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B4B166" w14:textId="5A9CD587" w:rsidR="005A2DF5" w:rsidRPr="005A2DF5" w:rsidRDefault="1E3458F4" w:rsidP="7A3E8CC6">
      <w:pPr>
        <w:keepLines/>
        <w:widowControl w:val="0"/>
        <w:ind w:right="-216"/>
        <w:jc w:val="center"/>
        <w:rPr>
          <w:b/>
          <w:bCs/>
          <w:sz w:val="40"/>
          <w:szCs w:val="40"/>
        </w:rPr>
      </w:pPr>
      <w:r w:rsidRPr="7A3E8CC6">
        <w:rPr>
          <w:b/>
          <w:bCs/>
          <w:sz w:val="40"/>
          <w:szCs w:val="40"/>
        </w:rPr>
        <w:t>GRANT FUNDING OPPORTUNITY</w:t>
      </w:r>
    </w:p>
    <w:p w14:paraId="35CF5F10" w14:textId="77777777" w:rsidR="00942210" w:rsidRPr="00334476" w:rsidRDefault="00942210" w:rsidP="7A3E8CC6">
      <w:pPr>
        <w:keepLines/>
        <w:widowControl w:val="0"/>
        <w:ind w:right="-216"/>
        <w:jc w:val="center"/>
        <w:rPr>
          <w:b/>
          <w:bCs/>
          <w:u w:val="single"/>
        </w:rPr>
      </w:pPr>
    </w:p>
    <w:p w14:paraId="6F7EAB45" w14:textId="77777777" w:rsidR="00942210" w:rsidRPr="00334476" w:rsidRDefault="298250CC" w:rsidP="7A3E8CC6">
      <w:pPr>
        <w:keepLines/>
        <w:widowControl w:val="0"/>
        <w:ind w:right="-216"/>
        <w:jc w:val="center"/>
        <w:rPr>
          <w:b/>
          <w:bCs/>
          <w:sz w:val="72"/>
          <w:szCs w:val="72"/>
        </w:rPr>
      </w:pPr>
      <w:r w:rsidRPr="00334476">
        <w:rPr>
          <w:b/>
          <w:bCs/>
          <w:sz w:val="72"/>
          <w:szCs w:val="72"/>
          <w:shd w:val="clear" w:color="auto" w:fill="E6E6E6"/>
        </w:rPr>
        <w:t>SOLICITATION MANUAL</w:t>
      </w:r>
    </w:p>
    <w:p w14:paraId="697D7AB0" w14:textId="77777777" w:rsidR="00942210" w:rsidRPr="00E80B59" w:rsidRDefault="00942210" w:rsidP="7A3E8CC6">
      <w:pPr>
        <w:keepLines/>
        <w:widowControl w:val="0"/>
        <w:ind w:right="-216"/>
        <w:jc w:val="center"/>
        <w:rPr>
          <w:b/>
          <w:bCs/>
          <w:u w:val="single"/>
        </w:rPr>
      </w:pPr>
    </w:p>
    <w:p w14:paraId="3D4FDBEA" w14:textId="54C26504" w:rsidR="4CA769CE" w:rsidRPr="00334476" w:rsidRDefault="6CF5AD54" w:rsidP="7A3E8CC6">
      <w:pPr>
        <w:keepLines/>
        <w:widowControl w:val="0"/>
        <w:ind w:right="-216"/>
        <w:jc w:val="center"/>
        <w:rPr>
          <w:rFonts w:eastAsia="Arial"/>
          <w:sz w:val="36"/>
          <w:szCs w:val="36"/>
        </w:rPr>
      </w:pPr>
      <w:r w:rsidRPr="00334476">
        <w:rPr>
          <w:rFonts w:eastAsia="Arial"/>
          <w:b/>
          <w:bCs/>
          <w:sz w:val="36"/>
          <w:szCs w:val="36"/>
        </w:rPr>
        <w:t>BRIDGE 2024: Bringing Rapid Innovation Development to Green Energy</w:t>
      </w:r>
    </w:p>
    <w:p w14:paraId="045E748C" w14:textId="18C8CAA9" w:rsidR="0474050B" w:rsidRPr="00334476" w:rsidRDefault="0474050B" w:rsidP="0474050B">
      <w:pPr>
        <w:keepLines/>
        <w:widowControl w:val="0"/>
        <w:jc w:val="center"/>
        <w:rPr>
          <w:sz w:val="36"/>
          <w:szCs w:val="36"/>
        </w:rPr>
      </w:pPr>
    </w:p>
    <w:p w14:paraId="40671C9E" w14:textId="77777777" w:rsidR="000F22E6" w:rsidRDefault="000F22E6" w:rsidP="000F22E6">
      <w:pPr>
        <w:keepLines/>
        <w:widowControl w:val="0"/>
        <w:jc w:val="center"/>
        <w:rPr>
          <w:b/>
          <w:sz w:val="36"/>
        </w:rPr>
      </w:pPr>
    </w:p>
    <w:p w14:paraId="77598497" w14:textId="1F6F0968" w:rsidR="005A2DF5" w:rsidRDefault="004C294D" w:rsidP="7A3E8CC6">
      <w:pPr>
        <w:keepLines/>
        <w:widowControl w:val="0"/>
        <w:jc w:val="center"/>
        <w:rPr>
          <w:b/>
          <w:bCs/>
          <w:sz w:val="36"/>
          <w:szCs w:val="36"/>
        </w:rPr>
      </w:pPr>
      <w:r>
        <w:rPr>
          <w:b/>
          <w:sz w:val="36"/>
          <w:szCs w:val="36"/>
        </w:rPr>
        <w:tab/>
      </w:r>
      <w:r w:rsidR="4A3ADD09" w:rsidRPr="0474050B">
        <w:rPr>
          <w:b/>
          <w:bCs/>
          <w:sz w:val="36"/>
          <w:szCs w:val="36"/>
        </w:rPr>
        <w:t>EPIC Program</w:t>
      </w:r>
      <w:r>
        <w:rPr>
          <w:b/>
          <w:sz w:val="36"/>
          <w:szCs w:val="36"/>
        </w:rPr>
        <w:tab/>
      </w:r>
    </w:p>
    <w:p w14:paraId="40407F54" w14:textId="77777777" w:rsidR="005A2DF5" w:rsidRPr="005A2DF5" w:rsidRDefault="005A2DF5" w:rsidP="005A2DF5">
      <w:pPr>
        <w:keepLines/>
        <w:widowControl w:val="0"/>
        <w:jc w:val="center"/>
        <w:rPr>
          <w:szCs w:val="22"/>
        </w:rPr>
      </w:pPr>
      <w:r>
        <w:rPr>
          <w:noProof/>
          <w:color w:val="2B579A"/>
          <w:shd w:val="clear" w:color="auto" w:fill="E6E6E6"/>
        </w:rPr>
        <w:drawing>
          <wp:inline distT="0" distB="0" distL="0" distR="0" wp14:anchorId="36243F3F" wp14:editId="5A9A16F9">
            <wp:extent cx="2855508" cy="2559697"/>
            <wp:effectExtent l="0" t="0" r="2540" b="0"/>
            <wp:docPr id="2" name="Picture 2" descr="Picture of the State of California Energy Commission Logo. " title="California Energ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855508" cy="2559697"/>
                    </a:xfrm>
                    <a:prstGeom prst="rect">
                      <a:avLst/>
                    </a:prstGeom>
                  </pic:spPr>
                </pic:pic>
              </a:graphicData>
            </a:graphic>
          </wp:inline>
        </w:drawing>
      </w:r>
    </w:p>
    <w:p w14:paraId="056197B4" w14:textId="77777777" w:rsidR="005A2DF5" w:rsidRPr="00334476" w:rsidRDefault="005A2DF5" w:rsidP="005A2DF5">
      <w:pPr>
        <w:keepLines/>
        <w:widowControl w:val="0"/>
        <w:jc w:val="center"/>
        <w:rPr>
          <w:b/>
          <w:szCs w:val="22"/>
        </w:rPr>
      </w:pPr>
    </w:p>
    <w:p w14:paraId="4CA224FF" w14:textId="3E18B988" w:rsidR="005A2DF5" w:rsidRPr="00E80B59" w:rsidRDefault="156D3A33" w:rsidP="21779AD4">
      <w:pPr>
        <w:keepLines/>
        <w:widowControl w:val="0"/>
        <w:jc w:val="center"/>
        <w:rPr>
          <w:b/>
          <w:bCs/>
          <w:sz w:val="24"/>
          <w:szCs w:val="24"/>
        </w:rPr>
      </w:pPr>
      <w:r w:rsidRPr="21779AD4">
        <w:rPr>
          <w:b/>
          <w:bCs/>
          <w:sz w:val="24"/>
          <w:szCs w:val="24"/>
        </w:rPr>
        <w:t xml:space="preserve">Addendum </w:t>
      </w:r>
      <w:r w:rsidRPr="00F772BC">
        <w:rPr>
          <w:b/>
          <w:bCs/>
          <w:strike/>
          <w:sz w:val="24"/>
          <w:szCs w:val="24"/>
        </w:rPr>
        <w:t>1</w:t>
      </w:r>
      <w:r w:rsidR="00F772BC">
        <w:rPr>
          <w:b/>
          <w:bCs/>
          <w:sz w:val="24"/>
          <w:szCs w:val="24"/>
        </w:rPr>
        <w:t xml:space="preserve"> </w:t>
      </w:r>
      <w:r w:rsidR="00F772BC" w:rsidRPr="00F772BC">
        <w:rPr>
          <w:b/>
          <w:bCs/>
          <w:sz w:val="24"/>
          <w:szCs w:val="24"/>
          <w:u w:val="single"/>
        </w:rPr>
        <w:t>2</w:t>
      </w:r>
    </w:p>
    <w:p w14:paraId="0C05943C" w14:textId="667D70A1" w:rsidR="005A2DF5" w:rsidRPr="00E80B59" w:rsidRDefault="005A2DF5" w:rsidP="169F7241">
      <w:pPr>
        <w:keepLines/>
        <w:widowControl w:val="0"/>
        <w:jc w:val="center"/>
        <w:rPr>
          <w:b/>
          <w:bCs/>
          <w:sz w:val="24"/>
          <w:szCs w:val="24"/>
        </w:rPr>
      </w:pPr>
      <w:r w:rsidRPr="21779AD4">
        <w:rPr>
          <w:b/>
          <w:bCs/>
          <w:sz w:val="24"/>
          <w:szCs w:val="24"/>
        </w:rPr>
        <w:t>GFO-</w:t>
      </w:r>
      <w:r w:rsidR="53541A6B" w:rsidRPr="21779AD4">
        <w:rPr>
          <w:b/>
          <w:bCs/>
          <w:sz w:val="24"/>
          <w:szCs w:val="24"/>
        </w:rPr>
        <w:t>23</w:t>
      </w:r>
      <w:r w:rsidRPr="21779AD4">
        <w:rPr>
          <w:b/>
          <w:bCs/>
          <w:sz w:val="24"/>
          <w:szCs w:val="24"/>
        </w:rPr>
        <w:t>-</w:t>
      </w:r>
      <w:r w:rsidR="1A5B943A" w:rsidRPr="21779AD4">
        <w:rPr>
          <w:b/>
          <w:bCs/>
          <w:sz w:val="24"/>
          <w:szCs w:val="24"/>
        </w:rPr>
        <w:t>318</w:t>
      </w:r>
    </w:p>
    <w:p w14:paraId="33DA37CF" w14:textId="441ACDAF" w:rsidR="004F7D71" w:rsidRDefault="004222CF" w:rsidP="005A2DF5">
      <w:pPr>
        <w:keepLines/>
        <w:widowControl w:val="0"/>
        <w:jc w:val="center"/>
        <w:rPr>
          <w:sz w:val="24"/>
          <w:szCs w:val="24"/>
          <w:u w:val="single"/>
        </w:rPr>
      </w:pPr>
      <w:r w:rsidRPr="00334476">
        <w:t>https://www.energy.ca.gov/funding-opportunities/solicitations</w:t>
      </w:r>
    </w:p>
    <w:p w14:paraId="237F6024" w14:textId="628F7076" w:rsidR="005A2DF5" w:rsidRPr="005A2DF5" w:rsidRDefault="005A2DF5" w:rsidP="005A2DF5">
      <w:pPr>
        <w:keepLines/>
        <w:widowControl w:val="0"/>
        <w:jc w:val="center"/>
        <w:rPr>
          <w:b/>
          <w:sz w:val="24"/>
          <w:szCs w:val="22"/>
        </w:rPr>
      </w:pPr>
      <w:r w:rsidRPr="005A2DF5">
        <w:rPr>
          <w:b/>
          <w:sz w:val="24"/>
          <w:szCs w:val="22"/>
        </w:rPr>
        <w:t>State of California</w:t>
      </w:r>
    </w:p>
    <w:p w14:paraId="68980464" w14:textId="77777777" w:rsidR="005A2DF5" w:rsidRPr="005A2DF5" w:rsidRDefault="005A2DF5" w:rsidP="005A2DF5">
      <w:pPr>
        <w:keepLines/>
        <w:widowControl w:val="0"/>
        <w:jc w:val="center"/>
        <w:rPr>
          <w:b/>
          <w:sz w:val="24"/>
          <w:szCs w:val="22"/>
        </w:rPr>
      </w:pPr>
      <w:r w:rsidRPr="005A2DF5">
        <w:rPr>
          <w:b/>
          <w:sz w:val="24"/>
          <w:szCs w:val="22"/>
        </w:rPr>
        <w:t>California Energy Commission</w:t>
      </w:r>
    </w:p>
    <w:p w14:paraId="2AED5CD3" w14:textId="64ED610A" w:rsidR="005A2DF5" w:rsidRPr="00334476" w:rsidRDefault="00204C4B" w:rsidP="0474050B">
      <w:pPr>
        <w:keepLines/>
        <w:widowControl w:val="0"/>
        <w:tabs>
          <w:tab w:val="left" w:pos="1440"/>
        </w:tabs>
        <w:jc w:val="center"/>
      </w:pPr>
      <w:r w:rsidRPr="42202EE5">
        <w:rPr>
          <w:strike/>
        </w:rPr>
        <w:t>[</w:t>
      </w:r>
      <w:r w:rsidR="003811FD" w:rsidRPr="42202EE5">
        <w:rPr>
          <w:strike/>
        </w:rPr>
        <w:t>July 24</w:t>
      </w:r>
      <w:r w:rsidRPr="002670CF">
        <w:rPr>
          <w:strike/>
        </w:rPr>
        <w:t>]</w:t>
      </w:r>
      <w:r w:rsidRPr="002670CF">
        <w:rPr>
          <w:strike/>
          <w:u w:val="single"/>
        </w:rPr>
        <w:t xml:space="preserve"> </w:t>
      </w:r>
      <w:r w:rsidR="009E1942" w:rsidRPr="002670CF">
        <w:rPr>
          <w:b/>
          <w:bCs/>
          <w:strike/>
          <w:u w:val="single"/>
        </w:rPr>
        <w:t>August</w:t>
      </w:r>
      <w:r w:rsidR="00DE170C" w:rsidRPr="002670CF">
        <w:rPr>
          <w:b/>
          <w:bCs/>
          <w:strike/>
          <w:u w:val="single"/>
        </w:rPr>
        <w:t xml:space="preserve"> </w:t>
      </w:r>
      <w:r w:rsidR="79B730E5" w:rsidRPr="002670CF">
        <w:rPr>
          <w:b/>
          <w:bCs/>
          <w:strike/>
          <w:u w:val="single"/>
        </w:rPr>
        <w:t>28</w:t>
      </w:r>
      <w:r w:rsidR="00FE0D28" w:rsidRPr="002670CF">
        <w:rPr>
          <w:strike/>
        </w:rPr>
        <w:t>,</w:t>
      </w:r>
      <w:r w:rsidR="00184641">
        <w:t xml:space="preserve"> </w:t>
      </w:r>
      <w:r w:rsidR="002670CF" w:rsidRPr="002670CF">
        <w:rPr>
          <w:b/>
          <w:bCs/>
          <w:u w:val="single"/>
        </w:rPr>
        <w:t>November 2</w:t>
      </w:r>
      <w:r w:rsidR="008C245F">
        <w:rPr>
          <w:b/>
          <w:bCs/>
          <w:u w:val="single"/>
        </w:rPr>
        <w:t>6</w:t>
      </w:r>
      <w:r w:rsidR="002670CF" w:rsidRPr="002670CF">
        <w:rPr>
          <w:b/>
          <w:bCs/>
          <w:u w:val="single"/>
        </w:rPr>
        <w:t>,</w:t>
      </w:r>
      <w:r w:rsidR="00FE0D28">
        <w:t xml:space="preserve"> </w:t>
      </w:r>
      <w:r w:rsidR="7F866CD7">
        <w:t>2024</w:t>
      </w:r>
    </w:p>
    <w:p w14:paraId="2977866A" w14:textId="46DE2ACC" w:rsidR="005A2DF5" w:rsidRPr="005A2DF5" w:rsidRDefault="005A2DF5" w:rsidP="7A3E8CC6">
      <w:pPr>
        <w:keepLines/>
        <w:widowControl w:val="0"/>
        <w:tabs>
          <w:tab w:val="left" w:pos="1440"/>
        </w:tabs>
        <w:jc w:val="center"/>
        <w:rPr>
          <w:color w:val="0070C0"/>
        </w:rPr>
        <w:sectPr w:rsidR="005A2DF5" w:rsidRPr="005A2DF5" w:rsidSect="003B1C96">
          <w:headerReference w:type="default" r:id="rId12"/>
          <w:footerReference w:type="default" r:id="rId13"/>
          <w:pgSz w:w="12240" w:h="15840" w:code="1"/>
          <w:pgMar w:top="1440" w:right="1440" w:bottom="1440" w:left="1440" w:header="1008" w:footer="432" w:gutter="0"/>
          <w:pgNumType w:fmt="lowerRoman" w:start="1"/>
          <w:cols w:space="720"/>
        </w:sectPr>
      </w:pPr>
    </w:p>
    <w:p w14:paraId="696C4914" w14:textId="77777777" w:rsidR="005A2DF5" w:rsidRPr="005A2DF5" w:rsidRDefault="005A2DF5" w:rsidP="005A2DF5">
      <w:pPr>
        <w:keepLines/>
        <w:widowControl w:val="0"/>
        <w:tabs>
          <w:tab w:val="left" w:pos="1440"/>
        </w:tabs>
        <w:rPr>
          <w:color w:val="0070C0"/>
          <w:szCs w:val="22"/>
        </w:rPr>
        <w:sectPr w:rsidR="005A2DF5" w:rsidRPr="005A2DF5" w:rsidSect="003B1C96">
          <w:headerReference w:type="default" r:id="rId14"/>
          <w:footerReference w:type="default" r:id="rId15"/>
          <w:type w:val="continuous"/>
          <w:pgSz w:w="12240" w:h="15840" w:code="1"/>
          <w:pgMar w:top="1440" w:right="1440" w:bottom="1440" w:left="1440" w:header="1008" w:footer="432" w:gutter="0"/>
          <w:pgNumType w:fmt="lowerRoman" w:start="1"/>
          <w:cols w:space="720"/>
        </w:sectPr>
      </w:pPr>
    </w:p>
    <w:p w14:paraId="7A3C636C" w14:textId="77777777" w:rsidR="001C2D56" w:rsidRPr="00C31C1D" w:rsidRDefault="001C2D56" w:rsidP="00A10CB4">
      <w:pPr>
        <w:pStyle w:val="Heading5"/>
        <w:keepLines/>
        <w:spacing w:after="120"/>
        <w:jc w:val="both"/>
        <w:rPr>
          <w:sz w:val="28"/>
          <w:szCs w:val="28"/>
        </w:rPr>
      </w:pPr>
      <w:r w:rsidRPr="00C31C1D">
        <w:rPr>
          <w:sz w:val="28"/>
          <w:szCs w:val="28"/>
        </w:rPr>
        <w:lastRenderedPageBreak/>
        <w:t>Table of Contents</w:t>
      </w:r>
    </w:p>
    <w:p w14:paraId="1C9591D5" w14:textId="4B0F4ECB" w:rsidR="00DC562A" w:rsidRDefault="0083690A">
      <w:pPr>
        <w:pStyle w:val="TOC1"/>
        <w:rPr>
          <w:rFonts w:asciiTheme="minorHAnsi" w:eastAsiaTheme="minorEastAsia" w:hAnsiTheme="minorHAnsi" w:cstheme="minorBidi"/>
          <w:b w:val="0"/>
          <w:bCs w:val="0"/>
          <w:caps w:val="0"/>
          <w:kern w:val="2"/>
          <w:sz w:val="24"/>
          <w:szCs w:val="24"/>
          <w14:ligatures w14:val="standardContextual"/>
        </w:rPr>
      </w:pPr>
      <w:r w:rsidRPr="006732BA">
        <w:rPr>
          <w:rFonts w:ascii="Arial" w:hAnsi="Arial"/>
          <w:color w:val="2B579A"/>
          <w:sz w:val="24"/>
          <w:szCs w:val="24"/>
          <w:shd w:val="clear" w:color="auto" w:fill="E6E6E6"/>
        </w:rPr>
        <w:fldChar w:fldCharType="begin"/>
      </w:r>
      <w:r w:rsidR="001C2D56" w:rsidRPr="006732BA">
        <w:rPr>
          <w:rFonts w:ascii="Arial" w:hAnsi="Arial"/>
          <w:sz w:val="24"/>
          <w:szCs w:val="24"/>
        </w:rPr>
        <w:instrText xml:space="preserve"> TOC \o "2-4" \t "Heading 1,1" </w:instrText>
      </w:r>
      <w:r w:rsidRPr="006732BA">
        <w:rPr>
          <w:rFonts w:ascii="Arial" w:hAnsi="Arial"/>
          <w:color w:val="2B579A"/>
          <w:sz w:val="24"/>
          <w:szCs w:val="24"/>
          <w:shd w:val="clear" w:color="auto" w:fill="E6E6E6"/>
        </w:rPr>
        <w:fldChar w:fldCharType="separate"/>
      </w:r>
      <w:r w:rsidR="00DC562A">
        <w:t>I.</w:t>
      </w:r>
      <w:r w:rsidR="00DC562A">
        <w:rPr>
          <w:rFonts w:asciiTheme="minorHAnsi" w:eastAsiaTheme="minorEastAsia" w:hAnsiTheme="minorHAnsi" w:cstheme="minorBidi"/>
          <w:b w:val="0"/>
          <w:bCs w:val="0"/>
          <w:caps w:val="0"/>
          <w:kern w:val="2"/>
          <w:sz w:val="24"/>
          <w:szCs w:val="24"/>
          <w14:ligatures w14:val="standardContextual"/>
        </w:rPr>
        <w:tab/>
      </w:r>
      <w:r w:rsidR="00DC562A">
        <w:t>Introduction</w:t>
      </w:r>
      <w:r w:rsidR="00DC562A">
        <w:tab/>
      </w:r>
      <w:r w:rsidR="00DC562A">
        <w:fldChar w:fldCharType="begin"/>
      </w:r>
      <w:r w:rsidR="00DC562A">
        <w:instrText xml:space="preserve"> PAGEREF _Toc172313719 \h </w:instrText>
      </w:r>
      <w:r w:rsidR="00DC562A">
        <w:fldChar w:fldCharType="separate"/>
      </w:r>
      <w:r w:rsidR="00DC562A">
        <w:t>2</w:t>
      </w:r>
      <w:r w:rsidR="00DC562A">
        <w:fldChar w:fldCharType="end"/>
      </w:r>
    </w:p>
    <w:p w14:paraId="31086901" w14:textId="69993AA8" w:rsidR="00DC562A" w:rsidRDefault="00DC562A">
      <w:pPr>
        <w:pStyle w:val="TOC2"/>
        <w:rPr>
          <w:rFonts w:asciiTheme="minorHAnsi" w:eastAsiaTheme="minorEastAsia" w:hAnsiTheme="minorHAnsi" w:cstheme="minorBidi"/>
          <w:smallCaps w:val="0"/>
          <w:kern w:val="2"/>
          <w:sz w:val="24"/>
          <w:szCs w:val="24"/>
          <w14:ligatures w14:val="standardContextual"/>
        </w:rPr>
      </w:pPr>
      <w:r>
        <w:t>A.</w:t>
      </w:r>
      <w:r>
        <w:rPr>
          <w:rFonts w:asciiTheme="minorHAnsi" w:eastAsiaTheme="minorEastAsia" w:hAnsiTheme="minorHAnsi" w:cstheme="minorBidi"/>
          <w:smallCaps w:val="0"/>
          <w:kern w:val="2"/>
          <w:sz w:val="24"/>
          <w:szCs w:val="24"/>
          <w14:ligatures w14:val="standardContextual"/>
        </w:rPr>
        <w:tab/>
      </w:r>
      <w:r>
        <w:t>Purpose of Solicitation</w:t>
      </w:r>
      <w:r>
        <w:tab/>
      </w:r>
      <w:r>
        <w:fldChar w:fldCharType="begin"/>
      </w:r>
      <w:r>
        <w:instrText xml:space="preserve"> PAGEREF _Toc172313720 \h </w:instrText>
      </w:r>
      <w:r>
        <w:fldChar w:fldCharType="separate"/>
      </w:r>
      <w:r>
        <w:t>2</w:t>
      </w:r>
      <w:r>
        <w:fldChar w:fldCharType="end"/>
      </w:r>
    </w:p>
    <w:p w14:paraId="2AB10FED" w14:textId="4FCF0D01" w:rsidR="00DC562A" w:rsidRDefault="00DC562A">
      <w:pPr>
        <w:pStyle w:val="TOC2"/>
        <w:rPr>
          <w:rFonts w:asciiTheme="minorHAnsi" w:eastAsiaTheme="minorEastAsia" w:hAnsiTheme="minorHAnsi" w:cstheme="minorBidi"/>
          <w:smallCaps w:val="0"/>
          <w:kern w:val="2"/>
          <w:sz w:val="24"/>
          <w:szCs w:val="24"/>
          <w14:ligatures w14:val="standardContextual"/>
        </w:rPr>
      </w:pPr>
      <w:r>
        <w:t>B.</w:t>
      </w:r>
      <w:r>
        <w:rPr>
          <w:rFonts w:asciiTheme="minorHAnsi" w:eastAsiaTheme="minorEastAsia" w:hAnsiTheme="minorHAnsi" w:cstheme="minorBidi"/>
          <w:smallCaps w:val="0"/>
          <w:kern w:val="2"/>
          <w:sz w:val="24"/>
          <w:szCs w:val="24"/>
          <w14:ligatures w14:val="standardContextual"/>
        </w:rPr>
        <w:tab/>
      </w:r>
      <w:r>
        <w:t>Key Words/Terms</w:t>
      </w:r>
      <w:r>
        <w:tab/>
      </w:r>
      <w:r>
        <w:fldChar w:fldCharType="begin"/>
      </w:r>
      <w:r>
        <w:instrText xml:space="preserve"> PAGEREF _Toc172313721 \h </w:instrText>
      </w:r>
      <w:r>
        <w:fldChar w:fldCharType="separate"/>
      </w:r>
      <w:r>
        <w:t>3</w:t>
      </w:r>
      <w:r>
        <w:fldChar w:fldCharType="end"/>
      </w:r>
    </w:p>
    <w:p w14:paraId="65BCB24A" w14:textId="13FEC5B6" w:rsidR="00DC562A" w:rsidRDefault="00DC562A">
      <w:pPr>
        <w:pStyle w:val="TOC2"/>
        <w:rPr>
          <w:rFonts w:asciiTheme="minorHAnsi" w:eastAsiaTheme="minorEastAsia" w:hAnsiTheme="minorHAnsi" w:cstheme="minorBidi"/>
          <w:smallCaps w:val="0"/>
          <w:kern w:val="2"/>
          <w:sz w:val="24"/>
          <w:szCs w:val="24"/>
          <w14:ligatures w14:val="standardContextual"/>
        </w:rPr>
      </w:pPr>
      <w:r>
        <w:t>C.</w:t>
      </w:r>
      <w:r>
        <w:rPr>
          <w:rFonts w:asciiTheme="minorHAnsi" w:eastAsiaTheme="minorEastAsia" w:hAnsiTheme="minorHAnsi" w:cstheme="minorBidi"/>
          <w:smallCaps w:val="0"/>
          <w:kern w:val="2"/>
          <w:sz w:val="24"/>
          <w:szCs w:val="24"/>
          <w14:ligatures w14:val="standardContextual"/>
        </w:rPr>
        <w:tab/>
      </w:r>
      <w:r>
        <w:t>Project Focus</w:t>
      </w:r>
      <w:r>
        <w:tab/>
      </w:r>
      <w:r>
        <w:fldChar w:fldCharType="begin"/>
      </w:r>
      <w:r>
        <w:instrText xml:space="preserve"> PAGEREF _Toc172313722 \h </w:instrText>
      </w:r>
      <w:r>
        <w:fldChar w:fldCharType="separate"/>
      </w:r>
      <w:r>
        <w:t>6</w:t>
      </w:r>
      <w:r>
        <w:fldChar w:fldCharType="end"/>
      </w:r>
    </w:p>
    <w:p w14:paraId="1310ADC2" w14:textId="5F5DC82E" w:rsidR="00DC562A" w:rsidRDefault="00DC562A">
      <w:pPr>
        <w:pStyle w:val="TOC2"/>
        <w:rPr>
          <w:rFonts w:asciiTheme="minorHAnsi" w:eastAsiaTheme="minorEastAsia" w:hAnsiTheme="minorHAnsi" w:cstheme="minorBidi"/>
          <w:smallCaps w:val="0"/>
          <w:kern w:val="2"/>
          <w:sz w:val="24"/>
          <w:szCs w:val="24"/>
          <w14:ligatures w14:val="standardContextual"/>
        </w:rPr>
      </w:pPr>
      <w:r>
        <w:t>D.</w:t>
      </w:r>
      <w:r>
        <w:rPr>
          <w:rFonts w:asciiTheme="minorHAnsi" w:eastAsiaTheme="minorEastAsia" w:hAnsiTheme="minorHAnsi" w:cstheme="minorBidi"/>
          <w:smallCaps w:val="0"/>
          <w:kern w:val="2"/>
          <w:sz w:val="24"/>
          <w:szCs w:val="24"/>
          <w14:ligatures w14:val="standardContextual"/>
        </w:rPr>
        <w:tab/>
      </w:r>
      <w:r>
        <w:t>Funding</w:t>
      </w:r>
      <w:r>
        <w:tab/>
      </w:r>
      <w:r>
        <w:fldChar w:fldCharType="begin"/>
      </w:r>
      <w:r>
        <w:instrText xml:space="preserve"> PAGEREF _Toc172313723 \h </w:instrText>
      </w:r>
      <w:r>
        <w:fldChar w:fldCharType="separate"/>
      </w:r>
      <w:r>
        <w:t>9</w:t>
      </w:r>
      <w:r>
        <w:fldChar w:fldCharType="end"/>
      </w:r>
    </w:p>
    <w:p w14:paraId="01E69C09" w14:textId="43F57750" w:rsidR="00DC562A" w:rsidRDefault="00DC562A">
      <w:pPr>
        <w:pStyle w:val="TOC2"/>
        <w:rPr>
          <w:rFonts w:asciiTheme="minorHAnsi" w:eastAsiaTheme="minorEastAsia" w:hAnsiTheme="minorHAnsi" w:cstheme="minorBidi"/>
          <w:smallCaps w:val="0"/>
          <w:kern w:val="2"/>
          <w:sz w:val="24"/>
          <w:szCs w:val="24"/>
          <w14:ligatures w14:val="standardContextual"/>
        </w:rPr>
      </w:pPr>
      <w:r>
        <w:t>E.</w:t>
      </w:r>
      <w:r>
        <w:rPr>
          <w:rFonts w:asciiTheme="minorHAnsi" w:eastAsiaTheme="minorEastAsia" w:hAnsiTheme="minorHAnsi" w:cstheme="minorBidi"/>
          <w:smallCaps w:val="0"/>
          <w:kern w:val="2"/>
          <w:sz w:val="24"/>
          <w:szCs w:val="24"/>
          <w14:ligatures w14:val="standardContextual"/>
        </w:rPr>
        <w:tab/>
      </w:r>
      <w:r>
        <w:t>Key Activities Schedule</w:t>
      </w:r>
      <w:r>
        <w:tab/>
      </w:r>
      <w:r>
        <w:fldChar w:fldCharType="begin"/>
      </w:r>
      <w:r>
        <w:instrText xml:space="preserve"> PAGEREF _Toc172313724 \h </w:instrText>
      </w:r>
      <w:r>
        <w:fldChar w:fldCharType="separate"/>
      </w:r>
      <w:r>
        <w:t>11</w:t>
      </w:r>
      <w:r>
        <w:fldChar w:fldCharType="end"/>
      </w:r>
    </w:p>
    <w:p w14:paraId="06FCAD5C" w14:textId="0C5030C9" w:rsidR="00DC562A" w:rsidRDefault="00DC562A">
      <w:pPr>
        <w:pStyle w:val="TOC2"/>
        <w:rPr>
          <w:rFonts w:asciiTheme="minorHAnsi" w:eastAsiaTheme="minorEastAsia" w:hAnsiTheme="minorHAnsi" w:cstheme="minorBidi"/>
          <w:smallCaps w:val="0"/>
          <w:kern w:val="2"/>
          <w:sz w:val="24"/>
          <w:szCs w:val="24"/>
          <w14:ligatures w14:val="standardContextual"/>
        </w:rPr>
      </w:pPr>
      <w:r>
        <w:t>F.</w:t>
      </w:r>
      <w:r>
        <w:rPr>
          <w:rFonts w:asciiTheme="minorHAnsi" w:eastAsiaTheme="minorEastAsia" w:hAnsiTheme="minorHAnsi" w:cstheme="minorBidi"/>
          <w:smallCaps w:val="0"/>
          <w:kern w:val="2"/>
          <w:sz w:val="24"/>
          <w:szCs w:val="24"/>
          <w14:ligatures w14:val="standardContextual"/>
        </w:rPr>
        <w:tab/>
      </w:r>
      <w:r>
        <w:t>Notice of Pre-Application Workshop</w:t>
      </w:r>
      <w:r>
        <w:tab/>
      </w:r>
      <w:r>
        <w:fldChar w:fldCharType="begin"/>
      </w:r>
      <w:r>
        <w:instrText xml:space="preserve"> PAGEREF _Toc172313725 \h </w:instrText>
      </w:r>
      <w:r>
        <w:fldChar w:fldCharType="separate"/>
      </w:r>
      <w:r>
        <w:t>11</w:t>
      </w:r>
      <w:r>
        <w:fldChar w:fldCharType="end"/>
      </w:r>
    </w:p>
    <w:p w14:paraId="26935CB8" w14:textId="7F94F56D" w:rsidR="00DC562A" w:rsidRDefault="00DC562A">
      <w:pPr>
        <w:pStyle w:val="TOC2"/>
        <w:rPr>
          <w:rFonts w:asciiTheme="minorHAnsi" w:eastAsiaTheme="minorEastAsia" w:hAnsiTheme="minorHAnsi" w:cstheme="minorBidi"/>
          <w:smallCaps w:val="0"/>
          <w:kern w:val="2"/>
          <w:sz w:val="24"/>
          <w:szCs w:val="24"/>
          <w14:ligatures w14:val="standardContextual"/>
        </w:rPr>
      </w:pPr>
      <w:r>
        <w:t>G.</w:t>
      </w:r>
      <w:r>
        <w:rPr>
          <w:rFonts w:asciiTheme="minorHAnsi" w:eastAsiaTheme="minorEastAsia" w:hAnsiTheme="minorHAnsi" w:cstheme="minorBidi"/>
          <w:smallCaps w:val="0"/>
          <w:kern w:val="2"/>
          <w:sz w:val="24"/>
          <w:szCs w:val="24"/>
          <w14:ligatures w14:val="standardContextual"/>
        </w:rPr>
        <w:tab/>
      </w:r>
      <w:r>
        <w:t>Questions</w:t>
      </w:r>
      <w:r>
        <w:tab/>
      </w:r>
      <w:r>
        <w:fldChar w:fldCharType="begin"/>
      </w:r>
      <w:r>
        <w:instrText xml:space="preserve"> PAGEREF _Toc172313726 \h </w:instrText>
      </w:r>
      <w:r>
        <w:fldChar w:fldCharType="separate"/>
      </w:r>
      <w:r>
        <w:t>12</w:t>
      </w:r>
      <w:r>
        <w:fldChar w:fldCharType="end"/>
      </w:r>
    </w:p>
    <w:p w14:paraId="7E58D573" w14:textId="17B7059E" w:rsidR="00DC562A" w:rsidRDefault="00DC562A">
      <w:pPr>
        <w:pStyle w:val="TOC2"/>
        <w:rPr>
          <w:rFonts w:asciiTheme="minorHAnsi" w:eastAsiaTheme="minorEastAsia" w:hAnsiTheme="minorHAnsi" w:cstheme="minorBidi"/>
          <w:smallCaps w:val="0"/>
          <w:kern w:val="2"/>
          <w:sz w:val="24"/>
          <w:szCs w:val="24"/>
          <w14:ligatures w14:val="standardContextual"/>
        </w:rPr>
      </w:pPr>
      <w:r w:rsidRPr="00256BC3">
        <w:rPr>
          <w:smallCaps w:val="0"/>
        </w:rPr>
        <w:t>H.</w:t>
      </w:r>
      <w:r>
        <w:rPr>
          <w:rFonts w:asciiTheme="minorHAnsi" w:eastAsiaTheme="minorEastAsia" w:hAnsiTheme="minorHAnsi" w:cstheme="minorBidi"/>
          <w:smallCaps w:val="0"/>
          <w:kern w:val="2"/>
          <w:sz w:val="24"/>
          <w:szCs w:val="24"/>
          <w14:ligatures w14:val="standardContextual"/>
        </w:rPr>
        <w:tab/>
      </w:r>
      <w:r>
        <w:t>Applicants’ Admonishment</w:t>
      </w:r>
      <w:r>
        <w:tab/>
      </w:r>
      <w:r>
        <w:fldChar w:fldCharType="begin"/>
      </w:r>
      <w:r>
        <w:instrText xml:space="preserve"> PAGEREF _Toc172313727 \h </w:instrText>
      </w:r>
      <w:r>
        <w:fldChar w:fldCharType="separate"/>
      </w:r>
      <w:r>
        <w:t>13</w:t>
      </w:r>
      <w:r>
        <w:fldChar w:fldCharType="end"/>
      </w:r>
    </w:p>
    <w:p w14:paraId="31018CD5" w14:textId="236225FB" w:rsidR="00DC562A" w:rsidRDefault="00DC562A">
      <w:pPr>
        <w:pStyle w:val="TOC2"/>
        <w:rPr>
          <w:rFonts w:asciiTheme="minorHAnsi" w:eastAsiaTheme="minorEastAsia" w:hAnsiTheme="minorHAnsi" w:cstheme="minorBidi"/>
          <w:smallCaps w:val="0"/>
          <w:kern w:val="2"/>
          <w:sz w:val="24"/>
          <w:szCs w:val="24"/>
          <w14:ligatures w14:val="standardContextual"/>
        </w:rPr>
      </w:pPr>
      <w:r>
        <w:t>I.</w:t>
      </w:r>
      <w:r>
        <w:rPr>
          <w:rFonts w:asciiTheme="minorHAnsi" w:eastAsiaTheme="minorEastAsia" w:hAnsiTheme="minorHAnsi" w:cstheme="minorBidi"/>
          <w:smallCaps w:val="0"/>
          <w:kern w:val="2"/>
          <w:sz w:val="24"/>
          <w:szCs w:val="24"/>
          <w14:ligatures w14:val="standardContextual"/>
        </w:rPr>
        <w:tab/>
      </w:r>
      <w:r>
        <w:t>Additional Requirements regarding environmental review</w:t>
      </w:r>
      <w:r>
        <w:tab/>
      </w:r>
      <w:r>
        <w:fldChar w:fldCharType="begin"/>
      </w:r>
      <w:r>
        <w:instrText xml:space="preserve"> PAGEREF _Toc172313728 \h </w:instrText>
      </w:r>
      <w:r>
        <w:fldChar w:fldCharType="separate"/>
      </w:r>
      <w:r>
        <w:t>13</w:t>
      </w:r>
      <w:r>
        <w:fldChar w:fldCharType="end"/>
      </w:r>
    </w:p>
    <w:p w14:paraId="2384A6C4" w14:textId="60D4039D" w:rsidR="00DC562A" w:rsidRDefault="00DC562A">
      <w:pPr>
        <w:pStyle w:val="TOC2"/>
        <w:rPr>
          <w:rFonts w:asciiTheme="minorHAnsi" w:eastAsiaTheme="minorEastAsia" w:hAnsiTheme="minorHAnsi" w:cstheme="minorBidi"/>
          <w:smallCaps w:val="0"/>
          <w:kern w:val="2"/>
          <w:sz w:val="24"/>
          <w:szCs w:val="24"/>
          <w14:ligatures w14:val="standardContextual"/>
        </w:rPr>
      </w:pPr>
      <w:r w:rsidRPr="00256BC3">
        <w:rPr>
          <w:smallCaps w:val="0"/>
        </w:rPr>
        <w:t>J.</w:t>
      </w:r>
      <w:r>
        <w:rPr>
          <w:rFonts w:asciiTheme="minorHAnsi" w:eastAsiaTheme="minorEastAsia" w:hAnsiTheme="minorHAnsi" w:cstheme="minorBidi"/>
          <w:smallCaps w:val="0"/>
          <w:kern w:val="2"/>
          <w:sz w:val="24"/>
          <w:szCs w:val="24"/>
          <w14:ligatures w14:val="standardContextual"/>
        </w:rPr>
        <w:tab/>
      </w:r>
      <w:r>
        <w:t>Background</w:t>
      </w:r>
      <w:r>
        <w:tab/>
      </w:r>
      <w:r>
        <w:fldChar w:fldCharType="begin"/>
      </w:r>
      <w:r>
        <w:instrText xml:space="preserve"> PAGEREF _Toc172313729 \h </w:instrText>
      </w:r>
      <w:r>
        <w:fldChar w:fldCharType="separate"/>
      </w:r>
      <w:r>
        <w:t>15</w:t>
      </w:r>
      <w:r>
        <w:fldChar w:fldCharType="end"/>
      </w:r>
    </w:p>
    <w:p w14:paraId="32FE6972" w14:textId="620A22F2" w:rsidR="00DC562A" w:rsidRDefault="00DC562A">
      <w:pPr>
        <w:pStyle w:val="TOC2"/>
        <w:rPr>
          <w:rFonts w:asciiTheme="minorHAnsi" w:eastAsiaTheme="minorEastAsia" w:hAnsiTheme="minorHAnsi" w:cstheme="minorBidi"/>
          <w:smallCaps w:val="0"/>
          <w:kern w:val="2"/>
          <w:sz w:val="24"/>
          <w:szCs w:val="24"/>
          <w14:ligatures w14:val="standardContextual"/>
        </w:rPr>
      </w:pPr>
      <w:r w:rsidRPr="00256BC3">
        <w:rPr>
          <w:smallCaps w:val="0"/>
        </w:rPr>
        <w:t>K.</w:t>
      </w:r>
      <w:r>
        <w:rPr>
          <w:rFonts w:asciiTheme="minorHAnsi" w:eastAsiaTheme="minorEastAsia" w:hAnsiTheme="minorHAnsi" w:cstheme="minorBidi"/>
          <w:smallCaps w:val="0"/>
          <w:kern w:val="2"/>
          <w:sz w:val="24"/>
          <w:szCs w:val="24"/>
          <w14:ligatures w14:val="standardContextual"/>
        </w:rPr>
        <w:tab/>
      </w:r>
      <w:r>
        <w:t>Match Funding</w:t>
      </w:r>
      <w:r>
        <w:tab/>
      </w:r>
      <w:r>
        <w:fldChar w:fldCharType="begin"/>
      </w:r>
      <w:r>
        <w:instrText xml:space="preserve"> PAGEREF _Toc172313730 \h </w:instrText>
      </w:r>
      <w:r>
        <w:fldChar w:fldCharType="separate"/>
      </w:r>
      <w:r>
        <w:t>22</w:t>
      </w:r>
      <w:r>
        <w:fldChar w:fldCharType="end"/>
      </w:r>
    </w:p>
    <w:p w14:paraId="652015C0" w14:textId="0B68D751" w:rsidR="00DC562A" w:rsidRDefault="00DC562A">
      <w:pPr>
        <w:pStyle w:val="TOC2"/>
        <w:rPr>
          <w:rFonts w:asciiTheme="minorHAnsi" w:eastAsiaTheme="minorEastAsia" w:hAnsiTheme="minorHAnsi" w:cstheme="minorBidi"/>
          <w:smallCaps w:val="0"/>
          <w:kern w:val="2"/>
          <w:sz w:val="24"/>
          <w:szCs w:val="24"/>
          <w14:ligatures w14:val="standardContextual"/>
        </w:rPr>
      </w:pPr>
      <w:r w:rsidRPr="00256BC3">
        <w:rPr>
          <w:smallCaps w:val="0"/>
        </w:rPr>
        <w:t>L.</w:t>
      </w:r>
      <w:r>
        <w:rPr>
          <w:rFonts w:asciiTheme="minorHAnsi" w:eastAsiaTheme="minorEastAsia" w:hAnsiTheme="minorHAnsi" w:cstheme="minorBidi"/>
          <w:smallCaps w:val="0"/>
          <w:kern w:val="2"/>
          <w:sz w:val="24"/>
          <w:szCs w:val="24"/>
          <w14:ligatures w14:val="standardContextual"/>
        </w:rPr>
        <w:tab/>
      </w:r>
      <w:r>
        <w:t>Funds Spent in California</w:t>
      </w:r>
      <w:r>
        <w:tab/>
      </w:r>
      <w:r>
        <w:fldChar w:fldCharType="begin"/>
      </w:r>
      <w:r>
        <w:instrText xml:space="preserve"> PAGEREF _Toc172313731 \h </w:instrText>
      </w:r>
      <w:r>
        <w:fldChar w:fldCharType="separate"/>
      </w:r>
      <w:r>
        <w:t>23</w:t>
      </w:r>
      <w:r>
        <w:fldChar w:fldCharType="end"/>
      </w:r>
    </w:p>
    <w:p w14:paraId="1AEF50B4" w14:textId="16B373A7" w:rsidR="00DC562A" w:rsidRDefault="00DC562A">
      <w:pPr>
        <w:pStyle w:val="TOC1"/>
        <w:rPr>
          <w:rFonts w:asciiTheme="minorHAnsi" w:eastAsiaTheme="minorEastAsia" w:hAnsiTheme="minorHAnsi" w:cstheme="minorBidi"/>
          <w:b w:val="0"/>
          <w:bCs w:val="0"/>
          <w:caps w:val="0"/>
          <w:kern w:val="2"/>
          <w:sz w:val="24"/>
          <w:szCs w:val="24"/>
          <w14:ligatures w14:val="standardContextual"/>
        </w:rPr>
      </w:pPr>
      <w:r>
        <w:t>II.</w:t>
      </w:r>
      <w:r>
        <w:rPr>
          <w:rFonts w:asciiTheme="minorHAnsi" w:eastAsiaTheme="minorEastAsia" w:hAnsiTheme="minorHAnsi" w:cstheme="minorBidi"/>
          <w:b w:val="0"/>
          <w:bCs w:val="0"/>
          <w:caps w:val="0"/>
          <w:kern w:val="2"/>
          <w:sz w:val="24"/>
          <w:szCs w:val="24"/>
          <w14:ligatures w14:val="standardContextual"/>
        </w:rPr>
        <w:tab/>
      </w:r>
      <w:r>
        <w:t>Eligibility Requirements</w:t>
      </w:r>
      <w:r>
        <w:tab/>
      </w:r>
      <w:r>
        <w:fldChar w:fldCharType="begin"/>
      </w:r>
      <w:r>
        <w:instrText xml:space="preserve"> PAGEREF _Toc172313732 \h </w:instrText>
      </w:r>
      <w:r>
        <w:fldChar w:fldCharType="separate"/>
      </w:r>
      <w:r>
        <w:t>25</w:t>
      </w:r>
      <w:r>
        <w:fldChar w:fldCharType="end"/>
      </w:r>
    </w:p>
    <w:p w14:paraId="69F7B6B8" w14:textId="15C111FC" w:rsidR="00DC562A" w:rsidRDefault="00DC562A">
      <w:pPr>
        <w:pStyle w:val="TOC2"/>
        <w:rPr>
          <w:rFonts w:asciiTheme="minorHAnsi" w:eastAsiaTheme="minorEastAsia" w:hAnsiTheme="minorHAnsi" w:cstheme="minorBidi"/>
          <w:smallCaps w:val="0"/>
          <w:kern w:val="2"/>
          <w:sz w:val="24"/>
          <w:szCs w:val="24"/>
          <w14:ligatures w14:val="standardContextual"/>
        </w:rPr>
      </w:pPr>
      <w:r>
        <w:t>A.</w:t>
      </w:r>
      <w:r>
        <w:rPr>
          <w:rFonts w:asciiTheme="minorHAnsi" w:eastAsiaTheme="minorEastAsia" w:hAnsiTheme="minorHAnsi" w:cstheme="minorBidi"/>
          <w:smallCaps w:val="0"/>
          <w:kern w:val="2"/>
          <w:sz w:val="24"/>
          <w:szCs w:val="24"/>
          <w14:ligatures w14:val="standardContextual"/>
        </w:rPr>
        <w:tab/>
      </w:r>
      <w:r>
        <w:t>Applicant Requirements</w:t>
      </w:r>
      <w:r>
        <w:tab/>
      </w:r>
      <w:r>
        <w:fldChar w:fldCharType="begin"/>
      </w:r>
      <w:r>
        <w:instrText xml:space="preserve"> PAGEREF _Toc172313733 \h </w:instrText>
      </w:r>
      <w:r>
        <w:fldChar w:fldCharType="separate"/>
      </w:r>
      <w:r>
        <w:t>25</w:t>
      </w:r>
      <w:r>
        <w:fldChar w:fldCharType="end"/>
      </w:r>
    </w:p>
    <w:p w14:paraId="5F29ACEC" w14:textId="403BEC4B" w:rsidR="00DC562A" w:rsidRDefault="00DC562A">
      <w:pPr>
        <w:pStyle w:val="TOC1"/>
        <w:rPr>
          <w:rFonts w:asciiTheme="minorHAnsi" w:eastAsiaTheme="minorEastAsia" w:hAnsiTheme="minorHAnsi" w:cstheme="minorBidi"/>
          <w:b w:val="0"/>
          <w:bCs w:val="0"/>
          <w:caps w:val="0"/>
          <w:kern w:val="2"/>
          <w:sz w:val="24"/>
          <w:szCs w:val="24"/>
          <w14:ligatures w14:val="standardContextual"/>
        </w:rPr>
      </w:pPr>
      <w:r>
        <w:t>III.</w:t>
      </w:r>
      <w:r>
        <w:rPr>
          <w:rFonts w:asciiTheme="minorHAnsi" w:eastAsiaTheme="minorEastAsia" w:hAnsiTheme="minorHAnsi" w:cstheme="minorBidi"/>
          <w:b w:val="0"/>
          <w:bCs w:val="0"/>
          <w:caps w:val="0"/>
          <w:kern w:val="2"/>
          <w:sz w:val="24"/>
          <w:szCs w:val="24"/>
          <w14:ligatures w14:val="standardContextual"/>
        </w:rPr>
        <w:tab/>
      </w:r>
      <w:r>
        <w:t>Application Submission Instructions</w:t>
      </w:r>
      <w:r>
        <w:tab/>
      </w:r>
      <w:r>
        <w:fldChar w:fldCharType="begin"/>
      </w:r>
      <w:r>
        <w:instrText xml:space="preserve"> PAGEREF _Toc172313734 \h </w:instrText>
      </w:r>
      <w:r>
        <w:fldChar w:fldCharType="separate"/>
      </w:r>
      <w:r>
        <w:t>30</w:t>
      </w:r>
      <w:r>
        <w:fldChar w:fldCharType="end"/>
      </w:r>
    </w:p>
    <w:p w14:paraId="5CDBD225" w14:textId="632F6D9B" w:rsidR="00DC562A" w:rsidRDefault="00DC562A">
      <w:pPr>
        <w:pStyle w:val="TOC2"/>
        <w:rPr>
          <w:rFonts w:asciiTheme="minorHAnsi" w:eastAsiaTheme="minorEastAsia" w:hAnsiTheme="minorHAnsi" w:cstheme="minorBidi"/>
          <w:smallCaps w:val="0"/>
          <w:kern w:val="2"/>
          <w:sz w:val="24"/>
          <w:szCs w:val="24"/>
          <w14:ligatures w14:val="standardContextual"/>
        </w:rPr>
      </w:pPr>
      <w:r>
        <w:t>A.</w:t>
      </w:r>
      <w:r>
        <w:rPr>
          <w:rFonts w:asciiTheme="minorHAnsi" w:eastAsiaTheme="minorEastAsia" w:hAnsiTheme="minorHAnsi" w:cstheme="minorBidi"/>
          <w:smallCaps w:val="0"/>
          <w:kern w:val="2"/>
          <w:sz w:val="24"/>
          <w:szCs w:val="24"/>
          <w14:ligatures w14:val="standardContextual"/>
        </w:rPr>
        <w:tab/>
      </w:r>
      <w:r>
        <w:t>Application Format, Page Limit Recommendation</w:t>
      </w:r>
      <w:r>
        <w:tab/>
      </w:r>
      <w:r>
        <w:fldChar w:fldCharType="begin"/>
      </w:r>
      <w:r>
        <w:instrText xml:space="preserve"> PAGEREF _Toc172313735 \h </w:instrText>
      </w:r>
      <w:r>
        <w:fldChar w:fldCharType="separate"/>
      </w:r>
      <w:r>
        <w:t>30</w:t>
      </w:r>
      <w:r>
        <w:fldChar w:fldCharType="end"/>
      </w:r>
    </w:p>
    <w:p w14:paraId="7819AB4E" w14:textId="0B804904" w:rsidR="00DC562A" w:rsidRDefault="00DC562A">
      <w:pPr>
        <w:pStyle w:val="TOC2"/>
        <w:rPr>
          <w:rFonts w:asciiTheme="minorHAnsi" w:eastAsiaTheme="minorEastAsia" w:hAnsiTheme="minorHAnsi" w:cstheme="minorBidi"/>
          <w:smallCaps w:val="0"/>
          <w:kern w:val="2"/>
          <w:sz w:val="24"/>
          <w:szCs w:val="24"/>
          <w14:ligatures w14:val="standardContextual"/>
        </w:rPr>
      </w:pPr>
      <w:r>
        <w:t>B.</w:t>
      </w:r>
      <w:r>
        <w:rPr>
          <w:rFonts w:asciiTheme="minorHAnsi" w:eastAsiaTheme="minorEastAsia" w:hAnsiTheme="minorHAnsi" w:cstheme="minorBidi"/>
          <w:smallCaps w:val="0"/>
          <w:kern w:val="2"/>
          <w:sz w:val="24"/>
          <w:szCs w:val="24"/>
          <w14:ligatures w14:val="standardContextual"/>
        </w:rPr>
        <w:tab/>
      </w:r>
      <w:r>
        <w:t>Method For Delivery</w:t>
      </w:r>
      <w:r>
        <w:tab/>
      </w:r>
      <w:r>
        <w:fldChar w:fldCharType="begin"/>
      </w:r>
      <w:r>
        <w:instrText xml:space="preserve"> PAGEREF _Toc172313736 \h </w:instrText>
      </w:r>
      <w:r>
        <w:fldChar w:fldCharType="separate"/>
      </w:r>
      <w:r>
        <w:t>30</w:t>
      </w:r>
      <w:r>
        <w:fldChar w:fldCharType="end"/>
      </w:r>
    </w:p>
    <w:p w14:paraId="0BCDD5B0" w14:textId="09E2DA30" w:rsidR="00DC562A" w:rsidRDefault="00DC562A">
      <w:pPr>
        <w:pStyle w:val="TOC2"/>
        <w:rPr>
          <w:rFonts w:asciiTheme="minorHAnsi" w:eastAsiaTheme="minorEastAsia" w:hAnsiTheme="minorHAnsi" w:cstheme="minorBidi"/>
          <w:smallCaps w:val="0"/>
          <w:kern w:val="2"/>
          <w:sz w:val="24"/>
          <w:szCs w:val="24"/>
          <w14:ligatures w14:val="standardContextual"/>
        </w:rPr>
      </w:pPr>
      <w:r>
        <w:t>C.</w:t>
      </w:r>
      <w:r>
        <w:rPr>
          <w:rFonts w:asciiTheme="minorHAnsi" w:eastAsiaTheme="minorEastAsia" w:hAnsiTheme="minorHAnsi" w:cstheme="minorBidi"/>
          <w:smallCaps w:val="0"/>
          <w:kern w:val="2"/>
          <w:sz w:val="24"/>
          <w:szCs w:val="24"/>
          <w14:ligatures w14:val="standardContextual"/>
        </w:rPr>
        <w:tab/>
      </w:r>
      <w:r>
        <w:t>Application Content</w:t>
      </w:r>
      <w:r>
        <w:tab/>
      </w:r>
      <w:r>
        <w:fldChar w:fldCharType="begin"/>
      </w:r>
      <w:r>
        <w:instrText xml:space="preserve"> PAGEREF _Toc172313737 \h </w:instrText>
      </w:r>
      <w:r>
        <w:fldChar w:fldCharType="separate"/>
      </w:r>
      <w:r>
        <w:t>31</w:t>
      </w:r>
      <w:r>
        <w:fldChar w:fldCharType="end"/>
      </w:r>
    </w:p>
    <w:p w14:paraId="728B6846" w14:textId="57DF38C0" w:rsidR="00DC562A" w:rsidRDefault="00DC562A">
      <w:pPr>
        <w:pStyle w:val="TOC1"/>
        <w:rPr>
          <w:rFonts w:asciiTheme="minorHAnsi" w:eastAsiaTheme="minorEastAsia" w:hAnsiTheme="minorHAnsi" w:cstheme="minorBidi"/>
          <w:b w:val="0"/>
          <w:bCs w:val="0"/>
          <w:caps w:val="0"/>
          <w:kern w:val="2"/>
          <w:sz w:val="24"/>
          <w:szCs w:val="24"/>
          <w14:ligatures w14:val="standardContextual"/>
        </w:rPr>
      </w:pPr>
      <w:r>
        <w:t>IV.</w:t>
      </w:r>
      <w:r>
        <w:rPr>
          <w:rFonts w:asciiTheme="minorHAnsi" w:eastAsiaTheme="minorEastAsia" w:hAnsiTheme="minorHAnsi" w:cstheme="minorBidi"/>
          <w:b w:val="0"/>
          <w:bCs w:val="0"/>
          <w:caps w:val="0"/>
          <w:kern w:val="2"/>
          <w:sz w:val="24"/>
          <w:szCs w:val="24"/>
          <w14:ligatures w14:val="standardContextual"/>
        </w:rPr>
        <w:tab/>
      </w:r>
      <w:r>
        <w:t>Evaluation and Award Process</w:t>
      </w:r>
      <w:r>
        <w:tab/>
      </w:r>
      <w:r>
        <w:fldChar w:fldCharType="begin"/>
      </w:r>
      <w:r>
        <w:instrText xml:space="preserve"> PAGEREF _Toc172313738 \h </w:instrText>
      </w:r>
      <w:r>
        <w:fldChar w:fldCharType="separate"/>
      </w:r>
      <w:r>
        <w:t>38</w:t>
      </w:r>
      <w:r>
        <w:fldChar w:fldCharType="end"/>
      </w:r>
    </w:p>
    <w:p w14:paraId="692C2D21" w14:textId="4B435D18" w:rsidR="00DC562A" w:rsidRDefault="00DC562A">
      <w:pPr>
        <w:pStyle w:val="TOC2"/>
        <w:rPr>
          <w:rFonts w:asciiTheme="minorHAnsi" w:eastAsiaTheme="minorEastAsia" w:hAnsiTheme="minorHAnsi" w:cstheme="minorBidi"/>
          <w:smallCaps w:val="0"/>
          <w:kern w:val="2"/>
          <w:sz w:val="24"/>
          <w:szCs w:val="24"/>
          <w14:ligatures w14:val="standardContextual"/>
        </w:rPr>
      </w:pPr>
      <w:r>
        <w:t>A.</w:t>
      </w:r>
      <w:r>
        <w:rPr>
          <w:rFonts w:asciiTheme="minorHAnsi" w:eastAsiaTheme="minorEastAsia" w:hAnsiTheme="minorHAnsi" w:cstheme="minorBidi"/>
          <w:smallCaps w:val="0"/>
          <w:kern w:val="2"/>
          <w:sz w:val="24"/>
          <w:szCs w:val="24"/>
          <w14:ligatures w14:val="standardContextual"/>
        </w:rPr>
        <w:tab/>
      </w:r>
      <w:r>
        <w:t>Application Evaluation</w:t>
      </w:r>
      <w:r>
        <w:tab/>
      </w:r>
      <w:r>
        <w:fldChar w:fldCharType="begin"/>
      </w:r>
      <w:r>
        <w:instrText xml:space="preserve"> PAGEREF _Toc172313739 \h </w:instrText>
      </w:r>
      <w:r>
        <w:fldChar w:fldCharType="separate"/>
      </w:r>
      <w:r>
        <w:t>38</w:t>
      </w:r>
      <w:r>
        <w:fldChar w:fldCharType="end"/>
      </w:r>
    </w:p>
    <w:p w14:paraId="5ECC33D0" w14:textId="0852AC79" w:rsidR="00DC562A" w:rsidRDefault="00DC562A">
      <w:pPr>
        <w:pStyle w:val="TOC2"/>
        <w:rPr>
          <w:rFonts w:asciiTheme="minorHAnsi" w:eastAsiaTheme="minorEastAsia" w:hAnsiTheme="minorHAnsi" w:cstheme="minorBidi"/>
          <w:smallCaps w:val="0"/>
          <w:kern w:val="2"/>
          <w:sz w:val="24"/>
          <w:szCs w:val="24"/>
          <w14:ligatures w14:val="standardContextual"/>
        </w:rPr>
      </w:pPr>
      <w:r>
        <w:t>B.</w:t>
      </w:r>
      <w:r>
        <w:rPr>
          <w:rFonts w:asciiTheme="minorHAnsi" w:eastAsiaTheme="minorEastAsia" w:hAnsiTheme="minorHAnsi" w:cstheme="minorBidi"/>
          <w:smallCaps w:val="0"/>
          <w:kern w:val="2"/>
          <w:sz w:val="24"/>
          <w:szCs w:val="24"/>
          <w14:ligatures w14:val="standardContextual"/>
        </w:rPr>
        <w:tab/>
      </w:r>
      <w:r>
        <w:t>Ranking, Notice of Proposed Award, and Agreement Development</w:t>
      </w:r>
      <w:r>
        <w:tab/>
      </w:r>
      <w:r>
        <w:fldChar w:fldCharType="begin"/>
      </w:r>
      <w:r>
        <w:instrText xml:space="preserve"> PAGEREF _Toc172313740 \h </w:instrText>
      </w:r>
      <w:r>
        <w:fldChar w:fldCharType="separate"/>
      </w:r>
      <w:r>
        <w:t>38</w:t>
      </w:r>
      <w:r>
        <w:fldChar w:fldCharType="end"/>
      </w:r>
    </w:p>
    <w:p w14:paraId="5AEC90D2" w14:textId="766828FC" w:rsidR="00DC562A" w:rsidRDefault="00DC562A">
      <w:pPr>
        <w:pStyle w:val="TOC2"/>
        <w:rPr>
          <w:rFonts w:asciiTheme="minorHAnsi" w:eastAsiaTheme="minorEastAsia" w:hAnsiTheme="minorHAnsi" w:cstheme="minorBidi"/>
          <w:smallCaps w:val="0"/>
          <w:kern w:val="2"/>
          <w:sz w:val="24"/>
          <w:szCs w:val="24"/>
          <w14:ligatures w14:val="standardContextual"/>
        </w:rPr>
      </w:pPr>
      <w:r>
        <w:t>C.</w:t>
      </w:r>
      <w:r>
        <w:rPr>
          <w:rFonts w:asciiTheme="minorHAnsi" w:eastAsiaTheme="minorEastAsia" w:hAnsiTheme="minorHAnsi" w:cstheme="minorBidi"/>
          <w:smallCaps w:val="0"/>
          <w:kern w:val="2"/>
          <w:sz w:val="24"/>
          <w:szCs w:val="24"/>
          <w14:ligatures w14:val="standardContextual"/>
        </w:rPr>
        <w:tab/>
      </w:r>
      <w:r>
        <w:t>Grounds to Reject an Application or Cancel an Award</w:t>
      </w:r>
      <w:r>
        <w:tab/>
      </w:r>
      <w:r>
        <w:fldChar w:fldCharType="begin"/>
      </w:r>
      <w:r>
        <w:instrText xml:space="preserve"> PAGEREF _Toc172313741 \h </w:instrText>
      </w:r>
      <w:r>
        <w:fldChar w:fldCharType="separate"/>
      </w:r>
      <w:r>
        <w:t>39</w:t>
      </w:r>
      <w:r>
        <w:fldChar w:fldCharType="end"/>
      </w:r>
    </w:p>
    <w:p w14:paraId="407CB576" w14:textId="55F369FE" w:rsidR="00DC562A" w:rsidRDefault="00DC562A">
      <w:pPr>
        <w:pStyle w:val="TOC2"/>
        <w:rPr>
          <w:rFonts w:asciiTheme="minorHAnsi" w:eastAsiaTheme="minorEastAsia" w:hAnsiTheme="minorHAnsi" w:cstheme="minorBidi"/>
          <w:smallCaps w:val="0"/>
          <w:kern w:val="2"/>
          <w:sz w:val="24"/>
          <w:szCs w:val="24"/>
          <w14:ligatures w14:val="standardContextual"/>
        </w:rPr>
      </w:pPr>
      <w:r>
        <w:t>D.</w:t>
      </w:r>
      <w:r>
        <w:rPr>
          <w:rFonts w:asciiTheme="minorHAnsi" w:eastAsiaTheme="minorEastAsia" w:hAnsiTheme="minorHAnsi" w:cstheme="minorBidi"/>
          <w:smallCaps w:val="0"/>
          <w:kern w:val="2"/>
          <w:sz w:val="24"/>
          <w:szCs w:val="24"/>
          <w14:ligatures w14:val="standardContextual"/>
        </w:rPr>
        <w:tab/>
      </w:r>
      <w:r>
        <w:t>Miscellaneous</w:t>
      </w:r>
      <w:r>
        <w:tab/>
      </w:r>
      <w:r>
        <w:fldChar w:fldCharType="begin"/>
      </w:r>
      <w:r>
        <w:instrText xml:space="preserve"> PAGEREF _Toc172313742 \h </w:instrText>
      </w:r>
      <w:r>
        <w:fldChar w:fldCharType="separate"/>
      </w:r>
      <w:r>
        <w:t>40</w:t>
      </w:r>
      <w:r>
        <w:fldChar w:fldCharType="end"/>
      </w:r>
    </w:p>
    <w:p w14:paraId="0B4A3C4C" w14:textId="1220901F" w:rsidR="00DC562A" w:rsidRDefault="00DC562A">
      <w:pPr>
        <w:pStyle w:val="TOC2"/>
        <w:rPr>
          <w:rFonts w:asciiTheme="minorHAnsi" w:eastAsiaTheme="minorEastAsia" w:hAnsiTheme="minorHAnsi" w:cstheme="minorBidi"/>
          <w:smallCaps w:val="0"/>
          <w:kern w:val="2"/>
          <w:sz w:val="24"/>
          <w:szCs w:val="24"/>
          <w14:ligatures w14:val="standardContextual"/>
        </w:rPr>
      </w:pPr>
      <w:r>
        <w:t>E.</w:t>
      </w:r>
      <w:r>
        <w:rPr>
          <w:rFonts w:asciiTheme="minorHAnsi" w:eastAsiaTheme="minorEastAsia" w:hAnsiTheme="minorHAnsi" w:cstheme="minorBidi"/>
          <w:smallCaps w:val="0"/>
          <w:kern w:val="2"/>
          <w:sz w:val="24"/>
          <w:szCs w:val="24"/>
          <w14:ligatures w14:val="standardContextual"/>
        </w:rPr>
        <w:tab/>
      </w:r>
      <w:r>
        <w:t>Stage One:  Application Screening</w:t>
      </w:r>
      <w:r>
        <w:tab/>
      </w:r>
      <w:r>
        <w:fldChar w:fldCharType="begin"/>
      </w:r>
      <w:r>
        <w:instrText xml:space="preserve"> PAGEREF _Toc172313743 \h </w:instrText>
      </w:r>
      <w:r>
        <w:fldChar w:fldCharType="separate"/>
      </w:r>
      <w:r>
        <w:t>43</w:t>
      </w:r>
      <w:r>
        <w:fldChar w:fldCharType="end"/>
      </w:r>
    </w:p>
    <w:p w14:paraId="39F7ED93" w14:textId="4BF05B91" w:rsidR="00DC562A" w:rsidRDefault="00DC562A">
      <w:pPr>
        <w:pStyle w:val="TOC2"/>
        <w:rPr>
          <w:rFonts w:asciiTheme="minorHAnsi" w:eastAsiaTheme="minorEastAsia" w:hAnsiTheme="minorHAnsi" w:cstheme="minorBidi"/>
          <w:smallCaps w:val="0"/>
          <w:kern w:val="2"/>
          <w:sz w:val="24"/>
          <w:szCs w:val="24"/>
          <w14:ligatures w14:val="standardContextual"/>
        </w:rPr>
      </w:pPr>
      <w:r>
        <w:t>F.</w:t>
      </w:r>
      <w:r>
        <w:rPr>
          <w:rFonts w:asciiTheme="minorHAnsi" w:eastAsiaTheme="minorEastAsia" w:hAnsiTheme="minorHAnsi" w:cstheme="minorBidi"/>
          <w:smallCaps w:val="0"/>
          <w:kern w:val="2"/>
          <w:sz w:val="24"/>
          <w:szCs w:val="24"/>
          <w14:ligatures w14:val="standardContextual"/>
        </w:rPr>
        <w:tab/>
      </w:r>
      <w:r>
        <w:t>Stage Two:  Application Scoring</w:t>
      </w:r>
      <w:r>
        <w:tab/>
      </w:r>
      <w:r>
        <w:fldChar w:fldCharType="begin"/>
      </w:r>
      <w:r>
        <w:instrText xml:space="preserve"> PAGEREF _Toc172313744 \h </w:instrText>
      </w:r>
      <w:r>
        <w:fldChar w:fldCharType="separate"/>
      </w:r>
      <w:r>
        <w:t>47</w:t>
      </w:r>
      <w:r>
        <w:fldChar w:fldCharType="end"/>
      </w:r>
    </w:p>
    <w:p w14:paraId="3BACCFCC" w14:textId="7762028E" w:rsidR="001C2D56" w:rsidRPr="00C31C1D" w:rsidRDefault="0083690A" w:rsidP="00FC0D90">
      <w:pPr>
        <w:widowControl w:val="0"/>
        <w:jc w:val="both"/>
      </w:pPr>
      <w:r w:rsidRPr="006732BA">
        <w:rPr>
          <w:b/>
          <w:caps/>
          <w:color w:val="2B579A"/>
          <w:sz w:val="24"/>
          <w:szCs w:val="24"/>
          <w:shd w:val="clear" w:color="auto" w:fill="E6E6E6"/>
        </w:rPr>
        <w:fldChar w:fldCharType="end"/>
      </w:r>
    </w:p>
    <w:p w14:paraId="5A1F1E92" w14:textId="6F80A33B" w:rsidR="001C2D56" w:rsidRPr="00C31C1D" w:rsidRDefault="001C2D56" w:rsidP="6A967F1F">
      <w:pPr>
        <w:widowControl w:val="0"/>
        <w:spacing w:after="0"/>
        <w:rPr>
          <w:b/>
          <w:bCs/>
        </w:rPr>
        <w:sectPr w:rsidR="001C2D56" w:rsidRPr="00C31C1D" w:rsidSect="003B1C96">
          <w:headerReference w:type="default" r:id="rId16"/>
          <w:footerReference w:type="default" r:id="rId17"/>
          <w:pgSz w:w="12240" w:h="15840" w:code="1"/>
          <w:pgMar w:top="1440" w:right="1440" w:bottom="1440" w:left="1440" w:header="1008" w:footer="432" w:gutter="0"/>
          <w:pgNumType w:fmt="lowerRoman" w:start="1"/>
          <w:cols w:space="720"/>
        </w:sectPr>
      </w:pPr>
      <w:bookmarkStart w:id="0" w:name="_Toc481569610"/>
      <w:bookmarkStart w:id="1" w:name="_Toc481570193"/>
      <w:bookmarkStart w:id="2" w:name="_Toc12770880"/>
    </w:p>
    <w:tbl>
      <w:tblPr>
        <w:tblW w:w="9540" w:type="dxa"/>
        <w:tblInd w:w="-72" w:type="dxa"/>
        <w:tblLayout w:type="fixed"/>
        <w:tblLook w:val="0000" w:firstRow="0" w:lastRow="0" w:firstColumn="0" w:lastColumn="0" w:noHBand="0" w:noVBand="0"/>
      </w:tblPr>
      <w:tblGrid>
        <w:gridCol w:w="9540"/>
      </w:tblGrid>
      <w:tr w:rsidR="00731E21" w:rsidRPr="00731E21" w14:paraId="534E3767" w14:textId="77777777" w:rsidTr="4BDE010B">
        <w:trPr>
          <w:cantSplit/>
          <w:trHeight w:val="585"/>
        </w:trPr>
        <w:tc>
          <w:tcPr>
            <w:tcW w:w="9540" w:type="dxa"/>
          </w:tcPr>
          <w:p w14:paraId="76E49B1B" w14:textId="77777777" w:rsidR="003F6147" w:rsidRPr="00731E21" w:rsidRDefault="757689F7" w:rsidP="0474050B">
            <w:pPr>
              <w:keepLines/>
              <w:widowControl w:val="0"/>
              <w:spacing w:after="0"/>
              <w:jc w:val="center"/>
              <w:rPr>
                <w:rFonts w:ascii="Arial Bold" w:hAnsi="Arial Bold"/>
                <w:b/>
                <w:bCs/>
                <w:caps/>
              </w:rPr>
            </w:pPr>
            <w:bookmarkStart w:id="3" w:name="_Toc219275079"/>
            <w:bookmarkStart w:id="4" w:name="_Toc336443614"/>
            <w:bookmarkStart w:id="5" w:name="_Toc366671167"/>
            <w:r w:rsidRPr="00731E21">
              <w:rPr>
                <w:rFonts w:ascii="Arial Bold" w:hAnsi="Arial Bold"/>
                <w:b/>
                <w:bCs/>
                <w:caps/>
              </w:rPr>
              <w:lastRenderedPageBreak/>
              <w:t>Attachments</w:t>
            </w:r>
          </w:p>
          <w:tbl>
            <w:tblPr>
              <w:tblStyle w:val="ListTable3"/>
              <w:tblW w:w="9358" w:type="dxa"/>
              <w:jc w:val="center"/>
              <w:tblLayout w:type="fixed"/>
              <w:tblLook w:val="00A0" w:firstRow="1" w:lastRow="0" w:firstColumn="1" w:lastColumn="0" w:noHBand="0" w:noVBand="0"/>
              <w:tblCaption w:val="Attachments Table"/>
              <w:tblDescription w:val="Table lists the attachment number and titile of all attachments to the solicitation. "/>
            </w:tblPr>
            <w:tblGrid>
              <w:gridCol w:w="2220"/>
              <w:gridCol w:w="7138"/>
            </w:tblGrid>
            <w:tr w:rsidR="00731E21" w:rsidRPr="00731E21" w14:paraId="6DD5E840" w14:textId="77777777" w:rsidTr="4BDE010B">
              <w:trPr>
                <w:cnfStyle w:val="100000000000" w:firstRow="1" w:lastRow="0" w:firstColumn="0" w:lastColumn="0" w:oddVBand="0" w:evenVBand="0" w:oddHBand="0" w:evenHBand="0" w:firstRowFirstColumn="0" w:firstRowLastColumn="0" w:lastRowFirstColumn="0" w:lastRowLastColumn="0"/>
                <w:trHeight w:val="681"/>
                <w:tblHeader/>
                <w:jc w:val="center"/>
              </w:trPr>
              <w:tc>
                <w:tcPr>
                  <w:cnfStyle w:val="001000000100" w:firstRow="0" w:lastRow="0" w:firstColumn="1" w:lastColumn="0" w:oddVBand="0" w:evenVBand="0" w:oddHBand="0" w:evenHBand="0" w:firstRowFirstColumn="1" w:firstRowLastColumn="0" w:lastRowFirstColumn="0" w:lastRowLastColumn="0"/>
                  <w:tcW w:w="2220" w:type="dxa"/>
                </w:tcPr>
                <w:p w14:paraId="3B1F535E" w14:textId="77777777" w:rsidR="003F6147" w:rsidRPr="00731E21" w:rsidRDefault="003F6147" w:rsidP="003F6147">
                  <w:pPr>
                    <w:spacing w:after="0"/>
                    <w:jc w:val="both"/>
                    <w:rPr>
                      <w:szCs w:val="22"/>
                    </w:rPr>
                  </w:pPr>
                  <w:r w:rsidRPr="00731E21">
                    <w:rPr>
                      <w:szCs w:val="22"/>
                    </w:rPr>
                    <w:t>Attachment Number</w:t>
                  </w:r>
                </w:p>
              </w:tc>
              <w:tc>
                <w:tcPr>
                  <w:cnfStyle w:val="000010000000" w:firstRow="0" w:lastRow="0" w:firstColumn="0" w:lastColumn="0" w:oddVBand="1" w:evenVBand="0" w:oddHBand="0" w:evenHBand="0" w:firstRowFirstColumn="0" w:firstRowLastColumn="0" w:lastRowFirstColumn="0" w:lastRowLastColumn="0"/>
                  <w:tcW w:w="7138" w:type="dxa"/>
                </w:tcPr>
                <w:p w14:paraId="3BCE2107" w14:textId="77777777" w:rsidR="003F6147" w:rsidRPr="00731E21" w:rsidRDefault="003F6147" w:rsidP="003F6147">
                  <w:pPr>
                    <w:spacing w:after="0"/>
                    <w:jc w:val="both"/>
                    <w:rPr>
                      <w:szCs w:val="22"/>
                    </w:rPr>
                  </w:pPr>
                  <w:r w:rsidRPr="00731E21">
                    <w:rPr>
                      <w:szCs w:val="22"/>
                    </w:rPr>
                    <w:t>Title of Section</w:t>
                  </w:r>
                </w:p>
              </w:tc>
            </w:tr>
            <w:tr w:rsidR="00731E21" w:rsidRPr="00731E21" w14:paraId="2F485E19" w14:textId="77777777" w:rsidTr="4BDE010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44CC7895" w14:textId="3941132A" w:rsidR="003F6147" w:rsidRPr="00731E21" w:rsidRDefault="00882CA6" w:rsidP="003F6147">
                  <w:pPr>
                    <w:spacing w:after="0"/>
                    <w:jc w:val="both"/>
                  </w:pPr>
                  <w:r w:rsidRPr="00731E21">
                    <w:t>1</w:t>
                  </w:r>
                </w:p>
              </w:tc>
              <w:tc>
                <w:tcPr>
                  <w:cnfStyle w:val="000010000000" w:firstRow="0" w:lastRow="0" w:firstColumn="0" w:lastColumn="0" w:oddVBand="1" w:evenVBand="0" w:oddHBand="0" w:evenHBand="0" w:firstRowFirstColumn="0" w:firstRowLastColumn="0" w:lastRowFirstColumn="0" w:lastRowLastColumn="0"/>
                  <w:tcW w:w="7138" w:type="dxa"/>
                </w:tcPr>
                <w:p w14:paraId="733ABBED" w14:textId="7ED6C30C" w:rsidR="003F6147" w:rsidRPr="00731E21" w:rsidRDefault="003F6147" w:rsidP="003F6147">
                  <w:pPr>
                    <w:spacing w:after="0"/>
                    <w:jc w:val="both"/>
                  </w:pPr>
                  <w:r w:rsidRPr="00731E21">
                    <w:t xml:space="preserve">Executive Summary </w:t>
                  </w:r>
                  <w:r w:rsidR="6051613C" w:rsidRPr="00731E21">
                    <w:t>Form</w:t>
                  </w:r>
                </w:p>
              </w:tc>
            </w:tr>
            <w:tr w:rsidR="00731E21" w:rsidRPr="00731E21" w14:paraId="5BC5FAB8" w14:textId="77777777" w:rsidTr="4BDE010B">
              <w:trPr>
                <w:trHeight w:val="319"/>
                <w:jc w:val="center"/>
              </w:trPr>
              <w:tc>
                <w:tcPr>
                  <w:cnfStyle w:val="001000000000" w:firstRow="0" w:lastRow="0" w:firstColumn="1" w:lastColumn="0" w:oddVBand="0" w:evenVBand="0" w:oddHBand="0" w:evenHBand="0" w:firstRowFirstColumn="0" w:firstRowLastColumn="0" w:lastRowFirstColumn="0" w:lastRowLastColumn="0"/>
                  <w:tcW w:w="2220" w:type="dxa"/>
                </w:tcPr>
                <w:p w14:paraId="064EA73F" w14:textId="14975615" w:rsidR="003F6147" w:rsidRPr="00731E21" w:rsidRDefault="00882CA6" w:rsidP="003F6147">
                  <w:pPr>
                    <w:spacing w:after="0"/>
                    <w:jc w:val="both"/>
                  </w:pPr>
                  <w:r w:rsidRPr="00731E21">
                    <w:t>2</w:t>
                  </w:r>
                </w:p>
              </w:tc>
              <w:tc>
                <w:tcPr>
                  <w:cnfStyle w:val="000010000000" w:firstRow="0" w:lastRow="0" w:firstColumn="0" w:lastColumn="0" w:oddVBand="1" w:evenVBand="0" w:oddHBand="0" w:evenHBand="0" w:firstRowFirstColumn="0" w:firstRowLastColumn="0" w:lastRowFirstColumn="0" w:lastRowLastColumn="0"/>
                  <w:tcW w:w="7138" w:type="dxa"/>
                </w:tcPr>
                <w:p w14:paraId="1272DE47" w14:textId="52F9BCBA" w:rsidR="003F6147" w:rsidRPr="00731E21" w:rsidRDefault="003F6147" w:rsidP="003F6147">
                  <w:pPr>
                    <w:spacing w:after="0"/>
                    <w:jc w:val="both"/>
                  </w:pPr>
                  <w:r w:rsidRPr="00731E21">
                    <w:t xml:space="preserve">Project Narrative </w:t>
                  </w:r>
                  <w:r w:rsidR="009846D6" w:rsidRPr="00731E21">
                    <w:t>Form</w:t>
                  </w:r>
                </w:p>
              </w:tc>
            </w:tr>
            <w:tr w:rsidR="00731E21" w:rsidRPr="00731E21" w14:paraId="5AA56F0D" w14:textId="77777777" w:rsidTr="4BDE010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55305622" w14:textId="7B28009C" w:rsidR="003F6147" w:rsidRPr="00731E21" w:rsidRDefault="00FF279E" w:rsidP="003F6147">
                  <w:pPr>
                    <w:spacing w:after="0"/>
                    <w:jc w:val="both"/>
                  </w:pPr>
                  <w:r w:rsidRPr="00731E21">
                    <w:t>3</w:t>
                  </w:r>
                </w:p>
              </w:tc>
              <w:tc>
                <w:tcPr>
                  <w:cnfStyle w:val="000010000000" w:firstRow="0" w:lastRow="0" w:firstColumn="0" w:lastColumn="0" w:oddVBand="1" w:evenVBand="0" w:oddHBand="0" w:evenHBand="0" w:firstRowFirstColumn="0" w:firstRowLastColumn="0" w:lastRowFirstColumn="0" w:lastRowLastColumn="0"/>
                  <w:tcW w:w="7138" w:type="dxa"/>
                </w:tcPr>
                <w:p w14:paraId="3A6548C5" w14:textId="776B3658" w:rsidR="003F6147" w:rsidRPr="00731E21" w:rsidRDefault="003F6147" w:rsidP="003F6147">
                  <w:pPr>
                    <w:spacing w:after="0"/>
                    <w:jc w:val="both"/>
                  </w:pPr>
                  <w:r w:rsidRPr="00731E21">
                    <w:t xml:space="preserve">Project Team </w:t>
                  </w:r>
                  <w:r w:rsidR="009846D6" w:rsidRPr="00731E21">
                    <w:t>Form</w:t>
                  </w:r>
                </w:p>
              </w:tc>
            </w:tr>
            <w:tr w:rsidR="00731E21" w:rsidRPr="00731E21" w14:paraId="38084EBC" w14:textId="77777777" w:rsidTr="4BDE010B">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17A23C7D" w14:textId="0AA438C6" w:rsidR="003F6147" w:rsidRPr="00731E21" w:rsidRDefault="00FF279E" w:rsidP="003F6147">
                  <w:pPr>
                    <w:spacing w:after="0"/>
                    <w:jc w:val="both"/>
                  </w:pPr>
                  <w:r w:rsidRPr="00731E21">
                    <w:t>4</w:t>
                  </w:r>
                </w:p>
              </w:tc>
              <w:tc>
                <w:tcPr>
                  <w:cnfStyle w:val="000010000000" w:firstRow="0" w:lastRow="0" w:firstColumn="0" w:lastColumn="0" w:oddVBand="1" w:evenVBand="0" w:oddHBand="0" w:evenHBand="0" w:firstRowFirstColumn="0" w:firstRowLastColumn="0" w:lastRowFirstColumn="0" w:lastRowLastColumn="0"/>
                  <w:tcW w:w="7138" w:type="dxa"/>
                </w:tcPr>
                <w:p w14:paraId="45F73711" w14:textId="7EEA8291" w:rsidR="003F6147" w:rsidRPr="00731E21" w:rsidRDefault="003F6147" w:rsidP="003F6147">
                  <w:pPr>
                    <w:spacing w:after="0"/>
                    <w:jc w:val="both"/>
                  </w:pPr>
                  <w:r w:rsidRPr="00731E21">
                    <w:t xml:space="preserve">Scope of Work </w:t>
                  </w:r>
                  <w:r w:rsidR="004565AB" w:rsidRPr="00731E21">
                    <w:t>Template</w:t>
                  </w:r>
                </w:p>
              </w:tc>
            </w:tr>
            <w:tr w:rsidR="00731E21" w:rsidRPr="00731E21" w14:paraId="7BB1CF33" w14:textId="77777777" w:rsidTr="4BDE010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31C147AF" w14:textId="1AD879FF" w:rsidR="003F6147" w:rsidRPr="00731E21" w:rsidRDefault="00FF279E" w:rsidP="003F6147">
                  <w:pPr>
                    <w:spacing w:after="0"/>
                    <w:jc w:val="both"/>
                  </w:pPr>
                  <w:r w:rsidRPr="00731E21">
                    <w:t>5</w:t>
                  </w:r>
                </w:p>
              </w:tc>
              <w:tc>
                <w:tcPr>
                  <w:cnfStyle w:val="000010000000" w:firstRow="0" w:lastRow="0" w:firstColumn="0" w:lastColumn="0" w:oddVBand="1" w:evenVBand="0" w:oddHBand="0" w:evenHBand="0" w:firstRowFirstColumn="0" w:firstRowLastColumn="0" w:lastRowFirstColumn="0" w:lastRowLastColumn="0"/>
                  <w:tcW w:w="7138" w:type="dxa"/>
                </w:tcPr>
                <w:p w14:paraId="5EE7BFB1" w14:textId="77777777" w:rsidR="003F6147" w:rsidRPr="00731E21" w:rsidRDefault="003F6147" w:rsidP="003F6147">
                  <w:pPr>
                    <w:spacing w:after="0"/>
                    <w:jc w:val="both"/>
                  </w:pPr>
                  <w:r w:rsidRPr="00731E21">
                    <w:t>Project Schedule</w:t>
                  </w:r>
                </w:p>
              </w:tc>
            </w:tr>
            <w:tr w:rsidR="00731E21" w:rsidRPr="00731E21" w14:paraId="3AC77BE5" w14:textId="77777777" w:rsidTr="4BDE010B">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6F66D8ED" w14:textId="03E88588" w:rsidR="003F6147" w:rsidRPr="00731E21" w:rsidRDefault="00FF279E" w:rsidP="003F6147">
                  <w:pPr>
                    <w:spacing w:after="0"/>
                    <w:jc w:val="both"/>
                  </w:pPr>
                  <w:r w:rsidRPr="00731E21">
                    <w:t>6</w:t>
                  </w:r>
                </w:p>
              </w:tc>
              <w:tc>
                <w:tcPr>
                  <w:cnfStyle w:val="000010000000" w:firstRow="0" w:lastRow="0" w:firstColumn="0" w:lastColumn="0" w:oddVBand="1" w:evenVBand="0" w:oddHBand="0" w:evenHBand="0" w:firstRowFirstColumn="0" w:firstRowLastColumn="0" w:lastRowFirstColumn="0" w:lastRowLastColumn="0"/>
                  <w:tcW w:w="7138" w:type="dxa"/>
                </w:tcPr>
                <w:p w14:paraId="579CF09C" w14:textId="77777777" w:rsidR="003F6147" w:rsidRPr="00731E21" w:rsidRDefault="003F6147" w:rsidP="003F6147">
                  <w:pPr>
                    <w:spacing w:after="0"/>
                    <w:jc w:val="both"/>
                  </w:pPr>
                  <w:r w:rsidRPr="00731E21">
                    <w:t xml:space="preserve">Budget </w:t>
                  </w:r>
                </w:p>
              </w:tc>
            </w:tr>
            <w:tr w:rsidR="00731E21" w:rsidRPr="00731E21" w14:paraId="326A5734" w14:textId="77777777" w:rsidTr="4BDE010B">
              <w:trPr>
                <w:cnfStyle w:val="000000100000" w:firstRow="0" w:lastRow="0" w:firstColumn="0" w:lastColumn="0" w:oddVBand="0" w:evenVBand="0" w:oddHBand="1"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2220" w:type="dxa"/>
                </w:tcPr>
                <w:p w14:paraId="11E8D743" w14:textId="7BB54EDB" w:rsidR="003F6147" w:rsidRPr="00731E21" w:rsidRDefault="00FF279E" w:rsidP="003F6147">
                  <w:pPr>
                    <w:spacing w:after="0"/>
                    <w:jc w:val="both"/>
                  </w:pPr>
                  <w:r w:rsidRPr="00731E21">
                    <w:t>7</w:t>
                  </w:r>
                </w:p>
              </w:tc>
              <w:tc>
                <w:tcPr>
                  <w:cnfStyle w:val="000010000000" w:firstRow="0" w:lastRow="0" w:firstColumn="0" w:lastColumn="0" w:oddVBand="1" w:evenVBand="0" w:oddHBand="0" w:evenHBand="0" w:firstRowFirstColumn="0" w:firstRowLastColumn="0" w:lastRowFirstColumn="0" w:lastRowLastColumn="0"/>
                  <w:tcW w:w="7138" w:type="dxa"/>
                </w:tcPr>
                <w:p w14:paraId="2C96DB5D" w14:textId="77777777" w:rsidR="003F6147" w:rsidRPr="00731E21" w:rsidRDefault="003F6147" w:rsidP="003F6147">
                  <w:pPr>
                    <w:spacing w:after="0"/>
                    <w:jc w:val="both"/>
                  </w:pPr>
                  <w:r w:rsidRPr="00731E21">
                    <w:t xml:space="preserve">CEQA Compliance Form </w:t>
                  </w:r>
                </w:p>
              </w:tc>
            </w:tr>
            <w:tr w:rsidR="00731E21" w:rsidRPr="00731E21" w14:paraId="34B402E0" w14:textId="77777777" w:rsidTr="4BDE010B">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34A02641" w14:textId="1FFE61DC" w:rsidR="003F6147" w:rsidRPr="00731E21" w:rsidRDefault="78193951" w:rsidP="003F6147">
                  <w:pPr>
                    <w:spacing w:after="0"/>
                    <w:jc w:val="both"/>
                  </w:pPr>
                  <w:r w:rsidRPr="00731E21">
                    <w:t>8</w:t>
                  </w:r>
                </w:p>
              </w:tc>
              <w:tc>
                <w:tcPr>
                  <w:cnfStyle w:val="000010000000" w:firstRow="0" w:lastRow="0" w:firstColumn="0" w:lastColumn="0" w:oddVBand="1" w:evenVBand="0" w:oddHBand="0" w:evenHBand="0" w:firstRowFirstColumn="0" w:firstRowLastColumn="0" w:lastRowFirstColumn="0" w:lastRowLastColumn="0"/>
                  <w:tcW w:w="7138" w:type="dxa"/>
                </w:tcPr>
                <w:p w14:paraId="7EE86693" w14:textId="5FF5A8F1" w:rsidR="003F6147" w:rsidRPr="00334476" w:rsidRDefault="7442100C" w:rsidP="7A3E8CC6">
                  <w:pPr>
                    <w:spacing w:after="0" w:line="259" w:lineRule="auto"/>
                    <w:jc w:val="both"/>
                  </w:pPr>
                  <w:r w:rsidRPr="00334476">
                    <w:t>References and Work Product Form</w:t>
                  </w:r>
                </w:p>
              </w:tc>
            </w:tr>
            <w:tr w:rsidR="00731E21" w:rsidRPr="00731E21" w14:paraId="5713D6D3" w14:textId="77777777" w:rsidTr="4BDE010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78DF0D62" w14:textId="3F48EB69" w:rsidR="003F6147" w:rsidRPr="00731E21" w:rsidRDefault="00FF279E" w:rsidP="003F6147">
                  <w:pPr>
                    <w:spacing w:after="0"/>
                    <w:jc w:val="both"/>
                  </w:pPr>
                  <w:r w:rsidRPr="00731E21">
                    <w:t>9</w:t>
                  </w:r>
                </w:p>
              </w:tc>
              <w:tc>
                <w:tcPr>
                  <w:cnfStyle w:val="000010000000" w:firstRow="0" w:lastRow="0" w:firstColumn="0" w:lastColumn="0" w:oddVBand="1" w:evenVBand="0" w:oddHBand="0" w:evenHBand="0" w:firstRowFirstColumn="0" w:firstRowLastColumn="0" w:lastRowFirstColumn="0" w:lastRowLastColumn="0"/>
                  <w:tcW w:w="7138" w:type="dxa"/>
                </w:tcPr>
                <w:p w14:paraId="201169C8" w14:textId="3947DAB3" w:rsidR="003F6147" w:rsidRPr="00731E21" w:rsidRDefault="003F6147" w:rsidP="003F6147">
                  <w:pPr>
                    <w:spacing w:after="0"/>
                    <w:jc w:val="both"/>
                  </w:pPr>
                  <w:r w:rsidRPr="00731E21">
                    <w:t xml:space="preserve">Commitment and Support Letters </w:t>
                  </w:r>
                  <w:r w:rsidR="00C85A16" w:rsidRPr="00731E21">
                    <w:t xml:space="preserve">Form </w:t>
                  </w:r>
                  <w:r w:rsidRPr="00731E21">
                    <w:rPr>
                      <w:b/>
                      <w:i/>
                      <w:szCs w:val="22"/>
                    </w:rPr>
                    <w:t>(require</w:t>
                  </w:r>
                  <w:r w:rsidR="00C85A16" w:rsidRPr="00731E21">
                    <w:rPr>
                      <w:b/>
                      <w:i/>
                      <w:szCs w:val="22"/>
                    </w:rPr>
                    <w:t>s</w:t>
                  </w:r>
                  <w:r w:rsidRPr="00731E21">
                    <w:rPr>
                      <w:b/>
                      <w:i/>
                      <w:szCs w:val="22"/>
                    </w:rPr>
                    <w:t xml:space="preserve"> signature)</w:t>
                  </w:r>
                </w:p>
              </w:tc>
            </w:tr>
            <w:tr w:rsidR="00731E21" w:rsidRPr="00731E21" w14:paraId="76A0B0AC" w14:textId="77777777" w:rsidTr="4BDE010B">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2F254D32" w14:textId="642D3CA1" w:rsidR="003F6147" w:rsidRPr="00731E21" w:rsidRDefault="003F6147" w:rsidP="003F6147">
                  <w:pPr>
                    <w:spacing w:after="0"/>
                    <w:jc w:val="both"/>
                  </w:pPr>
                  <w:r w:rsidRPr="00731E21">
                    <w:t>1</w:t>
                  </w:r>
                  <w:r w:rsidR="00FF279E" w:rsidRPr="00731E21">
                    <w:t>0</w:t>
                  </w:r>
                </w:p>
              </w:tc>
              <w:tc>
                <w:tcPr>
                  <w:cnfStyle w:val="000010000000" w:firstRow="0" w:lastRow="0" w:firstColumn="0" w:lastColumn="0" w:oddVBand="1" w:evenVBand="0" w:oddHBand="0" w:evenHBand="0" w:firstRowFirstColumn="0" w:firstRowLastColumn="0" w:lastRowFirstColumn="0" w:lastRowLastColumn="0"/>
                  <w:tcW w:w="7138" w:type="dxa"/>
                </w:tcPr>
                <w:p w14:paraId="450F4A42" w14:textId="77777777" w:rsidR="003F6147" w:rsidRPr="00731E21" w:rsidRDefault="003F6147" w:rsidP="003F6147">
                  <w:pPr>
                    <w:spacing w:after="0"/>
                    <w:jc w:val="both"/>
                  </w:pPr>
                  <w:r w:rsidRPr="00731E21">
                    <w:t>Project Performance Metrics</w:t>
                  </w:r>
                </w:p>
              </w:tc>
            </w:tr>
            <w:tr w:rsidR="00731E21" w:rsidRPr="00731E21" w14:paraId="0F84002E" w14:textId="77777777" w:rsidTr="4BDE010B">
              <w:trPr>
                <w:cnfStyle w:val="000000100000" w:firstRow="0" w:lastRow="0" w:firstColumn="0" w:lastColumn="0" w:oddVBand="0" w:evenVBand="0" w:oddHBand="1"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2220" w:type="dxa"/>
                </w:tcPr>
                <w:p w14:paraId="0DA6A981" w14:textId="13517046" w:rsidR="003F6147" w:rsidRPr="00731E21" w:rsidRDefault="003F6147" w:rsidP="003F6147">
                  <w:pPr>
                    <w:spacing w:after="0"/>
                    <w:jc w:val="both"/>
                  </w:pPr>
                  <w:r w:rsidRPr="00731E21">
                    <w:t>1</w:t>
                  </w:r>
                  <w:r w:rsidR="00FF279E" w:rsidRPr="00731E21">
                    <w:t>1</w:t>
                  </w:r>
                </w:p>
              </w:tc>
              <w:tc>
                <w:tcPr>
                  <w:cnfStyle w:val="000010000000" w:firstRow="0" w:lastRow="0" w:firstColumn="0" w:lastColumn="0" w:oddVBand="1" w:evenVBand="0" w:oddHBand="0" w:evenHBand="0" w:firstRowFirstColumn="0" w:firstRowLastColumn="0" w:lastRowFirstColumn="0" w:lastRowLastColumn="0"/>
                  <w:tcW w:w="7138" w:type="dxa"/>
                </w:tcPr>
                <w:p w14:paraId="4DC16672" w14:textId="7573EAAF" w:rsidR="003F6147" w:rsidRPr="00731E21" w:rsidRDefault="003F6147" w:rsidP="003F6147">
                  <w:pPr>
                    <w:spacing w:after="0"/>
                    <w:jc w:val="both"/>
                  </w:pPr>
                  <w:r w:rsidRPr="00731E21">
                    <w:t>Applicant Declaration</w:t>
                  </w:r>
                  <w:r w:rsidR="00DE670A" w:rsidRPr="00731E21">
                    <w:t>s</w:t>
                  </w:r>
                  <w:r w:rsidRPr="00731E21">
                    <w:t xml:space="preserve"> </w:t>
                  </w:r>
                  <w:r w:rsidRPr="00731E21">
                    <w:rPr>
                      <w:b/>
                      <w:i/>
                      <w:szCs w:val="22"/>
                    </w:rPr>
                    <w:t>(require</w:t>
                  </w:r>
                  <w:r w:rsidR="00DE670A" w:rsidRPr="00731E21">
                    <w:rPr>
                      <w:b/>
                      <w:i/>
                      <w:szCs w:val="22"/>
                    </w:rPr>
                    <w:t>s</w:t>
                  </w:r>
                  <w:r w:rsidRPr="00731E21">
                    <w:rPr>
                      <w:b/>
                      <w:i/>
                      <w:szCs w:val="22"/>
                    </w:rPr>
                    <w:t xml:space="preserve"> signature)</w:t>
                  </w:r>
                </w:p>
              </w:tc>
            </w:tr>
            <w:tr w:rsidR="00731E21" w:rsidRPr="00731E21" w14:paraId="0ACF2DC8" w14:textId="77777777" w:rsidTr="4BDE010B">
              <w:trPr>
                <w:trHeight w:val="394"/>
                <w:jc w:val="center"/>
              </w:trPr>
              <w:tc>
                <w:tcPr>
                  <w:cnfStyle w:val="001000000000" w:firstRow="0" w:lastRow="0" w:firstColumn="1" w:lastColumn="0" w:oddVBand="0" w:evenVBand="0" w:oddHBand="0" w:evenHBand="0" w:firstRowFirstColumn="0" w:firstRowLastColumn="0" w:lastRowFirstColumn="0" w:lastRowLastColumn="0"/>
                  <w:tcW w:w="2220" w:type="dxa"/>
                </w:tcPr>
                <w:p w14:paraId="5607933E" w14:textId="0F1D0CD0" w:rsidR="003F6147" w:rsidRPr="00731E21" w:rsidRDefault="003F6147" w:rsidP="003F6147">
                  <w:pPr>
                    <w:spacing w:after="0"/>
                    <w:jc w:val="both"/>
                  </w:pPr>
                  <w:r w:rsidRPr="00731E21">
                    <w:t>1</w:t>
                  </w:r>
                  <w:r w:rsidR="00FF279E" w:rsidRPr="00731E21">
                    <w:t>2</w:t>
                  </w:r>
                </w:p>
              </w:tc>
              <w:tc>
                <w:tcPr>
                  <w:cnfStyle w:val="000010000000" w:firstRow="0" w:lastRow="0" w:firstColumn="0" w:lastColumn="0" w:oddVBand="1" w:evenVBand="0" w:oddHBand="0" w:evenHBand="0" w:firstRowFirstColumn="0" w:firstRowLastColumn="0" w:lastRowFirstColumn="0" w:lastRowLastColumn="0"/>
                  <w:tcW w:w="7138" w:type="dxa"/>
                </w:tcPr>
                <w:p w14:paraId="7BA883A4" w14:textId="09928A48" w:rsidR="003F6147" w:rsidRPr="00334476" w:rsidRDefault="128AB5EC" w:rsidP="0474050B">
                  <w:pPr>
                    <w:spacing w:after="0"/>
                    <w:jc w:val="both"/>
                  </w:pPr>
                  <w:r w:rsidRPr="00334476">
                    <w:t>References for Calculating Energy End-Use and GHG Emissions</w:t>
                  </w:r>
                </w:p>
              </w:tc>
            </w:tr>
            <w:tr w:rsidR="00731E21" w:rsidRPr="00731E21" w14:paraId="07AD66E4" w14:textId="77777777" w:rsidTr="4BDE010B">
              <w:trPr>
                <w:cnfStyle w:val="000000100000" w:firstRow="0" w:lastRow="0" w:firstColumn="0" w:lastColumn="0" w:oddVBand="0" w:evenVBand="0" w:oddHBand="1"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2220" w:type="dxa"/>
                </w:tcPr>
                <w:p w14:paraId="3F276862" w14:textId="2CA03665" w:rsidR="1F8D13D7" w:rsidRPr="00334476" w:rsidRDefault="7E78FAD9" w:rsidP="6A1367F8">
                  <w:pPr>
                    <w:jc w:val="both"/>
                  </w:pPr>
                  <w:r w:rsidRPr="00334476">
                    <w:t>1</w:t>
                  </w:r>
                  <w:r w:rsidR="2FF8A559" w:rsidRPr="00334476">
                    <w:t>3</w:t>
                  </w:r>
                </w:p>
              </w:tc>
              <w:tc>
                <w:tcPr>
                  <w:cnfStyle w:val="000010000000" w:firstRow="0" w:lastRow="0" w:firstColumn="0" w:lastColumn="0" w:oddVBand="1" w:evenVBand="0" w:oddHBand="0" w:evenHBand="0" w:firstRowFirstColumn="0" w:firstRowLastColumn="0" w:lastRowFirstColumn="0" w:lastRowLastColumn="0"/>
                  <w:tcW w:w="7138" w:type="dxa"/>
                </w:tcPr>
                <w:p w14:paraId="2332E4F9" w14:textId="31DD7ECF" w:rsidR="1F8D13D7" w:rsidRPr="00334476" w:rsidRDefault="769F2F9F" w:rsidP="31CA3FF4">
                  <w:pPr>
                    <w:spacing w:after="0"/>
                    <w:jc w:val="both"/>
                  </w:pPr>
                  <w:r w:rsidRPr="00334476">
                    <w:t>Market Readiness Calculator</w:t>
                  </w:r>
                </w:p>
              </w:tc>
            </w:tr>
            <w:tr w:rsidR="00731E21" w:rsidRPr="00731E21" w14:paraId="767C0063" w14:textId="77777777" w:rsidTr="4BDE010B">
              <w:trPr>
                <w:trHeight w:val="394"/>
                <w:jc w:val="center"/>
              </w:trPr>
              <w:tc>
                <w:tcPr>
                  <w:cnfStyle w:val="001000000000" w:firstRow="0" w:lastRow="0" w:firstColumn="1" w:lastColumn="0" w:oddVBand="0" w:evenVBand="0" w:oddHBand="0" w:evenHBand="0" w:firstRowFirstColumn="0" w:firstRowLastColumn="0" w:lastRowFirstColumn="0" w:lastRowLastColumn="0"/>
                  <w:tcW w:w="2220" w:type="dxa"/>
                </w:tcPr>
                <w:p w14:paraId="4F6EF239" w14:textId="20F2EEC7" w:rsidR="00671752" w:rsidRPr="00334476" w:rsidRDefault="5DB9D32F" w:rsidP="6A1367F8">
                  <w:pPr>
                    <w:jc w:val="both"/>
                  </w:pPr>
                  <w:r w:rsidRPr="00334476">
                    <w:t>1</w:t>
                  </w:r>
                  <w:r w:rsidR="6CF7BB71" w:rsidRPr="00334476">
                    <w:t>4</w:t>
                  </w:r>
                </w:p>
              </w:tc>
              <w:tc>
                <w:tcPr>
                  <w:cnfStyle w:val="000010000000" w:firstRow="0" w:lastRow="0" w:firstColumn="0" w:lastColumn="0" w:oddVBand="1" w:evenVBand="0" w:oddHBand="0" w:evenHBand="0" w:firstRowFirstColumn="0" w:firstRowLastColumn="0" w:lastRowFirstColumn="0" w:lastRowLastColumn="0"/>
                  <w:tcW w:w="7138" w:type="dxa"/>
                </w:tcPr>
                <w:p w14:paraId="6E4F6253" w14:textId="7FDC51D3" w:rsidR="00671752" w:rsidRPr="00334476" w:rsidRDefault="072A6907" w:rsidP="6A1367F8">
                  <w:pPr>
                    <w:jc w:val="both"/>
                  </w:pPr>
                  <w:r w:rsidRPr="00334476">
                    <w:t>Previous Project Evaluation Form</w:t>
                  </w:r>
                  <w:r w:rsidR="006A626C" w:rsidRPr="00334476">
                    <w:t xml:space="preserve"> </w:t>
                  </w:r>
                  <w:r w:rsidR="006A626C" w:rsidRPr="00731E21">
                    <w:rPr>
                      <w:b/>
                      <w:i/>
                      <w:szCs w:val="22"/>
                    </w:rPr>
                    <w:t>(requires signature)</w:t>
                  </w:r>
                </w:p>
              </w:tc>
            </w:tr>
          </w:tbl>
          <w:p w14:paraId="491C073B" w14:textId="77777777" w:rsidR="003F6147" w:rsidRPr="00334476" w:rsidRDefault="003F6147" w:rsidP="003F6147">
            <w:pPr>
              <w:keepLines/>
              <w:widowControl w:val="0"/>
              <w:spacing w:after="0"/>
              <w:rPr>
                <w:b/>
                <w:szCs w:val="22"/>
              </w:rPr>
            </w:pPr>
          </w:p>
        </w:tc>
      </w:tr>
    </w:tbl>
    <w:p w14:paraId="7AB04381" w14:textId="77777777" w:rsidR="003F6147" w:rsidRPr="003F6147" w:rsidRDefault="003F6147" w:rsidP="003F6147">
      <w:pPr>
        <w:spacing w:after="0"/>
      </w:pPr>
      <w:bookmarkStart w:id="6" w:name="_Toc458602318"/>
    </w:p>
    <w:p w14:paraId="571AAAF1" w14:textId="77777777" w:rsidR="003F6147" w:rsidRPr="003F6147" w:rsidRDefault="003F6147" w:rsidP="003F6147">
      <w:pPr>
        <w:spacing w:after="0"/>
      </w:pPr>
      <w:r w:rsidRPr="003F6147">
        <w:br w:type="page"/>
      </w:r>
    </w:p>
    <w:p w14:paraId="351CBBCA" w14:textId="77777777" w:rsidR="003F6147" w:rsidRPr="00756BAC" w:rsidRDefault="003F6147" w:rsidP="00756BAC">
      <w:pPr>
        <w:pStyle w:val="Heading1"/>
      </w:pPr>
      <w:bookmarkStart w:id="7" w:name="_Toc172313719"/>
      <w:r w:rsidRPr="00756BAC">
        <w:lastRenderedPageBreak/>
        <w:t>I.</w:t>
      </w:r>
      <w:r w:rsidRPr="00756BAC">
        <w:tab/>
        <w:t>Introduction</w:t>
      </w:r>
      <w:bookmarkEnd w:id="6"/>
      <w:bookmarkEnd w:id="7"/>
    </w:p>
    <w:p w14:paraId="6CFDC9B7" w14:textId="4C706218" w:rsidR="003F6147" w:rsidRPr="003F6147" w:rsidRDefault="003F6147" w:rsidP="00B0753F">
      <w:pPr>
        <w:pStyle w:val="Heading2"/>
        <w:keepLines/>
        <w:numPr>
          <w:ilvl w:val="0"/>
          <w:numId w:val="53"/>
        </w:numPr>
        <w:spacing w:after="0"/>
      </w:pPr>
      <w:bookmarkStart w:id="8" w:name="_Toc458602319"/>
      <w:bookmarkStart w:id="9" w:name="_Toc172313720"/>
      <w:r>
        <w:t>Purpose of Solicitation</w:t>
      </w:r>
      <w:bookmarkEnd w:id="8"/>
      <w:bookmarkEnd w:id="9"/>
      <w:r>
        <w:t xml:space="preserve"> </w:t>
      </w:r>
      <w:bookmarkStart w:id="10" w:name="_Toc381079833"/>
      <w:bookmarkStart w:id="11" w:name="_Toc382571091"/>
    </w:p>
    <w:p w14:paraId="31A82BD8" w14:textId="2212AAC3" w:rsidR="003F6147" w:rsidRPr="00334476" w:rsidRDefault="05BD5F98" w:rsidP="0474050B">
      <w:pPr>
        <w:jc w:val="both"/>
      </w:pPr>
      <w:bookmarkStart w:id="12" w:name="_Toc433981247"/>
      <w:r>
        <w:t xml:space="preserve">The purpose of this solicitation is to fund </w:t>
      </w:r>
      <w:r w:rsidR="570AA575">
        <w:t>“</w:t>
      </w:r>
      <w:r w:rsidR="4A48B78B">
        <w:t>Applied Research and Development</w:t>
      </w:r>
      <w:r w:rsidR="04324715">
        <w:t>”</w:t>
      </w:r>
      <w:r w:rsidR="4A48B78B">
        <w:t xml:space="preserve"> (AR&amp;D) and </w:t>
      </w:r>
      <w:r w:rsidR="2BD71A47">
        <w:t>“</w:t>
      </w:r>
      <w:r w:rsidR="4A48B78B">
        <w:t>Technology Demonstration and Deployment</w:t>
      </w:r>
      <w:r w:rsidR="57917EE6">
        <w:t>”</w:t>
      </w:r>
      <w:r w:rsidR="4A48B78B">
        <w:t xml:space="preserve"> </w:t>
      </w:r>
      <w:r w:rsidR="7D1D955A">
        <w:t xml:space="preserve">(TD&amp;D) </w:t>
      </w:r>
      <w:r>
        <w:t xml:space="preserve">projects that </w:t>
      </w:r>
      <w:r w:rsidR="45C4BAA3">
        <w:t>enable successful clean energy entrepreneurship across California by</w:t>
      </w:r>
      <w:r w:rsidR="074830BA">
        <w:t xml:space="preserve"> </w:t>
      </w:r>
      <w:bookmarkEnd w:id="12"/>
      <w:r w:rsidR="75D971CD">
        <w:t>competitively award</w:t>
      </w:r>
      <w:r w:rsidR="72943206">
        <w:t>ing</w:t>
      </w:r>
      <w:r w:rsidR="75D971CD">
        <w:t xml:space="preserve"> funding for the most promising energy technologies that have previously received an award from an eligible </w:t>
      </w:r>
      <w:r w:rsidR="00280944" w:rsidRPr="00D87712">
        <w:rPr>
          <w:rFonts w:eastAsia="Arial"/>
        </w:rPr>
        <w:t>California</w:t>
      </w:r>
      <w:r w:rsidR="00280944" w:rsidRPr="0AD6BA03">
        <w:rPr>
          <w:rFonts w:eastAsia="Arial"/>
          <w:b/>
          <w:bCs/>
          <w:u w:val="single"/>
        </w:rPr>
        <w:t xml:space="preserve"> </w:t>
      </w:r>
      <w:r w:rsidR="00280944" w:rsidRPr="00D87712">
        <w:rPr>
          <w:rFonts w:eastAsia="Arial"/>
        </w:rPr>
        <w:t>state agenc</w:t>
      </w:r>
      <w:r w:rsidR="00910375" w:rsidRPr="00D87712">
        <w:rPr>
          <w:rFonts w:eastAsia="Arial"/>
        </w:rPr>
        <w:t>y</w:t>
      </w:r>
      <w:r w:rsidR="0032380A">
        <w:rPr>
          <w:rFonts w:eastAsia="Arial"/>
        </w:rPr>
        <w:t xml:space="preserve"> </w:t>
      </w:r>
      <w:r w:rsidR="75D971CD">
        <w:t xml:space="preserve">or United States federal agency.  </w:t>
      </w:r>
    </w:p>
    <w:p w14:paraId="5F30610C" w14:textId="2B807576" w:rsidR="003F6147" w:rsidRPr="00334476" w:rsidRDefault="5323A95E" w:rsidP="0474050B">
      <w:pPr>
        <w:jc w:val="both"/>
      </w:pPr>
      <w:r w:rsidRPr="00334476">
        <w:t>Bringing Rapid Innovation Development to Green Energy (</w:t>
      </w:r>
      <w:r w:rsidR="6B1E2468" w:rsidRPr="00334476">
        <w:t>BRIDGE</w:t>
      </w:r>
      <w:r w:rsidR="50C56BC4" w:rsidRPr="00334476">
        <w:t>)</w:t>
      </w:r>
      <w:r w:rsidR="6B1E2468" w:rsidRPr="00334476">
        <w:t xml:space="preserve"> 202</w:t>
      </w:r>
      <w:r w:rsidR="0EB62234" w:rsidRPr="00334476">
        <w:t>4</w:t>
      </w:r>
      <w:r w:rsidR="6B1E2468" w:rsidRPr="00334476">
        <w:t xml:space="preserve"> seeks to 1) help start-up companies minimize the time between when their successful </w:t>
      </w:r>
      <w:proofErr w:type="gramStart"/>
      <w:r w:rsidR="6B1E2468" w:rsidRPr="00334476">
        <w:t>publicly-funded</w:t>
      </w:r>
      <w:proofErr w:type="gramEnd"/>
      <w:r w:rsidR="6B1E2468" w:rsidRPr="00334476">
        <w:t xml:space="preserve"> project ends and new public funding becomes available; and 2) mobilize more early-stage capital in the clean energy space by providing non-dilutive, matching investments in promising clean energy c</w:t>
      </w:r>
      <w:r w:rsidR="6B1E2468" w:rsidRPr="00334476">
        <w:rPr>
          <w:szCs w:val="22"/>
        </w:rPr>
        <w:t xml:space="preserve">ompanies </w:t>
      </w:r>
      <w:r w:rsidR="33627897" w:rsidRPr="00334476">
        <w:rPr>
          <w:szCs w:val="22"/>
        </w:rPr>
        <w:t>in conjunction with</w:t>
      </w:r>
      <w:r w:rsidR="6B1E2468" w:rsidRPr="00334476">
        <w:rPr>
          <w:szCs w:val="22"/>
        </w:rPr>
        <w:t xml:space="preserve"> investors and commercial partners. </w:t>
      </w:r>
      <w:r w:rsidR="085F1889" w:rsidRPr="00334476">
        <w:rPr>
          <w:szCs w:val="22"/>
        </w:rPr>
        <w:t>BRIDGE</w:t>
      </w:r>
      <w:r w:rsidR="6B1E2468" w:rsidRPr="00334476">
        <w:rPr>
          <w:szCs w:val="22"/>
        </w:rPr>
        <w:t xml:space="preserve"> provides increased support for the most promising clean energy technologies that have alre</w:t>
      </w:r>
      <w:r w:rsidR="6B1E2468" w:rsidRPr="00334476">
        <w:t xml:space="preserve">ady attracted interest from the market as they are developed and continue their path to market adoption.  </w:t>
      </w:r>
    </w:p>
    <w:p w14:paraId="044608E6" w14:textId="114D13F6" w:rsidR="003F6147" w:rsidRPr="005139B8" w:rsidRDefault="4B0411A4" w:rsidP="003F6147">
      <w:pPr>
        <w:jc w:val="both"/>
      </w:pPr>
      <w:r w:rsidRPr="00334476">
        <w:t>Elig</w:t>
      </w:r>
      <w:r w:rsidRPr="00334476">
        <w:rPr>
          <w:szCs w:val="22"/>
        </w:rPr>
        <w:t>i</w:t>
      </w:r>
      <w:r w:rsidRPr="00334476">
        <w:t xml:space="preserve">ble </w:t>
      </w:r>
      <w:r w:rsidR="1605D042" w:rsidRPr="005139B8">
        <w:t xml:space="preserve">projects </w:t>
      </w:r>
      <w:r w:rsidR="757689F7" w:rsidRPr="005139B8">
        <w:t xml:space="preserve">must fall within </w:t>
      </w:r>
      <w:r w:rsidR="7977043C" w:rsidRPr="005139B8">
        <w:t xml:space="preserve">one or more of </w:t>
      </w:r>
      <w:r w:rsidR="757689F7" w:rsidRPr="005139B8">
        <w:t xml:space="preserve">the following </w:t>
      </w:r>
      <w:r w:rsidR="403F8400" w:rsidRPr="00334476">
        <w:t xml:space="preserve">technology </w:t>
      </w:r>
      <w:r w:rsidR="00BD3626" w:rsidRPr="005139B8">
        <w:t>c</w:t>
      </w:r>
      <w:r w:rsidR="00215573" w:rsidRPr="005139B8">
        <w:t>ategories</w:t>
      </w:r>
      <w:r w:rsidR="757689F7" w:rsidRPr="005139B8">
        <w:t xml:space="preserve">: </w:t>
      </w:r>
    </w:p>
    <w:p w14:paraId="0DD013EF" w14:textId="5AF82060" w:rsidR="003F6147" w:rsidRPr="005139B8" w:rsidRDefault="00215573" w:rsidP="00B0753F">
      <w:pPr>
        <w:numPr>
          <w:ilvl w:val="0"/>
          <w:numId w:val="49"/>
        </w:numPr>
        <w:tabs>
          <w:tab w:val="num" w:pos="360"/>
        </w:tabs>
        <w:jc w:val="both"/>
        <w:rPr>
          <w:rFonts w:cs="Times New Roman"/>
          <w:strike/>
        </w:rPr>
      </w:pPr>
      <w:bookmarkStart w:id="13" w:name="_Toc395180596"/>
      <w:bookmarkStart w:id="14" w:name="_Toc433981250"/>
      <w:r w:rsidRPr="00334476">
        <w:rPr>
          <w:rFonts w:eastAsia="Arial"/>
          <w:b/>
          <w:bCs/>
          <w:szCs w:val="22"/>
        </w:rPr>
        <w:t>Category</w:t>
      </w:r>
      <w:r w:rsidR="2D36054C" w:rsidRPr="005139B8">
        <w:rPr>
          <w:b/>
          <w:bCs/>
        </w:rPr>
        <w:t xml:space="preserve"> 1</w:t>
      </w:r>
      <w:r w:rsidR="2D36054C" w:rsidRPr="005139B8">
        <w:t xml:space="preserve">: </w:t>
      </w:r>
      <w:r w:rsidR="551399CA" w:rsidRPr="00334476">
        <w:t>Energy Efficiency</w:t>
      </w:r>
      <w:r w:rsidR="2D36054C" w:rsidRPr="005139B8">
        <w:rPr>
          <w:rFonts w:cs="Times New Roman"/>
        </w:rPr>
        <w:t xml:space="preserve">; </w:t>
      </w:r>
      <w:r w:rsidR="349E24E4" w:rsidRPr="00334476">
        <w:rPr>
          <w:rFonts w:cs="Times New Roman"/>
        </w:rPr>
        <w:t>or</w:t>
      </w:r>
      <w:bookmarkEnd w:id="13"/>
      <w:bookmarkEnd w:id="14"/>
    </w:p>
    <w:p w14:paraId="69AF72DB" w14:textId="7BFEE4CE" w:rsidR="00F350D9" w:rsidRPr="00334476" w:rsidRDefault="00215573" w:rsidP="00B0753F">
      <w:pPr>
        <w:numPr>
          <w:ilvl w:val="0"/>
          <w:numId w:val="49"/>
        </w:numPr>
        <w:tabs>
          <w:tab w:val="num" w:pos="360"/>
        </w:tabs>
        <w:jc w:val="both"/>
        <w:rPr>
          <w:rFonts w:cs="Times New Roman"/>
        </w:rPr>
      </w:pPr>
      <w:bookmarkStart w:id="15" w:name="_Toc395180597"/>
      <w:bookmarkStart w:id="16" w:name="_Toc433981251"/>
      <w:r w:rsidRPr="00334476">
        <w:rPr>
          <w:rFonts w:eastAsia="Arial"/>
          <w:b/>
          <w:bCs/>
        </w:rPr>
        <w:t>Category</w:t>
      </w:r>
      <w:r w:rsidR="00F350D9" w:rsidRPr="00334476">
        <w:rPr>
          <w:rFonts w:cs="Times New Roman"/>
          <w:b/>
          <w:bCs/>
        </w:rPr>
        <w:t xml:space="preserve"> 2</w:t>
      </w:r>
      <w:r w:rsidR="00F350D9" w:rsidRPr="00334476">
        <w:rPr>
          <w:rFonts w:cs="Times New Roman"/>
        </w:rPr>
        <w:t>: End-use Electrification; or</w:t>
      </w:r>
    </w:p>
    <w:p w14:paraId="02996A08" w14:textId="7C9CAA0B" w:rsidR="003F6147" w:rsidRPr="00334476" w:rsidRDefault="00215573" w:rsidP="00B0753F">
      <w:pPr>
        <w:numPr>
          <w:ilvl w:val="0"/>
          <w:numId w:val="49"/>
        </w:numPr>
        <w:tabs>
          <w:tab w:val="num" w:pos="360"/>
        </w:tabs>
        <w:jc w:val="both"/>
        <w:rPr>
          <w:rFonts w:cs="Times New Roman"/>
        </w:rPr>
      </w:pPr>
      <w:r w:rsidRPr="00334476">
        <w:rPr>
          <w:rFonts w:eastAsia="Arial"/>
          <w:b/>
          <w:bCs/>
          <w:szCs w:val="22"/>
        </w:rPr>
        <w:t>Category</w:t>
      </w:r>
      <w:r w:rsidR="6A477DDD" w:rsidRPr="00334476">
        <w:rPr>
          <w:b/>
          <w:bCs/>
        </w:rPr>
        <w:t xml:space="preserve"> </w:t>
      </w:r>
      <w:r w:rsidR="54CFB762" w:rsidRPr="00334476">
        <w:rPr>
          <w:b/>
          <w:bCs/>
        </w:rPr>
        <w:t>3</w:t>
      </w:r>
      <w:r w:rsidR="6A477DDD" w:rsidRPr="00334476">
        <w:t xml:space="preserve">: </w:t>
      </w:r>
      <w:r w:rsidR="35308AAF" w:rsidRPr="00334476">
        <w:rPr>
          <w:rFonts w:eastAsia="Arial"/>
        </w:rPr>
        <w:t>Energy Storage; or</w:t>
      </w:r>
      <w:bookmarkEnd w:id="15"/>
      <w:bookmarkEnd w:id="16"/>
    </w:p>
    <w:bookmarkEnd w:id="10"/>
    <w:bookmarkEnd w:id="11"/>
    <w:p w14:paraId="2B945F6A" w14:textId="213467E7" w:rsidR="580577EC" w:rsidRPr="00334476" w:rsidRDefault="00215573" w:rsidP="00B0753F">
      <w:pPr>
        <w:numPr>
          <w:ilvl w:val="0"/>
          <w:numId w:val="49"/>
        </w:numPr>
        <w:tabs>
          <w:tab w:val="num" w:pos="360"/>
        </w:tabs>
        <w:jc w:val="both"/>
        <w:rPr>
          <w:rFonts w:cs="Times New Roman"/>
        </w:rPr>
      </w:pPr>
      <w:r w:rsidRPr="00334476">
        <w:rPr>
          <w:rFonts w:eastAsia="Arial"/>
          <w:b/>
          <w:bCs/>
          <w:szCs w:val="22"/>
        </w:rPr>
        <w:t>Category</w:t>
      </w:r>
      <w:r w:rsidR="35308AAF" w:rsidRPr="00334476">
        <w:rPr>
          <w:b/>
          <w:bCs/>
        </w:rPr>
        <w:t xml:space="preserve"> </w:t>
      </w:r>
      <w:r w:rsidR="54CFB762" w:rsidRPr="00334476">
        <w:rPr>
          <w:b/>
          <w:bCs/>
        </w:rPr>
        <w:t>4</w:t>
      </w:r>
      <w:r w:rsidR="35308AAF" w:rsidRPr="00334476">
        <w:t xml:space="preserve">: </w:t>
      </w:r>
      <w:r w:rsidR="35308AAF" w:rsidRPr="00334476">
        <w:rPr>
          <w:rFonts w:eastAsia="Arial"/>
        </w:rPr>
        <w:t>Artificial Intelligence/Machine Learning/Advanced Sensing; or</w:t>
      </w:r>
    </w:p>
    <w:p w14:paraId="7AF2B984" w14:textId="7282BECA" w:rsidR="580577EC" w:rsidRPr="00334476" w:rsidRDefault="00215573" w:rsidP="00B0753F">
      <w:pPr>
        <w:numPr>
          <w:ilvl w:val="0"/>
          <w:numId w:val="49"/>
        </w:numPr>
        <w:tabs>
          <w:tab w:val="num" w:pos="360"/>
        </w:tabs>
        <w:jc w:val="both"/>
        <w:rPr>
          <w:rFonts w:cs="Times New Roman"/>
        </w:rPr>
      </w:pPr>
      <w:r w:rsidRPr="00334476">
        <w:rPr>
          <w:rFonts w:eastAsia="Arial"/>
          <w:b/>
          <w:bCs/>
          <w:szCs w:val="22"/>
        </w:rPr>
        <w:t>Category</w:t>
      </w:r>
      <w:r w:rsidR="35308AAF" w:rsidRPr="00334476">
        <w:rPr>
          <w:b/>
          <w:bCs/>
        </w:rPr>
        <w:t xml:space="preserve"> </w:t>
      </w:r>
      <w:r w:rsidR="54CFB762" w:rsidRPr="00334476">
        <w:rPr>
          <w:b/>
          <w:bCs/>
        </w:rPr>
        <w:t>5</w:t>
      </w:r>
      <w:r w:rsidR="35308AAF" w:rsidRPr="00334476">
        <w:t xml:space="preserve">: </w:t>
      </w:r>
      <w:r w:rsidR="35308AAF" w:rsidRPr="00334476">
        <w:rPr>
          <w:rFonts w:eastAsia="Arial"/>
        </w:rPr>
        <w:t>Advanced Power Electronics/Power Conditioning; or</w:t>
      </w:r>
    </w:p>
    <w:p w14:paraId="544ED1CE" w14:textId="042E829D" w:rsidR="580577EC" w:rsidRPr="00334476" w:rsidRDefault="00215573" w:rsidP="00B0753F">
      <w:pPr>
        <w:numPr>
          <w:ilvl w:val="0"/>
          <w:numId w:val="49"/>
        </w:numPr>
        <w:tabs>
          <w:tab w:val="num" w:pos="360"/>
        </w:tabs>
        <w:jc w:val="both"/>
        <w:rPr>
          <w:rFonts w:eastAsia="Arial"/>
        </w:rPr>
      </w:pPr>
      <w:r w:rsidRPr="00334476">
        <w:rPr>
          <w:rFonts w:eastAsia="Arial"/>
          <w:b/>
          <w:bCs/>
        </w:rPr>
        <w:t>Category</w:t>
      </w:r>
      <w:r w:rsidR="07645C49" w:rsidRPr="00334476">
        <w:rPr>
          <w:rFonts w:eastAsia="Arial"/>
          <w:b/>
          <w:bCs/>
        </w:rPr>
        <w:t xml:space="preserve"> </w:t>
      </w:r>
      <w:r w:rsidR="54CFB762" w:rsidRPr="00334476">
        <w:rPr>
          <w:b/>
          <w:bCs/>
        </w:rPr>
        <w:t>6</w:t>
      </w:r>
      <w:r w:rsidR="35308AAF" w:rsidRPr="00334476">
        <w:t xml:space="preserve">: </w:t>
      </w:r>
      <w:r w:rsidR="35308AAF" w:rsidRPr="00334476">
        <w:rPr>
          <w:rFonts w:eastAsia="Arial"/>
        </w:rPr>
        <w:t>Zero- and Negative-Carbon Emission Generation</w:t>
      </w:r>
      <w:r w:rsidR="297D5619" w:rsidRPr="00334476">
        <w:rPr>
          <w:rFonts w:eastAsia="Arial"/>
        </w:rPr>
        <w:t xml:space="preserve"> (Renewable Generation)</w:t>
      </w:r>
    </w:p>
    <w:p w14:paraId="75D0E769" w14:textId="1C298A83" w:rsidR="3A0DB646" w:rsidRPr="00334476" w:rsidRDefault="60458CE1" w:rsidP="7A3E8CC6">
      <w:pPr>
        <w:jc w:val="both"/>
        <w:rPr>
          <w:rFonts w:eastAsia="Arial"/>
        </w:rPr>
      </w:pPr>
      <w:r w:rsidRPr="00334476">
        <w:rPr>
          <w:rFonts w:eastAsia="Arial"/>
        </w:rPr>
        <w:t>T</w:t>
      </w:r>
      <w:r w:rsidR="0B03F0FD" w:rsidRPr="00334476">
        <w:rPr>
          <w:rFonts w:eastAsia="Arial"/>
        </w:rPr>
        <w:t>he purpose of this solicitation is to help clean energy start-up companies bridge the gap from their previous public funding awards to private investment. As a result, this solicitation has special requirements</w:t>
      </w:r>
      <w:r w:rsidR="0923EEEA" w:rsidRPr="00334476">
        <w:rPr>
          <w:rFonts w:eastAsia="Arial"/>
        </w:rPr>
        <w:t>,</w:t>
      </w:r>
      <w:r w:rsidR="0B03F0FD" w:rsidRPr="00334476">
        <w:rPr>
          <w:rFonts w:eastAsia="Arial"/>
        </w:rPr>
        <w:t xml:space="preserve"> including:</w:t>
      </w:r>
    </w:p>
    <w:p w14:paraId="3F746DBD" w14:textId="42985836" w:rsidR="3A0DB646" w:rsidRPr="00334476" w:rsidRDefault="3A0DB646" w:rsidP="00B0753F">
      <w:pPr>
        <w:pStyle w:val="ListParagraph"/>
        <w:numPr>
          <w:ilvl w:val="0"/>
          <w:numId w:val="8"/>
        </w:numPr>
        <w:jc w:val="both"/>
        <w:rPr>
          <w:rFonts w:eastAsia="Arial"/>
        </w:rPr>
      </w:pPr>
      <w:r w:rsidRPr="0AD6BA03">
        <w:rPr>
          <w:rFonts w:eastAsia="Arial"/>
          <w:b/>
          <w:bCs/>
        </w:rPr>
        <w:t>Prior Funding Requirement:</w:t>
      </w:r>
      <w:r w:rsidRPr="0AD6BA03">
        <w:rPr>
          <w:rFonts w:eastAsia="Arial"/>
        </w:rPr>
        <w:t xml:space="preserve"> Projects must have previously received a funding award from</w:t>
      </w:r>
      <w:r w:rsidR="004613C0" w:rsidRPr="0AD6BA03">
        <w:rPr>
          <w:rFonts w:eastAsia="Arial"/>
        </w:rPr>
        <w:t xml:space="preserve"> </w:t>
      </w:r>
      <w:r w:rsidR="004613C0" w:rsidRPr="001C380D">
        <w:rPr>
          <w:rFonts w:eastAsia="Arial"/>
        </w:rPr>
        <w:t>an</w:t>
      </w:r>
      <w:r w:rsidRPr="001C380D">
        <w:rPr>
          <w:rFonts w:eastAsia="Arial"/>
        </w:rPr>
        <w:t xml:space="preserve"> </w:t>
      </w:r>
      <w:r w:rsidR="009903D9" w:rsidRPr="001C380D">
        <w:rPr>
          <w:rFonts w:eastAsia="Arial"/>
        </w:rPr>
        <w:t>eligible</w:t>
      </w:r>
      <w:r w:rsidR="001B27D9" w:rsidRPr="001C380D">
        <w:rPr>
          <w:rFonts w:eastAsia="Arial"/>
        </w:rPr>
        <w:t xml:space="preserve"> California state agenc</w:t>
      </w:r>
      <w:r w:rsidR="004613C0" w:rsidRPr="001C380D">
        <w:rPr>
          <w:rFonts w:eastAsia="Arial"/>
        </w:rPr>
        <w:t>y</w:t>
      </w:r>
      <w:r w:rsidRPr="001C380D">
        <w:rPr>
          <w:rFonts w:eastAsia="Arial"/>
        </w:rPr>
        <w:t xml:space="preserve"> </w:t>
      </w:r>
      <w:r w:rsidR="000068BF" w:rsidRPr="001C380D">
        <w:rPr>
          <w:rFonts w:eastAsia="Arial"/>
        </w:rPr>
        <w:t>[</w:t>
      </w:r>
      <w:r w:rsidRPr="001C380D">
        <w:rPr>
          <w:rFonts w:eastAsia="Arial"/>
          <w:strike/>
        </w:rPr>
        <w:t>CEC</w:t>
      </w:r>
      <w:r w:rsidR="00D32FD9" w:rsidRPr="001C380D">
        <w:rPr>
          <w:rFonts w:eastAsia="Arial"/>
        </w:rPr>
        <w:t>]</w:t>
      </w:r>
      <w:r w:rsidRPr="001C380D">
        <w:rPr>
          <w:rFonts w:eastAsia="Arial"/>
        </w:rPr>
        <w:t xml:space="preserve"> or an eligible U.S. federal agency</w:t>
      </w:r>
      <w:r w:rsidR="00825851" w:rsidRPr="001C380D">
        <w:rPr>
          <w:rFonts w:eastAsia="Arial"/>
        </w:rPr>
        <w:t xml:space="preserve"> with a contract execution date</w:t>
      </w:r>
      <w:r w:rsidRPr="001C380D">
        <w:rPr>
          <w:rFonts w:eastAsia="Arial"/>
        </w:rPr>
        <w:t xml:space="preserve"> within five years of the</w:t>
      </w:r>
      <w:r w:rsidR="00A8268B" w:rsidRPr="001C380D">
        <w:rPr>
          <w:rFonts w:eastAsia="Arial"/>
        </w:rPr>
        <w:t xml:space="preserve"> BRIDGE 2024</w:t>
      </w:r>
      <w:r w:rsidRPr="001C380D">
        <w:rPr>
          <w:rFonts w:eastAsia="Arial"/>
        </w:rPr>
        <w:t xml:space="preserve"> application due date (please see Section II.A.1. for the full list of </w:t>
      </w:r>
      <w:r w:rsidR="00A760DC" w:rsidRPr="001C380D">
        <w:rPr>
          <w:rFonts w:eastAsia="Arial"/>
        </w:rPr>
        <w:t>eligible</w:t>
      </w:r>
      <w:r w:rsidRPr="001C380D">
        <w:rPr>
          <w:rFonts w:eastAsia="Arial"/>
        </w:rPr>
        <w:t xml:space="preserve"> </w:t>
      </w:r>
      <w:r w:rsidR="00BA0710" w:rsidRPr="001C380D">
        <w:rPr>
          <w:rFonts w:eastAsia="Arial"/>
        </w:rPr>
        <w:t>California and</w:t>
      </w:r>
      <w:r w:rsidR="00BA0710">
        <w:rPr>
          <w:rFonts w:eastAsia="Arial"/>
          <w:b/>
          <w:bCs/>
          <w:u w:val="single"/>
        </w:rPr>
        <w:t xml:space="preserve"> </w:t>
      </w:r>
      <w:r w:rsidRPr="0AD6BA03">
        <w:rPr>
          <w:rFonts w:eastAsia="Arial"/>
        </w:rPr>
        <w:t>federal agencies).</w:t>
      </w:r>
      <w:r w:rsidR="00BA28FE" w:rsidRPr="0AD6BA03">
        <w:rPr>
          <w:rFonts w:eastAsia="Arial"/>
        </w:rPr>
        <w:t xml:space="preserve"> </w:t>
      </w:r>
    </w:p>
    <w:p w14:paraId="42FD633F" w14:textId="0E701ACC" w:rsidR="3A0DB646" w:rsidRPr="00334476" w:rsidRDefault="7E551FF1" w:rsidP="00B0753F">
      <w:pPr>
        <w:pStyle w:val="ListParagraph"/>
        <w:numPr>
          <w:ilvl w:val="0"/>
          <w:numId w:val="8"/>
        </w:numPr>
        <w:spacing w:line="259" w:lineRule="auto"/>
        <w:jc w:val="both"/>
        <w:rPr>
          <w:rFonts w:eastAsia="Arial"/>
        </w:rPr>
      </w:pPr>
      <w:r w:rsidRPr="00334476">
        <w:rPr>
          <w:rFonts w:eastAsia="Arial"/>
          <w:b/>
          <w:bCs/>
        </w:rPr>
        <w:t xml:space="preserve">Demonstrated Success: </w:t>
      </w:r>
      <w:r w:rsidRPr="00334476">
        <w:rPr>
          <w:rFonts w:eastAsia="Arial"/>
        </w:rPr>
        <w:t>Applicants must provide documentation that they met key technical performance targets under their previous publicly funded award. Applicants are required to submit a Previous Project Evaluation Form</w:t>
      </w:r>
      <w:r w:rsidR="0B03F0FD" w:rsidRPr="00334476">
        <w:rPr>
          <w:rFonts w:eastAsia="Arial"/>
        </w:rPr>
        <w:t xml:space="preserve"> </w:t>
      </w:r>
      <w:r w:rsidRPr="00334476">
        <w:rPr>
          <w:rFonts w:eastAsia="Arial"/>
        </w:rPr>
        <w:t>with their proposal.</w:t>
      </w:r>
    </w:p>
    <w:p w14:paraId="300E54AE" w14:textId="7DC0C30C" w:rsidR="3A0DB646" w:rsidRPr="00334476" w:rsidRDefault="0B03F0FD" w:rsidP="00B0753F">
      <w:pPr>
        <w:pStyle w:val="ListParagraph"/>
        <w:numPr>
          <w:ilvl w:val="0"/>
          <w:numId w:val="8"/>
        </w:numPr>
        <w:spacing w:line="259" w:lineRule="auto"/>
        <w:jc w:val="both"/>
        <w:rPr>
          <w:rFonts w:eastAsia="Arial"/>
        </w:rPr>
      </w:pPr>
      <w:r w:rsidRPr="00334476">
        <w:rPr>
          <w:rFonts w:eastAsia="Arial"/>
          <w:b/>
          <w:bCs/>
        </w:rPr>
        <w:t>Commercialization:</w:t>
      </w:r>
      <w:r w:rsidRPr="00334476">
        <w:rPr>
          <w:rFonts w:eastAsia="Arial"/>
        </w:rPr>
        <w:t xml:space="preserve"> This solicitation requires the prime applicant to be </w:t>
      </w:r>
      <w:r w:rsidR="41310794" w:rsidRPr="00334476">
        <w:rPr>
          <w:rFonts w:eastAsia="Arial"/>
        </w:rPr>
        <w:t>a</w:t>
      </w:r>
      <w:r w:rsidRPr="00334476">
        <w:rPr>
          <w:rFonts w:eastAsia="Arial"/>
        </w:rPr>
        <w:t xml:space="preserve"> </w:t>
      </w:r>
      <w:r w:rsidR="009F43BF" w:rsidRPr="00334476">
        <w:rPr>
          <w:rFonts w:eastAsia="Arial"/>
        </w:rPr>
        <w:t>private</w:t>
      </w:r>
      <w:r w:rsidRPr="00334476">
        <w:rPr>
          <w:rFonts w:eastAsia="Arial"/>
        </w:rPr>
        <w:t xml:space="preserve"> entity with rights to the intellectual property being advanced under the proposed project. Applicants whose technology received funding while being developed at an academic institution, national laboratory, or non-profit private research institution are eligible as long as the core intellectual property resides with the applicant.</w:t>
      </w:r>
    </w:p>
    <w:p w14:paraId="6B06432F" w14:textId="0EF6F20C" w:rsidR="3A0DB646" w:rsidRPr="00334476" w:rsidRDefault="00994D03" w:rsidP="00B0753F">
      <w:pPr>
        <w:pStyle w:val="ListParagraph"/>
        <w:numPr>
          <w:ilvl w:val="0"/>
          <w:numId w:val="8"/>
        </w:numPr>
        <w:jc w:val="both"/>
        <w:rPr>
          <w:rFonts w:eastAsia="Arial"/>
        </w:rPr>
      </w:pPr>
      <w:r w:rsidRPr="00334476">
        <w:rPr>
          <w:rFonts w:eastAsia="Arial"/>
          <w:b/>
          <w:bCs/>
        </w:rPr>
        <w:t>Proof of Recent</w:t>
      </w:r>
      <w:r w:rsidR="004730CE" w:rsidRPr="00334476">
        <w:rPr>
          <w:rFonts w:eastAsia="Arial"/>
          <w:b/>
          <w:bCs/>
        </w:rPr>
        <w:t xml:space="preserve"> Private</w:t>
      </w:r>
      <w:r w:rsidR="7E551FF1" w:rsidRPr="00334476">
        <w:rPr>
          <w:rFonts w:eastAsia="Arial"/>
          <w:b/>
          <w:bCs/>
        </w:rPr>
        <w:t xml:space="preserve"> Investment Requirement: </w:t>
      </w:r>
      <w:r w:rsidR="7E551FF1" w:rsidRPr="00334476">
        <w:rPr>
          <w:rFonts w:eastAsia="Arial"/>
        </w:rPr>
        <w:t xml:space="preserve">Applicants must provide proof, in the form of a commitment letter, that they have received private investment of at least 25% of the requested grant funds from an eligible entity. The private investment must have been made within </w:t>
      </w:r>
      <w:r w:rsidR="26D752CF" w:rsidRPr="00334476">
        <w:rPr>
          <w:rFonts w:eastAsia="Arial"/>
        </w:rPr>
        <w:t>24</w:t>
      </w:r>
      <w:r w:rsidR="7E551FF1" w:rsidRPr="00334476">
        <w:rPr>
          <w:rFonts w:eastAsia="Arial"/>
        </w:rPr>
        <w:t xml:space="preserve"> months of the solicitation release date. See Section I. D. for </w:t>
      </w:r>
      <w:r w:rsidR="6581D0B0" w:rsidRPr="00334476">
        <w:rPr>
          <w:rFonts w:eastAsia="Arial"/>
        </w:rPr>
        <w:t xml:space="preserve">a </w:t>
      </w:r>
      <w:r w:rsidR="7E551FF1" w:rsidRPr="00334476">
        <w:rPr>
          <w:rFonts w:eastAsia="Arial"/>
        </w:rPr>
        <w:t>more detail</w:t>
      </w:r>
      <w:r w:rsidR="6581D0B0" w:rsidRPr="00334476">
        <w:rPr>
          <w:rFonts w:eastAsia="Arial"/>
        </w:rPr>
        <w:t>ed</w:t>
      </w:r>
      <w:r w:rsidR="7E551FF1" w:rsidRPr="00334476">
        <w:rPr>
          <w:rFonts w:eastAsia="Arial"/>
        </w:rPr>
        <w:t xml:space="preserve"> list of eligible investment entities.</w:t>
      </w:r>
    </w:p>
    <w:p w14:paraId="65BCDAF9" w14:textId="5016DAF6" w:rsidR="0474050B" w:rsidRDefault="0474050B" w:rsidP="0474050B">
      <w:pPr>
        <w:tabs>
          <w:tab w:val="num" w:pos="360"/>
        </w:tabs>
        <w:jc w:val="both"/>
        <w:rPr>
          <w:rFonts w:cs="Times New Roman"/>
          <w:szCs w:val="22"/>
        </w:rPr>
      </w:pPr>
    </w:p>
    <w:p w14:paraId="527B2EEE" w14:textId="67079360" w:rsidR="008E61EA" w:rsidRDefault="003F6147" w:rsidP="003F6147">
      <w:pPr>
        <w:jc w:val="both"/>
      </w:pPr>
      <w:r w:rsidRPr="003F6147">
        <w:rPr>
          <w:szCs w:val="22"/>
        </w:rPr>
        <w:t xml:space="preserve">See </w:t>
      </w:r>
      <w:r w:rsidR="00756BD6">
        <w:rPr>
          <w:szCs w:val="22"/>
        </w:rPr>
        <w:t>Section</w:t>
      </w:r>
      <w:r w:rsidR="00756BD6" w:rsidRPr="003F6147">
        <w:rPr>
          <w:szCs w:val="22"/>
        </w:rPr>
        <w:t xml:space="preserve"> </w:t>
      </w:r>
      <w:r w:rsidRPr="003F6147">
        <w:rPr>
          <w:szCs w:val="22"/>
        </w:rPr>
        <w:t xml:space="preserve">II of this solicitation for eligibility requirements. </w:t>
      </w:r>
      <w:r w:rsidRPr="003F6147">
        <w:t xml:space="preserve">Applications will be evaluated as </w:t>
      </w:r>
      <w:r w:rsidR="00071B26" w:rsidRPr="00071B26">
        <w:t>described in Section IV of this solicitation</w:t>
      </w:r>
      <w:r w:rsidRPr="003F6147">
        <w:t>.</w:t>
      </w:r>
    </w:p>
    <w:p w14:paraId="4148C541" w14:textId="28ADB8FF" w:rsidR="003F6147" w:rsidRPr="00334476" w:rsidRDefault="37C49DB6" w:rsidP="7A3E8CC6">
      <w:pPr>
        <w:jc w:val="both"/>
        <w:rPr>
          <w:rFonts w:eastAsia="Arial"/>
        </w:rPr>
      </w:pPr>
      <w:r w:rsidRPr="00EC06C1">
        <w:t>Applicants may submit multiple applications</w:t>
      </w:r>
      <w:r w:rsidR="5E5B610B" w:rsidRPr="00EC06C1">
        <w:t>,</w:t>
      </w:r>
      <w:r w:rsidR="5E5B610B" w:rsidRPr="00334476">
        <w:rPr>
          <w:rFonts w:eastAsia="Arial"/>
          <w:szCs w:val="22"/>
        </w:rPr>
        <w:t xml:space="preserve"> but each </w:t>
      </w:r>
      <w:r w:rsidR="586150E0" w:rsidRPr="00334476">
        <w:rPr>
          <w:rFonts w:eastAsia="Arial"/>
          <w:szCs w:val="22"/>
        </w:rPr>
        <w:t>application must be for a distinct project (i.e., no overlap with respect to the tasks described in the Scope of Work).</w:t>
      </w:r>
    </w:p>
    <w:p w14:paraId="3781A324" w14:textId="45A2BA22" w:rsidR="003F6147" w:rsidRPr="00334476" w:rsidRDefault="7256CE5A" w:rsidP="16FAC1A5">
      <w:pPr>
        <w:jc w:val="both"/>
        <w:rPr>
          <w:rFonts w:eastAsia="Arial"/>
        </w:rPr>
      </w:pPr>
      <w:r w:rsidRPr="00334476">
        <w:rPr>
          <w:rFonts w:eastAsia="Arial"/>
          <w:szCs w:val="22"/>
        </w:rPr>
        <w:t>P</w:t>
      </w:r>
      <w:r w:rsidR="27DEE78B" w:rsidRPr="00334476">
        <w:rPr>
          <w:rFonts w:eastAsia="Arial"/>
          <w:szCs w:val="22"/>
        </w:rPr>
        <w:t>roject</w:t>
      </w:r>
      <w:r w:rsidR="009C00C4" w:rsidRPr="00334476">
        <w:rPr>
          <w:rFonts w:eastAsia="Arial"/>
          <w:szCs w:val="22"/>
        </w:rPr>
        <w:t>s</w:t>
      </w:r>
      <w:r w:rsidR="27DEE78B" w:rsidRPr="00334476">
        <w:rPr>
          <w:rFonts w:eastAsia="Arial"/>
          <w:szCs w:val="22"/>
        </w:rPr>
        <w:t xml:space="preserve"> may fall within one or more technology categories. However, applicant</w:t>
      </w:r>
      <w:r w:rsidR="6A2452BA" w:rsidRPr="00334476">
        <w:rPr>
          <w:rFonts w:eastAsia="Arial"/>
          <w:szCs w:val="22"/>
        </w:rPr>
        <w:t>s</w:t>
      </w:r>
      <w:r w:rsidR="27DEE78B" w:rsidRPr="00334476">
        <w:rPr>
          <w:rFonts w:eastAsia="Arial"/>
          <w:szCs w:val="22"/>
        </w:rPr>
        <w:t xml:space="preserve"> will be asked to indicate a primary technology </w:t>
      </w:r>
      <w:r w:rsidR="6590D1F0" w:rsidRPr="00334476">
        <w:rPr>
          <w:rFonts w:eastAsia="Arial"/>
          <w:szCs w:val="22"/>
        </w:rPr>
        <w:t>category</w:t>
      </w:r>
      <w:r w:rsidR="51250ED1" w:rsidRPr="00334476">
        <w:rPr>
          <w:rFonts w:eastAsia="Arial"/>
          <w:szCs w:val="22"/>
        </w:rPr>
        <w:t xml:space="preserve"> for each application</w:t>
      </w:r>
      <w:r w:rsidR="27DEE78B" w:rsidRPr="00334476">
        <w:rPr>
          <w:rFonts w:eastAsia="Arial"/>
          <w:szCs w:val="22"/>
        </w:rPr>
        <w:t xml:space="preserve">. </w:t>
      </w:r>
      <w:r w:rsidR="26126455" w:rsidRPr="00C819F8">
        <w:rPr>
          <w:rFonts w:eastAsia="Arial"/>
          <w:szCs w:val="22"/>
        </w:rPr>
        <w:t>T</w:t>
      </w:r>
      <w:r w:rsidR="7582FCFF" w:rsidRPr="00C819F8">
        <w:rPr>
          <w:rFonts w:eastAsia="Arial"/>
          <w:szCs w:val="22"/>
        </w:rPr>
        <w:t>he</w:t>
      </w:r>
      <w:r w:rsidR="00C819F8" w:rsidRPr="00C819F8">
        <w:rPr>
          <w:rFonts w:eastAsia="Arial"/>
          <w:szCs w:val="22"/>
        </w:rPr>
        <w:t xml:space="preserve"> </w:t>
      </w:r>
      <w:r w:rsidR="00C819F8" w:rsidRPr="00327554">
        <w:t>California Energy Commission</w:t>
      </w:r>
      <w:r w:rsidR="7582FCFF" w:rsidRPr="00334476">
        <w:rPr>
          <w:rFonts w:eastAsia="Arial"/>
          <w:szCs w:val="22"/>
        </w:rPr>
        <w:t xml:space="preserve"> </w:t>
      </w:r>
      <w:r w:rsidR="00BA55AD" w:rsidRPr="00327554">
        <w:rPr>
          <w:rFonts w:eastAsia="Arial"/>
          <w:szCs w:val="22"/>
        </w:rPr>
        <w:t>(</w:t>
      </w:r>
      <w:r w:rsidR="009B0682" w:rsidRPr="00334476">
        <w:rPr>
          <w:rFonts w:eastAsia="Arial"/>
          <w:szCs w:val="22"/>
        </w:rPr>
        <w:t>CEC</w:t>
      </w:r>
      <w:r w:rsidR="00BA55AD" w:rsidRPr="00327554">
        <w:rPr>
          <w:rFonts w:eastAsia="Arial"/>
          <w:szCs w:val="22"/>
        </w:rPr>
        <w:t>)</w:t>
      </w:r>
      <w:r w:rsidR="52E5856D" w:rsidRPr="00334476">
        <w:rPr>
          <w:rFonts w:eastAsia="Arial"/>
          <w:szCs w:val="22"/>
        </w:rPr>
        <w:t xml:space="preserve"> may </w:t>
      </w:r>
      <w:r w:rsidR="00E82388" w:rsidRPr="00334476">
        <w:rPr>
          <w:rFonts w:eastAsia="Arial"/>
          <w:szCs w:val="22"/>
        </w:rPr>
        <w:t>modify</w:t>
      </w:r>
      <w:r w:rsidR="52E5856D" w:rsidRPr="00334476">
        <w:rPr>
          <w:rFonts w:eastAsia="Arial"/>
          <w:szCs w:val="22"/>
        </w:rPr>
        <w:t xml:space="preserve"> </w:t>
      </w:r>
      <w:r w:rsidR="674A182E" w:rsidRPr="00334476">
        <w:rPr>
          <w:rFonts w:eastAsia="Arial"/>
          <w:szCs w:val="22"/>
        </w:rPr>
        <w:t xml:space="preserve">the </w:t>
      </w:r>
      <w:r w:rsidR="1E4C2282" w:rsidRPr="00334476">
        <w:rPr>
          <w:rFonts w:eastAsia="Arial"/>
          <w:szCs w:val="22"/>
        </w:rPr>
        <w:t xml:space="preserve">applicant’s </w:t>
      </w:r>
      <w:r w:rsidR="7582FCFF" w:rsidRPr="00334476">
        <w:rPr>
          <w:rFonts w:eastAsia="Arial"/>
          <w:szCs w:val="22"/>
        </w:rPr>
        <w:t xml:space="preserve">primary technology category </w:t>
      </w:r>
      <w:r w:rsidR="7789EC1D" w:rsidRPr="00334476">
        <w:rPr>
          <w:rFonts w:eastAsia="Arial"/>
          <w:szCs w:val="22"/>
        </w:rPr>
        <w:t>at their sole discretion</w:t>
      </w:r>
      <w:r w:rsidR="130FEA48" w:rsidRPr="00334476">
        <w:rPr>
          <w:rFonts w:eastAsia="Arial"/>
          <w:szCs w:val="22"/>
        </w:rPr>
        <w:t>.</w:t>
      </w:r>
    </w:p>
    <w:p w14:paraId="61479D31" w14:textId="05DC16E1" w:rsidR="003A0A6F" w:rsidRDefault="003A0A6F" w:rsidP="003F6147">
      <w:pPr>
        <w:spacing w:after="0"/>
        <w:jc w:val="both"/>
        <w:rPr>
          <w:szCs w:val="22"/>
        </w:rPr>
      </w:pPr>
    </w:p>
    <w:p w14:paraId="13663FAA" w14:textId="06AEAB82" w:rsidR="003F6147" w:rsidRDefault="006A76B8" w:rsidP="7A3E8CC6">
      <w:pPr>
        <w:spacing w:after="0"/>
        <w:jc w:val="both"/>
      </w:pPr>
      <w:r>
        <w:t xml:space="preserve">Prospective applicants looking for partnering opportunities for this funding opportunity should register on the California Energy Commission’s Empower Innovation website at </w:t>
      </w:r>
      <w:r w:rsidR="00EC06C1" w:rsidRPr="00334476">
        <w:t>www.empowerinnovation.net.</w:t>
      </w:r>
    </w:p>
    <w:p w14:paraId="07A148A6" w14:textId="6D5AC464" w:rsidR="7A3E8CC6" w:rsidRDefault="7A3E8CC6" w:rsidP="7A3E8CC6">
      <w:pPr>
        <w:spacing w:after="0"/>
        <w:jc w:val="both"/>
      </w:pPr>
    </w:p>
    <w:p w14:paraId="7147D442" w14:textId="75F65FC2" w:rsidR="00FA7DE8" w:rsidRPr="00334476" w:rsidRDefault="6177B122" w:rsidP="7A3E8CC6">
      <w:pPr>
        <w:spacing w:after="0"/>
        <w:jc w:val="both"/>
      </w:pPr>
      <w:r w:rsidRPr="00334476">
        <w:t>The Energy Commission also encourages applicants and their manufacturing partners to apply to the Sales and Use Tax Exclusion Program administered by the California Alternative Energy and Advanced Transportation Financing Authority</w:t>
      </w:r>
      <w:r w:rsidR="30CE6D18" w:rsidRPr="00334476">
        <w:t xml:space="preserve"> for an opportunity to receive</w:t>
      </w:r>
      <w:r w:rsidR="0F754483" w:rsidRPr="00334476">
        <w:t xml:space="preserve"> additional financial support </w:t>
      </w:r>
      <w:r w:rsidR="6CCB55C6" w:rsidRPr="00334476">
        <w:t xml:space="preserve">for </w:t>
      </w:r>
      <w:r w:rsidR="0F754483" w:rsidRPr="00334476">
        <w:t>commercializing the</w:t>
      </w:r>
      <w:r w:rsidR="5E5BD05D" w:rsidRPr="00334476">
        <w:t>ir</w:t>
      </w:r>
      <w:r w:rsidR="0F754483" w:rsidRPr="00334476">
        <w:t xml:space="preserve"> technology</w:t>
      </w:r>
      <w:r w:rsidRPr="00334476">
        <w:t xml:space="preserve">. More information on this program can be found at: </w:t>
      </w:r>
      <w:r w:rsidR="009E5085" w:rsidRPr="00334476">
        <w:t>https://www.treasurer.ca.gov/caeatfa/ste/index.asp.</w:t>
      </w:r>
    </w:p>
    <w:p w14:paraId="49F9B2F3" w14:textId="03CCFD0E" w:rsidR="7A3E8CC6" w:rsidRPr="00334476" w:rsidRDefault="7A3E8CC6" w:rsidP="7A3E8CC6">
      <w:pPr>
        <w:spacing w:after="0"/>
        <w:jc w:val="both"/>
      </w:pPr>
    </w:p>
    <w:p w14:paraId="1BE4E7A3" w14:textId="41CD050E" w:rsidR="00080A1A" w:rsidRPr="00334476" w:rsidRDefault="6177B122" w:rsidP="7A3E8CC6">
      <w:pPr>
        <w:spacing w:after="0"/>
        <w:jc w:val="both"/>
      </w:pPr>
      <w:r w:rsidRPr="00334476">
        <w:t>Whether applicants choose to apply to the Sales and Use Tax Exclusion Program has no effect on the evaluation of applications submitted under this solicitation.</w:t>
      </w:r>
    </w:p>
    <w:p w14:paraId="088E0083" w14:textId="31136529" w:rsidR="003F6147" w:rsidRPr="003F6147" w:rsidRDefault="003F6147" w:rsidP="7A3E8CC6">
      <w:pPr>
        <w:spacing w:after="0"/>
        <w:jc w:val="both"/>
      </w:pPr>
    </w:p>
    <w:p w14:paraId="4AB6446E" w14:textId="7A03971C" w:rsidR="003F6147" w:rsidRPr="00756BAC" w:rsidRDefault="6A477DDD" w:rsidP="00B0753F">
      <w:pPr>
        <w:pStyle w:val="Heading2"/>
        <w:numPr>
          <w:ilvl w:val="0"/>
          <w:numId w:val="53"/>
        </w:numPr>
      </w:pPr>
      <w:bookmarkStart w:id="17" w:name="_Toc458602320"/>
      <w:bookmarkStart w:id="18" w:name="_Toc172313721"/>
      <w:r>
        <w:t>Key Words/Terms</w:t>
      </w:r>
      <w:bookmarkEnd w:id="17"/>
      <w:bookmarkEnd w:id="18"/>
    </w:p>
    <w:p w14:paraId="4D6C1B8F" w14:textId="0BFF23CC" w:rsidR="003F6147" w:rsidRPr="003F6147" w:rsidRDefault="003F6147" w:rsidP="003F6147">
      <w:pPr>
        <w:jc w:val="both"/>
        <w:rPr>
          <w:color w:val="0070C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Key words and terms"/>
        <w:tblDescription w:val="defines the key words and tems that are found in this document"/>
      </w:tblPr>
      <w:tblGrid>
        <w:gridCol w:w="2430"/>
        <w:gridCol w:w="6930"/>
      </w:tblGrid>
      <w:tr w:rsidR="003F6147" w:rsidRPr="003F6147" w14:paraId="7E8ED4A8" w14:textId="77777777" w:rsidTr="00643A9E">
        <w:trPr>
          <w:cantSplit/>
          <w:trHeight w:val="235"/>
          <w:tblHeader/>
        </w:trPr>
        <w:tc>
          <w:tcPr>
            <w:tcW w:w="2430" w:type="dxa"/>
            <w:shd w:val="clear" w:color="auto" w:fill="D9D9D9" w:themeFill="background1" w:themeFillShade="D9"/>
            <w:vAlign w:val="center"/>
          </w:tcPr>
          <w:p w14:paraId="476A107E" w14:textId="77777777" w:rsidR="003F6147" w:rsidRPr="003F6147" w:rsidRDefault="003F6147" w:rsidP="003F6147">
            <w:pPr>
              <w:spacing w:after="0"/>
              <w:rPr>
                <w:b/>
              </w:rPr>
            </w:pPr>
            <w:r w:rsidRPr="003F6147">
              <w:rPr>
                <w:b/>
              </w:rPr>
              <w:t>Word/Term</w:t>
            </w:r>
          </w:p>
        </w:tc>
        <w:tc>
          <w:tcPr>
            <w:tcW w:w="6930" w:type="dxa"/>
            <w:shd w:val="clear" w:color="auto" w:fill="D9D9D9" w:themeFill="background1" w:themeFillShade="D9"/>
            <w:vAlign w:val="center"/>
          </w:tcPr>
          <w:p w14:paraId="4B079FEB" w14:textId="77777777" w:rsidR="003F6147" w:rsidRPr="003F6147" w:rsidRDefault="003F6147" w:rsidP="003F6147">
            <w:pPr>
              <w:spacing w:after="0"/>
              <w:rPr>
                <w:b/>
              </w:rPr>
            </w:pPr>
            <w:r w:rsidRPr="003F6147">
              <w:rPr>
                <w:b/>
              </w:rPr>
              <w:t>Definition</w:t>
            </w:r>
          </w:p>
        </w:tc>
      </w:tr>
      <w:tr w:rsidR="003F6147" w:rsidRPr="003F6147" w14:paraId="690D71DF" w14:textId="77777777" w:rsidTr="00643A9E">
        <w:trPr>
          <w:cantSplit/>
        </w:trPr>
        <w:tc>
          <w:tcPr>
            <w:tcW w:w="2430" w:type="dxa"/>
          </w:tcPr>
          <w:p w14:paraId="48812C83" w14:textId="77777777" w:rsidR="003F6147" w:rsidRPr="003F6147" w:rsidRDefault="003F6147" w:rsidP="003F6147">
            <w:pPr>
              <w:jc w:val="both"/>
            </w:pPr>
            <w:r w:rsidRPr="003F6147">
              <w:t>Applicant</w:t>
            </w:r>
          </w:p>
        </w:tc>
        <w:tc>
          <w:tcPr>
            <w:tcW w:w="6930" w:type="dxa"/>
          </w:tcPr>
          <w:p w14:paraId="1E95849E" w14:textId="155491B6" w:rsidR="003F6147" w:rsidRPr="003F6147" w:rsidRDefault="00D1382E" w:rsidP="003F6147">
            <w:pPr>
              <w:jc w:val="both"/>
            </w:pPr>
            <w:r>
              <w:t>An</w:t>
            </w:r>
            <w:r w:rsidR="003F6147" w:rsidRPr="003F6147">
              <w:t xml:space="preserve"> entity that </w:t>
            </w:r>
            <w:proofErr w:type="gramStart"/>
            <w:r w:rsidR="003F6147" w:rsidRPr="003F6147">
              <w:t>submits an application</w:t>
            </w:r>
            <w:proofErr w:type="gramEnd"/>
            <w:r w:rsidR="003F6147" w:rsidRPr="003F6147">
              <w:t xml:space="preserve"> to this solicitation</w:t>
            </w:r>
            <w:r w:rsidR="00861F15">
              <w:t>.</w:t>
            </w:r>
          </w:p>
        </w:tc>
      </w:tr>
      <w:tr w:rsidR="003F6147" w:rsidRPr="003F6147" w14:paraId="3EBC2272" w14:textId="77777777" w:rsidTr="00643A9E">
        <w:trPr>
          <w:cantSplit/>
        </w:trPr>
        <w:tc>
          <w:tcPr>
            <w:tcW w:w="2430" w:type="dxa"/>
          </w:tcPr>
          <w:p w14:paraId="43D654FF" w14:textId="77777777" w:rsidR="003F6147" w:rsidRPr="003F6147" w:rsidRDefault="003F6147" w:rsidP="003F6147">
            <w:pPr>
              <w:jc w:val="both"/>
            </w:pPr>
            <w:r w:rsidRPr="003F6147">
              <w:t>Application</w:t>
            </w:r>
          </w:p>
        </w:tc>
        <w:tc>
          <w:tcPr>
            <w:tcW w:w="6930" w:type="dxa"/>
          </w:tcPr>
          <w:p w14:paraId="1087A470" w14:textId="77777777" w:rsidR="003F6147" w:rsidRPr="003F6147" w:rsidRDefault="003F6147" w:rsidP="003F6147">
            <w:pPr>
              <w:jc w:val="both"/>
            </w:pPr>
            <w:r w:rsidRPr="003F6147">
              <w:t>An applicant’s written response to this solicitation</w:t>
            </w:r>
            <w:r w:rsidR="00861F15">
              <w:t>.</w:t>
            </w:r>
          </w:p>
        </w:tc>
      </w:tr>
      <w:tr w:rsidR="00960D30" w:rsidRPr="003F6147" w14:paraId="6BD4CDE5" w14:textId="77777777" w:rsidTr="00643A9E">
        <w:trPr>
          <w:cantSplit/>
        </w:trPr>
        <w:tc>
          <w:tcPr>
            <w:tcW w:w="2430" w:type="dxa"/>
          </w:tcPr>
          <w:p w14:paraId="52824D60" w14:textId="77777777" w:rsidR="00960D30" w:rsidRPr="003F6147" w:rsidRDefault="00960D30" w:rsidP="00EC2034">
            <w:pPr>
              <w:jc w:val="both"/>
            </w:pPr>
            <w:r>
              <w:t>Authorized Representative</w:t>
            </w:r>
          </w:p>
        </w:tc>
        <w:tc>
          <w:tcPr>
            <w:tcW w:w="6930" w:type="dxa"/>
          </w:tcPr>
          <w:p w14:paraId="6BDF2D2B" w14:textId="76A292B2" w:rsidR="00960D30" w:rsidRPr="008964A1" w:rsidRDefault="008011F4" w:rsidP="00EC2034">
            <w:pPr>
              <w:jc w:val="both"/>
            </w:pPr>
            <w:r>
              <w:t>T</w:t>
            </w:r>
            <w:r w:rsidR="00960D30">
              <w:t xml:space="preserve">he person </w:t>
            </w:r>
            <w:r w:rsidR="00952D7B">
              <w:t xml:space="preserve">submitting </w:t>
            </w:r>
            <w:r w:rsidR="00960D30">
              <w:t xml:space="preserve">the application who has authority to enter into an agreement with the CEC. </w:t>
            </w:r>
          </w:p>
        </w:tc>
      </w:tr>
      <w:tr w:rsidR="00FA2DA6" w:rsidRPr="003F6147" w14:paraId="2716D159" w14:textId="77777777" w:rsidTr="00643A9E">
        <w:trPr>
          <w:cantSplit/>
        </w:trPr>
        <w:tc>
          <w:tcPr>
            <w:tcW w:w="2430" w:type="dxa"/>
          </w:tcPr>
          <w:p w14:paraId="1A4A7129" w14:textId="0B067E6B" w:rsidR="00FA2DA6" w:rsidRDefault="00FA2DA6" w:rsidP="00FA2DA6">
            <w:pPr>
              <w:jc w:val="both"/>
            </w:pPr>
            <w:r w:rsidRPr="00206667">
              <w:t>California Native American Tribe</w:t>
            </w:r>
          </w:p>
        </w:tc>
        <w:tc>
          <w:tcPr>
            <w:tcW w:w="6930" w:type="dxa"/>
          </w:tcPr>
          <w:p w14:paraId="34E3ED63" w14:textId="0651D78D" w:rsidR="00FA2DA6" w:rsidDel="008011F4" w:rsidRDefault="00FA2DA6" w:rsidP="00FA2DA6">
            <w:pPr>
              <w:jc w:val="both"/>
              <w:rPr>
                <w:i/>
              </w:rPr>
            </w:pPr>
            <w:r w:rsidRPr="00206667">
              <w:t>A Native American Tribe located in California that is on the contact list maintained by the Native American Heritage Commission for the purposes of Chapter 905 of the Statutes of 2004 (Pub. Resources Code, § 21073).</w:t>
            </w:r>
          </w:p>
        </w:tc>
      </w:tr>
      <w:tr w:rsidR="006D4A68" w:rsidRPr="003F6147" w14:paraId="5CB05971" w14:textId="77777777" w:rsidTr="00643A9E">
        <w:trPr>
          <w:cantSplit/>
        </w:trPr>
        <w:tc>
          <w:tcPr>
            <w:tcW w:w="2430" w:type="dxa"/>
          </w:tcPr>
          <w:p w14:paraId="14085459" w14:textId="0089A3EF" w:rsidR="006D4A68" w:rsidRPr="00206667" w:rsidRDefault="006D4A68" w:rsidP="006D4A68">
            <w:pPr>
              <w:jc w:val="both"/>
            </w:pPr>
            <w:r w:rsidRPr="00362F91">
              <w:t>California Tribal Organization</w:t>
            </w:r>
          </w:p>
        </w:tc>
        <w:tc>
          <w:tcPr>
            <w:tcW w:w="6930" w:type="dxa"/>
          </w:tcPr>
          <w:p w14:paraId="1E988844" w14:textId="3B62B6A8" w:rsidR="006D4A68" w:rsidRPr="00206667" w:rsidRDefault="006D4A68" w:rsidP="006D4A68">
            <w:pPr>
              <w:jc w:val="both"/>
            </w:pPr>
            <w:r w:rsidRPr="00362F91">
              <w:t>A corporation, association, or group controlled, sanctioned, or chartered by a California Native American tribe that is subject to its laws, the laws of the State of California, or the laws of the United States.</w:t>
            </w:r>
          </w:p>
        </w:tc>
      </w:tr>
      <w:tr w:rsidR="003F6147" w:rsidRPr="003F6147" w14:paraId="46EEC1E8" w14:textId="77777777" w:rsidTr="00643A9E">
        <w:trPr>
          <w:cantSplit/>
        </w:trPr>
        <w:tc>
          <w:tcPr>
            <w:tcW w:w="2430" w:type="dxa"/>
          </w:tcPr>
          <w:p w14:paraId="5DEBAD05" w14:textId="77777777" w:rsidR="003F6147" w:rsidRPr="003F6147" w:rsidRDefault="003F6147" w:rsidP="003F6147">
            <w:pPr>
              <w:jc w:val="both"/>
            </w:pPr>
            <w:r w:rsidRPr="003F6147">
              <w:t>CAM</w:t>
            </w:r>
          </w:p>
        </w:tc>
        <w:tc>
          <w:tcPr>
            <w:tcW w:w="6930" w:type="dxa"/>
          </w:tcPr>
          <w:p w14:paraId="35598923" w14:textId="3BC0DB38" w:rsidR="003F6147" w:rsidRPr="003F6147" w:rsidRDefault="003F6147" w:rsidP="003F6147">
            <w:pPr>
              <w:jc w:val="both"/>
            </w:pPr>
            <w:r w:rsidRPr="003F6147">
              <w:rPr>
                <w:i/>
              </w:rPr>
              <w:t>Commission Agreement Manager,</w:t>
            </w:r>
            <w:r w:rsidRPr="003F6147">
              <w:t xml:space="preserve"> the person designated by the CEC to oversee the performance of an agreement resulting from this solicitation and to serve as the main point of contact for the </w:t>
            </w:r>
            <w:r w:rsidR="000B13BF">
              <w:t>grant r</w:t>
            </w:r>
            <w:r w:rsidRPr="003F6147">
              <w:t>ecipient</w:t>
            </w:r>
            <w:r w:rsidR="00861F15">
              <w:t>.</w:t>
            </w:r>
          </w:p>
        </w:tc>
      </w:tr>
      <w:tr w:rsidR="003F6147" w:rsidRPr="003F6147" w14:paraId="58F8E48D" w14:textId="77777777" w:rsidTr="00643A9E">
        <w:trPr>
          <w:cantSplit/>
        </w:trPr>
        <w:tc>
          <w:tcPr>
            <w:tcW w:w="2430" w:type="dxa"/>
          </w:tcPr>
          <w:p w14:paraId="5091B1FA" w14:textId="77777777" w:rsidR="003F6147" w:rsidRPr="003F6147" w:rsidRDefault="003F6147" w:rsidP="003F6147">
            <w:pPr>
              <w:jc w:val="both"/>
            </w:pPr>
            <w:r w:rsidRPr="003F6147">
              <w:lastRenderedPageBreak/>
              <w:t>CAO</w:t>
            </w:r>
          </w:p>
        </w:tc>
        <w:tc>
          <w:tcPr>
            <w:tcW w:w="6930" w:type="dxa"/>
          </w:tcPr>
          <w:p w14:paraId="0065B5B7" w14:textId="4FB44A26" w:rsidR="003F6147" w:rsidRPr="003F6147" w:rsidRDefault="003F6147" w:rsidP="3BD9B02F">
            <w:pPr>
              <w:jc w:val="both"/>
              <w:rPr>
                <w:i/>
                <w:iCs/>
              </w:rPr>
            </w:pPr>
            <w:r w:rsidRPr="3BD9B02F">
              <w:rPr>
                <w:i/>
                <w:iCs/>
              </w:rPr>
              <w:t>Commission Agreement Officer</w:t>
            </w:r>
            <w:r w:rsidR="21F5DD5F">
              <w:t>, the person designated by the CEC to oversee the internal administrative processes and to serve as the main point of contact for solicitation applicants</w:t>
            </w:r>
            <w:r w:rsidR="4BB7043D">
              <w:t>.</w:t>
            </w:r>
          </w:p>
        </w:tc>
      </w:tr>
      <w:tr w:rsidR="003F6147" w:rsidRPr="003F6147" w14:paraId="0AE8D6DA" w14:textId="77777777" w:rsidTr="00643A9E">
        <w:trPr>
          <w:cantSplit/>
        </w:trPr>
        <w:tc>
          <w:tcPr>
            <w:tcW w:w="2430" w:type="dxa"/>
          </w:tcPr>
          <w:p w14:paraId="5F64E278" w14:textId="77777777" w:rsidR="003F6147" w:rsidRPr="003F6147" w:rsidRDefault="003F6147" w:rsidP="003F6147">
            <w:pPr>
              <w:jc w:val="both"/>
            </w:pPr>
            <w:r w:rsidRPr="003F6147">
              <w:t>CBO</w:t>
            </w:r>
          </w:p>
        </w:tc>
        <w:tc>
          <w:tcPr>
            <w:tcW w:w="6930" w:type="dxa"/>
          </w:tcPr>
          <w:p w14:paraId="3C50F760" w14:textId="229D76B6" w:rsidR="003F6147" w:rsidRPr="003F6147" w:rsidRDefault="003F6147" w:rsidP="003F6147">
            <w:pPr>
              <w:spacing w:after="60"/>
              <w:contextualSpacing/>
            </w:pPr>
            <w:r w:rsidRPr="00CE61FD">
              <w:rPr>
                <w:i/>
                <w:iCs/>
              </w:rPr>
              <w:t>Community Based Organization</w:t>
            </w:r>
            <w:r w:rsidR="005C70D6">
              <w:t>,</w:t>
            </w:r>
            <w:r w:rsidRPr="003F6147">
              <w:t xml:space="preserve"> </w:t>
            </w:r>
            <w:r w:rsidR="005C70D6">
              <w:t>a</w:t>
            </w:r>
            <w:r w:rsidRPr="003F6147">
              <w:t xml:space="preserve"> public or private nonprofit organization of demonstrated effectiveness that: </w:t>
            </w:r>
          </w:p>
          <w:p w14:paraId="6A1E566F" w14:textId="19C12F33" w:rsidR="003F6147" w:rsidRPr="003F6147" w:rsidRDefault="003F6147" w:rsidP="00B0753F">
            <w:pPr>
              <w:numPr>
                <w:ilvl w:val="0"/>
                <w:numId w:val="51"/>
              </w:numPr>
              <w:spacing w:after="200"/>
              <w:contextualSpacing/>
            </w:pPr>
            <w:r w:rsidRPr="003F6147">
              <w:t>Has deployed projects and/or outreach efforts within the region (e.g., air basin or county) of the proposed disadvantaged or low-income community</w:t>
            </w:r>
            <w:r w:rsidR="001D3974">
              <w:t xml:space="preserve"> or similar community</w:t>
            </w:r>
            <w:r w:rsidRPr="003F6147">
              <w:t>.</w:t>
            </w:r>
          </w:p>
          <w:p w14:paraId="28E6D643" w14:textId="77777777" w:rsidR="003F6147" w:rsidRPr="003F6147" w:rsidRDefault="00625DCD" w:rsidP="00B0753F">
            <w:pPr>
              <w:numPr>
                <w:ilvl w:val="0"/>
                <w:numId w:val="51"/>
              </w:numPr>
              <w:spacing w:after="200"/>
              <w:contextualSpacing/>
            </w:pPr>
            <w:r>
              <w:t>Has an</w:t>
            </w:r>
            <w:r w:rsidRPr="003F6147">
              <w:t xml:space="preserve"> </w:t>
            </w:r>
            <w:r w:rsidR="003F6147" w:rsidRPr="003F6147">
              <w:t>official mission and vision statements that expressly identifies serving disadvantaged and/or low-income communities.</w:t>
            </w:r>
          </w:p>
          <w:p w14:paraId="3AB69E6F" w14:textId="77777777" w:rsidR="003F6147" w:rsidRPr="003F6147" w:rsidRDefault="003F6147" w:rsidP="00B0753F">
            <w:pPr>
              <w:numPr>
                <w:ilvl w:val="0"/>
                <w:numId w:val="51"/>
              </w:numPr>
              <w:spacing w:after="60"/>
              <w:contextualSpacing/>
            </w:pPr>
            <w:r w:rsidRPr="003F6147">
              <w:t>Currently employs staff member(s) who specialized in and are dedicated to – diversity, or equity, or inclusion, or is a 501(c)(3) non-profit.</w:t>
            </w:r>
          </w:p>
        </w:tc>
      </w:tr>
      <w:tr w:rsidR="003F6147" w:rsidRPr="003F6147" w14:paraId="6C0527CD" w14:textId="77777777" w:rsidTr="00643A9E">
        <w:trPr>
          <w:cantSplit/>
        </w:trPr>
        <w:tc>
          <w:tcPr>
            <w:tcW w:w="2430" w:type="dxa"/>
          </w:tcPr>
          <w:p w14:paraId="21872A76" w14:textId="77777777" w:rsidR="003F6147" w:rsidRPr="003F6147" w:rsidRDefault="003F6147" w:rsidP="003F6147">
            <w:pPr>
              <w:jc w:val="both"/>
            </w:pPr>
            <w:r w:rsidRPr="003F6147">
              <w:t>CEC</w:t>
            </w:r>
          </w:p>
        </w:tc>
        <w:tc>
          <w:tcPr>
            <w:tcW w:w="6930" w:type="dxa"/>
          </w:tcPr>
          <w:p w14:paraId="5974AC5C" w14:textId="41CDF18B" w:rsidR="003F6147" w:rsidRPr="003F6147" w:rsidRDefault="003F6147" w:rsidP="003F6147">
            <w:pPr>
              <w:spacing w:after="60"/>
              <w:contextualSpacing/>
            </w:pPr>
            <w:r>
              <w:t>State Energy Resources Conservation and Development Commission or the California Energy Commission</w:t>
            </w:r>
            <w:r w:rsidR="332E417B">
              <w:t>.</w:t>
            </w:r>
          </w:p>
        </w:tc>
      </w:tr>
      <w:tr w:rsidR="006F3D9A" w:rsidRPr="003F6147" w14:paraId="77D69820" w14:textId="77777777" w:rsidTr="00643A9E">
        <w:trPr>
          <w:cantSplit/>
        </w:trPr>
        <w:tc>
          <w:tcPr>
            <w:tcW w:w="2430" w:type="dxa"/>
          </w:tcPr>
          <w:p w14:paraId="599B3B06" w14:textId="2CD3B3A7" w:rsidR="006F3D9A" w:rsidRPr="003F6147" w:rsidRDefault="004E1299" w:rsidP="003F6147">
            <w:pPr>
              <w:jc w:val="both"/>
            </w:pPr>
            <w:r w:rsidRPr="004E1299">
              <w:t>CEC funds</w:t>
            </w:r>
          </w:p>
        </w:tc>
        <w:tc>
          <w:tcPr>
            <w:tcW w:w="6930" w:type="dxa"/>
          </w:tcPr>
          <w:p w14:paraId="333448B8" w14:textId="54A5AE2A" w:rsidR="006F3D9A" w:rsidRPr="003F6147" w:rsidRDefault="007D20F4" w:rsidP="003F6147">
            <w:pPr>
              <w:spacing w:after="60"/>
              <w:contextualSpacing/>
            </w:pPr>
            <w:r w:rsidRPr="007D20F4">
              <w:rPr>
                <w:i/>
                <w:iCs/>
              </w:rPr>
              <w:t xml:space="preserve">CEC funds </w:t>
            </w:r>
            <w:r w:rsidRPr="007D20F4">
              <w:t>are EPIC grant funds awarded under this solicitation.  Also referred to as grant funds.</w:t>
            </w:r>
          </w:p>
        </w:tc>
      </w:tr>
      <w:tr w:rsidR="003F6147" w:rsidRPr="003F6147" w14:paraId="52E7E706" w14:textId="77777777" w:rsidTr="00643A9E">
        <w:trPr>
          <w:cantSplit/>
        </w:trPr>
        <w:tc>
          <w:tcPr>
            <w:tcW w:w="2430" w:type="dxa"/>
          </w:tcPr>
          <w:p w14:paraId="1CD4D045" w14:textId="77777777" w:rsidR="003F6147" w:rsidRPr="003F6147" w:rsidRDefault="003F6147" w:rsidP="003F6147">
            <w:pPr>
              <w:jc w:val="both"/>
            </w:pPr>
            <w:r w:rsidRPr="003F6147">
              <w:t>CEQA</w:t>
            </w:r>
          </w:p>
        </w:tc>
        <w:tc>
          <w:tcPr>
            <w:tcW w:w="6930" w:type="dxa"/>
          </w:tcPr>
          <w:p w14:paraId="2B46B704" w14:textId="77777777" w:rsidR="003F6147" w:rsidRPr="003F6147" w:rsidRDefault="003F6147" w:rsidP="003F6147">
            <w:pPr>
              <w:keepNext/>
              <w:jc w:val="both"/>
              <w:outlineLvl w:val="1"/>
            </w:pPr>
            <w:r w:rsidRPr="003F6147">
              <w:t>California Environmental Quality Act, California Public Resources Code Section 21000 et seq.</w:t>
            </w:r>
          </w:p>
        </w:tc>
      </w:tr>
      <w:tr w:rsidR="003F6147" w:rsidRPr="003F6147" w14:paraId="52C61765" w14:textId="77777777" w:rsidTr="00643A9E">
        <w:trPr>
          <w:cantSplit/>
        </w:trPr>
        <w:tc>
          <w:tcPr>
            <w:tcW w:w="2430" w:type="dxa"/>
          </w:tcPr>
          <w:p w14:paraId="2596B177" w14:textId="77777777" w:rsidR="003F6147" w:rsidRPr="003F6147" w:rsidRDefault="003F6147" w:rsidP="003F6147">
            <w:pPr>
              <w:jc w:val="both"/>
            </w:pPr>
            <w:r w:rsidRPr="003F6147">
              <w:t>Days</w:t>
            </w:r>
          </w:p>
        </w:tc>
        <w:tc>
          <w:tcPr>
            <w:tcW w:w="6930" w:type="dxa"/>
          </w:tcPr>
          <w:p w14:paraId="2122E55E" w14:textId="77777777" w:rsidR="003F6147" w:rsidRPr="003F6147" w:rsidRDefault="003F6147" w:rsidP="00861F15">
            <w:pPr>
              <w:jc w:val="both"/>
              <w:rPr>
                <w:i/>
              </w:rPr>
            </w:pPr>
            <w:r w:rsidRPr="003F6147">
              <w:rPr>
                <w:i/>
              </w:rPr>
              <w:t>Days refers to calendar days</w:t>
            </w:r>
            <w:r w:rsidR="00861F15">
              <w:rPr>
                <w:i/>
              </w:rPr>
              <w:t>.</w:t>
            </w:r>
          </w:p>
        </w:tc>
      </w:tr>
      <w:tr w:rsidR="003F6147" w:rsidRPr="003F6147" w14:paraId="710F5904" w14:textId="77777777" w:rsidTr="00643A9E">
        <w:trPr>
          <w:cantSplit/>
        </w:trPr>
        <w:tc>
          <w:tcPr>
            <w:tcW w:w="2430" w:type="dxa"/>
          </w:tcPr>
          <w:p w14:paraId="147C6C24" w14:textId="77777777" w:rsidR="003F6147" w:rsidRPr="003F6147" w:rsidRDefault="003F6147" w:rsidP="003F6147">
            <w:pPr>
              <w:jc w:val="both"/>
            </w:pPr>
            <w:r w:rsidRPr="003F6147">
              <w:t>Disadvantaged Community</w:t>
            </w:r>
          </w:p>
        </w:tc>
        <w:tc>
          <w:tcPr>
            <w:tcW w:w="6930" w:type="dxa"/>
          </w:tcPr>
          <w:p w14:paraId="24306E97" w14:textId="11CDFAA4" w:rsidR="003F6147" w:rsidRPr="003F6147" w:rsidRDefault="007D20F4" w:rsidP="003F6147">
            <w:pPr>
              <w:jc w:val="both"/>
            </w:pPr>
            <w:r>
              <w:t>C</w:t>
            </w:r>
            <w:r w:rsidR="6F59A015">
              <w:t xml:space="preserve">ommunities designated pursuant to Health and Safety Code section 39711 as representing the top 25% scoring census tracts from </w:t>
            </w:r>
            <w:proofErr w:type="spellStart"/>
            <w:r w:rsidR="6F59A015">
              <w:t>CalEnviroScreen</w:t>
            </w:r>
            <w:proofErr w:type="spellEnd"/>
            <w:r w:rsidR="6F59A015">
              <w:t xml:space="preserve"> along with other areas with high amounts of pollution and low populations as identified by the California Environmental Protection Agency.</w:t>
            </w:r>
            <w:r w:rsidR="00C43F0B">
              <w:t xml:space="preserve"> </w:t>
            </w:r>
            <w:r w:rsidR="6F59A015">
              <w:t>(https://oehha.ca.gov/calenviroscreen/report/calenviroscreen-</w:t>
            </w:r>
            <w:r w:rsidR="00CB0C0B">
              <w:t>4</w:t>
            </w:r>
            <w:r w:rsidR="6F59A015">
              <w:t>0)</w:t>
            </w:r>
          </w:p>
        </w:tc>
      </w:tr>
      <w:tr w:rsidR="003F6147" w:rsidRPr="003F6147" w14:paraId="440E3ED2" w14:textId="77777777" w:rsidTr="00643A9E">
        <w:trPr>
          <w:cantSplit/>
        </w:trPr>
        <w:tc>
          <w:tcPr>
            <w:tcW w:w="2430" w:type="dxa"/>
          </w:tcPr>
          <w:p w14:paraId="74D6D733" w14:textId="77777777" w:rsidR="003F6147" w:rsidRPr="003F6147" w:rsidRDefault="003F6147" w:rsidP="003F6147">
            <w:pPr>
              <w:jc w:val="both"/>
            </w:pPr>
            <w:r w:rsidRPr="003F6147">
              <w:t>Energy Equity</w:t>
            </w:r>
          </w:p>
        </w:tc>
        <w:tc>
          <w:tcPr>
            <w:tcW w:w="6930" w:type="dxa"/>
          </w:tcPr>
          <w:p w14:paraId="710ABD54" w14:textId="77777777" w:rsidR="003F6147" w:rsidRPr="003F6147" w:rsidRDefault="003F6147" w:rsidP="003F6147">
            <w:pPr>
              <w:jc w:val="both"/>
            </w:pPr>
            <w:r w:rsidRPr="003F6147">
              <w:t>The fair distribution of benefits and burdens from energy production and consumption.</w:t>
            </w:r>
          </w:p>
        </w:tc>
      </w:tr>
      <w:tr w:rsidR="003F6147" w:rsidRPr="003F6147" w14:paraId="3796E1CD" w14:textId="77777777" w:rsidTr="00643A9E">
        <w:trPr>
          <w:cantSplit/>
        </w:trPr>
        <w:tc>
          <w:tcPr>
            <w:tcW w:w="2430" w:type="dxa"/>
          </w:tcPr>
          <w:p w14:paraId="718CC924" w14:textId="77777777" w:rsidR="003F6147" w:rsidRPr="003F6147" w:rsidRDefault="003F6147" w:rsidP="003F6147">
            <w:pPr>
              <w:jc w:val="both"/>
            </w:pPr>
            <w:r w:rsidRPr="003F6147">
              <w:t>EPIC</w:t>
            </w:r>
          </w:p>
        </w:tc>
        <w:tc>
          <w:tcPr>
            <w:tcW w:w="6930" w:type="dxa"/>
          </w:tcPr>
          <w:p w14:paraId="410D5587" w14:textId="77777777" w:rsidR="003F6147" w:rsidRPr="003F6147" w:rsidRDefault="003F6147" w:rsidP="003F6147">
            <w:pPr>
              <w:jc w:val="both"/>
            </w:pPr>
            <w:r w:rsidRPr="003F6147">
              <w:rPr>
                <w:i/>
              </w:rPr>
              <w:t>Electric Program Investment Charge,</w:t>
            </w:r>
            <w:r w:rsidRPr="003F6147">
              <w:t xml:space="preserve"> the source of funding for the projects awarded under this solicitation</w:t>
            </w:r>
            <w:r w:rsidR="00861F15">
              <w:t>.</w:t>
            </w:r>
          </w:p>
        </w:tc>
      </w:tr>
      <w:tr w:rsidR="003F6147" w:rsidRPr="003F6147" w14:paraId="299AA2AD" w14:textId="77777777" w:rsidTr="00643A9E">
        <w:trPr>
          <w:cantSplit/>
        </w:trPr>
        <w:tc>
          <w:tcPr>
            <w:tcW w:w="2430" w:type="dxa"/>
          </w:tcPr>
          <w:p w14:paraId="3261536F" w14:textId="77777777" w:rsidR="003F6147" w:rsidRPr="003F6147" w:rsidRDefault="003F6147" w:rsidP="003F6147">
            <w:pPr>
              <w:jc w:val="both"/>
            </w:pPr>
            <w:r w:rsidRPr="003F6147">
              <w:t>IOU</w:t>
            </w:r>
          </w:p>
        </w:tc>
        <w:tc>
          <w:tcPr>
            <w:tcW w:w="6930" w:type="dxa"/>
          </w:tcPr>
          <w:p w14:paraId="5ACA9A9F" w14:textId="4E139C52" w:rsidR="003F6147" w:rsidRPr="003F6147" w:rsidRDefault="003F6147" w:rsidP="003F6147">
            <w:pPr>
              <w:jc w:val="both"/>
            </w:pPr>
            <w:r w:rsidRPr="003F6147">
              <w:rPr>
                <w:i/>
              </w:rPr>
              <w:t>Investor-owned utility,</w:t>
            </w:r>
            <w:r w:rsidRPr="003F6147">
              <w:t xml:space="preserve"> an electrical corporation as defined in California Public Utilities Code section 218. For purposes of this solicitation, it includes Pacific Gas and Electric Co., San Diego Gas and Electric Co., and Southern California Edison Co.</w:t>
            </w:r>
          </w:p>
        </w:tc>
      </w:tr>
      <w:tr w:rsidR="003F6147" w:rsidRPr="003F6147" w14:paraId="3E0981EC" w14:textId="77777777" w:rsidTr="00643A9E">
        <w:trPr>
          <w:cantSplit/>
        </w:trPr>
        <w:tc>
          <w:tcPr>
            <w:tcW w:w="2430" w:type="dxa"/>
          </w:tcPr>
          <w:p w14:paraId="2C5F8351" w14:textId="77777777" w:rsidR="003F6147" w:rsidRPr="003F6147" w:rsidRDefault="003F6147" w:rsidP="003F6147">
            <w:r w:rsidRPr="003F6147">
              <w:t>Low Income Community</w:t>
            </w:r>
          </w:p>
        </w:tc>
        <w:tc>
          <w:tcPr>
            <w:tcW w:w="6930" w:type="dxa"/>
          </w:tcPr>
          <w:p w14:paraId="673D844E" w14:textId="4CFEF88A" w:rsidR="003F6147" w:rsidRPr="003F6147" w:rsidRDefault="7EF94CF6" w:rsidP="3E556D0A">
            <w:pPr>
              <w:shd w:val="clear" w:color="auto" w:fill="FFFFFF" w:themeFill="background1"/>
              <w:spacing w:after="60"/>
              <w:jc w:val="both"/>
              <w:textAlignment w:val="baseline"/>
            </w:pPr>
            <w:r>
              <w:t>C</w:t>
            </w:r>
            <w:r w:rsidR="085517C6">
              <w:t>ommunities within census tracts with median household incomes at or below 80 percent of the statewide median income or the applicable low-income threshold listed in the state income limits updated by the Department of Housing and Community Development. (</w:t>
            </w:r>
            <w:r w:rsidR="7B185AA8">
              <w:t>https://www.hcd.ca.gov/grants-and-funding/income-limits</w:t>
            </w:r>
            <w:r w:rsidR="085517C6">
              <w:t xml:space="preserve">) </w:t>
            </w:r>
          </w:p>
        </w:tc>
      </w:tr>
      <w:tr w:rsidR="00CF09FA" w:rsidRPr="003F6147" w14:paraId="6EB675F9" w14:textId="77777777" w:rsidTr="00643A9E">
        <w:trPr>
          <w:cantSplit/>
        </w:trPr>
        <w:tc>
          <w:tcPr>
            <w:tcW w:w="2430" w:type="dxa"/>
          </w:tcPr>
          <w:p w14:paraId="0C79F6BD" w14:textId="77777777" w:rsidR="00CF09FA" w:rsidRPr="003F6147" w:rsidRDefault="00CF09FA">
            <w:pPr>
              <w:jc w:val="both"/>
            </w:pPr>
            <w:r>
              <w:t xml:space="preserve">Major Subrecipient </w:t>
            </w:r>
          </w:p>
        </w:tc>
        <w:tc>
          <w:tcPr>
            <w:tcW w:w="6930" w:type="dxa"/>
          </w:tcPr>
          <w:p w14:paraId="3DFB59F2" w14:textId="68DB828D" w:rsidR="00CF09FA" w:rsidRPr="00150DAF" w:rsidRDefault="5933D23E" w:rsidP="3BD9B02F">
            <w:pPr>
              <w:jc w:val="both"/>
            </w:pPr>
            <w:r>
              <w:t xml:space="preserve">A </w:t>
            </w:r>
            <w:r w:rsidR="00FB35CE">
              <w:t>subrecipient</w:t>
            </w:r>
            <w:r>
              <w:t xml:space="preserve"> that is budgeted to receive $100,000 or more of CEC funds, not including any equipment or match funds that may be provide</w:t>
            </w:r>
            <w:r w:rsidR="2A1D298E">
              <w:t>d</w:t>
            </w:r>
            <w:r>
              <w:t xml:space="preserve"> by the </w:t>
            </w:r>
            <w:r w:rsidR="00FB35CE">
              <w:t>subrecipient</w:t>
            </w:r>
            <w:r>
              <w:t xml:space="preserve">.  </w:t>
            </w:r>
          </w:p>
        </w:tc>
      </w:tr>
      <w:tr w:rsidR="003F6147" w:rsidRPr="003F6147" w14:paraId="36EE849E" w14:textId="77777777" w:rsidTr="00643A9E">
        <w:trPr>
          <w:cantSplit/>
        </w:trPr>
        <w:tc>
          <w:tcPr>
            <w:tcW w:w="2430" w:type="dxa"/>
          </w:tcPr>
          <w:p w14:paraId="0DCA0F8E" w14:textId="77777777" w:rsidR="003F6147" w:rsidRPr="003F6147" w:rsidRDefault="003F6147" w:rsidP="003F6147">
            <w:pPr>
              <w:jc w:val="both"/>
            </w:pPr>
            <w:r w:rsidRPr="003F6147">
              <w:lastRenderedPageBreak/>
              <w:t>NOPA</w:t>
            </w:r>
          </w:p>
        </w:tc>
        <w:tc>
          <w:tcPr>
            <w:tcW w:w="6930" w:type="dxa"/>
          </w:tcPr>
          <w:p w14:paraId="1BC385BE" w14:textId="79F25FBF" w:rsidR="003F6147" w:rsidRPr="003F6147" w:rsidRDefault="003F6147" w:rsidP="003F6147">
            <w:pPr>
              <w:jc w:val="both"/>
            </w:pPr>
            <w:r w:rsidRPr="003F6147">
              <w:rPr>
                <w:i/>
              </w:rPr>
              <w:t>Notice of Proposed Award,</w:t>
            </w:r>
            <w:r w:rsidRPr="003F6147">
              <w:t xml:space="preserve"> a public notice by CEC </w:t>
            </w:r>
            <w:r w:rsidR="00BD3323">
              <w:t xml:space="preserve">staff </w:t>
            </w:r>
            <w:r w:rsidRPr="003F6147">
              <w:t xml:space="preserve">that identifies </w:t>
            </w:r>
            <w:r w:rsidR="00BD3323">
              <w:t>proposed grant</w:t>
            </w:r>
            <w:r w:rsidR="00BD3323" w:rsidRPr="003F6147">
              <w:t xml:space="preserve"> </w:t>
            </w:r>
            <w:r w:rsidRPr="003F6147">
              <w:t>recipients</w:t>
            </w:r>
            <w:r w:rsidR="00861F15">
              <w:t>.</w:t>
            </w:r>
          </w:p>
        </w:tc>
      </w:tr>
      <w:tr w:rsidR="003F6147" w:rsidRPr="003F6147" w14:paraId="64B3725C" w14:textId="77777777" w:rsidTr="00643A9E">
        <w:trPr>
          <w:cantSplit/>
        </w:trPr>
        <w:tc>
          <w:tcPr>
            <w:tcW w:w="2430" w:type="dxa"/>
          </w:tcPr>
          <w:p w14:paraId="77627CE2" w14:textId="77777777" w:rsidR="003F6147" w:rsidRPr="003F6147" w:rsidRDefault="003F6147" w:rsidP="003F6147">
            <w:pPr>
              <w:jc w:val="both"/>
            </w:pPr>
            <w:r w:rsidRPr="003F6147">
              <w:t>Pre-Commercial</w:t>
            </w:r>
            <w:r w:rsidR="0007074B">
              <w:t xml:space="preserve"> Technology</w:t>
            </w:r>
          </w:p>
        </w:tc>
        <w:tc>
          <w:tcPr>
            <w:tcW w:w="6930" w:type="dxa"/>
          </w:tcPr>
          <w:p w14:paraId="185DE1FD" w14:textId="124327AD" w:rsidR="003F6147" w:rsidRPr="003F6147" w:rsidRDefault="7599B1BC" w:rsidP="3BD9B02F">
            <w:pPr>
              <w:spacing w:before="100" w:beforeAutospacing="1" w:after="100" w:afterAutospacing="1"/>
            </w:pPr>
            <w:r>
              <w:t>A</w:t>
            </w:r>
            <w:r w:rsidR="003F6147">
              <w:t xml:space="preserve"> technology that has not reached commercial maturity or been deployed at scales sufficiently large and in conditions sufficiently reflective of anticipated actual operating environments to enable the appraisal of operational and performance characteristics, or of financial risks.</w:t>
            </w:r>
          </w:p>
        </w:tc>
      </w:tr>
      <w:tr w:rsidR="003F6147" w:rsidRPr="003F6147" w14:paraId="2F48986C" w14:textId="77777777" w:rsidTr="00643A9E">
        <w:trPr>
          <w:cantSplit/>
        </w:trPr>
        <w:tc>
          <w:tcPr>
            <w:tcW w:w="2430" w:type="dxa"/>
          </w:tcPr>
          <w:p w14:paraId="53373040" w14:textId="77777777" w:rsidR="003F6147" w:rsidRPr="003F6147" w:rsidRDefault="003F6147" w:rsidP="003F6147">
            <w:pPr>
              <w:jc w:val="both"/>
            </w:pPr>
            <w:r w:rsidRPr="003F6147">
              <w:t>Pilot Test</w:t>
            </w:r>
          </w:p>
        </w:tc>
        <w:tc>
          <w:tcPr>
            <w:tcW w:w="6930" w:type="dxa"/>
          </w:tcPr>
          <w:p w14:paraId="0742F89F" w14:textId="2CF4F4D4" w:rsidR="003F6147" w:rsidRPr="003F6147" w:rsidRDefault="1280B414" w:rsidP="3BD9B02F">
            <w:pPr>
              <w:spacing w:before="100" w:beforeAutospacing="1" w:after="100" w:afterAutospacing="1"/>
            </w:pPr>
            <w:r>
              <w:t>S</w:t>
            </w:r>
            <w:r w:rsidR="003F6147">
              <w:t xml:space="preserve">mall scale testing in </w:t>
            </w:r>
            <w:r>
              <w:t>a</w:t>
            </w:r>
            <w:r w:rsidR="003F6147">
              <w:t xml:space="preserve"> laboratory or testing on a small portion of the production line of the affected industry. Pilot tests help verify the design and validity of an approach, and adjustments can be made at this stage before full-scale demonstrations</w:t>
            </w:r>
            <w:r w:rsidR="417C2DEE">
              <w:t>.</w:t>
            </w:r>
          </w:p>
        </w:tc>
      </w:tr>
      <w:tr w:rsidR="003F6147" w:rsidRPr="003F6147" w14:paraId="6E267D56" w14:textId="77777777" w:rsidTr="00643A9E">
        <w:trPr>
          <w:cantSplit/>
        </w:trPr>
        <w:tc>
          <w:tcPr>
            <w:tcW w:w="2430" w:type="dxa"/>
          </w:tcPr>
          <w:p w14:paraId="0F0C249B" w14:textId="77777777" w:rsidR="003F6147" w:rsidRPr="003F6147" w:rsidRDefault="003F6147" w:rsidP="003F6147">
            <w:pPr>
              <w:jc w:val="both"/>
            </w:pPr>
            <w:r w:rsidRPr="003F6147">
              <w:t>Principal Investigator</w:t>
            </w:r>
          </w:p>
        </w:tc>
        <w:tc>
          <w:tcPr>
            <w:tcW w:w="6930" w:type="dxa"/>
          </w:tcPr>
          <w:p w14:paraId="5FE4F8B7" w14:textId="77777777" w:rsidR="003F6147" w:rsidRPr="003F6147" w:rsidRDefault="003F6147" w:rsidP="003F6147">
            <w:pPr>
              <w:spacing w:before="100" w:beforeAutospacing="1" w:after="100" w:afterAutospacing="1"/>
              <w:rPr>
                <w:rFonts w:cs="Times New Roman"/>
                <w:sz w:val="24"/>
                <w:szCs w:val="24"/>
              </w:rPr>
            </w:pPr>
            <w:r w:rsidRPr="003F6147">
              <w:t>The technical lead for the applicant’s project, who is responsible for overseeing the project; in some instances, the Principal Investigator and Project Manager may be the same person</w:t>
            </w:r>
            <w:r w:rsidR="00861F15">
              <w:t>.</w:t>
            </w:r>
            <w:r w:rsidRPr="003F6147">
              <w:t xml:space="preserve">  </w:t>
            </w:r>
          </w:p>
        </w:tc>
      </w:tr>
      <w:tr w:rsidR="003F6147" w:rsidRPr="003F6147" w14:paraId="619CD725" w14:textId="77777777" w:rsidTr="00643A9E">
        <w:trPr>
          <w:cantSplit/>
        </w:trPr>
        <w:tc>
          <w:tcPr>
            <w:tcW w:w="2430" w:type="dxa"/>
          </w:tcPr>
          <w:p w14:paraId="55A34BEB" w14:textId="77777777" w:rsidR="003F6147" w:rsidRPr="003F6147" w:rsidRDefault="003F6147" w:rsidP="003F6147">
            <w:pPr>
              <w:jc w:val="both"/>
            </w:pPr>
            <w:r w:rsidRPr="003F6147">
              <w:t>Project Manager</w:t>
            </w:r>
          </w:p>
        </w:tc>
        <w:tc>
          <w:tcPr>
            <w:tcW w:w="6930" w:type="dxa"/>
          </w:tcPr>
          <w:p w14:paraId="74A463FD" w14:textId="77777777" w:rsidR="003F6147" w:rsidRPr="003F6147" w:rsidRDefault="003F6147" w:rsidP="003F6147">
            <w:pPr>
              <w:jc w:val="both"/>
            </w:pPr>
            <w:r w:rsidRPr="003F6147">
              <w:t>The person designated by the applicant to oversee the project and to serve as the main point of contact for the CEC</w:t>
            </w:r>
            <w:r w:rsidR="00861F15">
              <w:t>.</w:t>
            </w:r>
          </w:p>
        </w:tc>
      </w:tr>
      <w:tr w:rsidR="003F6147" w:rsidRPr="003F6147" w14:paraId="5AEA71FB" w14:textId="77777777" w:rsidTr="00643A9E">
        <w:trPr>
          <w:cantSplit/>
        </w:trPr>
        <w:tc>
          <w:tcPr>
            <w:tcW w:w="2430" w:type="dxa"/>
          </w:tcPr>
          <w:p w14:paraId="58F6988E" w14:textId="77777777" w:rsidR="003F6147" w:rsidRPr="003F6147" w:rsidRDefault="003F6147" w:rsidP="003F6147">
            <w:pPr>
              <w:jc w:val="both"/>
            </w:pPr>
            <w:r w:rsidRPr="003F6147">
              <w:t>Project Partner</w:t>
            </w:r>
          </w:p>
        </w:tc>
        <w:tc>
          <w:tcPr>
            <w:tcW w:w="6930" w:type="dxa"/>
          </w:tcPr>
          <w:p w14:paraId="074771EE" w14:textId="134D8037" w:rsidR="003F6147" w:rsidRPr="003F6147" w:rsidRDefault="003F6147" w:rsidP="003F6147">
            <w:pPr>
              <w:jc w:val="both"/>
            </w:pPr>
            <w:r w:rsidRPr="003F6147">
              <w:t>A</w:t>
            </w:r>
            <w:r w:rsidR="00B73E12">
              <w:t xml:space="preserve"> person or</w:t>
            </w:r>
            <w:r w:rsidRPr="003F6147">
              <w:t xml:space="preserve"> entity that contributes financially or otherwise to the project (e.g., match funding, provision of a test, demonstration or deployment site), and does not receive CEC funds</w:t>
            </w:r>
            <w:r w:rsidR="00861F15">
              <w:t>.</w:t>
            </w:r>
            <w:r w:rsidRPr="003F6147">
              <w:t xml:space="preserve"> </w:t>
            </w:r>
          </w:p>
        </w:tc>
      </w:tr>
      <w:tr w:rsidR="003F6147" w:rsidRPr="003F6147" w14:paraId="5A22456C" w14:textId="77777777" w:rsidTr="00643A9E">
        <w:trPr>
          <w:cantSplit/>
        </w:trPr>
        <w:tc>
          <w:tcPr>
            <w:tcW w:w="2430" w:type="dxa"/>
          </w:tcPr>
          <w:p w14:paraId="6F237EB3" w14:textId="77777777" w:rsidR="003F6147" w:rsidRPr="003F6147" w:rsidRDefault="003F6147" w:rsidP="003F6147">
            <w:pPr>
              <w:jc w:val="both"/>
            </w:pPr>
            <w:r w:rsidRPr="003F6147">
              <w:t>Recipient</w:t>
            </w:r>
          </w:p>
        </w:tc>
        <w:tc>
          <w:tcPr>
            <w:tcW w:w="6930" w:type="dxa"/>
          </w:tcPr>
          <w:p w14:paraId="3FC09509" w14:textId="6C7C7881" w:rsidR="003F6147" w:rsidRPr="003F6147" w:rsidRDefault="003F6147" w:rsidP="003F6147">
            <w:pPr>
              <w:jc w:val="both"/>
            </w:pPr>
            <w:r>
              <w:t>A</w:t>
            </w:r>
            <w:r w:rsidR="642311DF">
              <w:t xml:space="preserve"> person or</w:t>
            </w:r>
            <w:r>
              <w:t xml:space="preserve"> entity receiving a </w:t>
            </w:r>
            <w:r w:rsidR="642311DF">
              <w:t xml:space="preserve">grant </w:t>
            </w:r>
            <w:r>
              <w:t>award under this solicitation</w:t>
            </w:r>
            <w:r w:rsidR="332E417B">
              <w:t>.</w:t>
            </w:r>
            <w:r w:rsidR="32152DF4">
              <w:t xml:space="preserve"> “Recipient” may be used interchangeably with “grant recipient”.</w:t>
            </w:r>
          </w:p>
        </w:tc>
      </w:tr>
      <w:tr w:rsidR="00F57EBE" w:rsidRPr="003F6147" w14:paraId="5216E00D" w14:textId="77777777" w:rsidTr="00643A9E">
        <w:trPr>
          <w:cantSplit/>
        </w:trPr>
        <w:tc>
          <w:tcPr>
            <w:tcW w:w="2430" w:type="dxa"/>
          </w:tcPr>
          <w:p w14:paraId="36B4AF19" w14:textId="75BA69D6" w:rsidR="00F57EBE" w:rsidRPr="00334476" w:rsidRDefault="00F57EBE" w:rsidP="003F6147">
            <w:pPr>
              <w:jc w:val="both"/>
            </w:pPr>
            <w:r w:rsidRPr="00334476">
              <w:t>ROI</w:t>
            </w:r>
          </w:p>
        </w:tc>
        <w:tc>
          <w:tcPr>
            <w:tcW w:w="6930" w:type="dxa"/>
          </w:tcPr>
          <w:p w14:paraId="4CAE343D" w14:textId="53F09062" w:rsidR="001B57AC" w:rsidRPr="00334476" w:rsidRDefault="0019146D" w:rsidP="000D7EC2">
            <w:r w:rsidRPr="00334476">
              <w:rPr>
                <w:i/>
                <w:iCs/>
              </w:rPr>
              <w:t xml:space="preserve">Return </w:t>
            </w:r>
            <w:r w:rsidR="00E4703F" w:rsidRPr="00334476">
              <w:rPr>
                <w:i/>
                <w:iCs/>
              </w:rPr>
              <w:t>on investment</w:t>
            </w:r>
            <w:r w:rsidR="00003F47" w:rsidRPr="00334476">
              <w:t xml:space="preserve"> </w:t>
            </w:r>
            <w:r w:rsidR="008A57F9" w:rsidRPr="00334476">
              <w:t>can be calculated in at least the following four ways:  payback, net present value, internal rate of return, and profitability index. (Whichever you use, please identify the method and your key assumptions necessary under that methodology.)</w:t>
            </w:r>
          </w:p>
        </w:tc>
      </w:tr>
      <w:tr w:rsidR="00836DFA" w:rsidRPr="003F6147" w14:paraId="4E55470E" w14:textId="77777777" w:rsidTr="00643A9E">
        <w:trPr>
          <w:cantSplit/>
        </w:trPr>
        <w:tc>
          <w:tcPr>
            <w:tcW w:w="2430" w:type="dxa"/>
          </w:tcPr>
          <w:p w14:paraId="0B337755" w14:textId="580111C0" w:rsidR="00836DFA" w:rsidRPr="00334476" w:rsidRDefault="00A0601D" w:rsidP="000D7EC2">
            <w:r w:rsidRPr="00334476">
              <w:t xml:space="preserve">Simple </w:t>
            </w:r>
            <w:r w:rsidR="00836DFA" w:rsidRPr="00334476">
              <w:t>Payback Period</w:t>
            </w:r>
          </w:p>
        </w:tc>
        <w:tc>
          <w:tcPr>
            <w:tcW w:w="6930" w:type="dxa"/>
          </w:tcPr>
          <w:p w14:paraId="5075B2B2" w14:textId="2C9F5CB4" w:rsidR="00E02A9C" w:rsidRPr="00334476" w:rsidRDefault="007D132B" w:rsidP="000D7EC2">
            <w:r w:rsidRPr="00334476">
              <w:t xml:space="preserve">The payback period in capital budgeting refers to the time required to recoup the funds expended in an investment, or to reach the break-even point. Simple payback calculations may be helpful in business decision-making, but do not </w:t>
            </w:r>
            <w:proofErr w:type="gramStart"/>
            <w:r w:rsidRPr="00334476">
              <w:t>take into account</w:t>
            </w:r>
            <w:proofErr w:type="gramEnd"/>
            <w:r w:rsidRPr="00334476">
              <w:t xml:space="preserve"> the time value of money, and therefore, are not preferred by accountants for use in financial statements.</w:t>
            </w:r>
          </w:p>
        </w:tc>
      </w:tr>
      <w:tr w:rsidR="003F6147" w:rsidRPr="003F6147" w14:paraId="0735587C" w14:textId="77777777" w:rsidTr="00643A9E">
        <w:trPr>
          <w:cantSplit/>
        </w:trPr>
        <w:tc>
          <w:tcPr>
            <w:tcW w:w="2430" w:type="dxa"/>
          </w:tcPr>
          <w:p w14:paraId="6FCE2130" w14:textId="77777777" w:rsidR="003F6147" w:rsidRPr="003F6147" w:rsidRDefault="003F6147" w:rsidP="003F6147">
            <w:pPr>
              <w:jc w:val="both"/>
            </w:pPr>
            <w:r w:rsidRPr="003F6147">
              <w:t>Solicitation</w:t>
            </w:r>
          </w:p>
        </w:tc>
        <w:tc>
          <w:tcPr>
            <w:tcW w:w="6930" w:type="dxa"/>
          </w:tcPr>
          <w:p w14:paraId="51DC304A" w14:textId="79027089" w:rsidR="003F6147" w:rsidRPr="003F6147" w:rsidRDefault="003F6147" w:rsidP="003F6147">
            <w:pPr>
              <w:jc w:val="both"/>
            </w:pPr>
            <w:r>
              <w:t>This entire document, including all attachments, exhibits, addend</w:t>
            </w:r>
            <w:r w:rsidR="4DF8FF0A">
              <w:t>a,</w:t>
            </w:r>
            <w:r>
              <w:t xml:space="preserve"> written notices, and questions and answers (“solicitation” may be used interchangeably with “Grant Funding Opportunity”</w:t>
            </w:r>
            <w:r w:rsidR="4C67D350">
              <w:t xml:space="preserve"> or “GFO”</w:t>
            </w:r>
            <w:r>
              <w:t>)</w:t>
            </w:r>
            <w:r w:rsidR="332E417B">
              <w:t>.</w:t>
            </w:r>
            <w:r>
              <w:t xml:space="preserve"> </w:t>
            </w:r>
          </w:p>
        </w:tc>
      </w:tr>
      <w:tr w:rsidR="00AC397C" w:rsidRPr="003F6147" w14:paraId="457271FF" w14:textId="77777777" w:rsidTr="00643A9E">
        <w:trPr>
          <w:cantSplit/>
        </w:trPr>
        <w:tc>
          <w:tcPr>
            <w:tcW w:w="2430" w:type="dxa"/>
          </w:tcPr>
          <w:p w14:paraId="7B2AA8EF" w14:textId="2C7312CA" w:rsidR="00AC397C" w:rsidRPr="003F6147" w:rsidRDefault="00AC397C" w:rsidP="00AC397C">
            <w:pPr>
              <w:jc w:val="both"/>
            </w:pPr>
            <w:r w:rsidRPr="00CA3BD2">
              <w:t xml:space="preserve">Subrecipient  </w:t>
            </w:r>
          </w:p>
        </w:tc>
        <w:tc>
          <w:tcPr>
            <w:tcW w:w="6930" w:type="dxa"/>
          </w:tcPr>
          <w:p w14:paraId="2E9FD9C7" w14:textId="78F5BD18" w:rsidR="00AC397C" w:rsidRPr="003F6147" w:rsidRDefault="25BE26E0" w:rsidP="00AC397C">
            <w:pPr>
              <w:jc w:val="both"/>
            </w:pPr>
            <w:r>
              <w:t xml:space="preserve">A person or entity that receives grant funds directly from a grant </w:t>
            </w:r>
            <w:r w:rsidR="00BD154A">
              <w:t>recipient</w:t>
            </w:r>
            <w:r>
              <w:t xml:space="preserve"> and is entrusted to make decisions about how to conduct some of the grant’s activities. A </w:t>
            </w:r>
            <w:r w:rsidR="0025717C">
              <w:t>subrecipient’s</w:t>
            </w:r>
            <w:r>
              <w:t xml:space="preserve"> role involves discretion over grant activities and is not merely just selling goods or services.</w:t>
            </w:r>
          </w:p>
        </w:tc>
      </w:tr>
      <w:tr w:rsidR="00AC397C" w:rsidRPr="003F6147" w14:paraId="4C7B0B7C" w14:textId="77777777" w:rsidTr="00643A9E">
        <w:trPr>
          <w:cantSplit/>
        </w:trPr>
        <w:tc>
          <w:tcPr>
            <w:tcW w:w="2430" w:type="dxa"/>
          </w:tcPr>
          <w:p w14:paraId="08DD3F4B" w14:textId="25620AE5" w:rsidR="00AC397C" w:rsidRPr="003F6147" w:rsidRDefault="00AC397C" w:rsidP="00AC397C">
            <w:pPr>
              <w:jc w:val="both"/>
            </w:pPr>
            <w:r w:rsidRPr="00CA3BD2">
              <w:t>Sub-Subrecipient</w:t>
            </w:r>
          </w:p>
        </w:tc>
        <w:tc>
          <w:tcPr>
            <w:tcW w:w="6930" w:type="dxa"/>
          </w:tcPr>
          <w:p w14:paraId="2AD1C4E3" w14:textId="20026CB8" w:rsidR="00AC397C" w:rsidRPr="003F6147" w:rsidRDefault="00AC397C" w:rsidP="00AC397C">
            <w:pPr>
              <w:jc w:val="both"/>
            </w:pPr>
            <w:r w:rsidRPr="00CA3BD2">
              <w:t xml:space="preserve">Has the same meaning as a </w:t>
            </w:r>
            <w:r w:rsidR="0025717C" w:rsidRPr="00CA3BD2">
              <w:t>subrecipient</w:t>
            </w:r>
            <w:r w:rsidRPr="00CA3BD2">
              <w:t xml:space="preserve"> except that it receives grant funds from a </w:t>
            </w:r>
            <w:r w:rsidR="0025717C" w:rsidRPr="00CA3BD2">
              <w:t>subrecipient</w:t>
            </w:r>
            <w:r w:rsidRPr="00CA3BD2">
              <w:t xml:space="preserve"> or any lower tier level of a </w:t>
            </w:r>
            <w:r w:rsidR="000E52EB" w:rsidRPr="00CA3BD2">
              <w:t>sub-subrecipient</w:t>
            </w:r>
            <w:r w:rsidRPr="00CA3BD2">
              <w:t>.</w:t>
            </w:r>
          </w:p>
        </w:tc>
      </w:tr>
      <w:tr w:rsidR="003F6147" w:rsidRPr="003F6147" w14:paraId="277930E9" w14:textId="77777777" w:rsidTr="00643A9E">
        <w:trPr>
          <w:cantSplit/>
        </w:trPr>
        <w:tc>
          <w:tcPr>
            <w:tcW w:w="2430" w:type="dxa"/>
          </w:tcPr>
          <w:p w14:paraId="2490391B" w14:textId="77777777" w:rsidR="003F6147" w:rsidRPr="003F6147" w:rsidRDefault="003F6147" w:rsidP="003F6147">
            <w:pPr>
              <w:jc w:val="both"/>
            </w:pPr>
            <w:r w:rsidRPr="003F6147">
              <w:t>State</w:t>
            </w:r>
          </w:p>
        </w:tc>
        <w:tc>
          <w:tcPr>
            <w:tcW w:w="6930" w:type="dxa"/>
          </w:tcPr>
          <w:p w14:paraId="4BEB9328" w14:textId="514F5095" w:rsidR="003F6147" w:rsidRPr="003F6147" w:rsidRDefault="003F6147" w:rsidP="003F6147">
            <w:pPr>
              <w:jc w:val="both"/>
            </w:pPr>
            <w:r>
              <w:t>State of California</w:t>
            </w:r>
            <w:r w:rsidR="1129CF6A">
              <w:t>.</w:t>
            </w:r>
          </w:p>
        </w:tc>
      </w:tr>
      <w:tr w:rsidR="00960D30" w:rsidRPr="003F6147" w14:paraId="26EDE60B" w14:textId="77777777" w:rsidTr="00643A9E">
        <w:trPr>
          <w:cantSplit/>
        </w:trPr>
        <w:tc>
          <w:tcPr>
            <w:tcW w:w="2430" w:type="dxa"/>
          </w:tcPr>
          <w:p w14:paraId="6F562A24" w14:textId="77777777" w:rsidR="00960D30" w:rsidRPr="003F6147" w:rsidRDefault="00960D30" w:rsidP="00EC2034">
            <w:pPr>
              <w:jc w:val="both"/>
            </w:pPr>
            <w:r>
              <w:lastRenderedPageBreak/>
              <w:t>TRL</w:t>
            </w:r>
          </w:p>
        </w:tc>
        <w:tc>
          <w:tcPr>
            <w:tcW w:w="6930" w:type="dxa"/>
          </w:tcPr>
          <w:p w14:paraId="579B9C91" w14:textId="058D353F" w:rsidR="00960D30" w:rsidRPr="007076F1" w:rsidRDefault="00960D30" w:rsidP="00107E85">
            <w:pPr>
              <w:spacing w:after="0"/>
            </w:pPr>
            <w:r>
              <w:t>Technology readiness levels are a method for estimating the maturity of technologies during the acquisition phase of a program.</w:t>
            </w:r>
          </w:p>
          <w:p w14:paraId="07D23953" w14:textId="0F2F8A82" w:rsidR="00960D30" w:rsidRPr="003F6147" w:rsidRDefault="00960D30" w:rsidP="000D7EC2">
            <w:r w:rsidRPr="007076F1">
              <w:rPr>
                <w:szCs w:val="22"/>
              </w:rPr>
              <w:t xml:space="preserve">Source: U.S. Department of Energy, “Technology Readiness Assessment Guide”. </w:t>
            </w:r>
            <w:r w:rsidR="00B3602E" w:rsidRPr="00B3602E">
              <w:t>https://www2.lbl.gov/dir/assets/docs/TRL%20guide.pdf</w:t>
            </w:r>
          </w:p>
        </w:tc>
      </w:tr>
      <w:tr w:rsidR="000F2BC4" w:rsidRPr="003F6147" w14:paraId="433E76E9" w14:textId="77777777" w:rsidTr="00643A9E">
        <w:trPr>
          <w:cantSplit/>
        </w:trPr>
        <w:tc>
          <w:tcPr>
            <w:tcW w:w="2430" w:type="dxa"/>
          </w:tcPr>
          <w:p w14:paraId="3D80E9CE" w14:textId="6A69AC01" w:rsidR="000F2BC4" w:rsidRDefault="004C0743" w:rsidP="00EC2034">
            <w:pPr>
              <w:jc w:val="both"/>
            </w:pPr>
            <w:r w:rsidRPr="004C0743">
              <w:t>Vendor</w:t>
            </w:r>
          </w:p>
        </w:tc>
        <w:tc>
          <w:tcPr>
            <w:tcW w:w="6930" w:type="dxa"/>
          </w:tcPr>
          <w:p w14:paraId="159654C3" w14:textId="5E2437F4" w:rsidR="000F2BC4" w:rsidRPr="007076F1" w:rsidRDefault="7271351A" w:rsidP="00EC2034">
            <w:pPr>
              <w:spacing w:after="0"/>
            </w:pPr>
            <w:r>
              <w:t xml:space="preserve">A person or entity that sells goods or services to the grant </w:t>
            </w:r>
            <w:r w:rsidR="000E52EB">
              <w:t>recipient</w:t>
            </w:r>
            <w:r>
              <w:t xml:space="preserve">, </w:t>
            </w:r>
            <w:r w:rsidR="000E52EB">
              <w:t>subrecipient</w:t>
            </w:r>
            <w:r>
              <w:t xml:space="preserve">, or any lower-tiered level of </w:t>
            </w:r>
            <w:r w:rsidR="0064063A">
              <w:t>sub-subrecipient</w:t>
            </w:r>
            <w:r>
              <w:t>, in exchange for some of the grant funds, and does not make decisions about how to perform the grant’s activities. The Vendor’s role is ministerial and does not involve discretion over grant activities.</w:t>
            </w:r>
          </w:p>
        </w:tc>
      </w:tr>
    </w:tbl>
    <w:p w14:paraId="0F9EF304" w14:textId="77777777" w:rsidR="003F6147" w:rsidRPr="003F6147" w:rsidRDefault="003F6147" w:rsidP="003F6147">
      <w:pPr>
        <w:spacing w:after="0"/>
        <w:rPr>
          <w:rFonts w:cs="Times New Roman"/>
          <w:b/>
          <w:smallCaps/>
          <w:sz w:val="26"/>
          <w:szCs w:val="26"/>
        </w:rPr>
      </w:pPr>
    </w:p>
    <w:p w14:paraId="5FDD8AB6" w14:textId="77777777" w:rsidR="003F6147" w:rsidRPr="003F6147" w:rsidRDefault="003F6147" w:rsidP="003F6147">
      <w:pPr>
        <w:spacing w:after="0"/>
        <w:ind w:left="1080"/>
        <w:jc w:val="both"/>
        <w:outlineLvl w:val="2"/>
        <w:rPr>
          <w:b/>
          <w:color w:val="0070C0"/>
          <w:szCs w:val="22"/>
        </w:rPr>
      </w:pPr>
    </w:p>
    <w:p w14:paraId="511F530A" w14:textId="16A99F4B" w:rsidR="003F6147" w:rsidRPr="00756BAC" w:rsidRDefault="2D36054C" w:rsidP="00B0753F">
      <w:pPr>
        <w:pStyle w:val="Heading2"/>
        <w:numPr>
          <w:ilvl w:val="0"/>
          <w:numId w:val="53"/>
        </w:numPr>
      </w:pPr>
      <w:bookmarkStart w:id="19" w:name="_Toc172313722"/>
      <w:bookmarkStart w:id="20" w:name="_Toc458602324"/>
      <w:r>
        <w:t>Project Focus</w:t>
      </w:r>
      <w:bookmarkEnd w:id="19"/>
    </w:p>
    <w:p w14:paraId="539ED5EA" w14:textId="515EFDB5" w:rsidR="54002E5D" w:rsidRPr="00334476" w:rsidRDefault="0E09EE7D" w:rsidP="0AD6BA03">
      <w:pPr>
        <w:spacing w:beforeAutospacing="1" w:afterAutospacing="1"/>
        <w:rPr>
          <w:rFonts w:eastAsia="Arial"/>
        </w:rPr>
      </w:pPr>
      <w:r w:rsidRPr="0AD6BA03">
        <w:rPr>
          <w:rFonts w:eastAsia="Arial"/>
        </w:rPr>
        <w:t>The purpose of this solicitation is to provide vital support for follow-on funding of projects with the most promising energy technologies that have</w:t>
      </w:r>
      <w:r w:rsidR="0014359C" w:rsidRPr="006C0A75">
        <w:rPr>
          <w:rFonts w:eastAsia="Arial"/>
        </w:rPr>
        <w:t xml:space="preserve"> substantially</w:t>
      </w:r>
      <w:r w:rsidRPr="006C0A75">
        <w:rPr>
          <w:rFonts w:eastAsia="Arial"/>
        </w:rPr>
        <w:t xml:space="preserve"> completed a </w:t>
      </w:r>
      <w:r w:rsidR="001B27D9" w:rsidRPr="006C0A75">
        <w:rPr>
          <w:rFonts w:eastAsia="Arial"/>
        </w:rPr>
        <w:t>California state agen</w:t>
      </w:r>
      <w:r w:rsidR="00EC092A" w:rsidRPr="006C0A75">
        <w:rPr>
          <w:rFonts w:eastAsia="Arial"/>
        </w:rPr>
        <w:t>cy</w:t>
      </w:r>
      <w:r w:rsidR="00213F8C" w:rsidRPr="0AD6BA03">
        <w:rPr>
          <w:rFonts w:eastAsia="Arial"/>
        </w:rPr>
        <w:t xml:space="preserve"> </w:t>
      </w:r>
      <w:r w:rsidRPr="0AD6BA03">
        <w:rPr>
          <w:rFonts w:eastAsia="Arial"/>
        </w:rPr>
        <w:t>or U.S. federal agency applied research and development</w:t>
      </w:r>
      <w:r w:rsidR="46E0302B" w:rsidRPr="0AD6BA03">
        <w:rPr>
          <w:rFonts w:eastAsia="Arial"/>
        </w:rPr>
        <w:t xml:space="preserve"> (AR&amp;D</w:t>
      </w:r>
      <w:r w:rsidR="689816BE" w:rsidRPr="0AD6BA03">
        <w:rPr>
          <w:rFonts w:eastAsia="Arial"/>
        </w:rPr>
        <w:t>)</w:t>
      </w:r>
      <w:r w:rsidRPr="0AD6BA03">
        <w:rPr>
          <w:rFonts w:eastAsia="Arial"/>
        </w:rPr>
        <w:t xml:space="preserve"> or technology demonstration and deployment</w:t>
      </w:r>
      <w:r w:rsidR="689816BE" w:rsidRPr="0AD6BA03">
        <w:rPr>
          <w:rFonts w:eastAsia="Arial"/>
        </w:rPr>
        <w:t xml:space="preserve"> (TD&amp;D)</w:t>
      </w:r>
      <w:r w:rsidRPr="0AD6BA03">
        <w:rPr>
          <w:rFonts w:eastAsia="Arial"/>
        </w:rPr>
        <w:t xml:space="preserve"> award. Applicants must demonstrate in their response </w:t>
      </w:r>
      <w:r w:rsidR="505D70E8" w:rsidRPr="0AD6BA03">
        <w:rPr>
          <w:rFonts w:eastAsia="Arial"/>
        </w:rPr>
        <w:t xml:space="preserve">both </w:t>
      </w:r>
      <w:r w:rsidRPr="0AD6BA03">
        <w:rPr>
          <w:rFonts w:eastAsia="Arial"/>
        </w:rPr>
        <w:t>clear intentions and a viable path to commercializing their technology in California.</w:t>
      </w:r>
    </w:p>
    <w:p w14:paraId="505C5BCC" w14:textId="7327D64F" w:rsidR="54002E5D" w:rsidRPr="00B028A8" w:rsidRDefault="383A5332" w:rsidP="00C87E6E">
      <w:pPr>
        <w:spacing w:beforeAutospacing="1" w:afterAutospacing="1"/>
      </w:pPr>
      <w:r w:rsidRPr="00334476">
        <w:rPr>
          <w:rFonts w:eastAsia="Arial"/>
        </w:rPr>
        <w:t xml:space="preserve">Projects </w:t>
      </w:r>
      <w:r w:rsidR="360407F0" w:rsidRPr="00334476">
        <w:rPr>
          <w:rFonts w:eastAsia="Arial"/>
        </w:rPr>
        <w:t xml:space="preserve">under this solicitation </w:t>
      </w:r>
      <w:r w:rsidRPr="00334476">
        <w:rPr>
          <w:rFonts w:eastAsia="Arial"/>
        </w:rPr>
        <w:t xml:space="preserve">must fall within one </w:t>
      </w:r>
      <w:r w:rsidR="0400419D" w:rsidRPr="00334476">
        <w:rPr>
          <w:rFonts w:eastAsia="Arial"/>
        </w:rPr>
        <w:t xml:space="preserve">or more </w:t>
      </w:r>
      <w:r w:rsidRPr="00334476">
        <w:rPr>
          <w:rFonts w:eastAsia="Arial"/>
        </w:rPr>
        <w:t xml:space="preserve">of the following eligible technology </w:t>
      </w:r>
      <w:r w:rsidR="00D6228D" w:rsidRPr="00334476">
        <w:rPr>
          <w:rFonts w:eastAsia="Arial"/>
        </w:rPr>
        <w:t>cat</w:t>
      </w:r>
      <w:r w:rsidR="00BC74D1" w:rsidRPr="00334476">
        <w:rPr>
          <w:rFonts w:eastAsia="Arial"/>
        </w:rPr>
        <w:t>egories</w:t>
      </w:r>
      <w:r w:rsidRPr="00334476">
        <w:rPr>
          <w:rFonts w:eastAsia="Arial"/>
        </w:rPr>
        <w:t xml:space="preserve"> shown in </w:t>
      </w:r>
      <w:r w:rsidRPr="00334476">
        <w:rPr>
          <w:rFonts w:eastAsia="Arial"/>
        </w:rPr>
        <w:fldChar w:fldCharType="begin"/>
      </w:r>
      <w:r w:rsidRPr="00334476">
        <w:rPr>
          <w:rFonts w:eastAsia="Arial"/>
        </w:rPr>
        <w:instrText xml:space="preserve"> REF _Ref153791727 \h </w:instrText>
      </w:r>
      <w:r w:rsidRPr="00334476">
        <w:rPr>
          <w:rFonts w:eastAsia="Arial"/>
        </w:rPr>
      </w:r>
      <w:r w:rsidRPr="00334476">
        <w:rPr>
          <w:rFonts w:eastAsia="Arial"/>
        </w:rPr>
        <w:fldChar w:fldCharType="separate"/>
      </w:r>
      <w:r w:rsidR="00DC562A" w:rsidRPr="00334476">
        <w:rPr>
          <w:b/>
          <w:bCs/>
          <w:szCs w:val="22"/>
        </w:rPr>
        <w:t xml:space="preserve">Table </w:t>
      </w:r>
      <w:r w:rsidR="00DC562A">
        <w:rPr>
          <w:b/>
          <w:bCs/>
          <w:i/>
          <w:iCs/>
          <w:noProof/>
          <w:szCs w:val="22"/>
        </w:rPr>
        <w:t>1</w:t>
      </w:r>
      <w:r w:rsidRPr="00334476">
        <w:rPr>
          <w:rFonts w:eastAsia="Arial"/>
        </w:rPr>
        <w:fldChar w:fldCharType="end"/>
      </w:r>
      <w:r w:rsidRPr="00334476">
        <w:rPr>
          <w:rFonts w:eastAsia="Arial"/>
        </w:rPr>
        <w:t xml:space="preserve">. </w:t>
      </w:r>
      <w:r w:rsidR="00BF302F" w:rsidRPr="00334476">
        <w:rPr>
          <w:rFonts w:eastAsia="Arial"/>
          <w:b/>
          <w:bCs/>
        </w:rPr>
        <w:t xml:space="preserve">The technology </w:t>
      </w:r>
      <w:r w:rsidR="006D6C44" w:rsidRPr="00334476">
        <w:rPr>
          <w:rFonts w:eastAsia="Arial"/>
          <w:b/>
          <w:bCs/>
        </w:rPr>
        <w:t xml:space="preserve">examples listed below are not meant to be </w:t>
      </w:r>
      <w:r w:rsidR="00611A3F" w:rsidRPr="00334476">
        <w:rPr>
          <w:rFonts w:eastAsia="Arial"/>
          <w:b/>
          <w:bCs/>
        </w:rPr>
        <w:t xml:space="preserve">exhaustive, </w:t>
      </w:r>
      <w:r w:rsidR="5B2C78AC" w:rsidRPr="00334476">
        <w:rPr>
          <w:rFonts w:eastAsia="Arial"/>
          <w:b/>
          <w:bCs/>
        </w:rPr>
        <w:t xml:space="preserve">and </w:t>
      </w:r>
      <w:r w:rsidR="00611A3F" w:rsidRPr="00334476">
        <w:rPr>
          <w:rFonts w:eastAsia="Arial"/>
          <w:b/>
          <w:bCs/>
        </w:rPr>
        <w:t xml:space="preserve">technologies </w:t>
      </w:r>
      <w:r w:rsidRPr="00334476">
        <w:rPr>
          <w:rFonts w:eastAsia="Arial"/>
          <w:b/>
          <w:bCs/>
        </w:rPr>
        <w:t xml:space="preserve">that fall within an eligible technology </w:t>
      </w:r>
      <w:r w:rsidR="00F36BB3" w:rsidRPr="00334476">
        <w:rPr>
          <w:rFonts w:eastAsia="Arial"/>
          <w:b/>
          <w:bCs/>
        </w:rPr>
        <w:t>category</w:t>
      </w:r>
      <w:r w:rsidRPr="00334476">
        <w:rPr>
          <w:rFonts w:eastAsia="Arial"/>
          <w:b/>
          <w:bCs/>
        </w:rPr>
        <w:t xml:space="preserve"> but </w:t>
      </w:r>
      <w:r w:rsidR="70D1DAA2" w:rsidRPr="00334476">
        <w:rPr>
          <w:rFonts w:eastAsia="Arial"/>
          <w:b/>
          <w:bCs/>
        </w:rPr>
        <w:t xml:space="preserve">are </w:t>
      </w:r>
      <w:r w:rsidRPr="00334476">
        <w:rPr>
          <w:rFonts w:eastAsia="Arial"/>
          <w:b/>
          <w:bCs/>
        </w:rPr>
        <w:t>not explicitly listed as an example are still allowed</w:t>
      </w:r>
      <w:r w:rsidR="5A44214E" w:rsidRPr="00334476">
        <w:rPr>
          <w:rFonts w:eastAsia="Arial"/>
          <w:b/>
          <w:bCs/>
        </w:rPr>
        <w:t xml:space="preserve">. </w:t>
      </w:r>
      <w:r w:rsidR="4155CCFE" w:rsidRPr="00334476">
        <w:rPr>
          <w:rFonts w:eastAsia="Arial"/>
        </w:rPr>
        <w:t>Applicants</w:t>
      </w:r>
      <w:r w:rsidR="3C2C3518" w:rsidRPr="00334476">
        <w:rPr>
          <w:rFonts w:eastAsia="Arial"/>
        </w:rPr>
        <w:t xml:space="preserve"> will be asked to indicate a primary technology category for each application</w:t>
      </w:r>
      <w:r w:rsidR="005C034C" w:rsidRPr="00334476">
        <w:rPr>
          <w:rFonts w:eastAsia="Arial"/>
        </w:rPr>
        <w:t>.</w:t>
      </w:r>
    </w:p>
    <w:p w14:paraId="472F9DF1" w14:textId="54675958" w:rsidR="009F602D" w:rsidRPr="00334476" w:rsidRDefault="1B04B9B4" w:rsidP="7A3E8CC6">
      <w:pPr>
        <w:pStyle w:val="Caption"/>
        <w:keepNext/>
        <w:rPr>
          <w:b/>
          <w:bCs/>
          <w:color w:val="auto"/>
        </w:rPr>
      </w:pPr>
      <w:bookmarkStart w:id="21" w:name="_Ref153791727"/>
      <w:r w:rsidRPr="00334476">
        <w:rPr>
          <w:b/>
          <w:bCs/>
          <w:i w:val="0"/>
          <w:iCs w:val="0"/>
          <w:color w:val="auto"/>
          <w:sz w:val="22"/>
          <w:szCs w:val="22"/>
        </w:rPr>
        <w:t xml:space="preserve">Table </w:t>
      </w:r>
      <w:r w:rsidRPr="00334476">
        <w:rPr>
          <w:b/>
          <w:bCs/>
          <w:i w:val="0"/>
          <w:iCs w:val="0"/>
          <w:color w:val="auto"/>
          <w:sz w:val="22"/>
          <w:szCs w:val="22"/>
        </w:rPr>
        <w:fldChar w:fldCharType="begin"/>
      </w:r>
      <w:r w:rsidRPr="00334476">
        <w:rPr>
          <w:b/>
          <w:bCs/>
          <w:i w:val="0"/>
          <w:iCs w:val="0"/>
          <w:color w:val="auto"/>
          <w:sz w:val="22"/>
          <w:szCs w:val="22"/>
        </w:rPr>
        <w:instrText xml:space="preserve"> SEQ Table \* ARABIC </w:instrText>
      </w:r>
      <w:r w:rsidRPr="00334476">
        <w:rPr>
          <w:b/>
          <w:bCs/>
          <w:i w:val="0"/>
          <w:iCs w:val="0"/>
          <w:color w:val="auto"/>
          <w:sz w:val="22"/>
          <w:szCs w:val="22"/>
        </w:rPr>
        <w:fldChar w:fldCharType="separate"/>
      </w:r>
      <w:r w:rsidR="00DC562A">
        <w:rPr>
          <w:b/>
          <w:bCs/>
          <w:i w:val="0"/>
          <w:iCs w:val="0"/>
          <w:noProof/>
          <w:color w:val="auto"/>
          <w:sz w:val="22"/>
          <w:szCs w:val="22"/>
        </w:rPr>
        <w:t>1</w:t>
      </w:r>
      <w:r w:rsidRPr="00334476">
        <w:rPr>
          <w:b/>
          <w:bCs/>
          <w:i w:val="0"/>
          <w:iCs w:val="0"/>
          <w:color w:val="auto"/>
          <w:sz w:val="22"/>
          <w:szCs w:val="22"/>
        </w:rPr>
        <w:fldChar w:fldCharType="end"/>
      </w:r>
      <w:bookmarkEnd w:id="21"/>
      <w:r w:rsidR="2F5B82D2" w:rsidRPr="00334476">
        <w:rPr>
          <w:b/>
          <w:bCs/>
          <w:i w:val="0"/>
          <w:iCs w:val="0"/>
          <w:color w:val="auto"/>
          <w:sz w:val="22"/>
          <w:szCs w:val="22"/>
        </w:rPr>
        <w:t xml:space="preserve">: </w:t>
      </w:r>
      <w:r w:rsidR="61CA1B80" w:rsidRPr="00334476">
        <w:rPr>
          <w:b/>
          <w:bCs/>
          <w:i w:val="0"/>
          <w:iCs w:val="0"/>
          <w:color w:val="auto"/>
          <w:sz w:val="22"/>
          <w:szCs w:val="22"/>
        </w:rPr>
        <w:t xml:space="preserve">List of Eligible Technology </w:t>
      </w:r>
      <w:r w:rsidR="00215573" w:rsidRPr="00334476">
        <w:rPr>
          <w:b/>
          <w:bCs/>
          <w:i w:val="0"/>
          <w:iCs w:val="0"/>
          <w:color w:val="auto"/>
          <w:sz w:val="22"/>
          <w:szCs w:val="22"/>
        </w:rPr>
        <w:t>Categories and</w:t>
      </w:r>
      <w:r w:rsidR="61CA1B80" w:rsidRPr="00334476">
        <w:rPr>
          <w:b/>
          <w:bCs/>
          <w:i w:val="0"/>
          <w:iCs w:val="0"/>
          <w:color w:val="auto"/>
          <w:sz w:val="22"/>
          <w:szCs w:val="22"/>
        </w:rPr>
        <w:t xml:space="preserve"> Technology Examples</w:t>
      </w:r>
    </w:p>
    <w:tbl>
      <w:tblPr>
        <w:tblStyle w:val="TableGrid"/>
        <w:tblW w:w="9360"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557"/>
        <w:gridCol w:w="5803"/>
      </w:tblGrid>
      <w:tr w:rsidR="003D3C68" w:rsidRPr="003D3C68" w14:paraId="7E90F87E" w14:textId="77777777" w:rsidTr="007A2731">
        <w:trPr>
          <w:cantSplit/>
          <w:trHeight w:val="300"/>
          <w:tblHeader/>
        </w:trPr>
        <w:tc>
          <w:tcPr>
            <w:tcW w:w="3557" w:type="dxa"/>
            <w:tcMar>
              <w:left w:w="105" w:type="dxa"/>
              <w:right w:w="105" w:type="dxa"/>
            </w:tcMar>
          </w:tcPr>
          <w:p w14:paraId="6A68F296" w14:textId="6F8F5309" w:rsidR="0474050B" w:rsidRPr="00334476" w:rsidRDefault="5E173E9A" w:rsidP="7A3E8CC6">
            <w:pPr>
              <w:rPr>
                <w:rFonts w:eastAsia="Arial"/>
              </w:rPr>
            </w:pPr>
            <w:r w:rsidRPr="00334476">
              <w:rPr>
                <w:rFonts w:eastAsia="Arial"/>
                <w:b/>
                <w:bCs/>
              </w:rPr>
              <w:t xml:space="preserve">Eligible Technology </w:t>
            </w:r>
            <w:r w:rsidR="00BC74D1" w:rsidRPr="00334476">
              <w:rPr>
                <w:rFonts w:eastAsia="Arial"/>
                <w:b/>
                <w:bCs/>
              </w:rPr>
              <w:t>Category</w:t>
            </w:r>
          </w:p>
        </w:tc>
        <w:tc>
          <w:tcPr>
            <w:tcW w:w="5803" w:type="dxa"/>
            <w:tcMar>
              <w:left w:w="105" w:type="dxa"/>
              <w:right w:w="105" w:type="dxa"/>
            </w:tcMar>
          </w:tcPr>
          <w:p w14:paraId="07865F1E" w14:textId="26B1A0C8" w:rsidR="0474050B" w:rsidRPr="00334476" w:rsidRDefault="5DF4D4F3" w:rsidP="7A3E8CC6">
            <w:pPr>
              <w:spacing w:after="0"/>
              <w:rPr>
                <w:rFonts w:eastAsia="Arial"/>
                <w:b/>
                <w:bCs/>
              </w:rPr>
            </w:pPr>
            <w:r w:rsidRPr="00334476">
              <w:rPr>
                <w:rFonts w:eastAsia="Arial"/>
                <w:b/>
                <w:bCs/>
              </w:rPr>
              <w:t>Technology Examples</w:t>
            </w:r>
          </w:p>
        </w:tc>
      </w:tr>
      <w:tr w:rsidR="003D3C68" w:rsidRPr="003D3C68" w14:paraId="3C9F5C16" w14:textId="77777777" w:rsidTr="007A2731">
        <w:trPr>
          <w:cantSplit/>
          <w:trHeight w:val="300"/>
        </w:trPr>
        <w:tc>
          <w:tcPr>
            <w:tcW w:w="3557" w:type="dxa"/>
            <w:tcMar>
              <w:left w:w="105" w:type="dxa"/>
              <w:right w:w="105" w:type="dxa"/>
            </w:tcMar>
          </w:tcPr>
          <w:p w14:paraId="389AAEAE" w14:textId="3C50A3A2" w:rsidR="0474050B" w:rsidRPr="00334476" w:rsidRDefault="00BC74D1" w:rsidP="0474050B">
            <w:pPr>
              <w:rPr>
                <w:rFonts w:eastAsia="Arial"/>
                <w:szCs w:val="22"/>
              </w:rPr>
            </w:pPr>
            <w:r w:rsidRPr="00334476">
              <w:rPr>
                <w:rFonts w:eastAsia="Arial"/>
                <w:b/>
                <w:bCs/>
                <w:szCs w:val="22"/>
              </w:rPr>
              <w:t>Category</w:t>
            </w:r>
            <w:r w:rsidR="009B1C8E" w:rsidRPr="00334476">
              <w:rPr>
                <w:rFonts w:eastAsia="Arial"/>
                <w:b/>
                <w:bCs/>
                <w:szCs w:val="22"/>
              </w:rPr>
              <w:t xml:space="preserve"> </w:t>
            </w:r>
            <w:r w:rsidR="0474050B" w:rsidRPr="00334476">
              <w:rPr>
                <w:rFonts w:eastAsia="Arial"/>
                <w:b/>
                <w:bCs/>
                <w:szCs w:val="22"/>
              </w:rPr>
              <w:t>1:</w:t>
            </w:r>
            <w:r w:rsidR="0474050B" w:rsidRPr="00334476">
              <w:rPr>
                <w:rFonts w:eastAsia="Arial"/>
                <w:szCs w:val="22"/>
              </w:rPr>
              <w:t xml:space="preserve"> Energy Efficiency</w:t>
            </w:r>
          </w:p>
        </w:tc>
        <w:tc>
          <w:tcPr>
            <w:tcW w:w="5803" w:type="dxa"/>
            <w:tcMar>
              <w:left w:w="105" w:type="dxa"/>
              <w:right w:w="105" w:type="dxa"/>
            </w:tcMar>
          </w:tcPr>
          <w:p w14:paraId="3802989B" w14:textId="15C5A127" w:rsidR="0474050B" w:rsidRPr="00334476" w:rsidRDefault="0474050B" w:rsidP="00B0753F">
            <w:pPr>
              <w:pStyle w:val="ListParagraph"/>
              <w:numPr>
                <w:ilvl w:val="0"/>
                <w:numId w:val="7"/>
              </w:numPr>
              <w:spacing w:after="0"/>
              <w:ind w:left="0" w:firstLine="0"/>
              <w:rPr>
                <w:rFonts w:eastAsia="Arial"/>
                <w:szCs w:val="22"/>
              </w:rPr>
            </w:pPr>
            <w:r w:rsidRPr="00334476">
              <w:rPr>
                <w:rFonts w:eastAsia="Arial"/>
                <w:szCs w:val="22"/>
              </w:rPr>
              <w:t>Solid-state lighting</w:t>
            </w:r>
          </w:p>
          <w:p w14:paraId="26BDC8D6" w14:textId="4DE6928F" w:rsidR="00927553" w:rsidRPr="00334476" w:rsidRDefault="224BE632" w:rsidP="00B0753F">
            <w:pPr>
              <w:pStyle w:val="ListParagraph"/>
              <w:numPr>
                <w:ilvl w:val="0"/>
                <w:numId w:val="7"/>
              </w:numPr>
              <w:spacing w:after="0"/>
              <w:ind w:left="0" w:firstLine="0"/>
              <w:rPr>
                <w:rFonts w:eastAsia="Arial"/>
              </w:rPr>
            </w:pPr>
            <w:r w:rsidRPr="00334476">
              <w:rPr>
                <w:rFonts w:eastAsia="Arial"/>
              </w:rPr>
              <w:t>High-efficiency motors</w:t>
            </w:r>
          </w:p>
          <w:p w14:paraId="4A24C2A3" w14:textId="1F380298" w:rsidR="008D2F41" w:rsidRPr="00334476" w:rsidRDefault="008D2F41" w:rsidP="00B0753F">
            <w:pPr>
              <w:pStyle w:val="ListParagraph"/>
              <w:numPr>
                <w:ilvl w:val="0"/>
                <w:numId w:val="7"/>
              </w:numPr>
              <w:spacing w:after="0"/>
              <w:rPr>
                <w:rFonts w:eastAsia="Arial"/>
              </w:rPr>
            </w:pPr>
            <w:r w:rsidRPr="00334476">
              <w:rPr>
                <w:rFonts w:eastAsia="Arial"/>
              </w:rPr>
              <w:t>High</w:t>
            </w:r>
            <w:r w:rsidR="009136A0" w:rsidRPr="00334476">
              <w:rPr>
                <w:rFonts w:eastAsia="Arial"/>
              </w:rPr>
              <w:t xml:space="preserve">-efficiency </w:t>
            </w:r>
            <w:r w:rsidR="00AC0DC7" w:rsidRPr="00334476">
              <w:rPr>
                <w:rFonts w:eastAsia="Arial"/>
              </w:rPr>
              <w:t>ele</w:t>
            </w:r>
            <w:r w:rsidR="002C42E5" w:rsidRPr="00334476">
              <w:rPr>
                <w:rFonts w:eastAsia="Arial"/>
              </w:rPr>
              <w:t xml:space="preserve">ctric industrial </w:t>
            </w:r>
            <w:r w:rsidR="00006A88" w:rsidRPr="00334476">
              <w:rPr>
                <w:rFonts w:eastAsia="Arial"/>
              </w:rPr>
              <w:t xml:space="preserve">processing </w:t>
            </w:r>
            <w:r w:rsidR="00B400E2" w:rsidRPr="00334476">
              <w:rPr>
                <w:rFonts w:eastAsia="Arial"/>
              </w:rPr>
              <w:t>equipment</w:t>
            </w:r>
          </w:p>
          <w:p w14:paraId="61D78A3E" w14:textId="72CAF696" w:rsidR="0474050B" w:rsidRPr="00334476" w:rsidRDefault="416ED46B" w:rsidP="00B0753F">
            <w:pPr>
              <w:pStyle w:val="ListParagraph"/>
              <w:numPr>
                <w:ilvl w:val="0"/>
                <w:numId w:val="7"/>
              </w:numPr>
              <w:spacing w:after="0"/>
              <w:ind w:left="0" w:firstLine="0"/>
              <w:rPr>
                <w:rFonts w:eastAsia="Arial"/>
              </w:rPr>
            </w:pPr>
            <w:r w:rsidRPr="00334476">
              <w:rPr>
                <w:rFonts w:eastAsia="Arial"/>
              </w:rPr>
              <w:t>Non-vapor compression cooling</w:t>
            </w:r>
            <w:r w:rsidR="631E1E6F" w:rsidRPr="00334476">
              <w:rPr>
                <w:rFonts w:eastAsia="Arial"/>
              </w:rPr>
              <w:t xml:space="preserve"> and heating</w:t>
            </w:r>
          </w:p>
          <w:p w14:paraId="0A8455D6" w14:textId="4C6BA18D" w:rsidR="0474050B" w:rsidRPr="00334476" w:rsidRDefault="3F3AD2EE" w:rsidP="00B0753F">
            <w:pPr>
              <w:pStyle w:val="ListParagraph"/>
              <w:numPr>
                <w:ilvl w:val="0"/>
                <w:numId w:val="7"/>
              </w:numPr>
              <w:spacing w:after="0"/>
              <w:rPr>
                <w:rFonts w:eastAsia="Arial"/>
                <w:szCs w:val="22"/>
              </w:rPr>
            </w:pPr>
            <w:r w:rsidRPr="00334476">
              <w:rPr>
                <w:rFonts w:eastAsia="Arial"/>
              </w:rPr>
              <w:t xml:space="preserve">Enabling technologies for advanced electric heat pumps </w:t>
            </w:r>
          </w:p>
          <w:p w14:paraId="2CE0DFBB" w14:textId="140AC632" w:rsidR="0474050B" w:rsidRPr="00334476" w:rsidRDefault="3F3AD2EE" w:rsidP="00B0753F">
            <w:pPr>
              <w:pStyle w:val="ListParagraph"/>
              <w:numPr>
                <w:ilvl w:val="0"/>
                <w:numId w:val="7"/>
              </w:numPr>
              <w:spacing w:after="0"/>
              <w:rPr>
                <w:rFonts w:eastAsia="Arial"/>
                <w:szCs w:val="22"/>
              </w:rPr>
            </w:pPr>
            <w:r w:rsidRPr="00334476">
              <w:rPr>
                <w:rFonts w:eastAsia="Arial"/>
              </w:rPr>
              <w:t>Advanced materials and coatings for fenestration and building envelopes</w:t>
            </w:r>
          </w:p>
          <w:p w14:paraId="1655ECE9" w14:textId="55852189" w:rsidR="000C3DFB" w:rsidRPr="00334476" w:rsidRDefault="019E58CB" w:rsidP="00B0753F">
            <w:pPr>
              <w:pStyle w:val="ListParagraph"/>
              <w:numPr>
                <w:ilvl w:val="0"/>
                <w:numId w:val="7"/>
              </w:numPr>
              <w:spacing w:after="0"/>
              <w:rPr>
                <w:rFonts w:eastAsia="Arial"/>
              </w:rPr>
            </w:pPr>
            <w:r w:rsidRPr="00334476">
              <w:rPr>
                <w:rFonts w:eastAsia="Arial"/>
              </w:rPr>
              <w:t>Energy-efficient desalination</w:t>
            </w:r>
          </w:p>
          <w:p w14:paraId="40B8721A" w14:textId="190CAD02" w:rsidR="0474050B" w:rsidRPr="00334476" w:rsidRDefault="3F3AD2EE" w:rsidP="00B0753F">
            <w:pPr>
              <w:pStyle w:val="ListParagraph"/>
              <w:numPr>
                <w:ilvl w:val="0"/>
                <w:numId w:val="7"/>
              </w:numPr>
              <w:spacing w:after="0"/>
              <w:rPr>
                <w:rFonts w:eastAsia="Arial"/>
                <w:szCs w:val="22"/>
              </w:rPr>
            </w:pPr>
            <w:r w:rsidRPr="00334476">
              <w:rPr>
                <w:rFonts w:eastAsia="Arial"/>
              </w:rPr>
              <w:t>Wastewater treatment, recycling, reuse (including technologies such as electrochemical systems)</w:t>
            </w:r>
          </w:p>
          <w:p w14:paraId="1AAF9E90" w14:textId="77777777" w:rsidR="0474050B" w:rsidRPr="00334476" w:rsidRDefault="0474050B" w:rsidP="00B0753F">
            <w:pPr>
              <w:pStyle w:val="ListParagraph"/>
              <w:numPr>
                <w:ilvl w:val="0"/>
                <w:numId w:val="7"/>
              </w:numPr>
              <w:spacing w:after="0"/>
              <w:rPr>
                <w:rFonts w:eastAsia="Arial"/>
              </w:rPr>
            </w:pPr>
            <w:r w:rsidRPr="00334476">
              <w:rPr>
                <w:rFonts w:eastAsia="Arial"/>
              </w:rPr>
              <w:t>Energy efficient irrigation</w:t>
            </w:r>
          </w:p>
          <w:p w14:paraId="56E51A9F" w14:textId="4442882F" w:rsidR="00057B4C" w:rsidRPr="00334476" w:rsidRDefault="75B2FFA6" w:rsidP="00B0753F">
            <w:pPr>
              <w:pStyle w:val="ListParagraph"/>
              <w:numPr>
                <w:ilvl w:val="0"/>
                <w:numId w:val="7"/>
              </w:numPr>
              <w:spacing w:after="0"/>
              <w:rPr>
                <w:rFonts w:eastAsia="Arial"/>
              </w:rPr>
            </w:pPr>
            <w:r w:rsidRPr="00334476">
              <w:rPr>
                <w:rFonts w:eastAsia="Arial"/>
              </w:rPr>
              <w:t>Photonic computing</w:t>
            </w:r>
          </w:p>
        </w:tc>
      </w:tr>
      <w:tr w:rsidR="003D3C68" w:rsidRPr="003D3C68" w14:paraId="5AD5415B" w14:textId="77777777" w:rsidTr="007A2731">
        <w:trPr>
          <w:cantSplit/>
          <w:trHeight w:val="300"/>
        </w:trPr>
        <w:tc>
          <w:tcPr>
            <w:tcW w:w="3557" w:type="dxa"/>
            <w:tcMar>
              <w:left w:w="105" w:type="dxa"/>
              <w:right w:w="105" w:type="dxa"/>
            </w:tcMar>
          </w:tcPr>
          <w:p w14:paraId="7EED7A85" w14:textId="1BD02F0B" w:rsidR="00802B9D" w:rsidRPr="00334476" w:rsidRDefault="00BC74D1" w:rsidP="7A3E8CC6">
            <w:pPr>
              <w:rPr>
                <w:rFonts w:eastAsia="Arial"/>
                <w:b/>
                <w:bCs/>
              </w:rPr>
            </w:pPr>
            <w:r w:rsidRPr="00334476">
              <w:rPr>
                <w:rFonts w:eastAsia="Arial"/>
                <w:b/>
                <w:bCs/>
                <w:szCs w:val="22"/>
              </w:rPr>
              <w:lastRenderedPageBreak/>
              <w:t>Category</w:t>
            </w:r>
            <w:r w:rsidR="05B37DC9" w:rsidRPr="00334476">
              <w:rPr>
                <w:rFonts w:eastAsia="Arial"/>
                <w:b/>
                <w:bCs/>
              </w:rPr>
              <w:t xml:space="preserve"> 2:</w:t>
            </w:r>
            <w:r w:rsidR="05B37DC9" w:rsidRPr="00334476">
              <w:rPr>
                <w:rFonts w:eastAsia="Arial"/>
              </w:rPr>
              <w:t xml:space="preserve"> </w:t>
            </w:r>
            <w:r w:rsidR="0A0CE074" w:rsidRPr="00334476">
              <w:rPr>
                <w:rFonts w:eastAsia="Arial"/>
              </w:rPr>
              <w:t>End-use Electrification</w:t>
            </w:r>
          </w:p>
        </w:tc>
        <w:tc>
          <w:tcPr>
            <w:tcW w:w="5803" w:type="dxa"/>
            <w:tcMar>
              <w:left w:w="105" w:type="dxa"/>
              <w:right w:w="105" w:type="dxa"/>
            </w:tcMar>
          </w:tcPr>
          <w:p w14:paraId="3F86F696" w14:textId="77777777" w:rsidR="002F4418" w:rsidRPr="00334476" w:rsidRDefault="174AC4AB" w:rsidP="00B0753F">
            <w:pPr>
              <w:pStyle w:val="ListParagraph"/>
              <w:numPr>
                <w:ilvl w:val="0"/>
                <w:numId w:val="7"/>
              </w:numPr>
              <w:spacing w:after="0" w:line="259" w:lineRule="auto"/>
              <w:rPr>
                <w:rFonts w:eastAsia="Arial"/>
              </w:rPr>
            </w:pPr>
            <w:r w:rsidRPr="00334476">
              <w:rPr>
                <w:rFonts w:eastAsia="Arial"/>
              </w:rPr>
              <w:t>Electrochemical production of industrial products</w:t>
            </w:r>
          </w:p>
          <w:p w14:paraId="642532B4" w14:textId="53AEA522" w:rsidR="004A6C0A" w:rsidRPr="00334476" w:rsidRDefault="00835529" w:rsidP="00B0753F">
            <w:pPr>
              <w:pStyle w:val="ListParagraph"/>
              <w:numPr>
                <w:ilvl w:val="0"/>
                <w:numId w:val="7"/>
              </w:numPr>
              <w:spacing w:after="0"/>
              <w:rPr>
                <w:rFonts w:eastAsia="Arial"/>
              </w:rPr>
            </w:pPr>
            <w:r w:rsidRPr="00334476">
              <w:rPr>
                <w:rFonts w:eastAsia="Arial"/>
              </w:rPr>
              <w:t xml:space="preserve">Electrification of </w:t>
            </w:r>
            <w:r w:rsidR="004C1A7D" w:rsidRPr="00334476">
              <w:rPr>
                <w:rFonts w:eastAsia="Arial"/>
              </w:rPr>
              <w:t>in</w:t>
            </w:r>
            <w:r w:rsidR="00526F2D" w:rsidRPr="00334476">
              <w:rPr>
                <w:rFonts w:eastAsia="Arial"/>
              </w:rPr>
              <w:t>dustrial processes</w:t>
            </w:r>
          </w:p>
          <w:p w14:paraId="37AEA3A5" w14:textId="77777777" w:rsidR="002F4418" w:rsidRPr="00334476" w:rsidRDefault="174AC4AB" w:rsidP="00B0753F">
            <w:pPr>
              <w:pStyle w:val="ListParagraph"/>
              <w:numPr>
                <w:ilvl w:val="0"/>
                <w:numId w:val="7"/>
              </w:numPr>
              <w:spacing w:after="0"/>
              <w:rPr>
                <w:rFonts w:eastAsia="Arial"/>
              </w:rPr>
            </w:pPr>
            <w:r w:rsidRPr="00334476">
              <w:rPr>
                <w:rFonts w:eastAsia="Arial"/>
              </w:rPr>
              <w:t>High-power electric drive systems for medium- and heavy-duty vehicle applications</w:t>
            </w:r>
          </w:p>
          <w:p w14:paraId="41C8D1E6" w14:textId="77777777" w:rsidR="002F4418" w:rsidRPr="00334476" w:rsidRDefault="174AC4AB" w:rsidP="00B0753F">
            <w:pPr>
              <w:pStyle w:val="ListParagraph"/>
              <w:numPr>
                <w:ilvl w:val="0"/>
                <w:numId w:val="7"/>
              </w:numPr>
              <w:spacing w:after="0"/>
              <w:rPr>
                <w:rFonts w:eastAsia="Arial"/>
              </w:rPr>
            </w:pPr>
            <w:r w:rsidRPr="00334476">
              <w:rPr>
                <w:rFonts w:eastAsia="Arial"/>
              </w:rPr>
              <w:t>Wide Band Gap semiconductor devices for efficient power transfer</w:t>
            </w:r>
          </w:p>
          <w:p w14:paraId="5029400B" w14:textId="40EA94E8" w:rsidR="002F4418" w:rsidRPr="00334476" w:rsidRDefault="174AC4AB" w:rsidP="00B0753F">
            <w:pPr>
              <w:pStyle w:val="ListParagraph"/>
              <w:numPr>
                <w:ilvl w:val="0"/>
                <w:numId w:val="7"/>
              </w:numPr>
              <w:spacing w:after="0"/>
              <w:rPr>
                <w:rFonts w:eastAsia="Arial"/>
              </w:rPr>
            </w:pPr>
            <w:r w:rsidRPr="00334476">
              <w:rPr>
                <w:rFonts w:eastAsia="Arial"/>
              </w:rPr>
              <w:t>Advanced EV charging technologies (</w:t>
            </w:r>
            <w:r w:rsidR="2BBC0F16" w:rsidRPr="00334476">
              <w:rPr>
                <w:rFonts w:eastAsia="Arial"/>
              </w:rPr>
              <w:t>e</w:t>
            </w:r>
            <w:r w:rsidRPr="00334476">
              <w:rPr>
                <w:rFonts w:eastAsia="Arial"/>
              </w:rPr>
              <w:t>.</w:t>
            </w:r>
            <w:r w:rsidR="2BBC0F16" w:rsidRPr="00334476">
              <w:rPr>
                <w:rFonts w:eastAsia="Arial"/>
              </w:rPr>
              <w:t>g</w:t>
            </w:r>
            <w:r w:rsidRPr="00334476">
              <w:rPr>
                <w:rFonts w:eastAsia="Arial"/>
              </w:rPr>
              <w:t>.</w:t>
            </w:r>
            <w:r w:rsidR="2BBC0F16" w:rsidRPr="00334476">
              <w:rPr>
                <w:rFonts w:eastAsia="Arial"/>
              </w:rPr>
              <w:t>,</w:t>
            </w:r>
            <w:r w:rsidRPr="00334476">
              <w:rPr>
                <w:rFonts w:eastAsia="Arial"/>
              </w:rPr>
              <w:t xml:space="preserve"> high-power charging, wireless charging)</w:t>
            </w:r>
          </w:p>
          <w:p w14:paraId="77823FC4" w14:textId="598AB784" w:rsidR="00802B9D" w:rsidRPr="00334476" w:rsidRDefault="174AC4AB" w:rsidP="00B0753F">
            <w:pPr>
              <w:pStyle w:val="ListParagraph"/>
              <w:numPr>
                <w:ilvl w:val="0"/>
                <w:numId w:val="7"/>
              </w:numPr>
              <w:spacing w:after="0"/>
              <w:rPr>
                <w:rFonts w:eastAsia="Arial"/>
              </w:rPr>
            </w:pPr>
            <w:r w:rsidRPr="00334476">
              <w:rPr>
                <w:rFonts w:eastAsia="Arial"/>
              </w:rPr>
              <w:t>Next-generation electric heat pumps</w:t>
            </w:r>
          </w:p>
        </w:tc>
      </w:tr>
      <w:tr w:rsidR="003D3C68" w:rsidRPr="003D3C68" w14:paraId="3713FEEA" w14:textId="77777777" w:rsidTr="007A2731">
        <w:trPr>
          <w:cantSplit/>
          <w:trHeight w:val="300"/>
        </w:trPr>
        <w:tc>
          <w:tcPr>
            <w:tcW w:w="3557" w:type="dxa"/>
            <w:tcMar>
              <w:left w:w="105" w:type="dxa"/>
              <w:right w:w="105" w:type="dxa"/>
            </w:tcMar>
          </w:tcPr>
          <w:p w14:paraId="60525AAA" w14:textId="7F1AD338" w:rsidR="0474050B" w:rsidRPr="00334476" w:rsidRDefault="00BC74D1" w:rsidP="5A019E21">
            <w:pPr>
              <w:rPr>
                <w:rFonts w:eastAsia="Arial"/>
              </w:rPr>
            </w:pPr>
            <w:r w:rsidRPr="00334476">
              <w:rPr>
                <w:rFonts w:eastAsia="Arial"/>
                <w:b/>
                <w:bCs/>
                <w:szCs w:val="22"/>
              </w:rPr>
              <w:t>Category</w:t>
            </w:r>
            <w:r w:rsidR="11FA2A10" w:rsidRPr="00334476">
              <w:rPr>
                <w:rFonts w:eastAsia="Arial"/>
                <w:b/>
                <w:bCs/>
              </w:rPr>
              <w:t xml:space="preserve"> </w:t>
            </w:r>
            <w:r w:rsidR="010C0481" w:rsidRPr="00334476">
              <w:rPr>
                <w:rFonts w:eastAsia="Arial"/>
                <w:b/>
                <w:bCs/>
              </w:rPr>
              <w:t>3</w:t>
            </w:r>
            <w:r w:rsidR="11FA2A10" w:rsidRPr="00334476">
              <w:rPr>
                <w:rFonts w:eastAsia="Arial"/>
                <w:b/>
                <w:bCs/>
              </w:rPr>
              <w:t>:</w:t>
            </w:r>
            <w:r w:rsidR="11FA2A10" w:rsidRPr="00334476">
              <w:rPr>
                <w:rFonts w:eastAsia="Arial"/>
              </w:rPr>
              <w:t xml:space="preserve"> </w:t>
            </w:r>
            <w:r w:rsidR="134A6ADD" w:rsidRPr="00334476">
              <w:rPr>
                <w:rFonts w:eastAsia="Arial"/>
              </w:rPr>
              <w:t xml:space="preserve">Advanced </w:t>
            </w:r>
            <w:r w:rsidR="11FA2A10" w:rsidRPr="00334476">
              <w:rPr>
                <w:rFonts w:eastAsia="Arial"/>
              </w:rPr>
              <w:t>Energy Storage</w:t>
            </w:r>
          </w:p>
        </w:tc>
        <w:tc>
          <w:tcPr>
            <w:tcW w:w="5803" w:type="dxa"/>
            <w:tcMar>
              <w:left w:w="105" w:type="dxa"/>
              <w:right w:w="105" w:type="dxa"/>
            </w:tcMar>
          </w:tcPr>
          <w:p w14:paraId="4EA8F444" w14:textId="72D372D0" w:rsidR="0474050B" w:rsidRPr="00334476" w:rsidRDefault="1FFE49FD" w:rsidP="00B0753F">
            <w:pPr>
              <w:pStyle w:val="ListParagraph"/>
              <w:numPr>
                <w:ilvl w:val="0"/>
                <w:numId w:val="7"/>
              </w:numPr>
              <w:spacing w:after="0"/>
              <w:rPr>
                <w:rFonts w:eastAsia="Arial"/>
              </w:rPr>
            </w:pPr>
            <w:r w:rsidRPr="00334476">
              <w:rPr>
                <w:rFonts w:eastAsia="Arial"/>
              </w:rPr>
              <w:t>Advanced Lithium Batteries (e</w:t>
            </w:r>
            <w:r w:rsidR="416ED46B" w:rsidRPr="00334476">
              <w:rPr>
                <w:rFonts w:eastAsia="Arial"/>
              </w:rPr>
              <w:t>nabling technologies for lithium sulfur, lithium-metal, and advanced lithium-ion batteries</w:t>
            </w:r>
            <w:r w:rsidRPr="00334476">
              <w:rPr>
                <w:rFonts w:eastAsia="Arial"/>
              </w:rPr>
              <w:t>)</w:t>
            </w:r>
          </w:p>
          <w:p w14:paraId="3BE17943" w14:textId="1383A4CD" w:rsidR="0474050B" w:rsidRPr="00334476" w:rsidRDefault="3F3AD2EE" w:rsidP="00B0753F">
            <w:pPr>
              <w:pStyle w:val="ListParagraph"/>
              <w:numPr>
                <w:ilvl w:val="0"/>
                <w:numId w:val="7"/>
              </w:numPr>
              <w:spacing w:after="0"/>
              <w:ind w:left="0" w:firstLine="0"/>
              <w:rPr>
                <w:rFonts w:eastAsia="Arial"/>
                <w:szCs w:val="22"/>
              </w:rPr>
            </w:pPr>
            <w:r w:rsidRPr="00334476">
              <w:rPr>
                <w:rFonts w:eastAsia="Arial"/>
              </w:rPr>
              <w:t>Flow batteries</w:t>
            </w:r>
          </w:p>
          <w:p w14:paraId="3FBF82CC" w14:textId="468B4079" w:rsidR="0474050B" w:rsidRPr="00334476" w:rsidRDefault="3F3AD2EE" w:rsidP="00B0753F">
            <w:pPr>
              <w:pStyle w:val="ListParagraph"/>
              <w:numPr>
                <w:ilvl w:val="0"/>
                <w:numId w:val="7"/>
              </w:numPr>
              <w:spacing w:after="0"/>
              <w:ind w:left="0" w:firstLine="0"/>
              <w:rPr>
                <w:rFonts w:eastAsia="Arial"/>
                <w:szCs w:val="22"/>
              </w:rPr>
            </w:pPr>
            <w:r w:rsidRPr="00334476">
              <w:rPr>
                <w:rFonts w:eastAsia="Arial"/>
              </w:rPr>
              <w:t>Ultra- or super-capacitors</w:t>
            </w:r>
          </w:p>
          <w:p w14:paraId="48AFACAA" w14:textId="571B4BCE" w:rsidR="0474050B" w:rsidRPr="00334476" w:rsidRDefault="416ED46B" w:rsidP="00B0753F">
            <w:pPr>
              <w:pStyle w:val="ListParagraph"/>
              <w:numPr>
                <w:ilvl w:val="0"/>
                <w:numId w:val="7"/>
              </w:numPr>
              <w:spacing w:after="0"/>
              <w:ind w:left="706" w:hanging="706"/>
              <w:rPr>
                <w:rFonts w:eastAsia="Arial"/>
              </w:rPr>
            </w:pPr>
            <w:r w:rsidRPr="00334476">
              <w:rPr>
                <w:rFonts w:eastAsia="Arial"/>
              </w:rPr>
              <w:t xml:space="preserve">Non-lithium electrochemical </w:t>
            </w:r>
            <w:r w:rsidR="5F4C1119" w:rsidRPr="00334476">
              <w:rPr>
                <w:rFonts w:eastAsia="Arial"/>
              </w:rPr>
              <w:t>energy storage using earth-abundant materials</w:t>
            </w:r>
          </w:p>
          <w:p w14:paraId="125860BC" w14:textId="706D8012" w:rsidR="0474050B" w:rsidRPr="00334476" w:rsidRDefault="3F3AD2EE" w:rsidP="00B0753F">
            <w:pPr>
              <w:pStyle w:val="ListParagraph"/>
              <w:numPr>
                <w:ilvl w:val="0"/>
                <w:numId w:val="7"/>
              </w:numPr>
              <w:spacing w:after="0"/>
              <w:ind w:left="706" w:hanging="706"/>
              <w:rPr>
                <w:rFonts w:eastAsia="Arial"/>
                <w:szCs w:val="22"/>
              </w:rPr>
            </w:pPr>
            <w:r w:rsidRPr="00334476">
              <w:rPr>
                <w:rFonts w:eastAsia="Arial"/>
              </w:rPr>
              <w:t xml:space="preserve">Enabling technologies for green hydrogen for long duration energy storage (including technologies such as </w:t>
            </w:r>
            <w:proofErr w:type="spellStart"/>
            <w:r w:rsidRPr="00334476">
              <w:rPr>
                <w:rFonts w:eastAsia="Arial"/>
              </w:rPr>
              <w:t>electrolyzers</w:t>
            </w:r>
            <w:proofErr w:type="spellEnd"/>
            <w:r w:rsidRPr="00334476">
              <w:rPr>
                <w:rFonts w:eastAsia="Arial"/>
              </w:rPr>
              <w:t xml:space="preserve"> and fuel cells)</w:t>
            </w:r>
          </w:p>
          <w:p w14:paraId="0BDC0B0E" w14:textId="7A7C3D4A" w:rsidR="00CA2C25" w:rsidRPr="00334476" w:rsidRDefault="00CA2C25" w:rsidP="00B0753F">
            <w:pPr>
              <w:pStyle w:val="ListParagraph"/>
              <w:numPr>
                <w:ilvl w:val="0"/>
                <w:numId w:val="7"/>
              </w:numPr>
              <w:spacing w:after="0"/>
              <w:rPr>
                <w:rFonts w:eastAsia="Arial"/>
                <w:szCs w:val="22"/>
              </w:rPr>
            </w:pPr>
            <w:r w:rsidRPr="00334476">
              <w:rPr>
                <w:rFonts w:eastAsia="Arial"/>
              </w:rPr>
              <w:t>Non-Iridium electrocatalysts for PEM electrolysis</w:t>
            </w:r>
          </w:p>
          <w:p w14:paraId="20492853" w14:textId="2F76CAE9" w:rsidR="0474050B" w:rsidRPr="00334476" w:rsidRDefault="3F3AD2EE" w:rsidP="00B0753F">
            <w:pPr>
              <w:pStyle w:val="ListParagraph"/>
              <w:numPr>
                <w:ilvl w:val="0"/>
                <w:numId w:val="7"/>
              </w:numPr>
              <w:spacing w:after="0"/>
              <w:ind w:left="706" w:hanging="706"/>
              <w:rPr>
                <w:rFonts w:eastAsia="Arial"/>
                <w:szCs w:val="22"/>
              </w:rPr>
            </w:pPr>
            <w:r w:rsidRPr="00334476">
              <w:rPr>
                <w:rFonts w:eastAsia="Arial"/>
              </w:rPr>
              <w:t>Thermal storage</w:t>
            </w:r>
          </w:p>
          <w:p w14:paraId="2CA02613" w14:textId="77777777" w:rsidR="0474050B" w:rsidRPr="00334476" w:rsidRDefault="0474050B" w:rsidP="00B0753F">
            <w:pPr>
              <w:pStyle w:val="ListParagraph"/>
              <w:numPr>
                <w:ilvl w:val="0"/>
                <w:numId w:val="7"/>
              </w:numPr>
              <w:spacing w:after="0"/>
              <w:ind w:left="706" w:hanging="706"/>
              <w:rPr>
                <w:rFonts w:eastAsia="Arial"/>
              </w:rPr>
            </w:pPr>
            <w:r w:rsidRPr="00334476">
              <w:rPr>
                <w:rFonts w:eastAsia="Arial"/>
              </w:rPr>
              <w:t>Mechanical energy storage (including technologies such as pumped hydro, compressed air, gravitational, flywheel)</w:t>
            </w:r>
          </w:p>
          <w:p w14:paraId="67F63AE1" w14:textId="4EF36E63" w:rsidR="007B0764" w:rsidRPr="00334476" w:rsidRDefault="3FB9B6E8" w:rsidP="00B0753F">
            <w:pPr>
              <w:pStyle w:val="ListParagraph"/>
              <w:numPr>
                <w:ilvl w:val="0"/>
                <w:numId w:val="7"/>
              </w:numPr>
              <w:spacing w:after="0"/>
              <w:ind w:left="706" w:hanging="706"/>
              <w:rPr>
                <w:rFonts w:eastAsia="Arial"/>
              </w:rPr>
            </w:pPr>
            <w:r w:rsidRPr="00334476">
              <w:rPr>
                <w:rFonts w:eastAsia="Arial"/>
              </w:rPr>
              <w:t>Battery repurposing and recycling technologies</w:t>
            </w:r>
          </w:p>
        </w:tc>
      </w:tr>
      <w:tr w:rsidR="003D3C68" w:rsidRPr="003D3C68" w14:paraId="20571A58" w14:textId="77777777" w:rsidTr="007A2731">
        <w:trPr>
          <w:cantSplit/>
          <w:trHeight w:val="300"/>
        </w:trPr>
        <w:tc>
          <w:tcPr>
            <w:tcW w:w="3557" w:type="dxa"/>
            <w:tcMar>
              <w:left w:w="105" w:type="dxa"/>
              <w:right w:w="105" w:type="dxa"/>
            </w:tcMar>
          </w:tcPr>
          <w:p w14:paraId="4627559F" w14:textId="30E648A6" w:rsidR="0474050B" w:rsidRPr="00334476" w:rsidRDefault="00BC74D1" w:rsidP="7A3E8CC6">
            <w:pPr>
              <w:rPr>
                <w:rFonts w:eastAsia="Arial"/>
              </w:rPr>
            </w:pPr>
            <w:r w:rsidRPr="00334476">
              <w:rPr>
                <w:rFonts w:eastAsia="Arial"/>
                <w:b/>
                <w:bCs/>
                <w:szCs w:val="22"/>
              </w:rPr>
              <w:t>Category</w:t>
            </w:r>
            <w:r w:rsidR="07A228EE" w:rsidRPr="00334476">
              <w:rPr>
                <w:rFonts w:eastAsia="Arial"/>
                <w:b/>
                <w:bCs/>
              </w:rPr>
              <w:t xml:space="preserve"> </w:t>
            </w:r>
            <w:r w:rsidR="174AC4AB" w:rsidRPr="00334476">
              <w:rPr>
                <w:rFonts w:eastAsia="Arial"/>
                <w:b/>
                <w:bCs/>
              </w:rPr>
              <w:t>4</w:t>
            </w:r>
            <w:r w:rsidR="07A228EE" w:rsidRPr="00334476">
              <w:rPr>
                <w:rFonts w:eastAsia="Arial"/>
                <w:b/>
                <w:bCs/>
              </w:rPr>
              <w:t>:</w:t>
            </w:r>
            <w:r w:rsidR="07A228EE" w:rsidRPr="00334476">
              <w:rPr>
                <w:rFonts w:eastAsia="Arial"/>
              </w:rPr>
              <w:t xml:space="preserve"> Artificial Intelligence/Machine Learning/Advanced Sensing</w:t>
            </w:r>
          </w:p>
        </w:tc>
        <w:tc>
          <w:tcPr>
            <w:tcW w:w="5803" w:type="dxa"/>
            <w:tcMar>
              <w:left w:w="105" w:type="dxa"/>
              <w:right w:w="105" w:type="dxa"/>
            </w:tcMar>
          </w:tcPr>
          <w:p w14:paraId="77C8560C" w14:textId="78B43F3A" w:rsidR="0474050B" w:rsidRPr="00334476" w:rsidRDefault="3F3AD2EE" w:rsidP="00B0753F">
            <w:pPr>
              <w:pStyle w:val="ListParagraph"/>
              <w:numPr>
                <w:ilvl w:val="0"/>
                <w:numId w:val="7"/>
              </w:numPr>
              <w:spacing w:after="0"/>
              <w:ind w:left="0" w:firstLine="0"/>
              <w:rPr>
                <w:rFonts w:eastAsia="Arial"/>
                <w:szCs w:val="22"/>
              </w:rPr>
            </w:pPr>
            <w:r w:rsidRPr="00334476">
              <w:rPr>
                <w:rFonts w:eastAsia="Arial"/>
              </w:rPr>
              <w:t>Building Automation</w:t>
            </w:r>
          </w:p>
          <w:p w14:paraId="51AB06C1" w14:textId="6B72203F" w:rsidR="0474050B" w:rsidRPr="00334476" w:rsidRDefault="3F3AD2EE" w:rsidP="00B0753F">
            <w:pPr>
              <w:pStyle w:val="ListParagraph"/>
              <w:numPr>
                <w:ilvl w:val="0"/>
                <w:numId w:val="7"/>
              </w:numPr>
              <w:spacing w:after="0"/>
              <w:ind w:left="0" w:firstLine="0"/>
              <w:rPr>
                <w:rFonts w:eastAsia="Arial"/>
                <w:szCs w:val="22"/>
              </w:rPr>
            </w:pPr>
            <w:r w:rsidRPr="00334476">
              <w:rPr>
                <w:rFonts w:eastAsia="Arial"/>
              </w:rPr>
              <w:t>Smart Manufacturing and Industrial Processes</w:t>
            </w:r>
          </w:p>
          <w:p w14:paraId="696403FD" w14:textId="20C1E523" w:rsidR="0474050B" w:rsidRPr="00334476" w:rsidRDefault="3F3AD2EE" w:rsidP="00B0753F">
            <w:pPr>
              <w:pStyle w:val="ListParagraph"/>
              <w:numPr>
                <w:ilvl w:val="0"/>
                <w:numId w:val="7"/>
              </w:numPr>
              <w:spacing w:after="0"/>
              <w:ind w:left="0" w:firstLine="0"/>
              <w:rPr>
                <w:rFonts w:eastAsia="Arial"/>
                <w:szCs w:val="22"/>
              </w:rPr>
            </w:pPr>
            <w:r w:rsidRPr="00334476">
              <w:rPr>
                <w:rFonts w:eastAsia="Arial"/>
              </w:rPr>
              <w:t>Precision Irrigation</w:t>
            </w:r>
          </w:p>
          <w:p w14:paraId="01880E4A" w14:textId="28260764" w:rsidR="0474050B" w:rsidRPr="00334476" w:rsidRDefault="3F3AD2EE" w:rsidP="00B0753F">
            <w:pPr>
              <w:pStyle w:val="ListParagraph"/>
              <w:numPr>
                <w:ilvl w:val="0"/>
                <w:numId w:val="7"/>
              </w:numPr>
              <w:spacing w:after="0"/>
              <w:ind w:left="0" w:firstLine="0"/>
              <w:rPr>
                <w:rFonts w:eastAsia="Arial"/>
                <w:szCs w:val="22"/>
              </w:rPr>
            </w:pPr>
            <w:r w:rsidRPr="00334476">
              <w:rPr>
                <w:rFonts w:eastAsia="Arial"/>
              </w:rPr>
              <w:t>Virtual Power Plants</w:t>
            </w:r>
          </w:p>
          <w:p w14:paraId="1FCCE73B" w14:textId="11F125FC" w:rsidR="0474050B" w:rsidRPr="00334476" w:rsidRDefault="3F3AD2EE" w:rsidP="00B0753F">
            <w:pPr>
              <w:pStyle w:val="ListParagraph"/>
              <w:numPr>
                <w:ilvl w:val="0"/>
                <w:numId w:val="7"/>
              </w:numPr>
              <w:spacing w:after="0"/>
              <w:rPr>
                <w:rFonts w:eastAsia="Arial"/>
                <w:szCs w:val="22"/>
              </w:rPr>
            </w:pPr>
            <w:r w:rsidRPr="00334476">
              <w:rPr>
                <w:rFonts w:eastAsia="Arial"/>
              </w:rPr>
              <w:t>Climate and Weather Risk Prediction to electric infrastructure and services</w:t>
            </w:r>
          </w:p>
          <w:p w14:paraId="3B0026A9" w14:textId="77777777" w:rsidR="0474050B" w:rsidRPr="00334476" w:rsidRDefault="3F3AD2EE" w:rsidP="00B0753F">
            <w:pPr>
              <w:pStyle w:val="ListParagraph"/>
              <w:numPr>
                <w:ilvl w:val="0"/>
                <w:numId w:val="7"/>
              </w:numPr>
              <w:spacing w:after="0"/>
              <w:rPr>
                <w:rFonts w:eastAsia="Arial"/>
                <w:szCs w:val="22"/>
              </w:rPr>
            </w:pPr>
            <w:r w:rsidRPr="00334476">
              <w:rPr>
                <w:rFonts w:eastAsia="Arial"/>
              </w:rPr>
              <w:t>Advanced Sensors and Diagnostics</w:t>
            </w:r>
          </w:p>
          <w:p w14:paraId="0C35B2E6" w14:textId="51BE6372" w:rsidR="0474050B" w:rsidRPr="00334476" w:rsidRDefault="008C5B42" w:rsidP="00B0753F">
            <w:pPr>
              <w:pStyle w:val="ListParagraph"/>
              <w:numPr>
                <w:ilvl w:val="0"/>
                <w:numId w:val="7"/>
              </w:numPr>
              <w:spacing w:after="0"/>
              <w:rPr>
                <w:rFonts w:eastAsia="Arial"/>
                <w:szCs w:val="22"/>
              </w:rPr>
            </w:pPr>
            <w:r w:rsidRPr="00334476">
              <w:rPr>
                <w:rFonts w:eastAsia="Arial"/>
              </w:rPr>
              <w:t>Automated Permitting</w:t>
            </w:r>
            <w:r w:rsidR="004D0249" w:rsidRPr="00334476">
              <w:rPr>
                <w:rFonts w:eastAsia="Arial"/>
              </w:rPr>
              <w:t xml:space="preserve"> </w:t>
            </w:r>
            <w:r w:rsidR="00CE0FA6" w:rsidRPr="00334476">
              <w:rPr>
                <w:rFonts w:eastAsia="Arial"/>
              </w:rPr>
              <w:t xml:space="preserve">and/or Plan Review </w:t>
            </w:r>
            <w:r w:rsidR="004D0249" w:rsidRPr="00334476">
              <w:rPr>
                <w:rFonts w:eastAsia="Arial"/>
              </w:rPr>
              <w:t>Tools</w:t>
            </w:r>
          </w:p>
        </w:tc>
      </w:tr>
      <w:tr w:rsidR="003D3C68" w:rsidRPr="003D3C68" w14:paraId="314CEF4C" w14:textId="77777777" w:rsidTr="007A2731">
        <w:trPr>
          <w:cantSplit/>
          <w:trHeight w:val="300"/>
        </w:trPr>
        <w:tc>
          <w:tcPr>
            <w:tcW w:w="3557" w:type="dxa"/>
            <w:tcMar>
              <w:left w:w="105" w:type="dxa"/>
              <w:right w:w="105" w:type="dxa"/>
            </w:tcMar>
          </w:tcPr>
          <w:p w14:paraId="3672E800" w14:textId="6D9A8AEB" w:rsidR="0474050B" w:rsidRPr="00334476" w:rsidRDefault="00BC74D1" w:rsidP="7A3E8CC6">
            <w:pPr>
              <w:rPr>
                <w:rFonts w:eastAsia="Arial"/>
              </w:rPr>
            </w:pPr>
            <w:r w:rsidRPr="00334476">
              <w:rPr>
                <w:rFonts w:eastAsia="Arial"/>
                <w:b/>
                <w:bCs/>
                <w:szCs w:val="22"/>
              </w:rPr>
              <w:t>Category</w:t>
            </w:r>
            <w:r w:rsidR="07A228EE" w:rsidRPr="00334476">
              <w:rPr>
                <w:rFonts w:eastAsia="Arial"/>
                <w:b/>
                <w:bCs/>
              </w:rPr>
              <w:t xml:space="preserve"> </w:t>
            </w:r>
            <w:r w:rsidR="174AC4AB" w:rsidRPr="00334476">
              <w:rPr>
                <w:rFonts w:eastAsia="Arial"/>
                <w:b/>
                <w:bCs/>
              </w:rPr>
              <w:t>5</w:t>
            </w:r>
            <w:r w:rsidR="07A228EE" w:rsidRPr="00334476">
              <w:rPr>
                <w:rFonts w:eastAsia="Arial"/>
                <w:b/>
                <w:bCs/>
              </w:rPr>
              <w:t>:</w:t>
            </w:r>
            <w:r w:rsidR="07A228EE" w:rsidRPr="00334476">
              <w:rPr>
                <w:rFonts w:eastAsia="Arial"/>
              </w:rPr>
              <w:t xml:space="preserve"> Advanced Power Electronics/Power Conditioning</w:t>
            </w:r>
          </w:p>
        </w:tc>
        <w:tc>
          <w:tcPr>
            <w:tcW w:w="5803" w:type="dxa"/>
            <w:tcMar>
              <w:left w:w="105" w:type="dxa"/>
              <w:right w:w="105" w:type="dxa"/>
            </w:tcMar>
          </w:tcPr>
          <w:p w14:paraId="69307864" w14:textId="31E3A2E9" w:rsidR="0474050B" w:rsidRPr="00334476" w:rsidRDefault="3F3AD2EE" w:rsidP="00B0753F">
            <w:pPr>
              <w:pStyle w:val="ListParagraph"/>
              <w:numPr>
                <w:ilvl w:val="0"/>
                <w:numId w:val="7"/>
              </w:numPr>
              <w:spacing w:after="0"/>
              <w:ind w:left="0" w:firstLine="0"/>
              <w:rPr>
                <w:rFonts w:eastAsia="Arial"/>
                <w:szCs w:val="22"/>
              </w:rPr>
            </w:pPr>
            <w:r w:rsidRPr="00334476">
              <w:rPr>
                <w:rFonts w:eastAsia="Arial"/>
              </w:rPr>
              <w:t>High-efficiency plug-load devices</w:t>
            </w:r>
          </w:p>
          <w:p w14:paraId="2A7735D9" w14:textId="4658931B" w:rsidR="0474050B" w:rsidRPr="00334476" w:rsidRDefault="3F3AD2EE" w:rsidP="00B0753F">
            <w:pPr>
              <w:pStyle w:val="ListParagraph"/>
              <w:numPr>
                <w:ilvl w:val="0"/>
                <w:numId w:val="7"/>
              </w:numPr>
              <w:spacing w:after="0"/>
              <w:rPr>
                <w:rFonts w:eastAsia="Arial"/>
                <w:szCs w:val="22"/>
              </w:rPr>
            </w:pPr>
            <w:r w:rsidRPr="00334476">
              <w:rPr>
                <w:rFonts w:eastAsia="Arial"/>
              </w:rPr>
              <w:t>Solid-state distribution system components (transformers, inverters, circuit breakers)</w:t>
            </w:r>
          </w:p>
          <w:p w14:paraId="45F8B759" w14:textId="4069CAF6" w:rsidR="0474050B" w:rsidRPr="00334476" w:rsidRDefault="3F3AD2EE" w:rsidP="00B0753F">
            <w:pPr>
              <w:pStyle w:val="ListParagraph"/>
              <w:numPr>
                <w:ilvl w:val="0"/>
                <w:numId w:val="7"/>
              </w:numPr>
              <w:spacing w:after="0"/>
              <w:ind w:left="0" w:firstLine="0"/>
              <w:rPr>
                <w:rFonts w:eastAsia="Arial"/>
                <w:szCs w:val="22"/>
              </w:rPr>
            </w:pPr>
            <w:r w:rsidRPr="00334476">
              <w:rPr>
                <w:rFonts w:eastAsia="Arial"/>
              </w:rPr>
              <w:t>Ultra-fast electric transportation charging</w:t>
            </w:r>
          </w:p>
          <w:p w14:paraId="38EBFF8B" w14:textId="35EA8C1B" w:rsidR="0474050B" w:rsidRPr="00334476" w:rsidRDefault="3F3AD2EE" w:rsidP="00B0753F">
            <w:pPr>
              <w:pStyle w:val="ListParagraph"/>
              <w:numPr>
                <w:ilvl w:val="0"/>
                <w:numId w:val="7"/>
              </w:numPr>
              <w:spacing w:after="0"/>
              <w:rPr>
                <w:rFonts w:eastAsia="Arial"/>
                <w:szCs w:val="22"/>
              </w:rPr>
            </w:pPr>
            <w:r w:rsidRPr="00334476">
              <w:rPr>
                <w:rFonts w:eastAsia="Arial"/>
              </w:rPr>
              <w:t>High-power electric drive for medium- and heavy-duty vehicle applications</w:t>
            </w:r>
          </w:p>
          <w:p w14:paraId="6255E8AA" w14:textId="4EA816F5" w:rsidR="0474050B" w:rsidRPr="00334476" w:rsidRDefault="3F3AD2EE" w:rsidP="00B0753F">
            <w:pPr>
              <w:pStyle w:val="ListParagraph"/>
              <w:numPr>
                <w:ilvl w:val="0"/>
                <w:numId w:val="7"/>
              </w:numPr>
              <w:spacing w:after="0"/>
              <w:ind w:left="0" w:firstLine="0"/>
              <w:rPr>
                <w:rFonts w:eastAsia="Arial"/>
                <w:szCs w:val="22"/>
              </w:rPr>
            </w:pPr>
            <w:r w:rsidRPr="00334476">
              <w:rPr>
                <w:rFonts w:eastAsia="Arial"/>
              </w:rPr>
              <w:t>High-efficiency computing</w:t>
            </w:r>
          </w:p>
          <w:p w14:paraId="0959C519" w14:textId="7CA79C37" w:rsidR="0474050B" w:rsidRPr="00334476" w:rsidRDefault="3F3AD2EE" w:rsidP="00B0753F">
            <w:pPr>
              <w:pStyle w:val="ListParagraph"/>
              <w:numPr>
                <w:ilvl w:val="0"/>
                <w:numId w:val="7"/>
              </w:numPr>
              <w:spacing w:after="0"/>
              <w:rPr>
                <w:rFonts w:eastAsia="Arial"/>
                <w:szCs w:val="22"/>
              </w:rPr>
            </w:pPr>
            <w:r w:rsidRPr="00334476">
              <w:rPr>
                <w:rFonts w:eastAsia="Arial"/>
              </w:rPr>
              <w:t>Industrial motors and equipment</w:t>
            </w:r>
          </w:p>
        </w:tc>
      </w:tr>
      <w:tr w:rsidR="003D3C68" w:rsidRPr="003D3C68" w14:paraId="75B67BC9" w14:textId="77777777" w:rsidTr="007A2731">
        <w:trPr>
          <w:cantSplit/>
          <w:trHeight w:val="300"/>
        </w:trPr>
        <w:tc>
          <w:tcPr>
            <w:tcW w:w="3557" w:type="dxa"/>
            <w:tcMar>
              <w:left w:w="105" w:type="dxa"/>
              <w:right w:w="105" w:type="dxa"/>
            </w:tcMar>
          </w:tcPr>
          <w:p w14:paraId="60D9B096" w14:textId="7C8019CE" w:rsidR="0474050B" w:rsidRPr="00334476" w:rsidRDefault="00BC74D1" w:rsidP="0474050B">
            <w:pPr>
              <w:rPr>
                <w:rFonts w:eastAsia="Arial"/>
              </w:rPr>
            </w:pPr>
            <w:r w:rsidRPr="00334476">
              <w:rPr>
                <w:rFonts w:eastAsia="Arial"/>
                <w:b/>
                <w:bCs/>
                <w:szCs w:val="22"/>
              </w:rPr>
              <w:lastRenderedPageBreak/>
              <w:t>Category</w:t>
            </w:r>
            <w:r w:rsidR="7EE8232D" w:rsidRPr="00334476">
              <w:rPr>
                <w:rFonts w:eastAsia="Arial"/>
                <w:b/>
                <w:bCs/>
              </w:rPr>
              <w:t xml:space="preserve"> </w:t>
            </w:r>
            <w:r w:rsidR="474F81AC" w:rsidRPr="00334476">
              <w:rPr>
                <w:rFonts w:eastAsia="Arial"/>
                <w:b/>
                <w:bCs/>
              </w:rPr>
              <w:t>6</w:t>
            </w:r>
            <w:r w:rsidR="7EE8232D" w:rsidRPr="00334476">
              <w:rPr>
                <w:rFonts w:eastAsia="Arial"/>
                <w:b/>
                <w:bCs/>
              </w:rPr>
              <w:t>:</w:t>
            </w:r>
            <w:r w:rsidR="7EE8232D" w:rsidRPr="00334476">
              <w:rPr>
                <w:rFonts w:eastAsia="Arial"/>
              </w:rPr>
              <w:t xml:space="preserve"> Zero- and Negative-Carbon Emission</w:t>
            </w:r>
            <w:r w:rsidR="390F3608" w:rsidRPr="00334476">
              <w:rPr>
                <w:rFonts w:eastAsia="Arial"/>
              </w:rPr>
              <w:t xml:space="preserve"> Electric</w:t>
            </w:r>
            <w:r w:rsidR="7EE8232D" w:rsidRPr="00334476">
              <w:rPr>
                <w:rFonts w:eastAsia="Arial"/>
              </w:rPr>
              <w:t xml:space="preserve"> Generation</w:t>
            </w:r>
            <w:r w:rsidR="390F3608" w:rsidRPr="00334476">
              <w:rPr>
                <w:rFonts w:eastAsia="Arial"/>
              </w:rPr>
              <w:t xml:space="preserve"> </w:t>
            </w:r>
            <w:r w:rsidR="3DBCE3ED" w:rsidRPr="00334476">
              <w:rPr>
                <w:rFonts w:eastAsia="Arial"/>
              </w:rPr>
              <w:t>(Renewable Generation)</w:t>
            </w:r>
          </w:p>
        </w:tc>
        <w:tc>
          <w:tcPr>
            <w:tcW w:w="5803" w:type="dxa"/>
            <w:tcMar>
              <w:left w:w="105" w:type="dxa"/>
              <w:right w:w="105" w:type="dxa"/>
            </w:tcMar>
          </w:tcPr>
          <w:p w14:paraId="39E7D080" w14:textId="61197711" w:rsidR="0474050B" w:rsidRPr="00334476" w:rsidRDefault="00B319E8" w:rsidP="00B0753F">
            <w:pPr>
              <w:pStyle w:val="ListParagraph"/>
              <w:numPr>
                <w:ilvl w:val="0"/>
                <w:numId w:val="7"/>
              </w:numPr>
              <w:spacing w:after="0"/>
              <w:ind w:left="706" w:hanging="706"/>
              <w:rPr>
                <w:rFonts w:eastAsia="Arial"/>
                <w:szCs w:val="22"/>
              </w:rPr>
            </w:pPr>
            <w:r w:rsidRPr="00334476">
              <w:rPr>
                <w:rFonts w:eastAsia="Arial"/>
              </w:rPr>
              <w:t xml:space="preserve">Enhanced </w:t>
            </w:r>
            <w:r w:rsidR="3F3AD2EE" w:rsidRPr="00334476">
              <w:rPr>
                <w:rFonts w:eastAsia="Arial"/>
              </w:rPr>
              <w:t>Geothermal</w:t>
            </w:r>
          </w:p>
          <w:p w14:paraId="2288BE50" w14:textId="7F62CD85" w:rsidR="0474050B" w:rsidRPr="00334476" w:rsidRDefault="416ED46B" w:rsidP="00B0753F">
            <w:pPr>
              <w:pStyle w:val="ListParagraph"/>
              <w:numPr>
                <w:ilvl w:val="0"/>
                <w:numId w:val="7"/>
              </w:numPr>
              <w:spacing w:after="0"/>
              <w:rPr>
                <w:rFonts w:eastAsia="Arial"/>
              </w:rPr>
            </w:pPr>
            <w:r w:rsidRPr="00334476">
              <w:rPr>
                <w:rFonts w:eastAsia="Arial"/>
              </w:rPr>
              <w:t>Emerging flexible and/or thin</w:t>
            </w:r>
            <w:r w:rsidR="4D654241" w:rsidRPr="00334476">
              <w:rPr>
                <w:rFonts w:eastAsia="Arial"/>
              </w:rPr>
              <w:t>-film</w:t>
            </w:r>
            <w:r w:rsidRPr="00334476">
              <w:rPr>
                <w:rFonts w:eastAsia="Arial"/>
              </w:rPr>
              <w:t xml:space="preserve"> solar PV materials </w:t>
            </w:r>
            <w:r w:rsidR="209DB424" w:rsidRPr="00334476">
              <w:rPr>
                <w:rFonts w:eastAsia="Arial"/>
              </w:rPr>
              <w:t>and</w:t>
            </w:r>
            <w:r w:rsidR="18B10B93" w:rsidRPr="00334476">
              <w:rPr>
                <w:rFonts w:eastAsia="Arial"/>
              </w:rPr>
              <w:t xml:space="preserve"> systems </w:t>
            </w:r>
            <w:r w:rsidRPr="00334476">
              <w:rPr>
                <w:rFonts w:eastAsia="Arial"/>
              </w:rPr>
              <w:t>(including technologies such as perovskites, quantum dots, organic semiconductors)</w:t>
            </w:r>
          </w:p>
          <w:p w14:paraId="69F8FAFA" w14:textId="4F201DAD" w:rsidR="0474050B" w:rsidRPr="00334476" w:rsidRDefault="3F3AD2EE" w:rsidP="00B0753F">
            <w:pPr>
              <w:pStyle w:val="ListParagraph"/>
              <w:numPr>
                <w:ilvl w:val="0"/>
                <w:numId w:val="7"/>
              </w:numPr>
              <w:spacing w:after="0"/>
              <w:rPr>
                <w:rFonts w:eastAsia="Arial"/>
                <w:szCs w:val="22"/>
              </w:rPr>
            </w:pPr>
            <w:r w:rsidRPr="00334476">
              <w:rPr>
                <w:rFonts w:eastAsia="Arial"/>
              </w:rPr>
              <w:t>Energy harvesting (including technologies such as thermoelectric, thermionic, piezoelectric, thermophotovoltaic, in-conduit energy generation)</w:t>
            </w:r>
          </w:p>
          <w:p w14:paraId="51DBA2CF" w14:textId="4B46F961" w:rsidR="0474050B" w:rsidRPr="00334476" w:rsidRDefault="3F3AD2EE" w:rsidP="00B0753F">
            <w:pPr>
              <w:pStyle w:val="ListParagraph"/>
              <w:numPr>
                <w:ilvl w:val="0"/>
                <w:numId w:val="7"/>
              </w:numPr>
              <w:spacing w:after="0"/>
              <w:ind w:left="0" w:firstLine="0"/>
              <w:rPr>
                <w:rFonts w:eastAsia="Arial"/>
                <w:szCs w:val="22"/>
              </w:rPr>
            </w:pPr>
            <w:r w:rsidRPr="00334476">
              <w:rPr>
                <w:rFonts w:eastAsia="Arial"/>
              </w:rPr>
              <w:t>Environmentally beneficial waste-to-energy</w:t>
            </w:r>
          </w:p>
          <w:p w14:paraId="5F394C4F" w14:textId="7F9962DF" w:rsidR="00D9329F" w:rsidRPr="00334476" w:rsidRDefault="2F3708F8" w:rsidP="00B0753F">
            <w:pPr>
              <w:pStyle w:val="ListParagraph"/>
              <w:numPr>
                <w:ilvl w:val="0"/>
                <w:numId w:val="7"/>
              </w:numPr>
              <w:spacing w:after="0"/>
              <w:ind w:left="706" w:hanging="706"/>
              <w:rPr>
                <w:rFonts w:eastAsia="Arial"/>
              </w:rPr>
            </w:pPr>
            <w:r w:rsidRPr="00334476">
              <w:rPr>
                <w:rFonts w:eastAsia="Arial"/>
              </w:rPr>
              <w:t>Enabling technologies for green hydrogen applications in the power sector</w:t>
            </w:r>
          </w:p>
          <w:p w14:paraId="685F5F98" w14:textId="77777777" w:rsidR="0474050B" w:rsidRPr="00334476" w:rsidRDefault="0474050B" w:rsidP="00B0753F">
            <w:pPr>
              <w:pStyle w:val="ListParagraph"/>
              <w:numPr>
                <w:ilvl w:val="0"/>
                <w:numId w:val="7"/>
              </w:numPr>
              <w:spacing w:after="0"/>
              <w:ind w:left="706" w:hanging="706"/>
              <w:rPr>
                <w:rFonts w:eastAsia="Arial"/>
              </w:rPr>
            </w:pPr>
            <w:r w:rsidRPr="00334476">
              <w:rPr>
                <w:rFonts w:eastAsia="Arial"/>
              </w:rPr>
              <w:t>Enabling technologies for zero-emission generation (geothermal, bioenergy)</w:t>
            </w:r>
          </w:p>
          <w:p w14:paraId="53CABEEF" w14:textId="77777777" w:rsidR="000D77F5" w:rsidRPr="00334476" w:rsidRDefault="0E50329B" w:rsidP="00B0753F">
            <w:pPr>
              <w:pStyle w:val="ListParagraph"/>
              <w:numPr>
                <w:ilvl w:val="0"/>
                <w:numId w:val="7"/>
              </w:numPr>
              <w:spacing w:after="0"/>
              <w:ind w:left="706" w:hanging="706"/>
              <w:rPr>
                <w:rFonts w:eastAsia="Arial"/>
              </w:rPr>
            </w:pPr>
            <w:r w:rsidRPr="00334476">
              <w:rPr>
                <w:rFonts w:eastAsia="Arial"/>
              </w:rPr>
              <w:t>Offshore wind and wave technology components</w:t>
            </w:r>
          </w:p>
          <w:p w14:paraId="2F021C47" w14:textId="0A7FC1C1" w:rsidR="000D77F5" w:rsidRPr="00334476" w:rsidRDefault="78255823" w:rsidP="00B0753F">
            <w:pPr>
              <w:pStyle w:val="ListParagraph"/>
              <w:numPr>
                <w:ilvl w:val="0"/>
                <w:numId w:val="7"/>
              </w:numPr>
              <w:spacing w:after="0"/>
              <w:ind w:left="706" w:hanging="706"/>
              <w:rPr>
                <w:rFonts w:eastAsia="Arial"/>
              </w:rPr>
            </w:pPr>
            <w:r w:rsidRPr="00334476">
              <w:rPr>
                <w:rFonts w:eastAsia="Arial"/>
              </w:rPr>
              <w:t>Solid-state energy harvesting</w:t>
            </w:r>
          </w:p>
        </w:tc>
      </w:tr>
    </w:tbl>
    <w:p w14:paraId="789D9545" w14:textId="21A6E295" w:rsidR="0474050B" w:rsidRPr="00334476" w:rsidRDefault="0474050B" w:rsidP="0474050B">
      <w:pPr>
        <w:rPr>
          <w:rFonts w:eastAsia="Arial"/>
          <w:szCs w:val="22"/>
        </w:rPr>
      </w:pPr>
    </w:p>
    <w:p w14:paraId="49BBB968" w14:textId="020DC15A" w:rsidR="576757A6" w:rsidRPr="00334476" w:rsidRDefault="0E09EE7D" w:rsidP="7A3E8CC6">
      <w:pPr>
        <w:rPr>
          <w:rFonts w:eastAsia="Arial"/>
        </w:rPr>
      </w:pPr>
      <w:r w:rsidRPr="00334476">
        <w:rPr>
          <w:rFonts w:eastAsia="Arial"/>
        </w:rPr>
        <w:t xml:space="preserve">The Technical Merit section of the Project Narrative </w:t>
      </w:r>
      <w:r w:rsidR="07FBE1C5" w:rsidRPr="00334476">
        <w:rPr>
          <w:rFonts w:eastAsia="Arial"/>
        </w:rPr>
        <w:t xml:space="preserve">Form </w:t>
      </w:r>
      <w:r w:rsidR="795F53D4" w:rsidRPr="00334476">
        <w:rPr>
          <w:rFonts w:eastAsia="Arial"/>
        </w:rPr>
        <w:t>must</w:t>
      </w:r>
      <w:r w:rsidRPr="00334476">
        <w:rPr>
          <w:rFonts w:eastAsia="Arial"/>
        </w:rPr>
        <w:t xml:space="preserve">, </w:t>
      </w:r>
      <w:r w:rsidR="01AF671F" w:rsidRPr="00334476">
        <w:rPr>
          <w:rFonts w:eastAsia="Arial"/>
        </w:rPr>
        <w:t xml:space="preserve">when </w:t>
      </w:r>
      <w:r w:rsidRPr="00334476">
        <w:rPr>
          <w:rFonts w:eastAsia="Arial"/>
        </w:rPr>
        <w:t xml:space="preserve">applicable, </w:t>
      </w:r>
      <w:r w:rsidR="1C956430" w:rsidRPr="00334476">
        <w:rPr>
          <w:rFonts w:eastAsia="Arial"/>
        </w:rPr>
        <w:t xml:space="preserve">provide </w:t>
      </w:r>
      <w:r w:rsidR="7F2C82BE" w:rsidRPr="00334476">
        <w:rPr>
          <w:rFonts w:eastAsia="Arial"/>
        </w:rPr>
        <w:t xml:space="preserve">detailed </w:t>
      </w:r>
      <w:r w:rsidRPr="00334476">
        <w:rPr>
          <w:rFonts w:eastAsia="Arial"/>
        </w:rPr>
        <w:t>response</w:t>
      </w:r>
      <w:r w:rsidR="7F2C82BE" w:rsidRPr="00334476">
        <w:rPr>
          <w:rFonts w:eastAsia="Arial"/>
        </w:rPr>
        <w:t>s</w:t>
      </w:r>
      <w:r w:rsidRPr="00334476">
        <w:rPr>
          <w:rFonts w:eastAsia="Arial"/>
        </w:rPr>
        <w:t xml:space="preserve"> to the following additional questions:</w:t>
      </w:r>
    </w:p>
    <w:p w14:paraId="4BE01119" w14:textId="64BF4F7E" w:rsidR="576757A6" w:rsidRPr="00334476" w:rsidRDefault="0E09EE7D" w:rsidP="00B0753F">
      <w:pPr>
        <w:pStyle w:val="ListParagraph"/>
        <w:numPr>
          <w:ilvl w:val="0"/>
          <w:numId w:val="6"/>
        </w:numPr>
        <w:jc w:val="both"/>
        <w:rPr>
          <w:rFonts w:eastAsia="Arial"/>
        </w:rPr>
      </w:pPr>
      <w:r w:rsidRPr="00334476">
        <w:rPr>
          <w:rFonts w:eastAsia="Arial"/>
        </w:rPr>
        <w:t>What market research, including custom</w:t>
      </w:r>
      <w:r w:rsidR="66B7CC7E" w:rsidRPr="00334476">
        <w:rPr>
          <w:rFonts w:eastAsia="Arial"/>
        </w:rPr>
        <w:t>er</w:t>
      </w:r>
      <w:r w:rsidRPr="00334476">
        <w:rPr>
          <w:rFonts w:eastAsia="Arial"/>
        </w:rPr>
        <w:t xml:space="preserve"> discovery, has been conducted to determine if the technology is commercially viable?</w:t>
      </w:r>
    </w:p>
    <w:p w14:paraId="4308F1B6" w14:textId="1A597EA7" w:rsidR="576757A6" w:rsidRPr="00334476" w:rsidRDefault="000950EB" w:rsidP="00B0753F">
      <w:pPr>
        <w:pStyle w:val="ListParagraph"/>
        <w:numPr>
          <w:ilvl w:val="0"/>
          <w:numId w:val="6"/>
        </w:numPr>
        <w:jc w:val="both"/>
        <w:rPr>
          <w:rFonts w:eastAsia="Arial"/>
          <w:szCs w:val="22"/>
        </w:rPr>
      </w:pPr>
      <w:r w:rsidRPr="00334476">
        <w:rPr>
          <w:rFonts w:eastAsia="Arial"/>
          <w:szCs w:val="22"/>
        </w:rPr>
        <w:t>What are the near-, mid-, and long-term target markets for the innovation</w:t>
      </w:r>
      <w:r w:rsidR="576757A6" w:rsidRPr="00334476">
        <w:rPr>
          <w:rFonts w:eastAsia="Arial"/>
          <w:szCs w:val="22"/>
        </w:rPr>
        <w:t>? What is the current or anticipated size of each of these target markets in California?</w:t>
      </w:r>
    </w:p>
    <w:p w14:paraId="5BB07B67" w14:textId="765C8A08" w:rsidR="576757A6" w:rsidRPr="00334476" w:rsidRDefault="576757A6" w:rsidP="00B0753F">
      <w:pPr>
        <w:pStyle w:val="ListParagraph"/>
        <w:numPr>
          <w:ilvl w:val="0"/>
          <w:numId w:val="6"/>
        </w:numPr>
        <w:jc w:val="both"/>
        <w:rPr>
          <w:rFonts w:eastAsia="Arial"/>
          <w:szCs w:val="22"/>
        </w:rPr>
      </w:pPr>
      <w:r w:rsidRPr="00334476">
        <w:rPr>
          <w:rFonts w:eastAsia="Arial"/>
          <w:szCs w:val="22"/>
        </w:rPr>
        <w:t>What competitive advantages does the proposed technology have over incumbents in each of the target markets? What performance targets need to be reached to realize these competitive advantages?</w:t>
      </w:r>
    </w:p>
    <w:p w14:paraId="48D4B801" w14:textId="071F0CE1" w:rsidR="576757A6" w:rsidRPr="00213F8C" w:rsidRDefault="0E09EE7D" w:rsidP="00B0753F">
      <w:pPr>
        <w:pStyle w:val="ListParagraph"/>
        <w:numPr>
          <w:ilvl w:val="0"/>
          <w:numId w:val="6"/>
        </w:numPr>
        <w:jc w:val="both"/>
        <w:rPr>
          <w:rFonts w:eastAsia="Arial"/>
        </w:rPr>
      </w:pPr>
      <w:r w:rsidRPr="0AD6BA03">
        <w:rPr>
          <w:rFonts w:eastAsia="Arial"/>
        </w:rPr>
        <w:t xml:space="preserve">What technical and commercialization milestones have been realized since the technology innovation components of the previous </w:t>
      </w:r>
      <w:r w:rsidR="00004DDE" w:rsidRPr="006C0A75">
        <w:rPr>
          <w:rFonts w:eastAsia="Arial"/>
        </w:rPr>
        <w:t xml:space="preserve">California </w:t>
      </w:r>
      <w:r w:rsidR="00280944" w:rsidRPr="006C0A75">
        <w:rPr>
          <w:rFonts w:eastAsia="Arial"/>
        </w:rPr>
        <w:t>s</w:t>
      </w:r>
      <w:r w:rsidR="00004DDE" w:rsidRPr="006C0A75">
        <w:rPr>
          <w:rFonts w:eastAsia="Arial"/>
        </w:rPr>
        <w:t>tate</w:t>
      </w:r>
      <w:r w:rsidR="00EC1117" w:rsidRPr="006C0A75">
        <w:rPr>
          <w:rFonts w:eastAsia="Arial"/>
        </w:rPr>
        <w:t xml:space="preserve"> </w:t>
      </w:r>
      <w:r w:rsidR="00191796" w:rsidRPr="006C0A75">
        <w:rPr>
          <w:rFonts w:eastAsia="Arial"/>
        </w:rPr>
        <w:t>agency</w:t>
      </w:r>
      <w:r w:rsidR="00EC1117">
        <w:rPr>
          <w:rFonts w:eastAsia="Arial"/>
        </w:rPr>
        <w:t xml:space="preserve"> </w:t>
      </w:r>
      <w:r w:rsidRPr="0AD6BA03">
        <w:rPr>
          <w:rFonts w:eastAsia="Arial"/>
        </w:rPr>
        <w:t xml:space="preserve">or U.S. federal agency awards </w:t>
      </w:r>
      <w:r w:rsidR="713FE72B" w:rsidRPr="0AD6BA03">
        <w:rPr>
          <w:rFonts w:eastAsia="Arial"/>
        </w:rPr>
        <w:t xml:space="preserve">were </w:t>
      </w:r>
      <w:r w:rsidRPr="0AD6BA03">
        <w:rPr>
          <w:rFonts w:eastAsia="Arial"/>
        </w:rPr>
        <w:t>completed</w:t>
      </w:r>
      <w:r w:rsidR="006D1041" w:rsidRPr="0AD6BA03">
        <w:rPr>
          <w:rFonts w:eastAsia="Arial"/>
        </w:rPr>
        <w:t>?</w:t>
      </w:r>
      <w:r w:rsidRPr="0AD6BA03">
        <w:rPr>
          <w:rFonts w:eastAsia="Arial"/>
        </w:rPr>
        <w:t xml:space="preserve"> Examples include</w:t>
      </w:r>
      <w:r w:rsidR="00223477" w:rsidRPr="0AD6BA03">
        <w:rPr>
          <w:rFonts w:eastAsia="Arial"/>
        </w:rPr>
        <w:t xml:space="preserve"> the following</w:t>
      </w:r>
      <w:r w:rsidRPr="0AD6BA03">
        <w:rPr>
          <w:rFonts w:eastAsia="Arial"/>
        </w:rPr>
        <w:t>:</w:t>
      </w:r>
    </w:p>
    <w:p w14:paraId="47695EB7" w14:textId="57284C0B" w:rsidR="576757A6" w:rsidRPr="00334476" w:rsidRDefault="576757A6" w:rsidP="00B0753F">
      <w:pPr>
        <w:pStyle w:val="ListParagraph"/>
        <w:numPr>
          <w:ilvl w:val="1"/>
          <w:numId w:val="6"/>
        </w:numPr>
        <w:jc w:val="both"/>
        <w:rPr>
          <w:rFonts w:eastAsia="Arial"/>
          <w:szCs w:val="22"/>
        </w:rPr>
      </w:pPr>
      <w:r w:rsidRPr="00334476">
        <w:rPr>
          <w:rFonts w:eastAsia="Arial"/>
          <w:szCs w:val="22"/>
        </w:rPr>
        <w:t>Independent performance testing conducted.</w:t>
      </w:r>
    </w:p>
    <w:p w14:paraId="4EB50FAD" w14:textId="18F7A01A" w:rsidR="576757A6" w:rsidRPr="00334476" w:rsidRDefault="576757A6" w:rsidP="00B0753F">
      <w:pPr>
        <w:pStyle w:val="ListParagraph"/>
        <w:numPr>
          <w:ilvl w:val="1"/>
          <w:numId w:val="6"/>
        </w:numPr>
        <w:jc w:val="both"/>
        <w:rPr>
          <w:rFonts w:eastAsia="Arial"/>
          <w:szCs w:val="22"/>
        </w:rPr>
      </w:pPr>
      <w:r w:rsidRPr="00334476">
        <w:rPr>
          <w:rFonts w:eastAsia="Arial"/>
          <w:szCs w:val="22"/>
        </w:rPr>
        <w:t>Cost modeling completed.</w:t>
      </w:r>
    </w:p>
    <w:p w14:paraId="77B8DC3F" w14:textId="6B921643" w:rsidR="576757A6" w:rsidRPr="00334476" w:rsidRDefault="576757A6" w:rsidP="00B0753F">
      <w:pPr>
        <w:pStyle w:val="ListParagraph"/>
        <w:numPr>
          <w:ilvl w:val="1"/>
          <w:numId w:val="6"/>
        </w:numPr>
        <w:jc w:val="both"/>
        <w:rPr>
          <w:rFonts w:eastAsia="Arial"/>
          <w:szCs w:val="22"/>
        </w:rPr>
      </w:pPr>
      <w:r w:rsidRPr="00334476">
        <w:rPr>
          <w:rFonts w:eastAsia="Arial"/>
          <w:szCs w:val="22"/>
        </w:rPr>
        <w:t>Acceptance into an incubator or accelerator program.</w:t>
      </w:r>
    </w:p>
    <w:p w14:paraId="42EC11E9" w14:textId="512759FE" w:rsidR="004F6EE5" w:rsidRPr="00334476" w:rsidRDefault="004F6EE5" w:rsidP="00B0753F">
      <w:pPr>
        <w:pStyle w:val="ListParagraph"/>
        <w:numPr>
          <w:ilvl w:val="0"/>
          <w:numId w:val="6"/>
        </w:numPr>
        <w:jc w:val="both"/>
        <w:rPr>
          <w:rFonts w:eastAsia="Arial"/>
          <w:szCs w:val="22"/>
        </w:rPr>
      </w:pPr>
      <w:r w:rsidRPr="00334476">
        <w:rPr>
          <w:rFonts w:eastAsia="Arial"/>
          <w:szCs w:val="22"/>
        </w:rPr>
        <w:t xml:space="preserve">What is the commercialization roadmap for the technology? </w:t>
      </w:r>
      <w:r w:rsidR="00E16C8F" w:rsidRPr="00334476">
        <w:rPr>
          <w:rFonts w:eastAsia="Arial"/>
          <w:szCs w:val="22"/>
        </w:rPr>
        <w:t>How does the proposed project support the applicant’s overall commercialization efforts?</w:t>
      </w:r>
    </w:p>
    <w:p w14:paraId="28D1BB34" w14:textId="7D88EB0E" w:rsidR="00C01E69" w:rsidRPr="00334476" w:rsidRDefault="00C01E69" w:rsidP="00B0753F">
      <w:pPr>
        <w:pStyle w:val="ListParagraph"/>
        <w:numPr>
          <w:ilvl w:val="0"/>
          <w:numId w:val="6"/>
        </w:numPr>
        <w:jc w:val="both"/>
        <w:rPr>
          <w:rFonts w:eastAsia="Arial"/>
        </w:rPr>
      </w:pPr>
      <w:r w:rsidRPr="00334476">
        <w:rPr>
          <w:rFonts w:eastAsia="Arial"/>
        </w:rPr>
        <w:t xml:space="preserve">What are the </w:t>
      </w:r>
      <w:r w:rsidR="00202380" w:rsidRPr="00334476">
        <w:rPr>
          <w:rFonts w:eastAsia="Arial"/>
        </w:rPr>
        <w:t>upstream feedstock</w:t>
      </w:r>
      <w:r w:rsidR="00FC3FDD" w:rsidRPr="00334476">
        <w:rPr>
          <w:rFonts w:eastAsia="Arial"/>
        </w:rPr>
        <w:t xml:space="preserve">s </w:t>
      </w:r>
      <w:r w:rsidR="001D4EE2" w:rsidRPr="00334476">
        <w:rPr>
          <w:rFonts w:eastAsia="Arial"/>
        </w:rPr>
        <w:t>(materials</w:t>
      </w:r>
      <w:r w:rsidR="00736FD9" w:rsidRPr="00334476">
        <w:rPr>
          <w:rFonts w:eastAsia="Arial"/>
        </w:rPr>
        <w:t xml:space="preserve">, </w:t>
      </w:r>
      <w:r w:rsidR="00FF5DAE" w:rsidRPr="00334476">
        <w:rPr>
          <w:rFonts w:eastAsia="Arial"/>
        </w:rPr>
        <w:t xml:space="preserve">subassemblies, fuels, </w:t>
      </w:r>
      <w:r w:rsidR="00736FD9" w:rsidRPr="00334476">
        <w:rPr>
          <w:rFonts w:eastAsia="Arial"/>
        </w:rPr>
        <w:t>etc.</w:t>
      </w:r>
      <w:r w:rsidR="001D4EE2" w:rsidRPr="00334476">
        <w:rPr>
          <w:rFonts w:eastAsia="Arial"/>
        </w:rPr>
        <w:t xml:space="preserve">) </w:t>
      </w:r>
      <w:r w:rsidR="00FC3FDD" w:rsidRPr="00334476">
        <w:rPr>
          <w:rFonts w:eastAsia="Arial"/>
        </w:rPr>
        <w:t xml:space="preserve">of the innovation? </w:t>
      </w:r>
      <w:r w:rsidR="002C622D" w:rsidRPr="00334476">
        <w:rPr>
          <w:rFonts w:eastAsia="Arial"/>
        </w:rPr>
        <w:t>Please describe any anticipated shifts in upstream feedstock sourcing</w:t>
      </w:r>
      <w:r w:rsidR="00653DB9" w:rsidRPr="00334476">
        <w:rPr>
          <w:rFonts w:eastAsia="Arial"/>
        </w:rPr>
        <w:t xml:space="preserve"> </w:t>
      </w:r>
      <w:r w:rsidR="00FA5B5F" w:rsidRPr="00334476">
        <w:rPr>
          <w:rFonts w:eastAsia="Arial"/>
        </w:rPr>
        <w:t>for</w:t>
      </w:r>
      <w:r w:rsidR="75609EA4" w:rsidRPr="00334476">
        <w:rPr>
          <w:rFonts w:eastAsia="Arial"/>
        </w:rPr>
        <w:t xml:space="preserve"> </w:t>
      </w:r>
      <w:r w:rsidR="00653DB9" w:rsidRPr="00334476">
        <w:rPr>
          <w:rFonts w:eastAsia="Arial"/>
        </w:rPr>
        <w:t>the innovation, when compared</w:t>
      </w:r>
      <w:r w:rsidR="002C622D" w:rsidRPr="00334476">
        <w:rPr>
          <w:rFonts w:eastAsia="Arial"/>
        </w:rPr>
        <w:t xml:space="preserve"> </w:t>
      </w:r>
      <w:r w:rsidR="00653DB9" w:rsidRPr="00334476">
        <w:rPr>
          <w:rFonts w:eastAsia="Arial"/>
        </w:rPr>
        <w:t xml:space="preserve">to </w:t>
      </w:r>
      <w:r w:rsidR="00B101FD" w:rsidRPr="00334476">
        <w:rPr>
          <w:rFonts w:eastAsia="Arial"/>
        </w:rPr>
        <w:t>incumbent technologies</w:t>
      </w:r>
      <w:r w:rsidR="002C622D" w:rsidRPr="00334476">
        <w:rPr>
          <w:rFonts w:eastAsia="Arial"/>
        </w:rPr>
        <w:t>, especially for critical materials or rare earth elements</w:t>
      </w:r>
      <w:r w:rsidR="00125C3D" w:rsidRPr="00334476">
        <w:rPr>
          <w:rFonts w:eastAsia="Arial"/>
        </w:rPr>
        <w:t>.</w:t>
      </w:r>
    </w:p>
    <w:p w14:paraId="5D7A52A2" w14:textId="762A3EDA" w:rsidR="576757A6" w:rsidRPr="00334476" w:rsidRDefault="0E09EE7D" w:rsidP="00B0753F">
      <w:pPr>
        <w:pStyle w:val="ListParagraph"/>
        <w:numPr>
          <w:ilvl w:val="0"/>
          <w:numId w:val="6"/>
        </w:numPr>
        <w:jc w:val="both"/>
        <w:rPr>
          <w:rFonts w:eastAsia="Arial"/>
        </w:rPr>
      </w:pPr>
      <w:r w:rsidRPr="00334476">
        <w:rPr>
          <w:rFonts w:eastAsia="Arial"/>
        </w:rPr>
        <w:t xml:space="preserve">What steps and actions will the project team take as part of the agreement - or has </w:t>
      </w:r>
      <w:r w:rsidR="002B7AC3" w:rsidRPr="00334476">
        <w:rPr>
          <w:rFonts w:eastAsia="Arial"/>
        </w:rPr>
        <w:t xml:space="preserve">the project team </w:t>
      </w:r>
      <w:r w:rsidRPr="00334476">
        <w:rPr>
          <w:rFonts w:eastAsia="Arial"/>
        </w:rPr>
        <w:t xml:space="preserve">already taken - to ensure the project aligns with the priorities of the community? </w:t>
      </w:r>
      <w:r w:rsidR="0007546B" w:rsidRPr="00334476">
        <w:rPr>
          <w:rFonts w:eastAsia="Arial"/>
        </w:rPr>
        <w:t>In your response, along with describing the steps</w:t>
      </w:r>
      <w:r w:rsidR="004C66D7" w:rsidRPr="00334476">
        <w:rPr>
          <w:rFonts w:eastAsia="Arial"/>
        </w:rPr>
        <w:t>,</w:t>
      </w:r>
      <w:r w:rsidR="0007546B" w:rsidRPr="00334476">
        <w:rPr>
          <w:rFonts w:eastAsia="Arial"/>
        </w:rPr>
        <w:t xml:space="preserve"> actions</w:t>
      </w:r>
      <w:r w:rsidR="00BB23CB" w:rsidRPr="00334476">
        <w:rPr>
          <w:rFonts w:eastAsia="Arial"/>
        </w:rPr>
        <w:t>, and community priorities</w:t>
      </w:r>
      <w:r w:rsidR="0007546B" w:rsidRPr="00334476">
        <w:rPr>
          <w:rFonts w:eastAsia="Arial"/>
        </w:rPr>
        <w:t xml:space="preserve">, please also provide the name(s) and description(s) of the community or communities that the project will take place within and potentially benefit. </w:t>
      </w:r>
      <w:r w:rsidRPr="00334476">
        <w:rPr>
          <w:rFonts w:eastAsia="Arial"/>
        </w:rPr>
        <w:t xml:space="preserve">(This question is </w:t>
      </w:r>
      <w:r w:rsidR="6E79704B" w:rsidRPr="00334476">
        <w:rPr>
          <w:rFonts w:eastAsia="Arial"/>
        </w:rPr>
        <w:t>particularly</w:t>
      </w:r>
      <w:r w:rsidRPr="00334476">
        <w:rPr>
          <w:rFonts w:eastAsia="Arial"/>
        </w:rPr>
        <w:t xml:space="preserve"> applicable for project </w:t>
      </w:r>
      <w:r w:rsidR="578C9FC2" w:rsidRPr="00334476">
        <w:rPr>
          <w:rFonts w:eastAsia="Arial"/>
        </w:rPr>
        <w:t xml:space="preserve">proposals </w:t>
      </w:r>
      <w:r w:rsidR="6350663D" w:rsidRPr="00334476">
        <w:rPr>
          <w:rFonts w:eastAsia="Arial"/>
        </w:rPr>
        <w:t xml:space="preserve">that are </w:t>
      </w:r>
      <w:r w:rsidRPr="00334476">
        <w:rPr>
          <w:rFonts w:eastAsia="Arial"/>
        </w:rPr>
        <w:t>planning to conduct a real</w:t>
      </w:r>
      <w:r w:rsidR="777BCFFC" w:rsidRPr="00334476">
        <w:rPr>
          <w:rFonts w:eastAsia="Arial"/>
        </w:rPr>
        <w:t xml:space="preserve">-world </w:t>
      </w:r>
      <w:r w:rsidRPr="00334476">
        <w:rPr>
          <w:rFonts w:eastAsia="Arial"/>
        </w:rPr>
        <w:lastRenderedPageBreak/>
        <w:t xml:space="preserve">demonstration of </w:t>
      </w:r>
      <w:r w:rsidR="578C9FC2" w:rsidRPr="00334476">
        <w:rPr>
          <w:rFonts w:eastAsia="Arial"/>
        </w:rPr>
        <w:t xml:space="preserve">the technology </w:t>
      </w:r>
      <w:r w:rsidRPr="00334476">
        <w:rPr>
          <w:rFonts w:eastAsia="Arial"/>
        </w:rPr>
        <w:t>in a disadvantaged or low-income community</w:t>
      </w:r>
      <w:r w:rsidR="03B7B530" w:rsidRPr="00334476">
        <w:rPr>
          <w:rFonts w:eastAsia="Arial"/>
        </w:rPr>
        <w:t>.</w:t>
      </w:r>
      <w:r w:rsidRPr="00334476">
        <w:rPr>
          <w:rFonts w:eastAsia="Arial"/>
        </w:rPr>
        <w:t>)</w:t>
      </w:r>
      <w:r w:rsidR="009C132E" w:rsidRPr="00334476">
        <w:rPr>
          <w:rFonts w:eastAsia="Arial"/>
        </w:rPr>
        <w:t xml:space="preserve"> (Please indicate in your answer how you are defining community for your answer, e.g., the city, the county, the particular neighborhood named X, the disadvantaged or low-income community located at Y.) (Potential sources of “priorities of the community" might include, for example, goals or objectives from an element of a city’s or county’s General Plan; goals or objectives from a Specific Plan for a land use area; a city or county ordinance or resolution; zoning characteristics; mitigation measures from an environmental review document; results of a stakeholder public meeting; or the like. A General Plan has Elements which vary in name by jurisdiction; a few likely Elements that might include relevant “community” “priorities” would include: Climate Change Element; Energy Element; Public Utilities and Infrastructure Element; Transportation Element; or the like.)</w:t>
      </w:r>
    </w:p>
    <w:p w14:paraId="3859526A" w14:textId="54BC2415" w:rsidR="6E97B6C0" w:rsidRPr="009D36FA" w:rsidRDefault="6E97B6C0" w:rsidP="00B0753F">
      <w:pPr>
        <w:pStyle w:val="ListParagraph"/>
        <w:numPr>
          <w:ilvl w:val="0"/>
          <w:numId w:val="6"/>
        </w:numPr>
        <w:jc w:val="both"/>
        <w:rPr>
          <w:rFonts w:eastAsia="Arial"/>
        </w:rPr>
      </w:pPr>
      <w:r w:rsidRPr="00334476">
        <w:rPr>
          <w:rFonts w:eastAsia="Arial"/>
        </w:rPr>
        <w:t>What technology category or categories does th</w:t>
      </w:r>
      <w:r w:rsidR="26BFC846" w:rsidRPr="00334476">
        <w:rPr>
          <w:rFonts w:eastAsia="Arial"/>
        </w:rPr>
        <w:t>e</w:t>
      </w:r>
      <w:r w:rsidRPr="00334476">
        <w:rPr>
          <w:rFonts w:eastAsia="Arial"/>
        </w:rPr>
        <w:t xml:space="preserve"> project fall within? If </w:t>
      </w:r>
      <w:r w:rsidR="08DEADC4" w:rsidRPr="00334476">
        <w:rPr>
          <w:rFonts w:eastAsia="Arial"/>
        </w:rPr>
        <w:t>multiple technology categories are applicable, what is the primary technology category?</w:t>
      </w:r>
    </w:p>
    <w:p w14:paraId="5A1D4494" w14:textId="4A9F5E5E" w:rsidR="00076462" w:rsidRPr="00334476" w:rsidRDefault="007C6652" w:rsidP="00EB4C92">
      <w:pPr>
        <w:pStyle w:val="ListParagraph"/>
        <w:numPr>
          <w:ilvl w:val="0"/>
          <w:numId w:val="6"/>
        </w:numPr>
        <w:rPr>
          <w:rFonts w:eastAsia="Arial"/>
        </w:rPr>
      </w:pPr>
      <w:r w:rsidRPr="00334476">
        <w:rPr>
          <w:rFonts w:eastAsia="Arial"/>
        </w:rPr>
        <w:t>Is the prime applicant an eligible private entity?</w:t>
      </w:r>
    </w:p>
    <w:p w14:paraId="0798F094" w14:textId="5A428656" w:rsidR="00377AD3" w:rsidRPr="00334476" w:rsidRDefault="00372F74" w:rsidP="00334476">
      <w:pPr>
        <w:pStyle w:val="ListParagraph"/>
        <w:rPr>
          <w:rFonts w:eastAsia="Arial"/>
        </w:rPr>
      </w:pPr>
      <w:r w:rsidRPr="00334476">
        <w:rPr>
          <w:rFonts w:eastAsia="Arial"/>
        </w:rPr>
        <w:t xml:space="preserve">(As a reminder, </w:t>
      </w:r>
      <w:r w:rsidR="00CC73A0" w:rsidRPr="00334476">
        <w:rPr>
          <w:rFonts w:eastAsia="Arial"/>
        </w:rPr>
        <w:t xml:space="preserve">per </w:t>
      </w:r>
      <w:r w:rsidR="00836D31" w:rsidRPr="00334476">
        <w:rPr>
          <w:rFonts w:eastAsia="Arial"/>
        </w:rPr>
        <w:t>Section</w:t>
      </w:r>
      <w:r w:rsidR="008E4F4C" w:rsidRPr="00334476">
        <w:rPr>
          <w:rFonts w:eastAsia="Arial"/>
        </w:rPr>
        <w:t xml:space="preserve"> </w:t>
      </w:r>
      <w:r w:rsidR="000E7187" w:rsidRPr="00334476">
        <w:rPr>
          <w:rFonts w:eastAsia="Arial"/>
        </w:rPr>
        <w:t>II.A</w:t>
      </w:r>
      <w:r w:rsidR="00FD582E" w:rsidRPr="00334476">
        <w:rPr>
          <w:rFonts w:eastAsia="Arial"/>
        </w:rPr>
        <w:t>.</w:t>
      </w:r>
      <w:r w:rsidR="00B33739" w:rsidRPr="00334476">
        <w:rPr>
          <w:rFonts w:eastAsia="Arial"/>
        </w:rPr>
        <w:t>,</w:t>
      </w:r>
      <w:r w:rsidR="00FD582E" w:rsidRPr="00334476">
        <w:rPr>
          <w:rFonts w:eastAsia="Arial"/>
        </w:rPr>
        <w:t xml:space="preserve"> </w:t>
      </w:r>
      <w:r w:rsidR="00EB4C92" w:rsidRPr="00334476">
        <w:rPr>
          <w:rFonts w:eastAsia="Arial"/>
        </w:rPr>
        <w:t>the following entities are not eligible to be prime applicants for this solicitation:</w:t>
      </w:r>
      <w:r w:rsidR="003436F6" w:rsidRPr="00334476">
        <w:rPr>
          <w:rFonts w:eastAsia="Arial"/>
        </w:rPr>
        <w:t xml:space="preserve"> </w:t>
      </w:r>
      <w:r w:rsidR="00EB4C92" w:rsidRPr="00334476">
        <w:rPr>
          <w:rFonts w:eastAsia="Arial"/>
        </w:rPr>
        <w:t>Public and private universities</w:t>
      </w:r>
      <w:r w:rsidR="009754B7" w:rsidRPr="00334476">
        <w:rPr>
          <w:rFonts w:eastAsia="Arial"/>
        </w:rPr>
        <w:t xml:space="preserve">, </w:t>
      </w:r>
      <w:r w:rsidR="00EB4C92" w:rsidRPr="00334476">
        <w:rPr>
          <w:rFonts w:eastAsia="Arial"/>
        </w:rPr>
        <w:t>National Labs</w:t>
      </w:r>
      <w:r w:rsidR="009754B7" w:rsidRPr="00334476">
        <w:rPr>
          <w:rFonts w:eastAsia="Arial"/>
        </w:rPr>
        <w:t xml:space="preserve">, </w:t>
      </w:r>
      <w:r w:rsidR="00EB4C92" w:rsidRPr="00334476">
        <w:rPr>
          <w:rFonts w:eastAsia="Arial"/>
        </w:rPr>
        <w:t>Utilities</w:t>
      </w:r>
      <w:r w:rsidR="009754B7" w:rsidRPr="00334476">
        <w:rPr>
          <w:rFonts w:eastAsia="Arial"/>
        </w:rPr>
        <w:t xml:space="preserve">, </w:t>
      </w:r>
      <w:r w:rsidR="00EB4C92" w:rsidRPr="00334476">
        <w:rPr>
          <w:rFonts w:eastAsia="Arial"/>
        </w:rPr>
        <w:t>Private non-profit research organizations</w:t>
      </w:r>
      <w:r w:rsidR="00A85355" w:rsidRPr="00334476">
        <w:rPr>
          <w:rFonts w:eastAsia="Arial"/>
        </w:rPr>
        <w:t xml:space="preserve">, </w:t>
      </w:r>
      <w:r w:rsidR="00357800" w:rsidRPr="00334476">
        <w:rPr>
          <w:rFonts w:eastAsia="Arial"/>
        </w:rPr>
        <w:t xml:space="preserve">and </w:t>
      </w:r>
      <w:r w:rsidR="00EB4C92" w:rsidRPr="00334476">
        <w:rPr>
          <w:rFonts w:eastAsia="Arial"/>
        </w:rPr>
        <w:t>End-use customers of the proposed technology.</w:t>
      </w:r>
      <w:r w:rsidR="00834BDE" w:rsidRPr="00334476">
        <w:rPr>
          <w:rFonts w:eastAsia="Arial"/>
        </w:rPr>
        <w:t>)</w:t>
      </w:r>
    </w:p>
    <w:p w14:paraId="0F53C0E1" w14:textId="6ED55E86" w:rsidR="00150775" w:rsidRPr="00334476" w:rsidRDefault="00150775" w:rsidP="00B0753F">
      <w:pPr>
        <w:pStyle w:val="ListParagraph"/>
        <w:numPr>
          <w:ilvl w:val="0"/>
          <w:numId w:val="6"/>
        </w:numPr>
        <w:jc w:val="both"/>
        <w:rPr>
          <w:rFonts w:eastAsia="Arial"/>
        </w:rPr>
      </w:pPr>
      <w:r w:rsidRPr="00334476">
        <w:rPr>
          <w:rFonts w:eastAsia="Arial"/>
        </w:rPr>
        <w:t>Does the applicant possess the rights to the intellectual property being advanced under the proposed project?</w:t>
      </w:r>
    </w:p>
    <w:p w14:paraId="6E2D6D9F" w14:textId="56070132" w:rsidR="0474050B" w:rsidRPr="009D36FA" w:rsidRDefault="0474050B" w:rsidP="0474050B">
      <w:pPr>
        <w:pStyle w:val="Heading3"/>
      </w:pPr>
    </w:p>
    <w:p w14:paraId="1E468149" w14:textId="133E9B65" w:rsidR="003F6147" w:rsidRPr="00756BAC" w:rsidRDefault="757689F7" w:rsidP="00B0753F">
      <w:pPr>
        <w:pStyle w:val="Heading2"/>
        <w:numPr>
          <w:ilvl w:val="0"/>
          <w:numId w:val="53"/>
        </w:numPr>
        <w:spacing w:line="259" w:lineRule="auto"/>
      </w:pPr>
      <w:bookmarkStart w:id="22" w:name="_Toc172313723"/>
      <w:r>
        <w:t>Funding</w:t>
      </w:r>
      <w:bookmarkEnd w:id="20"/>
      <w:bookmarkEnd w:id="22"/>
    </w:p>
    <w:p w14:paraId="07907CEF" w14:textId="6879CE01" w:rsidR="003F6147" w:rsidRPr="003F6147" w:rsidRDefault="37C49DB6" w:rsidP="00B0753F">
      <w:pPr>
        <w:numPr>
          <w:ilvl w:val="0"/>
          <w:numId w:val="50"/>
        </w:numPr>
        <w:jc w:val="both"/>
        <w:rPr>
          <w:b/>
          <w:bCs/>
        </w:rPr>
      </w:pPr>
      <w:bookmarkStart w:id="23" w:name="_Toc381079878"/>
      <w:bookmarkStart w:id="24" w:name="_Toc382571140"/>
      <w:bookmarkStart w:id="25" w:name="_Toc395180637"/>
      <w:bookmarkStart w:id="26" w:name="_Toc433981282"/>
      <w:r w:rsidRPr="384945C8">
        <w:rPr>
          <w:b/>
          <w:bCs/>
        </w:rPr>
        <w:t>Amount Available and Minimum/ Maximum Funding Amounts</w:t>
      </w:r>
      <w:bookmarkEnd w:id="23"/>
      <w:bookmarkEnd w:id="24"/>
      <w:bookmarkEnd w:id="25"/>
      <w:bookmarkEnd w:id="26"/>
    </w:p>
    <w:p w14:paraId="4D157E77" w14:textId="32BF55EF" w:rsidR="003F6147" w:rsidRPr="00334476" w:rsidRDefault="3ECC5C14" w:rsidP="4F942E58">
      <w:pPr>
        <w:jc w:val="both"/>
        <w:rPr>
          <w:b/>
          <w:u w:val="single"/>
        </w:rPr>
      </w:pPr>
      <w:bookmarkStart w:id="27" w:name="_Toc381079880"/>
      <w:bookmarkStart w:id="28" w:name="_Toc382571142"/>
      <w:bookmarkStart w:id="29" w:name="_Toc395180639"/>
      <w:bookmarkStart w:id="30" w:name="_Toc433981284"/>
      <w:r w:rsidRPr="00B151BE">
        <w:t xml:space="preserve">There is </w:t>
      </w:r>
      <w:r w:rsidRPr="00B151BE">
        <w:rPr>
          <w:b/>
          <w:bCs/>
        </w:rPr>
        <w:t>up to</w:t>
      </w:r>
      <w:r w:rsidRPr="00B151BE">
        <w:t xml:space="preserve"> </w:t>
      </w:r>
      <w:r w:rsidRPr="00B151BE">
        <w:rPr>
          <w:b/>
          <w:bCs/>
        </w:rPr>
        <w:t>$</w:t>
      </w:r>
      <w:r w:rsidR="7D2E056E" w:rsidRPr="00334476">
        <w:rPr>
          <w:b/>
          <w:bCs/>
        </w:rPr>
        <w:t>25,</w:t>
      </w:r>
      <w:r w:rsidR="204F06D6" w:rsidRPr="00334476">
        <w:rPr>
          <w:b/>
          <w:bCs/>
        </w:rPr>
        <w:t>776,915</w:t>
      </w:r>
      <w:r w:rsidR="7D2E056E" w:rsidRPr="00334476">
        <w:rPr>
          <w:b/>
          <w:bCs/>
        </w:rPr>
        <w:t xml:space="preserve"> </w:t>
      </w:r>
      <w:r w:rsidRPr="00B151BE">
        <w:t>available for grants awarded under this solicitation</w:t>
      </w:r>
      <w:r w:rsidR="2A3B1326" w:rsidRPr="00B151BE">
        <w:t xml:space="preserve">. </w:t>
      </w:r>
      <w:r w:rsidR="6A477DDD" w:rsidRPr="00B151BE">
        <w:t>The minimum funding amount for each project is</w:t>
      </w:r>
      <w:r w:rsidR="6A477DDD" w:rsidRPr="00B151BE">
        <w:rPr>
          <w:b/>
          <w:bCs/>
        </w:rPr>
        <w:t xml:space="preserve"> $</w:t>
      </w:r>
      <w:r w:rsidR="5A2CE31F" w:rsidRPr="00334476">
        <w:rPr>
          <w:b/>
          <w:bCs/>
        </w:rPr>
        <w:t>1,000,000</w:t>
      </w:r>
      <w:r w:rsidR="6A477DDD" w:rsidRPr="00334476">
        <w:t>.</w:t>
      </w:r>
      <w:r w:rsidR="6A477DDD" w:rsidRPr="00B151BE">
        <w:t xml:space="preserve"> The maximum funding amount is </w:t>
      </w:r>
      <w:r w:rsidR="6A477DDD" w:rsidRPr="00334476">
        <w:rPr>
          <w:b/>
          <w:bCs/>
        </w:rPr>
        <w:t>$</w:t>
      </w:r>
      <w:r w:rsidR="270987AC" w:rsidRPr="00334476">
        <w:rPr>
          <w:b/>
          <w:bCs/>
        </w:rPr>
        <w:t>4</w:t>
      </w:r>
      <w:r w:rsidR="087B1344" w:rsidRPr="00334476">
        <w:rPr>
          <w:b/>
          <w:bCs/>
        </w:rPr>
        <w:t>,000,000</w:t>
      </w:r>
      <w:r w:rsidR="6A477DDD" w:rsidRPr="00334476">
        <w:t>.</w:t>
      </w:r>
      <w:bookmarkEnd w:id="27"/>
      <w:bookmarkEnd w:id="28"/>
      <w:bookmarkEnd w:id="29"/>
      <w:bookmarkEnd w:id="30"/>
    </w:p>
    <w:p w14:paraId="08973C0A" w14:textId="40DFF377" w:rsidR="0474050B" w:rsidRPr="00334476" w:rsidRDefault="0474050B" w:rsidP="0474050B">
      <w:pPr>
        <w:jc w:val="both"/>
        <w:rPr>
          <w:b/>
          <w:bCs/>
          <w:u w:val="single"/>
        </w:rPr>
      </w:pPr>
    </w:p>
    <w:p w14:paraId="3BB75C23" w14:textId="77777777" w:rsidR="003F6147" w:rsidRPr="003F6147" w:rsidRDefault="757689F7" w:rsidP="00B0753F">
      <w:pPr>
        <w:numPr>
          <w:ilvl w:val="0"/>
          <w:numId w:val="50"/>
        </w:numPr>
        <w:jc w:val="both"/>
        <w:rPr>
          <w:b/>
          <w:bCs/>
        </w:rPr>
      </w:pPr>
      <w:r w:rsidRPr="7A3E8CC6">
        <w:rPr>
          <w:b/>
          <w:bCs/>
        </w:rPr>
        <w:t>Match Funding Requirement</w:t>
      </w:r>
    </w:p>
    <w:p w14:paraId="06674A6B" w14:textId="18ED72FA" w:rsidR="003F6147" w:rsidRPr="00561256" w:rsidRDefault="757689F7" w:rsidP="7A3E8CC6">
      <w:pPr>
        <w:jc w:val="both"/>
      </w:pPr>
      <w:r w:rsidRPr="00561256">
        <w:t>Match funding is required in the amount of at least</w:t>
      </w:r>
      <w:r w:rsidRPr="00334476">
        <w:t xml:space="preserve"> </w:t>
      </w:r>
      <w:r w:rsidR="28DE3992" w:rsidRPr="00334476">
        <w:rPr>
          <w:b/>
          <w:bCs/>
        </w:rPr>
        <w:t>25%</w:t>
      </w:r>
      <w:r w:rsidR="6776B07C" w:rsidRPr="00334476">
        <w:t xml:space="preserve"> </w:t>
      </w:r>
      <w:r w:rsidR="6776B07C" w:rsidRPr="00561256">
        <w:t xml:space="preserve">of the requested </w:t>
      </w:r>
      <w:r w:rsidR="14CA6B7F" w:rsidRPr="00561256">
        <w:t xml:space="preserve">CEC </w:t>
      </w:r>
      <w:r w:rsidRPr="00561256">
        <w:t>funds.</w:t>
      </w:r>
    </w:p>
    <w:p w14:paraId="34DE2ABF" w14:textId="50DEA4F2" w:rsidR="003F6147" w:rsidRPr="00561256" w:rsidRDefault="757689F7" w:rsidP="003F6147">
      <w:pPr>
        <w:tabs>
          <w:tab w:val="left" w:pos="1080"/>
        </w:tabs>
        <w:suppressAutoHyphens/>
        <w:jc w:val="both"/>
      </w:pPr>
      <w:r w:rsidRPr="00561256">
        <w:t xml:space="preserve">For the definition of match funding see Section </w:t>
      </w:r>
      <w:r w:rsidR="6E1FB141" w:rsidRPr="00561256">
        <w:t>I</w:t>
      </w:r>
      <w:r w:rsidR="79C35512" w:rsidRPr="00561256">
        <w:t>.</w:t>
      </w:r>
      <w:r w:rsidR="6E1FB141" w:rsidRPr="00561256">
        <w:t>K</w:t>
      </w:r>
      <w:r w:rsidRPr="00561256">
        <w:t>.</w:t>
      </w:r>
    </w:p>
    <w:p w14:paraId="21FBE4EC" w14:textId="18F9400F" w:rsidR="4BC9AFA2" w:rsidRPr="00334476" w:rsidRDefault="36215F62" w:rsidP="57B245DC">
      <w:pPr>
        <w:tabs>
          <w:tab w:val="left" w:pos="1170"/>
        </w:tabs>
        <w:jc w:val="both"/>
        <w:rPr>
          <w:rFonts w:eastAsia="Arial"/>
          <w:b/>
          <w:bCs/>
        </w:rPr>
      </w:pPr>
      <w:r w:rsidRPr="00334476">
        <w:rPr>
          <w:rFonts w:eastAsia="Arial"/>
          <w:b/>
          <w:bCs/>
        </w:rPr>
        <w:t xml:space="preserve">Match funding contingent upon receiving a BRIDGE </w:t>
      </w:r>
      <w:r w:rsidR="7C1F2CF1" w:rsidRPr="00334476">
        <w:rPr>
          <w:rFonts w:eastAsia="Arial"/>
          <w:b/>
          <w:bCs/>
        </w:rPr>
        <w:t xml:space="preserve">2024 </w:t>
      </w:r>
      <w:r w:rsidRPr="00334476">
        <w:rPr>
          <w:rFonts w:eastAsia="Arial"/>
          <w:b/>
          <w:bCs/>
        </w:rPr>
        <w:t>award is not allowed.</w:t>
      </w:r>
    </w:p>
    <w:p w14:paraId="2DDA327A" w14:textId="77777777" w:rsidR="0001630E" w:rsidRPr="00334476" w:rsidRDefault="0001630E" w:rsidP="000D7EC2">
      <w:pPr>
        <w:pStyle w:val="ListParagraph"/>
        <w:numPr>
          <w:ilvl w:val="0"/>
          <w:numId w:val="78"/>
        </w:numPr>
        <w:jc w:val="both"/>
        <w:rPr>
          <w:b/>
          <w:bCs/>
        </w:rPr>
      </w:pPr>
      <w:r w:rsidRPr="00334476">
        <w:rPr>
          <w:b/>
          <w:bCs/>
        </w:rPr>
        <w:t>Match Funding Waiver</w:t>
      </w:r>
    </w:p>
    <w:p w14:paraId="26CF4E42" w14:textId="77777777" w:rsidR="0001630E" w:rsidRPr="00334476" w:rsidRDefault="0001630E" w:rsidP="000D7EC2">
      <w:pPr>
        <w:ind w:left="720"/>
        <w:jc w:val="both"/>
      </w:pPr>
      <w:r w:rsidRPr="00334476">
        <w:t xml:space="preserve">The match funding requirement is waived for projects that are demonstrating a technology that is located in and benefiting a low-income or disadvantaged community. </w:t>
      </w:r>
    </w:p>
    <w:p w14:paraId="26AEC1F6" w14:textId="77777777" w:rsidR="00A27E0E" w:rsidRPr="00334476" w:rsidRDefault="00A27E0E" w:rsidP="000D7EC2">
      <w:pPr>
        <w:ind w:left="720"/>
        <w:jc w:val="both"/>
      </w:pPr>
      <w:r w:rsidRPr="00334476">
        <w:t xml:space="preserve">Please see Section I.J. for tools that can determine whether a site is in a low-income </w:t>
      </w:r>
      <w:r w:rsidRPr="00334476">
        <w:rPr>
          <w:bCs/>
        </w:rPr>
        <w:t>and/</w:t>
      </w:r>
      <w:r w:rsidRPr="00334476">
        <w:t>or disadvantaged community.</w:t>
      </w:r>
    </w:p>
    <w:p w14:paraId="79FA0EF1" w14:textId="77777777" w:rsidR="0001630E" w:rsidRPr="00334476" w:rsidRDefault="0001630E" w:rsidP="000D7EC2">
      <w:pPr>
        <w:ind w:left="720"/>
        <w:jc w:val="both"/>
        <w:rPr>
          <w:rFonts w:eastAsia="Arial"/>
          <w:noProof/>
        </w:rPr>
      </w:pPr>
      <w:r w:rsidRPr="00334476">
        <w:rPr>
          <w:rFonts w:eastAsia="Arial"/>
          <w:noProof/>
        </w:rPr>
        <w:t xml:space="preserve">To receive the </w:t>
      </w:r>
      <w:r w:rsidRPr="00334476">
        <w:rPr>
          <w:rFonts w:eastAsia="Arial"/>
          <w:b/>
          <w:bCs/>
          <w:noProof/>
        </w:rPr>
        <w:t>MATCH FUNDING WAIVER</w:t>
      </w:r>
      <w:r w:rsidRPr="00334476">
        <w:rPr>
          <w:rFonts w:eastAsia="Arial"/>
          <w:noProof/>
        </w:rPr>
        <w:t>, as solely determined by the CEC, the applicant must:</w:t>
      </w:r>
    </w:p>
    <w:p w14:paraId="091C3302" w14:textId="59CE5E95" w:rsidR="0001630E" w:rsidRPr="00334476" w:rsidRDefault="0001630E" w:rsidP="000D7EC2">
      <w:pPr>
        <w:pStyle w:val="ListParagraph"/>
        <w:numPr>
          <w:ilvl w:val="0"/>
          <w:numId w:val="75"/>
        </w:numPr>
        <w:ind w:left="1440"/>
        <w:jc w:val="both"/>
        <w:rPr>
          <w:rFonts w:eastAsia="Arial"/>
          <w:noProof/>
        </w:rPr>
      </w:pPr>
      <w:r w:rsidRPr="00334476">
        <w:rPr>
          <w:rFonts w:eastAsia="Arial"/>
          <w:noProof/>
        </w:rPr>
        <w:t xml:space="preserve">Within the Project Narrative Form, as a response to screening criterion </w:t>
      </w:r>
      <w:r w:rsidR="09431D5F" w:rsidRPr="00334476">
        <w:rPr>
          <w:rFonts w:eastAsia="Arial"/>
          <w:noProof/>
        </w:rPr>
        <w:t>3</w:t>
      </w:r>
      <w:r w:rsidRPr="00334476">
        <w:rPr>
          <w:rFonts w:eastAsia="Arial"/>
          <w:noProof/>
        </w:rPr>
        <w:t xml:space="preserve"> and scoring criterion 8.e.:</w:t>
      </w:r>
    </w:p>
    <w:p w14:paraId="19DD8628" w14:textId="30711EA1" w:rsidR="0001630E" w:rsidRPr="00334476" w:rsidRDefault="0001630E" w:rsidP="000D7EC2">
      <w:pPr>
        <w:pStyle w:val="ListParagraph"/>
        <w:numPr>
          <w:ilvl w:val="1"/>
          <w:numId w:val="75"/>
        </w:numPr>
        <w:ind w:left="2160"/>
        <w:jc w:val="both"/>
        <w:rPr>
          <w:rFonts w:eastAsia="Arial"/>
          <w:noProof/>
        </w:rPr>
      </w:pPr>
      <w:r w:rsidRPr="00334476">
        <w:rPr>
          <w:rFonts w:eastAsia="Arial"/>
          <w:noProof/>
        </w:rPr>
        <w:t xml:space="preserve">Provide a demonstration site(s) address(es) that </w:t>
      </w:r>
      <w:r w:rsidR="00960303" w:rsidRPr="00334476">
        <w:rPr>
          <w:rFonts w:eastAsia="Arial"/>
          <w:noProof/>
        </w:rPr>
        <w:t xml:space="preserve">is </w:t>
      </w:r>
      <w:r w:rsidRPr="00334476">
        <w:rPr>
          <w:rFonts w:eastAsia="Arial"/>
          <w:noProof/>
        </w:rPr>
        <w:t>in either a low</w:t>
      </w:r>
      <w:r w:rsidR="020ACC95" w:rsidRPr="00334476">
        <w:rPr>
          <w:rFonts w:eastAsia="Arial"/>
          <w:noProof/>
        </w:rPr>
        <w:t>-</w:t>
      </w:r>
      <w:r w:rsidRPr="00334476">
        <w:rPr>
          <w:rFonts w:eastAsia="Arial"/>
          <w:noProof/>
        </w:rPr>
        <w:t xml:space="preserve">income or disadvantaged community as defined in section I.J. and determined by </w:t>
      </w:r>
      <w:r w:rsidRPr="00334476">
        <w:rPr>
          <w:rFonts w:eastAsia="Arial"/>
          <w:noProof/>
        </w:rPr>
        <w:lastRenderedPageBreak/>
        <w:t xml:space="preserve">the two online tools linked in section I.J. (under the </w:t>
      </w:r>
      <w:r w:rsidRPr="00334476">
        <w:rPr>
          <w:rFonts w:eastAsia="Arial"/>
          <w:b/>
          <w:bCs/>
          <w:noProof/>
        </w:rPr>
        <w:t>Disadvantaged &amp; Low-income Communities</w:t>
      </w:r>
      <w:r w:rsidRPr="00334476">
        <w:rPr>
          <w:rFonts w:eastAsia="Arial"/>
          <w:noProof/>
        </w:rPr>
        <w:t xml:space="preserve"> subheading).</w:t>
      </w:r>
    </w:p>
    <w:p w14:paraId="6270695F" w14:textId="3EFD04B4" w:rsidR="0001630E" w:rsidRPr="00A4548A" w:rsidRDefault="0001630E" w:rsidP="000D7EC2">
      <w:pPr>
        <w:pStyle w:val="ListParagraph"/>
        <w:numPr>
          <w:ilvl w:val="1"/>
          <w:numId w:val="75"/>
        </w:numPr>
        <w:ind w:left="2160"/>
        <w:jc w:val="both"/>
        <w:rPr>
          <w:rFonts w:eastAsia="Arial"/>
          <w:noProof/>
        </w:rPr>
      </w:pPr>
      <w:r w:rsidRPr="00A4548A">
        <w:rPr>
          <w:rFonts w:eastAsia="Arial"/>
          <w:noProof/>
        </w:rPr>
        <w:t>For the above associated demonstration site(s) address(es) (e.g., 715 P St, Sacramento, California, 95814), using the first tool linked in section I.J. (</w:t>
      </w:r>
      <w:hyperlink r:id="rId18" w:history="1">
        <w:r w:rsidR="005B0DB7" w:rsidRPr="00A4548A">
          <w:rPr>
            <w:rStyle w:val="Hyperlink"/>
            <w:rFonts w:eastAsia="Arial" w:cs="Arial"/>
            <w:noProof/>
          </w:rPr>
          <w:t>CalEPA Disadvantaged Communities Map</w:t>
        </w:r>
      </w:hyperlink>
      <w:r w:rsidRPr="00A4548A">
        <w:rPr>
          <w:rFonts w:eastAsia="Arial"/>
          <w:noProof/>
        </w:rPr>
        <w:t>), provide the “Census Tract” number (e.g., 6067001101), the “CalEnviroScreen 4.0 Percentile” number (e.g., 78.3), and the “Disadvantaged Communities Category” description (e.g., CalEnviroScreen 4.0 Top 25%).</w:t>
      </w:r>
    </w:p>
    <w:p w14:paraId="0D874E3C" w14:textId="5455FD35" w:rsidR="0001630E" w:rsidRPr="008C240B" w:rsidRDefault="0001630E" w:rsidP="000D7EC2">
      <w:pPr>
        <w:pStyle w:val="ListParagraph"/>
        <w:numPr>
          <w:ilvl w:val="1"/>
          <w:numId w:val="75"/>
        </w:numPr>
        <w:ind w:left="2160"/>
        <w:jc w:val="both"/>
        <w:rPr>
          <w:rFonts w:eastAsia="Arial"/>
          <w:noProof/>
        </w:rPr>
      </w:pPr>
      <w:r w:rsidRPr="008C240B">
        <w:rPr>
          <w:rFonts w:eastAsia="Arial"/>
          <w:noProof/>
        </w:rPr>
        <w:t>For the above associated demonstration site(s) address(es), using the second tool linked in section I.J. (</w:t>
      </w:r>
      <w:hyperlink r:id="rId19" w:history="1">
        <w:r w:rsidR="008C240B" w:rsidRPr="007B5B36">
          <w:rPr>
            <w:rStyle w:val="Hyperlink"/>
            <w:rFonts w:eastAsia="Arial" w:cs="Arial"/>
            <w:noProof/>
          </w:rPr>
          <w:t>California Climate Investments tool</w:t>
        </w:r>
      </w:hyperlink>
      <w:r w:rsidRPr="008C240B">
        <w:rPr>
          <w:rFonts w:eastAsia="Arial"/>
          <w:noProof/>
        </w:rPr>
        <w:t>), provide the “Census Tract” number (e.g., 6067001101), and indicate whether or not the site(s) is in a “Low-income Community” and/or a “Disadvantaged Community” per CalEnviroScreen 4.0 (CES 4).</w:t>
      </w:r>
    </w:p>
    <w:p w14:paraId="5767BE3E" w14:textId="2F0B5906" w:rsidR="00C33DDB" w:rsidRPr="00334476" w:rsidRDefault="00C33DDB" w:rsidP="000D7EC2">
      <w:pPr>
        <w:pStyle w:val="ListParagraph"/>
        <w:numPr>
          <w:ilvl w:val="1"/>
          <w:numId w:val="75"/>
        </w:numPr>
        <w:ind w:left="2160"/>
        <w:jc w:val="both"/>
        <w:rPr>
          <w:rFonts w:eastAsia="Arial"/>
          <w:noProof/>
        </w:rPr>
      </w:pPr>
      <w:r w:rsidRPr="00334476">
        <w:rPr>
          <w:rFonts w:eastAsia="Arial"/>
          <w:noProof/>
        </w:rPr>
        <w:t>Provide a letter of commitment for the demonstration site(s).</w:t>
      </w:r>
    </w:p>
    <w:p w14:paraId="28F9DBC0" w14:textId="7A1EF9C8" w:rsidR="0001630E" w:rsidRPr="00334476" w:rsidRDefault="0001630E" w:rsidP="000D7EC2">
      <w:pPr>
        <w:ind w:left="720"/>
        <w:jc w:val="both"/>
      </w:pPr>
      <w:r w:rsidRPr="00334476">
        <w:rPr>
          <w:noProof/>
        </w:rPr>
        <w:t>If a project loses all of its low-income or disadvantaged community demonstration sites (</w:t>
      </w:r>
      <w:r w:rsidRPr="00334476">
        <w:rPr>
          <w:i/>
          <w:iCs/>
          <w:noProof/>
        </w:rPr>
        <w:t>before or after the agreement is executed</w:t>
      </w:r>
      <w:r w:rsidRPr="00334476">
        <w:rPr>
          <w:noProof/>
        </w:rPr>
        <w:t>), and fails to find a new low-income or disadvantaged community demonstration site within a reasonable period of time, the CEC, at its sole discretion will determine how the loss of all low-income or disadvantaged community demonstration sites on the project shall be remedied.</w:t>
      </w:r>
    </w:p>
    <w:p w14:paraId="3C8C072E" w14:textId="77777777" w:rsidR="0001630E" w:rsidRDefault="0001630E" w:rsidP="57B245DC">
      <w:pPr>
        <w:tabs>
          <w:tab w:val="left" w:pos="1170"/>
        </w:tabs>
        <w:jc w:val="both"/>
        <w:rPr>
          <w:rFonts w:eastAsia="Arial"/>
          <w:b/>
          <w:bCs/>
          <w:color w:val="00B050"/>
          <w:u w:val="single"/>
        </w:rPr>
      </w:pPr>
    </w:p>
    <w:p w14:paraId="0D6CB33A" w14:textId="58415174" w:rsidR="7AA8A8D5" w:rsidRPr="00334476" w:rsidRDefault="004730CE" w:rsidP="00B0753F">
      <w:pPr>
        <w:pStyle w:val="ListParagraph"/>
        <w:numPr>
          <w:ilvl w:val="0"/>
          <w:numId w:val="50"/>
        </w:numPr>
        <w:spacing w:line="259" w:lineRule="auto"/>
        <w:jc w:val="both"/>
        <w:rPr>
          <w:b/>
          <w:bCs/>
          <w:szCs w:val="22"/>
        </w:rPr>
      </w:pPr>
      <w:r w:rsidRPr="00334476">
        <w:rPr>
          <w:b/>
          <w:bCs/>
        </w:rPr>
        <w:t>Proof of Recent</w:t>
      </w:r>
      <w:r w:rsidR="7AA8A8D5" w:rsidRPr="00334476">
        <w:rPr>
          <w:b/>
          <w:bCs/>
        </w:rPr>
        <w:t xml:space="preserve"> Private Investment Requirement</w:t>
      </w:r>
    </w:p>
    <w:p w14:paraId="0749F33F" w14:textId="3FD6DC17" w:rsidR="62B3CFF8" w:rsidRPr="00334476" w:rsidRDefault="7AA8A8D5" w:rsidP="7A3E8CC6">
      <w:pPr>
        <w:jc w:val="both"/>
      </w:pPr>
      <w:r w:rsidRPr="00334476">
        <w:t xml:space="preserve">Applicants must provide proof, in the form of a commitment letter, that they have received private investment of at least 25% of the requested grant funds from one of the following </w:t>
      </w:r>
      <w:r w:rsidR="005778C3" w:rsidRPr="00334476">
        <w:t xml:space="preserve">types of </w:t>
      </w:r>
      <w:r w:rsidRPr="00334476">
        <w:t xml:space="preserve">entities. The private investment must have been made within </w:t>
      </w:r>
      <w:r w:rsidR="2BBEA995" w:rsidRPr="00334476">
        <w:t>24</w:t>
      </w:r>
      <w:r w:rsidRPr="00334476">
        <w:t xml:space="preserve"> months of the solicitation release date.</w:t>
      </w:r>
    </w:p>
    <w:p w14:paraId="3D3F464A" w14:textId="5025B100" w:rsidR="62B3CFF8" w:rsidRPr="00334476" w:rsidRDefault="5D9DF767" w:rsidP="7A3E8CC6">
      <w:pPr>
        <w:jc w:val="both"/>
      </w:pPr>
      <w:r w:rsidRPr="00334476">
        <w:t>Eligible Private Investmen</w:t>
      </w:r>
      <w:r w:rsidR="48B84327" w:rsidRPr="00334476">
        <w:t>t</w:t>
      </w:r>
      <w:r w:rsidR="025C9508" w:rsidRPr="00334476">
        <w:t xml:space="preserve"> Sources:</w:t>
      </w:r>
    </w:p>
    <w:p w14:paraId="55481912" w14:textId="59DD8B96" w:rsidR="62B3CFF8" w:rsidRPr="00334476" w:rsidRDefault="5D9DF767" w:rsidP="00B0753F">
      <w:pPr>
        <w:pStyle w:val="ListParagraph"/>
        <w:numPr>
          <w:ilvl w:val="0"/>
          <w:numId w:val="11"/>
        </w:numPr>
        <w:ind w:left="720"/>
        <w:jc w:val="both"/>
      </w:pPr>
      <w:r w:rsidRPr="00334476">
        <w:t>Angel Investment</w:t>
      </w:r>
    </w:p>
    <w:p w14:paraId="1C3C3A3C" w14:textId="1C899F45" w:rsidR="62B3CFF8" w:rsidRPr="00334476" w:rsidRDefault="5D9DF767" w:rsidP="00B0753F">
      <w:pPr>
        <w:pStyle w:val="ListParagraph"/>
        <w:numPr>
          <w:ilvl w:val="0"/>
          <w:numId w:val="11"/>
        </w:numPr>
        <w:ind w:left="720"/>
        <w:jc w:val="both"/>
      </w:pPr>
      <w:r w:rsidRPr="00334476">
        <w:t>Corporate Strategic Investment</w:t>
      </w:r>
    </w:p>
    <w:p w14:paraId="405ADEF3" w14:textId="640ABE12" w:rsidR="62B3CFF8" w:rsidRPr="00334476" w:rsidRDefault="5D9DF767" w:rsidP="00B0753F">
      <w:pPr>
        <w:pStyle w:val="ListParagraph"/>
        <w:numPr>
          <w:ilvl w:val="0"/>
          <w:numId w:val="11"/>
        </w:numPr>
        <w:ind w:left="720"/>
        <w:jc w:val="both"/>
      </w:pPr>
      <w:r w:rsidRPr="00334476">
        <w:t>Foundation Investment</w:t>
      </w:r>
    </w:p>
    <w:p w14:paraId="4D5E859E" w14:textId="63BCF2DA" w:rsidR="62B3CFF8" w:rsidRPr="00334476" w:rsidRDefault="5D9DF767" w:rsidP="00B0753F">
      <w:pPr>
        <w:pStyle w:val="ListParagraph"/>
        <w:numPr>
          <w:ilvl w:val="0"/>
          <w:numId w:val="11"/>
        </w:numPr>
        <w:ind w:left="720"/>
        <w:jc w:val="both"/>
      </w:pPr>
      <w:r w:rsidRPr="00334476">
        <w:t>Venture Capital Investment</w:t>
      </w:r>
    </w:p>
    <w:p w14:paraId="58830411" w14:textId="635F0AFB" w:rsidR="00D51E89" w:rsidRPr="00334476" w:rsidRDefault="00D51E89" w:rsidP="00B0753F">
      <w:pPr>
        <w:pStyle w:val="ListParagraph"/>
        <w:numPr>
          <w:ilvl w:val="0"/>
          <w:numId w:val="11"/>
        </w:numPr>
        <w:ind w:left="720"/>
        <w:jc w:val="both"/>
      </w:pPr>
      <w:r w:rsidRPr="00334476">
        <w:t>Loan from a F</w:t>
      </w:r>
      <w:r w:rsidR="00092309" w:rsidRPr="00334476">
        <w:t xml:space="preserve">inancial Institution </w:t>
      </w:r>
    </w:p>
    <w:p w14:paraId="2A0F2720" w14:textId="105D7E8A" w:rsidR="62B3CFF8" w:rsidRPr="00334476" w:rsidRDefault="5D9DF767" w:rsidP="7A3E8CC6">
      <w:pPr>
        <w:jc w:val="both"/>
      </w:pPr>
      <w:r w:rsidRPr="00334476">
        <w:t>Investment should be a properly documented funding agreement between the applicant and a legal person who is not a family member of the applicant that meets the standards of a financial security.</w:t>
      </w:r>
    </w:p>
    <w:p w14:paraId="07D0C9BE" w14:textId="11616C70" w:rsidR="62B3CFF8" w:rsidRPr="00334476" w:rsidRDefault="5D9DF767" w:rsidP="7A3E8CC6">
      <w:pPr>
        <w:jc w:val="both"/>
      </w:pPr>
      <w:r w:rsidRPr="00334476">
        <w:t xml:space="preserve">Applicants </w:t>
      </w:r>
      <w:r w:rsidR="00E1487F" w:rsidRPr="00334476">
        <w:t xml:space="preserve">should </w:t>
      </w:r>
      <w:r w:rsidRPr="00334476">
        <w:t>not submit any confidential information with their proposal. Applicants may redact confidential portions of funding agreements so that the document is no longer confidential.</w:t>
      </w:r>
    </w:p>
    <w:p w14:paraId="20387507" w14:textId="24F0B175" w:rsidR="62B3CFF8" w:rsidRPr="00334476" w:rsidRDefault="5D9DF767" w:rsidP="7A3E8CC6">
      <w:pPr>
        <w:jc w:val="both"/>
      </w:pPr>
      <w:r w:rsidRPr="00334476">
        <w:t xml:space="preserve">Private investment contingent upon receiving a BRIDGE </w:t>
      </w:r>
      <w:r w:rsidR="52A18A3E" w:rsidRPr="00334476">
        <w:t xml:space="preserve">2024 </w:t>
      </w:r>
      <w:r w:rsidRPr="00334476">
        <w:t xml:space="preserve">award is </w:t>
      </w:r>
      <w:r w:rsidR="7658A3D8" w:rsidRPr="00334476">
        <w:t>allowable;</w:t>
      </w:r>
      <w:r w:rsidRPr="00334476">
        <w:t xml:space="preserve"> </w:t>
      </w:r>
      <w:r w:rsidR="6FEF13DB" w:rsidRPr="00334476">
        <w:t>however,</w:t>
      </w:r>
      <w:r w:rsidRPr="00334476">
        <w:t xml:space="preserve"> the applicant must furnish proof of receipt of the private investment before an award is approved at a Business Meeting.</w:t>
      </w:r>
    </w:p>
    <w:p w14:paraId="115AD2BC" w14:textId="51BD4378" w:rsidR="62B3CFF8" w:rsidRPr="00334476" w:rsidRDefault="7AA8A8D5" w:rsidP="7A3E8CC6">
      <w:pPr>
        <w:jc w:val="both"/>
      </w:pPr>
      <w:r w:rsidRPr="00334476">
        <w:t xml:space="preserve">Applicants may count private investment as match funding if the private investment is not contingent on receiving a BRIDGE </w:t>
      </w:r>
      <w:r w:rsidR="44689E58" w:rsidRPr="00334476">
        <w:t xml:space="preserve">2024 </w:t>
      </w:r>
      <w:r w:rsidRPr="00334476">
        <w:t>award and the funds are available to be spent during the term of the agreement.</w:t>
      </w:r>
      <w:r w:rsidR="00E4560E" w:rsidRPr="00334476">
        <w:t xml:space="preserve"> </w:t>
      </w:r>
      <w:r w:rsidR="6200DDBE" w:rsidRPr="00334476">
        <w:t xml:space="preserve">In this case, </w:t>
      </w:r>
      <w:r w:rsidR="01AD3740" w:rsidRPr="00334476">
        <w:t>the private funding would count toward both the 25% match requirement and the 25% private investment requirement.</w:t>
      </w:r>
    </w:p>
    <w:p w14:paraId="3B694AA3" w14:textId="6614638D" w:rsidR="4BC9AFA2" w:rsidRPr="00334476" w:rsidRDefault="3CE26FDA" w:rsidP="2AA814BA">
      <w:pPr>
        <w:tabs>
          <w:tab w:val="left" w:pos="1170"/>
        </w:tabs>
        <w:jc w:val="both"/>
        <w:rPr>
          <w:rFonts w:eastAsia="Arial"/>
          <w:b/>
          <w:bCs/>
        </w:rPr>
      </w:pPr>
      <w:r w:rsidRPr="00334476">
        <w:rPr>
          <w:rFonts w:eastAsia="Arial"/>
          <w:b/>
          <w:bCs/>
        </w:rPr>
        <w:lastRenderedPageBreak/>
        <w:t>The CEC reserves the right to make a final judgement on whether the prior private investment and match fund requirements have been met.</w:t>
      </w:r>
    </w:p>
    <w:p w14:paraId="7926723E" w14:textId="77777777" w:rsidR="009B5CE5" w:rsidRPr="009B5CE5" w:rsidRDefault="009B5CE5" w:rsidP="384945C8">
      <w:pPr>
        <w:jc w:val="both"/>
        <w:rPr>
          <w:rFonts w:eastAsia="Arial"/>
          <w:b/>
          <w:bCs/>
          <w:color w:val="000000" w:themeColor="text1"/>
        </w:rPr>
      </w:pPr>
    </w:p>
    <w:p w14:paraId="74E88205" w14:textId="4CDDEEFE" w:rsidR="003F6147" w:rsidRPr="005B073B" w:rsidRDefault="3B8DCA9C" w:rsidP="00B0753F">
      <w:pPr>
        <w:numPr>
          <w:ilvl w:val="0"/>
          <w:numId w:val="50"/>
        </w:numPr>
        <w:jc w:val="both"/>
        <w:rPr>
          <w:rFonts w:eastAsia="Arial"/>
          <w:b/>
          <w:bCs/>
          <w:color w:val="000000" w:themeColor="text1"/>
        </w:rPr>
      </w:pPr>
      <w:r w:rsidRPr="384945C8">
        <w:rPr>
          <w:rFonts w:eastAsia="Arial"/>
          <w:b/>
          <w:bCs/>
          <w:color w:val="000000" w:themeColor="text1"/>
        </w:rPr>
        <w:t>Change in Funding Amount</w:t>
      </w:r>
    </w:p>
    <w:p w14:paraId="7D87DD82" w14:textId="391D4BDA" w:rsidR="003F6147" w:rsidRPr="005B073B" w:rsidRDefault="37C49DB6" w:rsidP="00302C5F">
      <w:pPr>
        <w:jc w:val="both"/>
        <w:rPr>
          <w:b/>
          <w:bCs/>
          <w:szCs w:val="22"/>
        </w:rPr>
      </w:pPr>
      <w:r>
        <w:t>Along with any other rights and remedies available to it, the CEC reserves the right to:</w:t>
      </w:r>
    </w:p>
    <w:p w14:paraId="6049BB5C" w14:textId="22420D2C" w:rsidR="003F6147" w:rsidRPr="003F6147" w:rsidRDefault="003F6147" w:rsidP="00B0753F">
      <w:pPr>
        <w:numPr>
          <w:ilvl w:val="0"/>
          <w:numId w:val="52"/>
        </w:numPr>
        <w:spacing w:after="0"/>
        <w:ind w:left="720"/>
        <w:jc w:val="both"/>
      </w:pPr>
      <w:r w:rsidRPr="003F6147">
        <w:t>Increase or decrease the available funding and the minimum/maximum</w:t>
      </w:r>
      <w:r w:rsidR="003660B1">
        <w:t xml:space="preserve"> grant</w:t>
      </w:r>
      <w:r w:rsidRPr="003F6147">
        <w:t xml:space="preserve"> award amounts described in this section.</w:t>
      </w:r>
    </w:p>
    <w:p w14:paraId="07A5B16F" w14:textId="77777777" w:rsidR="003F6147" w:rsidRPr="003F6147" w:rsidRDefault="003F6147" w:rsidP="00B0753F">
      <w:pPr>
        <w:numPr>
          <w:ilvl w:val="0"/>
          <w:numId w:val="52"/>
        </w:numPr>
        <w:spacing w:after="0"/>
        <w:ind w:left="720"/>
        <w:jc w:val="both"/>
      </w:pPr>
      <w:r w:rsidRPr="003F6147">
        <w:t>Allocate any additional or unawarded funds to passing applications, in rank order.</w:t>
      </w:r>
    </w:p>
    <w:p w14:paraId="3538ECFF" w14:textId="1C3CC4D7" w:rsidR="003F6147" w:rsidRPr="003F6147" w:rsidRDefault="003F6147" w:rsidP="00B0753F">
      <w:pPr>
        <w:numPr>
          <w:ilvl w:val="0"/>
          <w:numId w:val="52"/>
        </w:numPr>
        <w:spacing w:after="0"/>
        <w:ind w:left="720"/>
        <w:jc w:val="both"/>
      </w:pPr>
      <w:r>
        <w:t>Reduce funding to an</w:t>
      </w:r>
      <w:r w:rsidR="005378F3">
        <w:t xml:space="preserve"> appropriate</w:t>
      </w:r>
      <w:r>
        <w:t xml:space="preserve"> amount if the budgeted funds do not provide full funding for agreements.  In this event, the </w:t>
      </w:r>
      <w:r w:rsidR="00534CD0">
        <w:t>proposed grant r</w:t>
      </w:r>
      <w:r>
        <w:t xml:space="preserve">ecipient and Commission Agreement Manager </w:t>
      </w:r>
      <w:r w:rsidR="00534CD0">
        <w:t xml:space="preserve">(CAM) </w:t>
      </w:r>
      <w:r>
        <w:t xml:space="preserve">will </w:t>
      </w:r>
      <w:r w:rsidR="000A64C4">
        <w:t xml:space="preserve">attempt to </w:t>
      </w:r>
      <w:r>
        <w:t>reach agreement on a reduced Scope of Work commensurate with available funding.</w:t>
      </w:r>
    </w:p>
    <w:p w14:paraId="63E8C355" w14:textId="77777777" w:rsidR="003F6147" w:rsidRPr="003F6147" w:rsidRDefault="003F6147" w:rsidP="003F6147">
      <w:pPr>
        <w:spacing w:after="0"/>
        <w:ind w:left="720"/>
        <w:jc w:val="both"/>
      </w:pPr>
    </w:p>
    <w:p w14:paraId="739A85C4" w14:textId="77777777" w:rsidR="003F6147" w:rsidRPr="00756BAC" w:rsidRDefault="757689F7" w:rsidP="00B0753F">
      <w:pPr>
        <w:pStyle w:val="Heading2"/>
        <w:numPr>
          <w:ilvl w:val="0"/>
          <w:numId w:val="53"/>
        </w:numPr>
      </w:pPr>
      <w:bookmarkStart w:id="31" w:name="_Toc458602325"/>
      <w:bookmarkStart w:id="32" w:name="_Toc172313724"/>
      <w:r>
        <w:t>Key Activities Schedule</w:t>
      </w:r>
      <w:bookmarkEnd w:id="31"/>
      <w:bookmarkEnd w:id="32"/>
    </w:p>
    <w:p w14:paraId="5A5A05BE" w14:textId="696A8484" w:rsidR="000A3D9F" w:rsidRDefault="003F6147" w:rsidP="4F942E58">
      <w:pPr>
        <w:spacing w:after="0"/>
        <w:jc w:val="both"/>
        <w:rPr>
          <w:color w:val="00B0F0"/>
        </w:rPr>
      </w:pPr>
      <w:r>
        <w:t xml:space="preserve">Key activities, dates, and times for this solicitation and for agreements resulting from this solicitation are presented below.  An addendum will be released if the dates change for activities that appear in </w:t>
      </w:r>
      <w:r w:rsidRPr="4F942E58">
        <w:rPr>
          <w:b/>
          <w:bCs/>
        </w:rPr>
        <w:t>bold.</w:t>
      </w:r>
    </w:p>
    <w:p w14:paraId="7CF2FADE" w14:textId="11702CE1" w:rsidR="002816DD" w:rsidRPr="003F6147" w:rsidRDefault="002816DD" w:rsidP="4F942E58">
      <w:pPr>
        <w:spacing w:after="0"/>
        <w:jc w:val="both"/>
        <w:rPr>
          <w:b/>
          <w:bCs/>
          <w:i/>
          <w:iCs/>
          <w:color w:val="0070C0"/>
        </w:rPr>
      </w:pPr>
    </w:p>
    <w:tbl>
      <w:tblPr>
        <w:tblStyle w:val="ListTable321"/>
        <w:tblW w:w="9985" w:type="dxa"/>
        <w:tblLayout w:type="fixed"/>
        <w:tblLook w:val="0020" w:firstRow="1" w:lastRow="0" w:firstColumn="0" w:lastColumn="0" w:noHBand="0" w:noVBand="0"/>
        <w:tblCaption w:val="Key Activities Schedule Table"/>
        <w:tblDescription w:val="Key activities, dates, and times for this solicitation and for agreements resulting from this solicitation are presented in the table. "/>
      </w:tblPr>
      <w:tblGrid>
        <w:gridCol w:w="5125"/>
        <w:gridCol w:w="3600"/>
        <w:gridCol w:w="1260"/>
      </w:tblGrid>
      <w:tr w:rsidR="00D07720" w:rsidRPr="00D07720" w14:paraId="6B4DE808" w14:textId="77777777" w:rsidTr="00D46830">
        <w:trPr>
          <w:cnfStyle w:val="100000000000" w:firstRow="1" w:lastRow="0" w:firstColumn="0" w:lastColumn="0" w:oddVBand="0" w:evenVBand="0" w:oddHBand="0" w:evenHBand="0" w:firstRowFirstColumn="0" w:firstRowLastColumn="0" w:lastRowFirstColumn="0" w:lastRowLastColumn="0"/>
          <w:trHeight w:hRule="exact" w:val="298"/>
          <w:tblHeader/>
        </w:trPr>
        <w:tc>
          <w:tcPr>
            <w:cnfStyle w:val="000010000000" w:firstRow="0" w:lastRow="0" w:firstColumn="0" w:lastColumn="0" w:oddVBand="1" w:evenVBand="0" w:oddHBand="0" w:evenHBand="0" w:firstRowFirstColumn="0" w:firstRowLastColumn="0" w:lastRowFirstColumn="0" w:lastRowLastColumn="0"/>
            <w:tcW w:w="5125" w:type="dxa"/>
            <w:shd w:val="clear" w:color="auto" w:fill="BFBFBF" w:themeFill="background1" w:themeFillShade="BF"/>
          </w:tcPr>
          <w:p w14:paraId="6F449126" w14:textId="55FDC3A7" w:rsidR="00A511B4" w:rsidRPr="00D07720" w:rsidRDefault="13D75846" w:rsidP="5A019E21">
            <w:pPr>
              <w:keepNext/>
              <w:keepLines/>
              <w:widowControl w:val="0"/>
              <w:jc w:val="both"/>
              <w:rPr>
                <w:b w:val="0"/>
              </w:rPr>
            </w:pPr>
            <w:r w:rsidRPr="00D07720">
              <w:t>ACTIVITY</w:t>
            </w:r>
          </w:p>
        </w:tc>
        <w:tc>
          <w:tcPr>
            <w:tcW w:w="3600" w:type="dxa"/>
            <w:shd w:val="clear" w:color="auto" w:fill="BFBFBF" w:themeFill="background1" w:themeFillShade="BF"/>
          </w:tcPr>
          <w:p w14:paraId="34816142" w14:textId="77777777" w:rsidR="00A511B4" w:rsidRPr="00D07720" w:rsidRDefault="00A511B4" w:rsidP="00A511B4">
            <w:pPr>
              <w:keepNext/>
              <w:keepLines/>
              <w:widowControl w:val="0"/>
              <w:jc w:val="both"/>
              <w:cnfStyle w:val="100000000000" w:firstRow="1" w:lastRow="0" w:firstColumn="0" w:lastColumn="0" w:oddVBand="0" w:evenVBand="0" w:oddHBand="0" w:evenHBand="0" w:firstRowFirstColumn="0" w:firstRowLastColumn="0" w:lastRowFirstColumn="0" w:lastRowLastColumn="0"/>
              <w:rPr>
                <w:b w:val="0"/>
                <w:szCs w:val="22"/>
              </w:rPr>
            </w:pPr>
            <w:r w:rsidRPr="00D07720">
              <w:rPr>
                <w:szCs w:val="22"/>
              </w:rPr>
              <w:t>DATE</w:t>
            </w:r>
          </w:p>
        </w:tc>
        <w:tc>
          <w:tcPr>
            <w:cnfStyle w:val="000010000000" w:firstRow="0" w:lastRow="0" w:firstColumn="0" w:lastColumn="0" w:oddVBand="1" w:evenVBand="0" w:oddHBand="0" w:evenHBand="0" w:firstRowFirstColumn="0" w:firstRowLastColumn="0" w:lastRowFirstColumn="0" w:lastRowLastColumn="0"/>
            <w:tcW w:w="1260" w:type="dxa"/>
            <w:shd w:val="clear" w:color="auto" w:fill="BFBFBF" w:themeFill="background1" w:themeFillShade="BF"/>
          </w:tcPr>
          <w:p w14:paraId="627CDD97" w14:textId="77777777" w:rsidR="00A511B4" w:rsidRPr="00D07720" w:rsidDel="00D53B51" w:rsidRDefault="00A511B4" w:rsidP="00A511B4">
            <w:pPr>
              <w:keepNext/>
              <w:keepLines/>
              <w:widowControl w:val="0"/>
              <w:spacing w:after="0"/>
              <w:jc w:val="both"/>
              <w:rPr>
                <w:b w:val="0"/>
                <w:szCs w:val="22"/>
              </w:rPr>
            </w:pPr>
            <w:r w:rsidRPr="00D07720">
              <w:rPr>
                <w:szCs w:val="22"/>
              </w:rPr>
              <w:t>TIME</w:t>
            </w:r>
            <w:r w:rsidRPr="00D07720">
              <w:rPr>
                <w:rFonts w:cs="Times New Roman"/>
                <w:szCs w:val="22"/>
                <w:vertAlign w:val="superscript"/>
              </w:rPr>
              <w:footnoteReference w:id="2"/>
            </w:r>
            <w:r w:rsidRPr="00D07720">
              <w:rPr>
                <w:szCs w:val="22"/>
              </w:rPr>
              <w:t xml:space="preserve"> </w:t>
            </w:r>
          </w:p>
        </w:tc>
      </w:tr>
      <w:tr w:rsidR="00D07720" w:rsidRPr="00D07720" w14:paraId="00CC20E0" w14:textId="77777777" w:rsidTr="00D46830">
        <w:trPr>
          <w:cnfStyle w:val="000000100000" w:firstRow="0" w:lastRow="0" w:firstColumn="0" w:lastColumn="0" w:oddVBand="0" w:evenVBand="0" w:oddHBand="1" w:evenHBand="0" w:firstRowFirstColumn="0" w:firstRowLastColumn="0" w:lastRowFirstColumn="0" w:lastRowLastColumn="0"/>
          <w:trHeight w:hRule="exact" w:val="325"/>
        </w:trPr>
        <w:tc>
          <w:tcPr>
            <w:cnfStyle w:val="000010000000" w:firstRow="0" w:lastRow="0" w:firstColumn="0" w:lastColumn="0" w:oddVBand="1" w:evenVBand="0" w:oddHBand="0" w:evenHBand="0" w:firstRowFirstColumn="0" w:firstRowLastColumn="0" w:lastRowFirstColumn="0" w:lastRowLastColumn="0"/>
            <w:tcW w:w="5125" w:type="dxa"/>
          </w:tcPr>
          <w:p w14:paraId="26CB769D" w14:textId="77777777" w:rsidR="00A511B4" w:rsidRPr="00D07720" w:rsidRDefault="00A511B4" w:rsidP="00A511B4">
            <w:pPr>
              <w:keepNext/>
              <w:keepLines/>
              <w:widowControl w:val="0"/>
              <w:jc w:val="both"/>
              <w:rPr>
                <w:szCs w:val="22"/>
              </w:rPr>
            </w:pPr>
            <w:r w:rsidRPr="00D07720">
              <w:rPr>
                <w:szCs w:val="22"/>
              </w:rPr>
              <w:t>Solicitation Release</w:t>
            </w:r>
          </w:p>
        </w:tc>
        <w:tc>
          <w:tcPr>
            <w:tcW w:w="3600" w:type="dxa"/>
          </w:tcPr>
          <w:p w14:paraId="66923AAD" w14:textId="6189C50D" w:rsidR="00A511B4" w:rsidRPr="00A82E44" w:rsidRDefault="00E2604A" w:rsidP="0474050B">
            <w:pPr>
              <w:keepNext/>
              <w:keepLines/>
              <w:widowControl w:val="0"/>
              <w:spacing w:line="259" w:lineRule="auto"/>
              <w:jc w:val="both"/>
              <w:cnfStyle w:val="000000100000" w:firstRow="0" w:lastRow="0" w:firstColumn="0" w:lastColumn="0" w:oddVBand="0" w:evenVBand="0" w:oddHBand="1" w:evenHBand="0" w:firstRowFirstColumn="0" w:firstRowLastColumn="0" w:lastRowFirstColumn="0" w:lastRowLastColumn="0"/>
            </w:pPr>
            <w:r>
              <w:t xml:space="preserve">July </w:t>
            </w:r>
            <w:r w:rsidR="00C92AFE">
              <w:t>24</w:t>
            </w:r>
            <w:r w:rsidR="56F1FE92" w:rsidRPr="00A82E44">
              <w:t>, 2024</w:t>
            </w:r>
          </w:p>
        </w:tc>
        <w:tc>
          <w:tcPr>
            <w:cnfStyle w:val="000010000000" w:firstRow="0" w:lastRow="0" w:firstColumn="0" w:lastColumn="0" w:oddVBand="1" w:evenVBand="0" w:oddHBand="0" w:evenHBand="0" w:firstRowFirstColumn="0" w:firstRowLastColumn="0" w:lastRowFirstColumn="0" w:lastRowLastColumn="0"/>
            <w:tcW w:w="1260" w:type="dxa"/>
          </w:tcPr>
          <w:p w14:paraId="12E1F04B" w14:textId="77777777" w:rsidR="00A511B4" w:rsidRPr="00A82E44" w:rsidRDefault="00A511B4" w:rsidP="00A511B4">
            <w:pPr>
              <w:keepNext/>
              <w:keepLines/>
              <w:widowControl w:val="0"/>
              <w:jc w:val="both"/>
              <w:rPr>
                <w:szCs w:val="22"/>
              </w:rPr>
            </w:pPr>
          </w:p>
        </w:tc>
      </w:tr>
      <w:tr w:rsidR="00D07720" w:rsidRPr="00D07720" w14:paraId="42C05F9F" w14:textId="77777777" w:rsidTr="00D46830">
        <w:trPr>
          <w:trHeight w:hRule="exact" w:val="352"/>
        </w:trPr>
        <w:tc>
          <w:tcPr>
            <w:cnfStyle w:val="000010000000" w:firstRow="0" w:lastRow="0" w:firstColumn="0" w:lastColumn="0" w:oddVBand="1" w:evenVBand="0" w:oddHBand="0" w:evenHBand="0" w:firstRowFirstColumn="0" w:firstRowLastColumn="0" w:lastRowFirstColumn="0" w:lastRowLastColumn="0"/>
            <w:tcW w:w="5125" w:type="dxa"/>
          </w:tcPr>
          <w:p w14:paraId="3215EA9F" w14:textId="36C54A54" w:rsidR="00A511B4" w:rsidRPr="00D07720" w:rsidRDefault="3FA362DE" w:rsidP="4F942E58">
            <w:pPr>
              <w:keepNext/>
              <w:keepLines/>
              <w:widowControl w:val="0"/>
              <w:jc w:val="both"/>
              <w:rPr>
                <w:b/>
                <w:bCs/>
              </w:rPr>
            </w:pPr>
            <w:r w:rsidRPr="00D07720">
              <w:rPr>
                <w:b/>
                <w:bCs/>
              </w:rPr>
              <w:t>Pre-Application Workshop</w:t>
            </w:r>
            <w:r w:rsidR="587F872B" w:rsidRPr="00D07720">
              <w:rPr>
                <w:b/>
                <w:bCs/>
              </w:rPr>
              <w:t xml:space="preserve"> </w:t>
            </w:r>
          </w:p>
        </w:tc>
        <w:tc>
          <w:tcPr>
            <w:tcW w:w="3600" w:type="dxa"/>
          </w:tcPr>
          <w:p w14:paraId="0DD6A6EA" w14:textId="6125D2C7" w:rsidR="00A511B4" w:rsidRPr="00A82E44" w:rsidRDefault="004908B7" w:rsidP="0474050B">
            <w:pPr>
              <w:keepNext/>
              <w:keepLines/>
              <w:widowControl w:val="0"/>
              <w:spacing w:line="259" w:lineRule="auto"/>
              <w:jc w:val="both"/>
              <w:cnfStyle w:val="000000000000" w:firstRow="0" w:lastRow="0" w:firstColumn="0" w:lastColumn="0" w:oddVBand="0" w:evenVBand="0" w:oddHBand="0" w:evenHBand="0" w:firstRowFirstColumn="0" w:firstRowLastColumn="0" w:lastRowFirstColumn="0" w:lastRowLastColumn="0"/>
            </w:pPr>
            <w:r w:rsidRPr="004908B7">
              <w:t>August 8, 2024</w:t>
            </w:r>
          </w:p>
        </w:tc>
        <w:tc>
          <w:tcPr>
            <w:cnfStyle w:val="000010000000" w:firstRow="0" w:lastRow="0" w:firstColumn="0" w:lastColumn="0" w:oddVBand="1" w:evenVBand="0" w:oddHBand="0" w:evenHBand="0" w:firstRowFirstColumn="0" w:firstRowLastColumn="0" w:lastRowFirstColumn="0" w:lastRowLastColumn="0"/>
            <w:tcW w:w="1260" w:type="dxa"/>
          </w:tcPr>
          <w:p w14:paraId="7ECE131E" w14:textId="33E9B914" w:rsidR="00A511B4" w:rsidRPr="00A82E44" w:rsidRDefault="00396245" w:rsidP="0474050B">
            <w:pPr>
              <w:keepNext/>
              <w:keepLines/>
              <w:widowControl w:val="0"/>
              <w:spacing w:line="259" w:lineRule="auto"/>
              <w:jc w:val="both"/>
              <w:rPr>
                <w:b/>
                <w:bCs/>
              </w:rPr>
            </w:pPr>
            <w:r w:rsidRPr="00A82E44">
              <w:rPr>
                <w:b/>
                <w:bCs/>
              </w:rPr>
              <w:t>9</w:t>
            </w:r>
            <w:r w:rsidR="4FB0A0FE" w:rsidRPr="00A82E44">
              <w:rPr>
                <w:b/>
                <w:bCs/>
              </w:rPr>
              <w:t>:</w:t>
            </w:r>
            <w:r w:rsidRPr="00A82E44">
              <w:rPr>
                <w:b/>
                <w:bCs/>
              </w:rPr>
              <w:t xml:space="preserve">30 </w:t>
            </w:r>
            <w:r w:rsidR="00706D33" w:rsidRPr="00A82E44">
              <w:rPr>
                <w:b/>
                <w:bCs/>
              </w:rPr>
              <w:t>a.m.</w:t>
            </w:r>
          </w:p>
        </w:tc>
      </w:tr>
      <w:tr w:rsidR="00D07720" w:rsidRPr="00D07720" w14:paraId="5055D2CF" w14:textId="77777777" w:rsidTr="00D46830">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5125" w:type="dxa"/>
          </w:tcPr>
          <w:p w14:paraId="6921206A" w14:textId="77777777" w:rsidR="00A511B4" w:rsidRPr="00D07720" w:rsidRDefault="00A511B4" w:rsidP="00A511B4">
            <w:pPr>
              <w:keepNext/>
              <w:keepLines/>
              <w:widowControl w:val="0"/>
              <w:jc w:val="both"/>
              <w:rPr>
                <w:b/>
                <w:szCs w:val="22"/>
              </w:rPr>
            </w:pPr>
            <w:r w:rsidRPr="00D07720">
              <w:rPr>
                <w:b/>
                <w:szCs w:val="22"/>
              </w:rPr>
              <w:t>Deadline for Written Questions</w:t>
            </w:r>
            <w:r w:rsidRPr="00D07720">
              <w:rPr>
                <w:rFonts w:cs="Times New Roman"/>
                <w:b/>
                <w:szCs w:val="22"/>
                <w:u w:val="single"/>
                <w:vertAlign w:val="superscript"/>
              </w:rPr>
              <w:footnoteReference w:id="3"/>
            </w:r>
          </w:p>
        </w:tc>
        <w:tc>
          <w:tcPr>
            <w:tcW w:w="3600" w:type="dxa"/>
          </w:tcPr>
          <w:p w14:paraId="36E5718D" w14:textId="33C29867" w:rsidR="00A511B4" w:rsidRPr="00A82E44" w:rsidRDefault="00F20337" w:rsidP="0474050B">
            <w:pPr>
              <w:keepNext/>
              <w:keepLines/>
              <w:widowControl w:val="0"/>
              <w:spacing w:line="259" w:lineRule="auto"/>
              <w:jc w:val="both"/>
              <w:cnfStyle w:val="000000100000" w:firstRow="0" w:lastRow="0" w:firstColumn="0" w:lastColumn="0" w:oddVBand="0" w:evenVBand="0" w:oddHBand="1" w:evenHBand="0" w:firstRowFirstColumn="0" w:firstRowLastColumn="0" w:lastRowFirstColumn="0" w:lastRowLastColumn="0"/>
            </w:pPr>
            <w:r w:rsidRPr="00F20337">
              <w:t>August 15, 2024</w:t>
            </w:r>
          </w:p>
        </w:tc>
        <w:tc>
          <w:tcPr>
            <w:cnfStyle w:val="000010000000" w:firstRow="0" w:lastRow="0" w:firstColumn="0" w:lastColumn="0" w:oddVBand="1" w:evenVBand="0" w:oddHBand="0" w:evenHBand="0" w:firstRowFirstColumn="0" w:firstRowLastColumn="0" w:lastRowFirstColumn="0" w:lastRowLastColumn="0"/>
            <w:tcW w:w="1260" w:type="dxa"/>
          </w:tcPr>
          <w:p w14:paraId="1B420F68" w14:textId="77777777" w:rsidR="00A511B4" w:rsidRPr="00A82E44" w:rsidRDefault="00A511B4" w:rsidP="00A511B4">
            <w:pPr>
              <w:keepNext/>
              <w:keepLines/>
              <w:widowControl w:val="0"/>
              <w:jc w:val="both"/>
              <w:rPr>
                <w:b/>
                <w:szCs w:val="22"/>
              </w:rPr>
            </w:pPr>
            <w:r w:rsidRPr="00D07720">
              <w:rPr>
                <w:b/>
                <w:szCs w:val="22"/>
              </w:rPr>
              <w:t>5:00 p.m.</w:t>
            </w:r>
          </w:p>
        </w:tc>
      </w:tr>
      <w:tr w:rsidR="00D07720" w:rsidRPr="00D07720" w14:paraId="596EC8A6" w14:textId="77777777" w:rsidTr="00D46830">
        <w:trPr>
          <w:trHeight w:hRule="exact" w:val="352"/>
        </w:trPr>
        <w:tc>
          <w:tcPr>
            <w:cnfStyle w:val="000010000000" w:firstRow="0" w:lastRow="0" w:firstColumn="0" w:lastColumn="0" w:oddVBand="1" w:evenVBand="0" w:oddHBand="0" w:evenHBand="0" w:firstRowFirstColumn="0" w:firstRowLastColumn="0" w:lastRowFirstColumn="0" w:lastRowLastColumn="0"/>
            <w:tcW w:w="5125" w:type="dxa"/>
          </w:tcPr>
          <w:p w14:paraId="07853ABA" w14:textId="5E3EB8BC" w:rsidR="00A511B4" w:rsidRPr="00D07720" w:rsidRDefault="00A511B4" w:rsidP="00A511B4">
            <w:pPr>
              <w:widowControl w:val="0"/>
              <w:spacing w:after="0"/>
              <w:jc w:val="both"/>
              <w:rPr>
                <w:szCs w:val="22"/>
              </w:rPr>
            </w:pPr>
            <w:r w:rsidRPr="00D07720">
              <w:rPr>
                <w:szCs w:val="22"/>
              </w:rPr>
              <w:t xml:space="preserve">Anticipated Distribution of Questions and Answers </w:t>
            </w:r>
          </w:p>
        </w:tc>
        <w:tc>
          <w:tcPr>
            <w:tcW w:w="3600" w:type="dxa"/>
          </w:tcPr>
          <w:p w14:paraId="1D2A97C9" w14:textId="7F57010E" w:rsidR="00A511B4" w:rsidRPr="00A82E44" w:rsidRDefault="001F221A" w:rsidP="0474050B">
            <w:pPr>
              <w:keepNext/>
              <w:keepLines/>
              <w:widowControl w:val="0"/>
              <w:cnfStyle w:val="000000000000" w:firstRow="0" w:lastRow="0" w:firstColumn="0" w:lastColumn="0" w:oddVBand="0" w:evenVBand="0" w:oddHBand="0" w:evenHBand="0" w:firstRowFirstColumn="0" w:firstRowLastColumn="0" w:lastRowFirstColumn="0" w:lastRowLastColumn="0"/>
            </w:pPr>
            <w:r w:rsidRPr="001F221A">
              <w:t>Week of September 23, 2024</w:t>
            </w:r>
          </w:p>
        </w:tc>
        <w:tc>
          <w:tcPr>
            <w:cnfStyle w:val="000010000000" w:firstRow="0" w:lastRow="0" w:firstColumn="0" w:lastColumn="0" w:oddVBand="1" w:evenVBand="0" w:oddHBand="0" w:evenHBand="0" w:firstRowFirstColumn="0" w:firstRowLastColumn="0" w:lastRowFirstColumn="0" w:lastRowLastColumn="0"/>
            <w:tcW w:w="1260" w:type="dxa"/>
          </w:tcPr>
          <w:p w14:paraId="060DC5ED" w14:textId="77777777" w:rsidR="00A511B4" w:rsidRPr="00A82E44" w:rsidRDefault="00A511B4" w:rsidP="00A511B4">
            <w:pPr>
              <w:keepNext/>
              <w:keepLines/>
              <w:widowControl w:val="0"/>
              <w:jc w:val="both"/>
              <w:rPr>
                <w:szCs w:val="22"/>
              </w:rPr>
            </w:pPr>
          </w:p>
        </w:tc>
      </w:tr>
      <w:tr w:rsidR="00D07720" w:rsidRPr="00D07720" w14:paraId="41AE3B9A" w14:textId="77777777" w:rsidTr="00D46830">
        <w:trPr>
          <w:cnfStyle w:val="000000100000" w:firstRow="0" w:lastRow="0" w:firstColumn="0" w:lastColumn="0" w:oddVBand="0" w:evenVBand="0" w:oddHBand="1" w:evenHBand="0" w:firstRowFirstColumn="0" w:firstRowLastColumn="0" w:lastRowFirstColumn="0" w:lastRowLastColumn="0"/>
          <w:trHeight w:hRule="exact" w:val="352"/>
        </w:trPr>
        <w:tc>
          <w:tcPr>
            <w:cnfStyle w:val="000010000000" w:firstRow="0" w:lastRow="0" w:firstColumn="0" w:lastColumn="0" w:oddVBand="1" w:evenVBand="0" w:oddHBand="0" w:evenHBand="0" w:firstRowFirstColumn="0" w:firstRowLastColumn="0" w:lastRowFirstColumn="0" w:lastRowLastColumn="0"/>
            <w:tcW w:w="5125" w:type="dxa"/>
          </w:tcPr>
          <w:p w14:paraId="57930E8C" w14:textId="1CC166EC" w:rsidR="003454F3" w:rsidRPr="00D07720" w:rsidRDefault="00185A32" w:rsidP="00A511B4">
            <w:pPr>
              <w:keepNext/>
              <w:keepLines/>
              <w:widowControl w:val="0"/>
              <w:jc w:val="both"/>
              <w:rPr>
                <w:b/>
                <w:szCs w:val="22"/>
              </w:rPr>
            </w:pPr>
            <w:r w:rsidRPr="00D07720">
              <w:rPr>
                <w:b/>
                <w:szCs w:val="22"/>
              </w:rPr>
              <w:t>Support for Application Submission in ECAMS</w:t>
            </w:r>
          </w:p>
        </w:tc>
        <w:tc>
          <w:tcPr>
            <w:tcW w:w="3600" w:type="dxa"/>
          </w:tcPr>
          <w:p w14:paraId="3FA1E468" w14:textId="3DBCD506" w:rsidR="003454F3" w:rsidRPr="00A82E44" w:rsidRDefault="00384D30" w:rsidP="000A2E4A">
            <w:pPr>
              <w:keepNext/>
              <w:keepLines/>
              <w:widowControl w:val="0"/>
              <w:cnfStyle w:val="000000100000" w:firstRow="0" w:lastRow="0" w:firstColumn="0" w:lastColumn="0" w:oddVBand="0" w:evenVBand="0" w:oddHBand="1" w:evenHBand="0" w:firstRowFirstColumn="0" w:firstRowLastColumn="0" w:lastRowFirstColumn="0" w:lastRowLastColumn="0"/>
              <w:rPr>
                <w:b/>
                <w:szCs w:val="22"/>
              </w:rPr>
            </w:pPr>
            <w:r>
              <w:rPr>
                <w:b/>
                <w:bCs/>
              </w:rPr>
              <w:t>November 22</w:t>
            </w:r>
            <w:r w:rsidR="00036E6A" w:rsidRPr="00036E6A">
              <w:rPr>
                <w:b/>
                <w:bCs/>
              </w:rPr>
              <w:t>, 2024</w:t>
            </w:r>
          </w:p>
        </w:tc>
        <w:tc>
          <w:tcPr>
            <w:cnfStyle w:val="000010000000" w:firstRow="0" w:lastRow="0" w:firstColumn="0" w:lastColumn="0" w:oddVBand="1" w:evenVBand="0" w:oddHBand="0" w:evenHBand="0" w:firstRowFirstColumn="0" w:firstRowLastColumn="0" w:lastRowFirstColumn="0" w:lastRowLastColumn="0"/>
            <w:tcW w:w="1260" w:type="dxa"/>
          </w:tcPr>
          <w:p w14:paraId="40C43190" w14:textId="1B1384C0" w:rsidR="003454F3" w:rsidRPr="00D07720" w:rsidRDefault="0094168F" w:rsidP="00A511B4">
            <w:pPr>
              <w:keepNext/>
              <w:keepLines/>
              <w:widowControl w:val="0"/>
              <w:jc w:val="both"/>
              <w:rPr>
                <w:b/>
                <w:szCs w:val="22"/>
              </w:rPr>
            </w:pPr>
            <w:r w:rsidRPr="00D07720">
              <w:rPr>
                <w:b/>
                <w:szCs w:val="22"/>
              </w:rPr>
              <w:t>5:00 p.m.</w:t>
            </w:r>
            <w:r w:rsidRPr="00D07720">
              <w:rPr>
                <w:rStyle w:val="FootnoteReference"/>
                <w:b/>
                <w:szCs w:val="22"/>
              </w:rPr>
              <w:footnoteReference w:id="4"/>
            </w:r>
          </w:p>
        </w:tc>
      </w:tr>
      <w:tr w:rsidR="00D07720" w:rsidRPr="00D07720" w14:paraId="60FA0B14" w14:textId="77777777" w:rsidTr="00D46830">
        <w:trPr>
          <w:trHeight w:hRule="exact" w:val="343"/>
        </w:trPr>
        <w:tc>
          <w:tcPr>
            <w:cnfStyle w:val="000010000000" w:firstRow="0" w:lastRow="0" w:firstColumn="0" w:lastColumn="0" w:oddVBand="1" w:evenVBand="0" w:oddHBand="0" w:evenHBand="0" w:firstRowFirstColumn="0" w:firstRowLastColumn="0" w:lastRowFirstColumn="0" w:lastRowLastColumn="0"/>
            <w:tcW w:w="5125" w:type="dxa"/>
          </w:tcPr>
          <w:p w14:paraId="0A1460F3" w14:textId="77777777" w:rsidR="00A511B4" w:rsidRPr="00D07720" w:rsidRDefault="00A511B4" w:rsidP="00A511B4">
            <w:pPr>
              <w:keepNext/>
              <w:keepLines/>
              <w:widowControl w:val="0"/>
              <w:jc w:val="both"/>
              <w:rPr>
                <w:b/>
                <w:szCs w:val="22"/>
              </w:rPr>
            </w:pPr>
            <w:r w:rsidRPr="00D07720">
              <w:rPr>
                <w:b/>
                <w:szCs w:val="22"/>
              </w:rPr>
              <w:t>Deadline to Submit Applications</w:t>
            </w:r>
          </w:p>
        </w:tc>
        <w:tc>
          <w:tcPr>
            <w:tcW w:w="3600" w:type="dxa"/>
          </w:tcPr>
          <w:p w14:paraId="4AD7F92F" w14:textId="45B4A9D7" w:rsidR="00A511B4" w:rsidRPr="00A82E44" w:rsidRDefault="00384D30" w:rsidP="000A2E4A">
            <w:pPr>
              <w:keepNext/>
              <w:keepLines/>
              <w:widowControl w:val="0"/>
              <w:spacing w:line="259" w:lineRule="auto"/>
              <w:cnfStyle w:val="000000000000" w:firstRow="0" w:lastRow="0" w:firstColumn="0" w:lastColumn="0" w:oddVBand="0" w:evenVBand="0" w:oddHBand="0" w:evenHBand="0" w:firstRowFirstColumn="0" w:firstRowLastColumn="0" w:lastRowFirstColumn="0" w:lastRowLastColumn="0"/>
              <w:rPr>
                <w:b/>
                <w:bCs/>
              </w:rPr>
            </w:pPr>
            <w:r w:rsidRPr="00D46830">
              <w:rPr>
                <w:b/>
                <w:bCs/>
                <w:strike/>
              </w:rPr>
              <w:t>November 22</w:t>
            </w:r>
            <w:r w:rsidR="00036E6A" w:rsidRPr="00D46830">
              <w:rPr>
                <w:b/>
                <w:bCs/>
                <w:strike/>
              </w:rPr>
              <w:t>,</w:t>
            </w:r>
            <w:r w:rsidR="00752A57">
              <w:rPr>
                <w:b/>
                <w:bCs/>
              </w:rPr>
              <w:t xml:space="preserve"> </w:t>
            </w:r>
            <w:r w:rsidR="00752A57" w:rsidRPr="00D46830">
              <w:rPr>
                <w:b/>
                <w:bCs/>
                <w:u w:val="single"/>
              </w:rPr>
              <w:t>December 5</w:t>
            </w:r>
            <w:r w:rsidR="00D46830" w:rsidRPr="00D46830">
              <w:rPr>
                <w:b/>
                <w:bCs/>
                <w:u w:val="single"/>
              </w:rPr>
              <w:t>,</w:t>
            </w:r>
            <w:r w:rsidR="00036E6A" w:rsidRPr="00036E6A">
              <w:rPr>
                <w:b/>
                <w:bCs/>
              </w:rPr>
              <w:t xml:space="preserve"> 2024</w:t>
            </w:r>
          </w:p>
        </w:tc>
        <w:tc>
          <w:tcPr>
            <w:cnfStyle w:val="000010000000" w:firstRow="0" w:lastRow="0" w:firstColumn="0" w:lastColumn="0" w:oddVBand="1" w:evenVBand="0" w:oddHBand="0" w:evenHBand="0" w:firstRowFirstColumn="0" w:firstRowLastColumn="0" w:lastRowFirstColumn="0" w:lastRowLastColumn="0"/>
            <w:tcW w:w="1260" w:type="dxa"/>
          </w:tcPr>
          <w:p w14:paraId="5A7F4EAC" w14:textId="7BC02877" w:rsidR="00A511B4" w:rsidRPr="00A82E44" w:rsidRDefault="00F87C31" w:rsidP="00A511B4">
            <w:pPr>
              <w:keepNext/>
              <w:keepLines/>
              <w:widowControl w:val="0"/>
              <w:jc w:val="both"/>
              <w:rPr>
                <w:szCs w:val="22"/>
              </w:rPr>
            </w:pPr>
            <w:r w:rsidRPr="00D07720">
              <w:rPr>
                <w:b/>
                <w:szCs w:val="22"/>
              </w:rPr>
              <w:t>11:59 p.m.</w:t>
            </w:r>
          </w:p>
        </w:tc>
      </w:tr>
      <w:tr w:rsidR="00D07720" w:rsidRPr="00D07720" w14:paraId="4670966A" w14:textId="77777777" w:rsidTr="00D46830">
        <w:trPr>
          <w:cnfStyle w:val="000000100000" w:firstRow="0" w:lastRow="0" w:firstColumn="0" w:lastColumn="0" w:oddVBand="0" w:evenVBand="0" w:oddHBand="1" w:evenHBand="0" w:firstRowFirstColumn="0" w:firstRowLastColumn="0" w:lastRowFirstColumn="0" w:lastRowLastColumn="0"/>
          <w:trHeight w:hRule="exact" w:val="388"/>
        </w:trPr>
        <w:tc>
          <w:tcPr>
            <w:cnfStyle w:val="000010000000" w:firstRow="0" w:lastRow="0" w:firstColumn="0" w:lastColumn="0" w:oddVBand="1" w:evenVBand="0" w:oddHBand="0" w:evenHBand="0" w:firstRowFirstColumn="0" w:firstRowLastColumn="0" w:lastRowFirstColumn="0" w:lastRowLastColumn="0"/>
            <w:tcW w:w="5125" w:type="dxa"/>
          </w:tcPr>
          <w:p w14:paraId="7387DC00" w14:textId="77777777" w:rsidR="00A511B4" w:rsidRPr="00D07720" w:rsidRDefault="00A511B4" w:rsidP="00A511B4">
            <w:pPr>
              <w:keepNext/>
              <w:keepLines/>
              <w:widowControl w:val="0"/>
              <w:jc w:val="both"/>
              <w:rPr>
                <w:szCs w:val="22"/>
              </w:rPr>
            </w:pPr>
            <w:r w:rsidRPr="00D07720">
              <w:rPr>
                <w:szCs w:val="22"/>
              </w:rPr>
              <w:t>Anticipated Notice of Proposed Award Posting Date</w:t>
            </w:r>
          </w:p>
        </w:tc>
        <w:tc>
          <w:tcPr>
            <w:tcW w:w="3600" w:type="dxa"/>
          </w:tcPr>
          <w:p w14:paraId="3E0FCEC2" w14:textId="4FA2875F" w:rsidR="00A511B4" w:rsidRPr="00A82E44" w:rsidRDefault="007D3CAA" w:rsidP="0474050B">
            <w:pPr>
              <w:keepNext/>
              <w:keepLines/>
              <w:widowControl w:val="0"/>
              <w:jc w:val="both"/>
              <w:cnfStyle w:val="000000100000" w:firstRow="0" w:lastRow="0" w:firstColumn="0" w:lastColumn="0" w:oddVBand="0" w:evenVBand="0" w:oddHBand="1" w:evenHBand="0" w:firstRowFirstColumn="0" w:firstRowLastColumn="0" w:lastRowFirstColumn="0" w:lastRowLastColumn="0"/>
            </w:pPr>
            <w:r w:rsidRPr="007D3CAA">
              <w:t>Week of June 23, 2025</w:t>
            </w:r>
          </w:p>
        </w:tc>
        <w:tc>
          <w:tcPr>
            <w:cnfStyle w:val="000010000000" w:firstRow="0" w:lastRow="0" w:firstColumn="0" w:lastColumn="0" w:oddVBand="1" w:evenVBand="0" w:oddHBand="0" w:evenHBand="0" w:firstRowFirstColumn="0" w:firstRowLastColumn="0" w:lastRowFirstColumn="0" w:lastRowLastColumn="0"/>
            <w:tcW w:w="1260" w:type="dxa"/>
          </w:tcPr>
          <w:p w14:paraId="7F7BAB89" w14:textId="77777777" w:rsidR="00A511B4" w:rsidRPr="00A82E44" w:rsidRDefault="00A511B4" w:rsidP="00A511B4">
            <w:pPr>
              <w:keepNext/>
              <w:keepLines/>
              <w:widowControl w:val="0"/>
              <w:jc w:val="both"/>
              <w:rPr>
                <w:szCs w:val="22"/>
              </w:rPr>
            </w:pPr>
          </w:p>
        </w:tc>
      </w:tr>
      <w:tr w:rsidR="00D07720" w:rsidRPr="00D07720" w14:paraId="76D982D6" w14:textId="77777777" w:rsidTr="00D46830">
        <w:trPr>
          <w:trHeight w:hRule="exact" w:val="613"/>
        </w:trPr>
        <w:tc>
          <w:tcPr>
            <w:cnfStyle w:val="000010000000" w:firstRow="0" w:lastRow="0" w:firstColumn="0" w:lastColumn="0" w:oddVBand="1" w:evenVBand="0" w:oddHBand="0" w:evenHBand="0" w:firstRowFirstColumn="0" w:firstRowLastColumn="0" w:lastRowFirstColumn="0" w:lastRowLastColumn="0"/>
            <w:tcW w:w="5125" w:type="dxa"/>
          </w:tcPr>
          <w:p w14:paraId="68472CDC" w14:textId="77777777" w:rsidR="00A511B4" w:rsidRPr="00D07720" w:rsidRDefault="00A511B4" w:rsidP="00A511B4">
            <w:pPr>
              <w:widowControl w:val="0"/>
              <w:jc w:val="both"/>
              <w:rPr>
                <w:szCs w:val="22"/>
              </w:rPr>
            </w:pPr>
            <w:r w:rsidRPr="00D07720">
              <w:rPr>
                <w:szCs w:val="22"/>
              </w:rPr>
              <w:t>Anticipated Energy Commission Business Meeting Date</w:t>
            </w:r>
          </w:p>
        </w:tc>
        <w:tc>
          <w:tcPr>
            <w:tcW w:w="3600" w:type="dxa"/>
          </w:tcPr>
          <w:p w14:paraId="0D90D149" w14:textId="36A1A9B0" w:rsidR="00A511B4" w:rsidRPr="00A82E44" w:rsidRDefault="00AF5DF8" w:rsidP="0474050B">
            <w:pPr>
              <w:keepNext/>
              <w:keepLines/>
              <w:widowControl w:val="0"/>
              <w:spacing w:line="259" w:lineRule="auto"/>
              <w:jc w:val="both"/>
              <w:cnfStyle w:val="000000000000" w:firstRow="0" w:lastRow="0" w:firstColumn="0" w:lastColumn="0" w:oddVBand="0" w:evenVBand="0" w:oddHBand="0" w:evenHBand="0" w:firstRowFirstColumn="0" w:firstRowLastColumn="0" w:lastRowFirstColumn="0" w:lastRowLastColumn="0"/>
            </w:pPr>
            <w:r w:rsidRPr="00AF5DF8">
              <w:t>October 2025</w:t>
            </w:r>
          </w:p>
        </w:tc>
        <w:tc>
          <w:tcPr>
            <w:cnfStyle w:val="000010000000" w:firstRow="0" w:lastRow="0" w:firstColumn="0" w:lastColumn="0" w:oddVBand="1" w:evenVBand="0" w:oddHBand="0" w:evenHBand="0" w:firstRowFirstColumn="0" w:firstRowLastColumn="0" w:lastRowFirstColumn="0" w:lastRowLastColumn="0"/>
            <w:tcW w:w="1260" w:type="dxa"/>
          </w:tcPr>
          <w:p w14:paraId="07B99D70" w14:textId="77777777" w:rsidR="00A511B4" w:rsidRPr="00A82E44" w:rsidRDefault="00A511B4" w:rsidP="00A511B4">
            <w:pPr>
              <w:keepNext/>
              <w:keepLines/>
              <w:widowControl w:val="0"/>
              <w:jc w:val="both"/>
              <w:rPr>
                <w:szCs w:val="22"/>
              </w:rPr>
            </w:pPr>
          </w:p>
        </w:tc>
      </w:tr>
      <w:tr w:rsidR="00D07720" w:rsidRPr="00D07720" w14:paraId="778A4170" w14:textId="77777777" w:rsidTr="00D46830">
        <w:trPr>
          <w:cnfStyle w:val="000000100000" w:firstRow="0" w:lastRow="0" w:firstColumn="0" w:lastColumn="0" w:oddVBand="0" w:evenVBand="0" w:oddHBand="1" w:evenHBand="0" w:firstRowFirstColumn="0" w:firstRowLastColumn="0" w:lastRowFirstColumn="0" w:lastRowLastColumn="0"/>
          <w:trHeight w:hRule="exact" w:val="343"/>
        </w:trPr>
        <w:tc>
          <w:tcPr>
            <w:cnfStyle w:val="000010000000" w:firstRow="0" w:lastRow="0" w:firstColumn="0" w:lastColumn="0" w:oddVBand="1" w:evenVBand="0" w:oddHBand="0" w:evenHBand="0" w:firstRowFirstColumn="0" w:firstRowLastColumn="0" w:lastRowFirstColumn="0" w:lastRowLastColumn="0"/>
            <w:tcW w:w="5125" w:type="dxa"/>
          </w:tcPr>
          <w:p w14:paraId="117D51F1" w14:textId="77777777" w:rsidR="00A511B4" w:rsidRPr="00D07720" w:rsidRDefault="00A511B4" w:rsidP="00A511B4">
            <w:pPr>
              <w:widowControl w:val="0"/>
              <w:jc w:val="both"/>
              <w:rPr>
                <w:szCs w:val="22"/>
              </w:rPr>
            </w:pPr>
            <w:r w:rsidRPr="00D07720">
              <w:rPr>
                <w:szCs w:val="22"/>
              </w:rPr>
              <w:t>Anticipated Agreement Start Date</w:t>
            </w:r>
          </w:p>
        </w:tc>
        <w:tc>
          <w:tcPr>
            <w:tcW w:w="3600" w:type="dxa"/>
          </w:tcPr>
          <w:p w14:paraId="0FBD4A51" w14:textId="3C75AF0C" w:rsidR="00A511B4" w:rsidRPr="00A82E44" w:rsidRDefault="00E57096" w:rsidP="0474050B">
            <w:pPr>
              <w:keepNext/>
              <w:keepLines/>
              <w:widowControl w:val="0"/>
              <w:spacing w:line="259" w:lineRule="auto"/>
              <w:jc w:val="both"/>
              <w:cnfStyle w:val="000000100000" w:firstRow="0" w:lastRow="0" w:firstColumn="0" w:lastColumn="0" w:oddVBand="0" w:evenVBand="0" w:oddHBand="1" w:evenHBand="0" w:firstRowFirstColumn="0" w:firstRowLastColumn="0" w:lastRowFirstColumn="0" w:lastRowLastColumn="0"/>
            </w:pPr>
            <w:r w:rsidRPr="00E57096">
              <w:t>November 21, 2025</w:t>
            </w:r>
          </w:p>
        </w:tc>
        <w:tc>
          <w:tcPr>
            <w:cnfStyle w:val="000010000000" w:firstRow="0" w:lastRow="0" w:firstColumn="0" w:lastColumn="0" w:oddVBand="1" w:evenVBand="0" w:oddHBand="0" w:evenHBand="0" w:firstRowFirstColumn="0" w:firstRowLastColumn="0" w:lastRowFirstColumn="0" w:lastRowLastColumn="0"/>
            <w:tcW w:w="1260" w:type="dxa"/>
          </w:tcPr>
          <w:p w14:paraId="6BD8CF01" w14:textId="77777777" w:rsidR="00A511B4" w:rsidRPr="00A82E44" w:rsidRDefault="00A511B4" w:rsidP="00A511B4">
            <w:pPr>
              <w:keepNext/>
              <w:keepLines/>
              <w:widowControl w:val="0"/>
              <w:jc w:val="both"/>
              <w:rPr>
                <w:szCs w:val="22"/>
              </w:rPr>
            </w:pPr>
          </w:p>
        </w:tc>
      </w:tr>
      <w:tr w:rsidR="00D07720" w:rsidRPr="00D07720" w14:paraId="10349A5B" w14:textId="77777777" w:rsidTr="00D46830">
        <w:trPr>
          <w:trHeight w:hRule="exact" w:val="334"/>
        </w:trPr>
        <w:tc>
          <w:tcPr>
            <w:cnfStyle w:val="000010000000" w:firstRow="0" w:lastRow="0" w:firstColumn="0" w:lastColumn="0" w:oddVBand="1" w:evenVBand="0" w:oddHBand="0" w:evenHBand="0" w:firstRowFirstColumn="0" w:firstRowLastColumn="0" w:lastRowFirstColumn="0" w:lastRowLastColumn="0"/>
            <w:tcW w:w="5125" w:type="dxa"/>
          </w:tcPr>
          <w:p w14:paraId="0DFD4B12" w14:textId="77777777" w:rsidR="00A511B4" w:rsidRPr="00D07720" w:rsidRDefault="00A511B4" w:rsidP="00A511B4">
            <w:pPr>
              <w:widowControl w:val="0"/>
              <w:jc w:val="both"/>
              <w:rPr>
                <w:szCs w:val="22"/>
              </w:rPr>
            </w:pPr>
            <w:r w:rsidRPr="00D07720">
              <w:rPr>
                <w:szCs w:val="22"/>
              </w:rPr>
              <w:t xml:space="preserve">Anticipated Agreement End Date </w:t>
            </w:r>
          </w:p>
        </w:tc>
        <w:tc>
          <w:tcPr>
            <w:tcW w:w="3600" w:type="dxa"/>
          </w:tcPr>
          <w:p w14:paraId="49359BE0" w14:textId="7F45C7FD" w:rsidR="00A511B4" w:rsidRPr="00A82E44" w:rsidRDefault="00C94281" w:rsidP="0474050B">
            <w:pPr>
              <w:keepNext/>
              <w:keepLines/>
              <w:widowControl w:val="0"/>
              <w:spacing w:line="259" w:lineRule="auto"/>
              <w:jc w:val="both"/>
              <w:cnfStyle w:val="000000000000" w:firstRow="0" w:lastRow="0" w:firstColumn="0" w:lastColumn="0" w:oddVBand="0" w:evenVBand="0" w:oddHBand="0" w:evenHBand="0" w:firstRowFirstColumn="0" w:firstRowLastColumn="0" w:lastRowFirstColumn="0" w:lastRowLastColumn="0"/>
            </w:pPr>
            <w:r w:rsidRPr="00C94281">
              <w:t>August 21, 2028</w:t>
            </w:r>
          </w:p>
        </w:tc>
        <w:tc>
          <w:tcPr>
            <w:cnfStyle w:val="000010000000" w:firstRow="0" w:lastRow="0" w:firstColumn="0" w:lastColumn="0" w:oddVBand="1" w:evenVBand="0" w:oddHBand="0" w:evenHBand="0" w:firstRowFirstColumn="0" w:firstRowLastColumn="0" w:lastRowFirstColumn="0" w:lastRowLastColumn="0"/>
            <w:tcW w:w="1260" w:type="dxa"/>
          </w:tcPr>
          <w:p w14:paraId="28A9ABE8" w14:textId="77777777" w:rsidR="00A511B4" w:rsidRPr="00A82E44" w:rsidRDefault="00A511B4" w:rsidP="00A511B4">
            <w:pPr>
              <w:keepNext/>
              <w:keepLines/>
              <w:widowControl w:val="0"/>
              <w:jc w:val="both"/>
              <w:rPr>
                <w:szCs w:val="22"/>
              </w:rPr>
            </w:pPr>
          </w:p>
        </w:tc>
      </w:tr>
    </w:tbl>
    <w:p w14:paraId="4D125BF1" w14:textId="77777777" w:rsidR="003F6147" w:rsidRPr="003F6147" w:rsidRDefault="003F6147" w:rsidP="003F6147">
      <w:pPr>
        <w:spacing w:after="0"/>
        <w:jc w:val="both"/>
      </w:pPr>
    </w:p>
    <w:p w14:paraId="545DFFF2" w14:textId="77777777" w:rsidR="003F6147" w:rsidRPr="00756BAC" w:rsidRDefault="757689F7" w:rsidP="00B0753F">
      <w:pPr>
        <w:pStyle w:val="Heading2"/>
        <w:numPr>
          <w:ilvl w:val="0"/>
          <w:numId w:val="53"/>
        </w:numPr>
      </w:pPr>
      <w:bookmarkStart w:id="33" w:name="_Toc458602326"/>
      <w:bookmarkStart w:id="34" w:name="_Toc172313725"/>
      <w:r>
        <w:lastRenderedPageBreak/>
        <w:t>Notice of Pre-Application Workshop</w:t>
      </w:r>
      <w:bookmarkEnd w:id="33"/>
      <w:bookmarkEnd w:id="34"/>
    </w:p>
    <w:p w14:paraId="3530C71F" w14:textId="0EA20E3C" w:rsidR="003F6147" w:rsidRPr="003F6147" w:rsidRDefault="003F6147" w:rsidP="003F6147">
      <w:pPr>
        <w:jc w:val="both"/>
      </w:pPr>
      <w:r>
        <w:t>CEC staff will hold one Pre-Application Workshop to discuss th</w:t>
      </w:r>
      <w:r w:rsidR="00170AE5">
        <w:t>is</w:t>
      </w:r>
      <w:r>
        <w:t xml:space="preserve"> solicitation with potential applicants. Participation is optional but encouraged. </w:t>
      </w:r>
      <w:r w:rsidR="00137D9C">
        <w:t xml:space="preserve">The Pre-Application Workshop will be held remotely. </w:t>
      </w:r>
      <w:r>
        <w:t>Applicants may attend the workshop via the internet (</w:t>
      </w:r>
      <w:r w:rsidR="00636897">
        <w:t>Zoom</w:t>
      </w:r>
      <w:r>
        <w:t>, see instructions below), or via conference call on the date and at the time and location listed below. Please refer to the CEC's website at www.energy.ca.gov/contracts/index.html to confirm the date and time.</w:t>
      </w:r>
      <w:r w:rsidR="00C81AA2">
        <w:t xml:space="preserve"> Please be aware that the meeting will be recorded.</w:t>
      </w:r>
    </w:p>
    <w:p w14:paraId="54073107" w14:textId="77777777" w:rsidR="00624855" w:rsidRDefault="00624855" w:rsidP="003F6147">
      <w:pPr>
        <w:spacing w:after="0"/>
        <w:rPr>
          <w:b/>
        </w:rPr>
      </w:pPr>
    </w:p>
    <w:p w14:paraId="2B53D2CB" w14:textId="0D2C8BDC" w:rsidR="003F6147" w:rsidRPr="00334476" w:rsidRDefault="003F6147" w:rsidP="4F942E58">
      <w:pPr>
        <w:spacing w:after="0"/>
      </w:pPr>
      <w:r w:rsidRPr="003D4443">
        <w:rPr>
          <w:b/>
          <w:bCs/>
        </w:rPr>
        <w:t xml:space="preserve">Date and time: </w:t>
      </w:r>
      <w:r w:rsidR="006879AF" w:rsidRPr="00334476">
        <w:t>August 8</w:t>
      </w:r>
      <w:r w:rsidR="2F7903E5" w:rsidRPr="00334476">
        <w:t xml:space="preserve">, </w:t>
      </w:r>
      <w:r w:rsidR="006C2E67" w:rsidRPr="00334476">
        <w:t>2024,</w:t>
      </w:r>
      <w:r w:rsidR="2F7903E5" w:rsidRPr="00334476">
        <w:t xml:space="preserve"> at </w:t>
      </w:r>
      <w:r w:rsidR="006879AF" w:rsidRPr="00334476">
        <w:t>9</w:t>
      </w:r>
      <w:r w:rsidR="2F7903E5" w:rsidRPr="00334476">
        <w:t>:</w:t>
      </w:r>
      <w:r w:rsidR="006879AF" w:rsidRPr="00334476">
        <w:t xml:space="preserve">30AM </w:t>
      </w:r>
      <w:r w:rsidR="2F7903E5" w:rsidRPr="00334476">
        <w:t>PDT</w:t>
      </w:r>
    </w:p>
    <w:p w14:paraId="7822D6A5" w14:textId="77777777" w:rsidR="003F6147" w:rsidRPr="003F6147" w:rsidRDefault="003F6147" w:rsidP="003F6147">
      <w:pPr>
        <w:spacing w:after="0"/>
        <w:jc w:val="both"/>
        <w:rPr>
          <w:b/>
          <w:u w:val="single"/>
        </w:rPr>
      </w:pPr>
    </w:p>
    <w:p w14:paraId="6B916C61" w14:textId="409312EC" w:rsidR="003F6147" w:rsidRPr="003F6147" w:rsidRDefault="00AD7BD9" w:rsidP="003F6147">
      <w:pPr>
        <w:tabs>
          <w:tab w:val="left" w:pos="1080"/>
        </w:tabs>
        <w:jc w:val="both"/>
        <w:rPr>
          <w:b/>
        </w:rPr>
      </w:pPr>
      <w:r>
        <w:rPr>
          <w:b/>
        </w:rPr>
        <w:t>Zoom</w:t>
      </w:r>
      <w:r w:rsidRPr="003F6147">
        <w:rPr>
          <w:b/>
        </w:rPr>
        <w:t xml:space="preserve"> </w:t>
      </w:r>
      <w:r w:rsidR="003F6147" w:rsidRPr="003F6147">
        <w:rPr>
          <w:b/>
        </w:rPr>
        <w:t>Instructions:</w:t>
      </w:r>
    </w:p>
    <w:p w14:paraId="44F7A991" w14:textId="00FE2B4D" w:rsidR="003F6147" w:rsidRPr="005F101E" w:rsidRDefault="003F6147" w:rsidP="005F101E">
      <w:pPr>
        <w:tabs>
          <w:tab w:val="left" w:pos="810"/>
        </w:tabs>
        <w:jc w:val="both"/>
      </w:pPr>
      <w:r>
        <w:t xml:space="preserve">To join the </w:t>
      </w:r>
      <w:r w:rsidR="00680379">
        <w:t>Zoom</w:t>
      </w:r>
      <w:r>
        <w:t xml:space="preserve"> meeting, go to </w:t>
      </w:r>
      <w:r w:rsidR="00C4784B" w:rsidRPr="00334476">
        <w:t>https://zoom.us/join</w:t>
      </w:r>
      <w:r w:rsidR="17F5360F">
        <w:t xml:space="preserve"> </w:t>
      </w:r>
      <w:r>
        <w:t xml:space="preserve">and enter the </w:t>
      </w:r>
      <w:r w:rsidR="00ED584A">
        <w:t>M</w:t>
      </w:r>
      <w:r>
        <w:t xml:space="preserve">eeting </w:t>
      </w:r>
      <w:r w:rsidR="0060490D">
        <w:t xml:space="preserve">ID </w:t>
      </w:r>
      <w:r>
        <w:t>below</w:t>
      </w:r>
      <w:r w:rsidR="007F3203">
        <w:t xml:space="preserve"> and</w:t>
      </w:r>
      <w:r w:rsidR="00B02478">
        <w:t xml:space="preserve"> select “join from your browser.”</w:t>
      </w:r>
      <w:r w:rsidR="007F3203">
        <w:t xml:space="preserve"> </w:t>
      </w:r>
      <w:r w:rsidR="00B02478">
        <w:t xml:space="preserve">Participants will then </w:t>
      </w:r>
      <w:r w:rsidR="00891FAB">
        <w:t>e</w:t>
      </w:r>
      <w:r w:rsidR="00084500">
        <w:t xml:space="preserve">nter the meeting password </w:t>
      </w:r>
      <w:r w:rsidR="00F801F8">
        <w:t xml:space="preserve">listed below </w:t>
      </w:r>
      <w:r w:rsidR="00084500">
        <w:t xml:space="preserve">and </w:t>
      </w:r>
      <w:r w:rsidR="00891FAB">
        <w:t xml:space="preserve">their </w:t>
      </w:r>
      <w:r w:rsidR="00084500">
        <w:t xml:space="preserve">name. </w:t>
      </w:r>
      <w:r w:rsidR="008E7180">
        <w:t>P</w:t>
      </w:r>
      <w:r w:rsidR="00DE090D">
        <w:t>articipants will s</w:t>
      </w:r>
      <w:r w:rsidR="00084500">
        <w:t>elect the “Join” button.</w:t>
      </w:r>
      <w:r>
        <w:t xml:space="preserve">:  </w:t>
      </w:r>
    </w:p>
    <w:p w14:paraId="6C3101E8" w14:textId="0F1763F5" w:rsidR="003F6147" w:rsidRPr="00334476" w:rsidRDefault="003F6147" w:rsidP="003F6147">
      <w:pPr>
        <w:tabs>
          <w:tab w:val="left" w:pos="900"/>
        </w:tabs>
        <w:spacing w:after="0"/>
        <w:ind w:left="720" w:firstLine="360"/>
        <w:rPr>
          <w:b/>
          <w:bCs/>
        </w:rPr>
      </w:pPr>
      <w:r w:rsidRPr="00A05E0F">
        <w:rPr>
          <w:b/>
        </w:rPr>
        <w:t xml:space="preserve">Meeting </w:t>
      </w:r>
      <w:r w:rsidR="0060490D" w:rsidRPr="00A05E0F">
        <w:rPr>
          <w:b/>
        </w:rPr>
        <w:t>ID</w:t>
      </w:r>
      <w:r w:rsidRPr="00A05E0F">
        <w:rPr>
          <w:b/>
        </w:rPr>
        <w:t>:</w:t>
      </w:r>
      <w:r w:rsidRPr="00A05E0F">
        <w:t xml:space="preserve"> </w:t>
      </w:r>
      <w:r w:rsidR="008B4EBD" w:rsidRPr="00334476">
        <w:t>826 3767 4747</w:t>
      </w:r>
    </w:p>
    <w:p w14:paraId="2F230024" w14:textId="0F6274BD" w:rsidR="003F6147" w:rsidRPr="00334476" w:rsidRDefault="003F6147" w:rsidP="003F6147">
      <w:pPr>
        <w:spacing w:after="0"/>
        <w:ind w:left="360" w:firstLine="720"/>
      </w:pPr>
      <w:r w:rsidRPr="00A05E0F">
        <w:rPr>
          <w:b/>
        </w:rPr>
        <w:t>Meeting Password:</w:t>
      </w:r>
      <w:r w:rsidRPr="00A05E0F">
        <w:t xml:space="preserve"> </w:t>
      </w:r>
      <w:r w:rsidR="00FC678F" w:rsidRPr="00334476">
        <w:t>806546</w:t>
      </w:r>
    </w:p>
    <w:p w14:paraId="6CC93D6B" w14:textId="4F253C1E" w:rsidR="003F6147" w:rsidRPr="00334476" w:rsidRDefault="003F6147" w:rsidP="003F6147">
      <w:pPr>
        <w:ind w:left="360" w:firstLine="720"/>
      </w:pPr>
      <w:r w:rsidRPr="00A05E0F">
        <w:rPr>
          <w:b/>
        </w:rPr>
        <w:t>Topic:</w:t>
      </w:r>
      <w:r w:rsidRPr="00334476">
        <w:t xml:space="preserve"> </w:t>
      </w:r>
      <w:r w:rsidR="001471B4" w:rsidRPr="00334476">
        <w:t>2024 BRIDGE Solicitation Pre-Application Workshop</w:t>
      </w:r>
    </w:p>
    <w:p w14:paraId="1BD019D4" w14:textId="77777777" w:rsidR="003F6147" w:rsidRPr="003F6147" w:rsidRDefault="003F6147" w:rsidP="005F101E">
      <w:pPr>
        <w:tabs>
          <w:tab w:val="left" w:pos="810"/>
        </w:tabs>
        <w:spacing w:after="0"/>
        <w:jc w:val="both"/>
        <w:rPr>
          <w:b/>
          <w:u w:val="single"/>
        </w:rPr>
      </w:pPr>
    </w:p>
    <w:p w14:paraId="197B98BC" w14:textId="77777777" w:rsidR="003F6147" w:rsidRPr="003F6147" w:rsidRDefault="003F6147" w:rsidP="003F6147">
      <w:pPr>
        <w:tabs>
          <w:tab w:val="left" w:pos="1080"/>
        </w:tabs>
        <w:jc w:val="both"/>
        <w:rPr>
          <w:b/>
        </w:rPr>
      </w:pPr>
      <w:r w:rsidRPr="003F6147">
        <w:rPr>
          <w:b/>
        </w:rPr>
        <w:t>Telephone Access Only:</w:t>
      </w:r>
    </w:p>
    <w:p w14:paraId="0A374FE0" w14:textId="57CE4F4C" w:rsidR="001C398B" w:rsidRPr="005F101E" w:rsidRDefault="003F6147" w:rsidP="001C398B">
      <w:pPr>
        <w:pStyle w:val="paragraph"/>
        <w:spacing w:before="0" w:beforeAutospacing="0" w:after="0" w:afterAutospacing="0"/>
        <w:jc w:val="both"/>
        <w:textAlignment w:val="baseline"/>
        <w:rPr>
          <w:rFonts w:ascii="Arial" w:hAnsi="Arial" w:cs="Arial"/>
          <w:sz w:val="22"/>
          <w:szCs w:val="22"/>
        </w:rPr>
      </w:pPr>
      <w:r w:rsidRPr="005F101E">
        <w:rPr>
          <w:rFonts w:ascii="Arial" w:hAnsi="Arial" w:cs="Arial"/>
          <w:sz w:val="22"/>
          <w:szCs w:val="22"/>
        </w:rPr>
        <w:t xml:space="preserve">Call </w:t>
      </w:r>
      <w:r w:rsidR="006E5946" w:rsidRPr="005F101E">
        <w:rPr>
          <w:rFonts w:ascii="Arial" w:hAnsi="Arial" w:cs="Arial"/>
          <w:b/>
          <w:bCs/>
          <w:sz w:val="22"/>
          <w:szCs w:val="22"/>
        </w:rPr>
        <w:t>1-888 475 4499</w:t>
      </w:r>
      <w:r w:rsidR="006E5946" w:rsidRPr="005F101E">
        <w:rPr>
          <w:rFonts w:ascii="Arial" w:hAnsi="Arial" w:cs="Arial"/>
          <w:sz w:val="22"/>
          <w:szCs w:val="22"/>
        </w:rPr>
        <w:t xml:space="preserve"> (Toll Free) or </w:t>
      </w:r>
      <w:r w:rsidR="006E5946" w:rsidRPr="005F101E">
        <w:rPr>
          <w:rFonts w:ascii="Arial" w:hAnsi="Arial" w:cs="Arial"/>
          <w:b/>
          <w:bCs/>
          <w:sz w:val="22"/>
          <w:szCs w:val="22"/>
        </w:rPr>
        <w:t>1-877 853 5257</w:t>
      </w:r>
      <w:r w:rsidR="006E5946" w:rsidRPr="005F101E">
        <w:rPr>
          <w:rFonts w:ascii="Arial" w:hAnsi="Arial" w:cs="Arial"/>
          <w:sz w:val="22"/>
          <w:szCs w:val="22"/>
        </w:rPr>
        <w:t xml:space="preserve"> (Toll Free)</w:t>
      </w:r>
      <w:r w:rsidRPr="005F101E">
        <w:rPr>
          <w:rFonts w:ascii="Arial" w:hAnsi="Arial" w:cs="Arial"/>
          <w:sz w:val="22"/>
          <w:szCs w:val="22"/>
        </w:rPr>
        <w:t xml:space="preserve">. When prompted, enter the meeting number above. </w:t>
      </w:r>
      <w:r w:rsidR="001C398B" w:rsidRPr="005F101E">
        <w:rPr>
          <w:rStyle w:val="normaltextrun"/>
          <w:rFonts w:ascii="Arial" w:hAnsi="Arial" w:cs="Arial"/>
          <w:sz w:val="22"/>
          <w:szCs w:val="22"/>
        </w:rPr>
        <w:t>International callers may select a number from the Zoom International Dial-in Number List at: https://energy.zoom.us/u/adjzKUXvoy. To comment, dial *9 to “raise your hand” and *6 to mute/unmute your phone line.</w:t>
      </w:r>
      <w:r w:rsidR="001C398B" w:rsidRPr="00624855">
        <w:rPr>
          <w:rStyle w:val="eop"/>
          <w:rFonts w:ascii="Arial" w:hAnsi="Arial" w:cs="Arial"/>
          <w:sz w:val="22"/>
          <w:szCs w:val="22"/>
        </w:rPr>
        <w:t> </w:t>
      </w:r>
    </w:p>
    <w:p w14:paraId="06FFEE0A" w14:textId="77777777" w:rsidR="001C398B" w:rsidRPr="005F101E" w:rsidRDefault="001C398B" w:rsidP="001C398B">
      <w:pPr>
        <w:pStyle w:val="paragraph"/>
        <w:spacing w:before="0" w:beforeAutospacing="0" w:after="0" w:afterAutospacing="0"/>
        <w:jc w:val="both"/>
        <w:textAlignment w:val="baseline"/>
        <w:rPr>
          <w:rFonts w:ascii="Arial" w:hAnsi="Arial" w:cs="Arial"/>
          <w:sz w:val="22"/>
          <w:szCs w:val="22"/>
        </w:rPr>
      </w:pPr>
      <w:r w:rsidRPr="00DB189C">
        <w:rPr>
          <w:rStyle w:val="eop"/>
          <w:rFonts w:ascii="Arial" w:hAnsi="Arial" w:cs="Arial"/>
          <w:sz w:val="22"/>
          <w:szCs w:val="22"/>
        </w:rPr>
        <w:t> </w:t>
      </w:r>
    </w:p>
    <w:p w14:paraId="235BA8D0" w14:textId="77777777" w:rsidR="001C398B" w:rsidRPr="005F101E" w:rsidRDefault="001C398B" w:rsidP="001C398B">
      <w:pPr>
        <w:pStyle w:val="paragraph"/>
        <w:spacing w:before="0" w:beforeAutospacing="0" w:after="0" w:afterAutospacing="0"/>
        <w:jc w:val="both"/>
        <w:textAlignment w:val="baseline"/>
        <w:rPr>
          <w:rFonts w:ascii="Arial" w:hAnsi="Arial" w:cs="Arial"/>
          <w:sz w:val="22"/>
          <w:szCs w:val="22"/>
        </w:rPr>
      </w:pPr>
      <w:r w:rsidRPr="005F101E">
        <w:rPr>
          <w:rStyle w:val="normaltextrun"/>
          <w:rFonts w:ascii="Arial" w:hAnsi="Arial" w:cs="Arial"/>
          <w:b/>
          <w:bCs/>
          <w:sz w:val="22"/>
          <w:szCs w:val="22"/>
        </w:rPr>
        <w:t>Access by Mobile Device:</w:t>
      </w:r>
      <w:r w:rsidRPr="00624855">
        <w:rPr>
          <w:rStyle w:val="eop"/>
          <w:rFonts w:ascii="Arial" w:hAnsi="Arial" w:cs="Arial"/>
          <w:sz w:val="22"/>
          <w:szCs w:val="22"/>
        </w:rPr>
        <w:t> </w:t>
      </w:r>
    </w:p>
    <w:p w14:paraId="0E67E95D" w14:textId="77777777" w:rsidR="001C398B" w:rsidRPr="005F101E" w:rsidRDefault="001C398B" w:rsidP="001C398B">
      <w:pPr>
        <w:pStyle w:val="paragraph"/>
        <w:spacing w:before="0" w:beforeAutospacing="0" w:after="0" w:afterAutospacing="0"/>
        <w:jc w:val="both"/>
        <w:textAlignment w:val="baseline"/>
        <w:rPr>
          <w:rFonts w:ascii="Arial" w:hAnsi="Arial" w:cs="Arial"/>
          <w:sz w:val="22"/>
          <w:szCs w:val="22"/>
        </w:rPr>
      </w:pPr>
      <w:r w:rsidRPr="00DB189C">
        <w:rPr>
          <w:rStyle w:val="eop"/>
          <w:rFonts w:ascii="Arial" w:hAnsi="Arial" w:cs="Arial"/>
          <w:sz w:val="22"/>
          <w:szCs w:val="22"/>
        </w:rPr>
        <w:t> </w:t>
      </w:r>
    </w:p>
    <w:p w14:paraId="4370584C" w14:textId="77777777" w:rsidR="001C398B" w:rsidRPr="005F101E" w:rsidRDefault="001C398B" w:rsidP="001C398B">
      <w:pPr>
        <w:pStyle w:val="paragraph"/>
        <w:spacing w:before="0" w:beforeAutospacing="0" w:after="0" w:afterAutospacing="0"/>
        <w:jc w:val="both"/>
        <w:textAlignment w:val="baseline"/>
        <w:rPr>
          <w:rFonts w:ascii="Arial" w:hAnsi="Arial" w:cs="Arial"/>
          <w:sz w:val="22"/>
          <w:szCs w:val="22"/>
        </w:rPr>
      </w:pPr>
      <w:r w:rsidRPr="005F101E">
        <w:rPr>
          <w:rStyle w:val="normaltextrun"/>
          <w:rFonts w:ascii="Arial" w:hAnsi="Arial" w:cs="Arial"/>
          <w:sz w:val="22"/>
          <w:szCs w:val="22"/>
        </w:rPr>
        <w:t>Download the application from the Zoom Download Center, https://energy.zoom.us/download.</w:t>
      </w:r>
      <w:r w:rsidRPr="00624855">
        <w:rPr>
          <w:rStyle w:val="eop"/>
          <w:rFonts w:ascii="Arial" w:hAnsi="Arial" w:cs="Arial"/>
          <w:sz w:val="22"/>
          <w:szCs w:val="22"/>
        </w:rPr>
        <w:t> </w:t>
      </w:r>
    </w:p>
    <w:p w14:paraId="3390B667" w14:textId="77777777" w:rsidR="003F6147" w:rsidRPr="00334476" w:rsidRDefault="003F6147" w:rsidP="003F6147">
      <w:pPr>
        <w:spacing w:after="0"/>
        <w:jc w:val="both"/>
      </w:pPr>
    </w:p>
    <w:p w14:paraId="51B26D7A" w14:textId="111A0C9B" w:rsidR="003F6147" w:rsidRPr="003F6147" w:rsidRDefault="003F6147" w:rsidP="003F6147">
      <w:pPr>
        <w:tabs>
          <w:tab w:val="left" w:pos="1080"/>
        </w:tabs>
        <w:jc w:val="both"/>
        <w:rPr>
          <w:b/>
        </w:rPr>
      </w:pPr>
      <w:r w:rsidRPr="003F6147">
        <w:rPr>
          <w:b/>
        </w:rPr>
        <w:t>Technical Support</w:t>
      </w:r>
      <w:r w:rsidR="00B9651C" w:rsidRPr="00B9651C">
        <w:t xml:space="preserve"> </w:t>
      </w:r>
      <w:r w:rsidR="00B9651C" w:rsidRPr="00B9651C">
        <w:rPr>
          <w:b/>
        </w:rPr>
        <w:t>for Pre-Application Workshop</w:t>
      </w:r>
      <w:r w:rsidRPr="003F6147">
        <w:rPr>
          <w:b/>
        </w:rPr>
        <w:t>:</w:t>
      </w:r>
    </w:p>
    <w:p w14:paraId="451EB5EA" w14:textId="77777777" w:rsidR="003F6147" w:rsidRPr="003F6147" w:rsidRDefault="003F6147" w:rsidP="00B0753F">
      <w:pPr>
        <w:numPr>
          <w:ilvl w:val="0"/>
          <w:numId w:val="48"/>
        </w:numPr>
        <w:tabs>
          <w:tab w:val="left" w:pos="810"/>
        </w:tabs>
        <w:spacing w:after="0"/>
        <w:ind w:left="450" w:hanging="90"/>
        <w:jc w:val="both"/>
        <w:rPr>
          <w:b/>
          <w:u w:val="single"/>
        </w:rPr>
      </w:pPr>
      <w:r w:rsidRPr="003F6147">
        <w:t xml:space="preserve">For assistance with problems or questions about joining or attending the meeting, </w:t>
      </w:r>
    </w:p>
    <w:p w14:paraId="4635AE9E" w14:textId="295C124F" w:rsidR="003F6147" w:rsidRPr="00334476" w:rsidRDefault="003F6147" w:rsidP="003F6147">
      <w:pPr>
        <w:tabs>
          <w:tab w:val="left" w:pos="810"/>
        </w:tabs>
        <w:spacing w:after="0"/>
        <w:ind w:left="810"/>
        <w:jc w:val="both"/>
      </w:pPr>
      <w:r w:rsidRPr="003F6147">
        <w:t xml:space="preserve">please call </w:t>
      </w:r>
      <w:r w:rsidR="002D548B">
        <w:t>Zoom</w:t>
      </w:r>
      <w:r w:rsidR="002D548B" w:rsidRPr="003F6147">
        <w:t xml:space="preserve"> </w:t>
      </w:r>
      <w:r w:rsidRPr="003F6147">
        <w:t xml:space="preserve">Technical Support at </w:t>
      </w:r>
      <w:r w:rsidR="00343A6C" w:rsidRPr="00343A6C">
        <w:rPr>
          <w:b/>
        </w:rPr>
        <w:t>1-888-799-9666 ext</w:t>
      </w:r>
      <w:r w:rsidR="009A07CF">
        <w:rPr>
          <w:b/>
        </w:rPr>
        <w:t xml:space="preserve">. </w:t>
      </w:r>
      <w:r w:rsidR="00CF60B7">
        <w:rPr>
          <w:b/>
        </w:rPr>
        <w:t>2.</w:t>
      </w:r>
      <w:r w:rsidRPr="003F6147">
        <w:t xml:space="preserve">  You may also contact </w:t>
      </w:r>
      <w:r w:rsidR="00712C64" w:rsidRPr="00A8009F">
        <w:t xml:space="preserve">the CEC’s Public Advisor’s Office at publicadvisor@energy.ca.gov, or </w:t>
      </w:r>
      <w:r w:rsidR="0039669B" w:rsidRPr="0039669B">
        <w:t>(916) 957-7910</w:t>
      </w:r>
      <w:r w:rsidRPr="00AC068A">
        <w:t>.</w:t>
      </w:r>
    </w:p>
    <w:p w14:paraId="1478D0B9" w14:textId="77777777" w:rsidR="003F6147" w:rsidRPr="003F6147" w:rsidRDefault="003F6147" w:rsidP="00B0753F">
      <w:pPr>
        <w:numPr>
          <w:ilvl w:val="0"/>
          <w:numId w:val="48"/>
        </w:numPr>
        <w:tabs>
          <w:tab w:val="left" w:pos="810"/>
        </w:tabs>
        <w:spacing w:after="0"/>
        <w:ind w:left="450" w:hanging="90"/>
        <w:jc w:val="both"/>
        <w:rPr>
          <w:b/>
          <w:u w:val="single"/>
        </w:rPr>
      </w:pPr>
      <w:r w:rsidRPr="003F6147">
        <w:t>System Requirements: To determine whether your computer is compatible, visit:</w:t>
      </w:r>
    </w:p>
    <w:p w14:paraId="79EBFD34" w14:textId="48B2108C" w:rsidR="003F6147" w:rsidRPr="00334476" w:rsidRDefault="003F6147" w:rsidP="003F6147">
      <w:pPr>
        <w:tabs>
          <w:tab w:val="left" w:pos="810"/>
        </w:tabs>
        <w:spacing w:after="0"/>
        <w:ind w:left="720"/>
        <w:jc w:val="both"/>
      </w:pPr>
      <w:r w:rsidRPr="003F6147">
        <w:tab/>
      </w:r>
      <w:r w:rsidR="002275CB" w:rsidRPr="002275CB">
        <w:t>https://support.zoom.us/hc/en-us/articles/201362023-System-requirements-for-Windows-macOS-and-Linux</w:t>
      </w:r>
      <w:r w:rsidRPr="00AC068A">
        <w:t>.</w:t>
      </w:r>
    </w:p>
    <w:p w14:paraId="2487F463" w14:textId="4D712354" w:rsidR="003F6147" w:rsidRPr="00B703F3" w:rsidRDefault="003F6147" w:rsidP="00B0753F">
      <w:pPr>
        <w:numPr>
          <w:ilvl w:val="0"/>
          <w:numId w:val="48"/>
        </w:numPr>
        <w:tabs>
          <w:tab w:val="left" w:pos="810"/>
        </w:tabs>
        <w:spacing w:after="0"/>
        <w:ind w:left="810" w:hanging="450"/>
        <w:jc w:val="both"/>
        <w:rPr>
          <w:b/>
          <w:u w:val="single"/>
        </w:rPr>
      </w:pPr>
      <w:r w:rsidRPr="003F6147">
        <w:t xml:space="preserve">If you </w:t>
      </w:r>
      <w:r w:rsidR="001D3907" w:rsidRPr="001D3907">
        <w:t>need a reasonable accommodation</w:t>
      </w:r>
      <w:r w:rsidRPr="003F6147">
        <w:t xml:space="preserve"> to participate, please Erica Rodriguez</w:t>
      </w:r>
      <w:r w:rsidRPr="003F6147" w:rsidDel="00205C49">
        <w:t xml:space="preserve"> </w:t>
      </w:r>
      <w:r w:rsidRPr="003F6147">
        <w:t xml:space="preserve">by e-mail at Erica.Rodriguez@energy.ca.gov or (916) </w:t>
      </w:r>
      <w:r w:rsidR="006732FE">
        <w:t>764</w:t>
      </w:r>
      <w:r w:rsidRPr="003F6147">
        <w:t>-</w:t>
      </w:r>
      <w:r w:rsidR="00B206FA">
        <w:t>5705</w:t>
      </w:r>
      <w:r w:rsidRPr="003F6147">
        <w:t xml:space="preserve"> at least five days in advance. </w:t>
      </w:r>
    </w:p>
    <w:p w14:paraId="0EB72FEB" w14:textId="77777777" w:rsidR="00B703F3" w:rsidRPr="003F6147" w:rsidRDefault="00B703F3" w:rsidP="00B703F3">
      <w:pPr>
        <w:tabs>
          <w:tab w:val="left" w:pos="810"/>
        </w:tabs>
        <w:spacing w:after="0"/>
        <w:ind w:left="810"/>
        <w:jc w:val="both"/>
        <w:rPr>
          <w:b/>
          <w:u w:val="single"/>
        </w:rPr>
      </w:pPr>
    </w:p>
    <w:p w14:paraId="24B5F575" w14:textId="77777777" w:rsidR="003F6147" w:rsidRPr="00756BAC" w:rsidRDefault="757689F7" w:rsidP="00B0753F">
      <w:pPr>
        <w:pStyle w:val="Heading2"/>
        <w:numPr>
          <w:ilvl w:val="0"/>
          <w:numId w:val="53"/>
        </w:numPr>
      </w:pPr>
      <w:bookmarkStart w:id="35" w:name="_Toc458602327"/>
      <w:bookmarkStart w:id="36" w:name="_Toc172313726"/>
      <w:bookmarkStart w:id="37" w:name="_Toc336443625"/>
      <w:bookmarkStart w:id="38" w:name="_Toc366671181"/>
      <w:bookmarkStart w:id="39" w:name="_Toc219275088"/>
      <w:r>
        <w:t>Questions</w:t>
      </w:r>
      <w:bookmarkEnd w:id="35"/>
      <w:bookmarkEnd w:id="36"/>
    </w:p>
    <w:p w14:paraId="34AF45D4" w14:textId="31CFDB2D" w:rsidR="00645D91" w:rsidRDefault="00645D91" w:rsidP="00645D91">
      <w:pPr>
        <w:jc w:val="both"/>
      </w:pPr>
      <w:r>
        <w:t xml:space="preserve">During the solicitation process, for questions only related to submission of application in the new ECAMS system, please contact </w:t>
      </w:r>
      <w:r w:rsidR="00EF6DA2" w:rsidRPr="00334476">
        <w:rPr>
          <w:b/>
          <w:bCs/>
        </w:rPr>
        <w:t>ECAMS.SalesforceSupport@energy.ca.gov</w:t>
      </w:r>
      <w:r>
        <w:t>. Through that email address applicants will be able to access a team of technical assistants who can answer questions about application submission. Please also see Section III.B for additional information about the ECAMS system.</w:t>
      </w:r>
    </w:p>
    <w:p w14:paraId="73964DFC" w14:textId="53AB9435" w:rsidR="003F6147" w:rsidRPr="003F6147" w:rsidRDefault="00645D91" w:rsidP="00645D91">
      <w:pPr>
        <w:jc w:val="both"/>
      </w:pPr>
      <w:r>
        <w:lastRenderedPageBreak/>
        <w:t>For all other questions, including</w:t>
      </w:r>
      <w:r w:rsidR="00B92835">
        <w:t xml:space="preserve"> </w:t>
      </w:r>
      <w:r>
        <w:t xml:space="preserve">all technical and administrative </w:t>
      </w:r>
      <w:r w:rsidRPr="003F6147">
        <w:t xml:space="preserve">questions </w:t>
      </w:r>
      <w:r>
        <w:t xml:space="preserve">that are not related to submission of applications in the ECAMS system, please contact </w:t>
      </w:r>
      <w:r w:rsidR="003F6147" w:rsidRPr="003F6147">
        <w:t>the Commission Agreement Officer listed below:</w:t>
      </w:r>
    </w:p>
    <w:p w14:paraId="683ABD7F" w14:textId="0E181BA7" w:rsidR="003F6147" w:rsidRPr="00AC068A" w:rsidRDefault="601839D9" w:rsidP="003F6147">
      <w:pPr>
        <w:contextualSpacing/>
        <w:jc w:val="center"/>
      </w:pPr>
      <w:r w:rsidRPr="00334476">
        <w:t>Angela Hockaday</w:t>
      </w:r>
      <w:r w:rsidR="63696DCE" w:rsidRPr="00AC068A">
        <w:t>, Commission Agreement Officer</w:t>
      </w:r>
    </w:p>
    <w:p w14:paraId="3084A234" w14:textId="77777777" w:rsidR="003F6147" w:rsidRPr="00AC068A" w:rsidRDefault="003F6147" w:rsidP="003F6147">
      <w:pPr>
        <w:contextualSpacing/>
        <w:jc w:val="center"/>
      </w:pPr>
      <w:r w:rsidRPr="00AC068A">
        <w:t>California Energy Commission</w:t>
      </w:r>
    </w:p>
    <w:p w14:paraId="6B4F8266" w14:textId="320AC8DF" w:rsidR="003F6147" w:rsidRPr="00AC068A" w:rsidRDefault="00B06231" w:rsidP="003F6147">
      <w:pPr>
        <w:contextualSpacing/>
        <w:jc w:val="center"/>
      </w:pPr>
      <w:r w:rsidRPr="00AC068A">
        <w:t>715 P</w:t>
      </w:r>
      <w:r w:rsidR="003F6147" w:rsidRPr="00AC068A">
        <w:t>, MS-1</w:t>
      </w:r>
    </w:p>
    <w:p w14:paraId="644A7744" w14:textId="542A4D5A" w:rsidR="003F6147" w:rsidRPr="00AC068A" w:rsidRDefault="003F6147" w:rsidP="003F6147">
      <w:pPr>
        <w:contextualSpacing/>
        <w:jc w:val="center"/>
      </w:pPr>
      <w:r w:rsidRPr="00AC068A">
        <w:t>Sacramento, California</w:t>
      </w:r>
      <w:r w:rsidR="00624855" w:rsidRPr="00AC068A">
        <w:t>,</w:t>
      </w:r>
      <w:r w:rsidRPr="00AC068A">
        <w:t xml:space="preserve">  95814</w:t>
      </w:r>
    </w:p>
    <w:p w14:paraId="2827A557" w14:textId="1552951F" w:rsidR="003F6147" w:rsidRPr="00334476" w:rsidRDefault="003F6147" w:rsidP="169F7241">
      <w:pPr>
        <w:spacing w:after="0"/>
        <w:contextualSpacing/>
        <w:jc w:val="center"/>
      </w:pPr>
      <w:r w:rsidRPr="00334476">
        <w:t xml:space="preserve">E-mail: </w:t>
      </w:r>
      <w:r w:rsidR="00E345FC" w:rsidRPr="00334476">
        <w:t>Angela.Hockaday@energy.ca.gov</w:t>
      </w:r>
    </w:p>
    <w:p w14:paraId="13FEBABF" w14:textId="77777777" w:rsidR="003F6147" w:rsidRPr="00334476" w:rsidRDefault="003F6147" w:rsidP="003F6147">
      <w:pPr>
        <w:spacing w:after="0"/>
        <w:jc w:val="both"/>
      </w:pPr>
    </w:p>
    <w:p w14:paraId="2E4EF772" w14:textId="49B27BCA" w:rsidR="003F6147" w:rsidRPr="003F6147" w:rsidRDefault="003F6147" w:rsidP="003F6147">
      <w:pPr>
        <w:jc w:val="both"/>
      </w:pPr>
      <w:r>
        <w:t xml:space="preserve">Applicants may ask questions at the Pre-Application Workshop, and may submit written questions via </w:t>
      </w:r>
      <w:r w:rsidR="0017584F">
        <w:t>e</w:t>
      </w:r>
      <w:r>
        <w:t xml:space="preserve">mail. However, all </w:t>
      </w:r>
      <w:r w:rsidRPr="3ACE3B63">
        <w:rPr>
          <w:b/>
          <w:bCs/>
        </w:rPr>
        <w:t>technical</w:t>
      </w:r>
      <w:r>
        <w:t xml:space="preserve"> questions must be received by the deadline listed in the “Key Activities Schedule” above. Questions received after the deadline may be answered at the CEC's discretion. </w:t>
      </w:r>
      <w:r w:rsidRPr="3ACE3B63">
        <w:rPr>
          <w:b/>
          <w:bCs/>
        </w:rPr>
        <w:t>Non-technical</w:t>
      </w:r>
      <w:r>
        <w:t xml:space="preserve"> questions (e.g., </w:t>
      </w:r>
      <w:r w:rsidR="00027C22">
        <w:t xml:space="preserve">administrative </w:t>
      </w:r>
      <w:r>
        <w:t xml:space="preserve">questions concerning application format requirements or attachment instructions) may be submitted to the CAO at any time prior </w:t>
      </w:r>
      <w:r w:rsidR="00EA0DCF">
        <w:t xml:space="preserve">to 5:00 p.m. of </w:t>
      </w:r>
      <w:r>
        <w:t>the application deadline</w:t>
      </w:r>
      <w:r w:rsidR="005328D6">
        <w:t xml:space="preserve"> date</w:t>
      </w:r>
      <w:r>
        <w:t xml:space="preserve">. </w:t>
      </w:r>
      <w:r w:rsidR="00B1698E">
        <w:t>Similarly, questions related to submission of applications in the ECAMS system may be submitted to ECAMS.SalesforceSupport@energy.ca.gov at any time prior to 5:00 p.m</w:t>
      </w:r>
      <w:r w:rsidR="4CA0313E">
        <w:t>.</w:t>
      </w:r>
      <w:r w:rsidR="00B1698E">
        <w:t xml:space="preserve"> of the application deadline date.</w:t>
      </w:r>
    </w:p>
    <w:p w14:paraId="2677A3E3" w14:textId="6C71FE07" w:rsidR="003F6147" w:rsidRPr="003F6147" w:rsidRDefault="003F6147" w:rsidP="003F6147">
      <w:pPr>
        <w:spacing w:before="240"/>
        <w:jc w:val="both"/>
      </w:pPr>
      <w:r w:rsidRPr="003F6147">
        <w:t>The questions and answers will also be posted on the C</w:t>
      </w:r>
      <w:r w:rsidR="00A00198">
        <w:t>EC</w:t>
      </w:r>
      <w:r w:rsidRPr="003F6147">
        <w:t xml:space="preserve">’s website at: </w:t>
      </w:r>
      <w:r w:rsidR="005B073B" w:rsidRPr="00334476">
        <w:rPr>
          <w:b/>
          <w:bCs/>
        </w:rPr>
        <w:t>https://www.energy.ca.gov/funding-opportunities/solicitations</w:t>
      </w:r>
    </w:p>
    <w:p w14:paraId="56D6FC47" w14:textId="38A86BF3" w:rsidR="003F6147" w:rsidRPr="003F6147" w:rsidRDefault="003F6147" w:rsidP="003F6147">
      <w:pPr>
        <w:jc w:val="both"/>
        <w:rPr>
          <w:szCs w:val="22"/>
        </w:rPr>
      </w:pPr>
      <w:r w:rsidRPr="003F6147">
        <w:rPr>
          <w:szCs w:val="22"/>
        </w:rPr>
        <w:t xml:space="preserve">If an applicant discovers a </w:t>
      </w:r>
      <w:r w:rsidRPr="003F6147">
        <w:rPr>
          <w:b/>
          <w:szCs w:val="22"/>
        </w:rPr>
        <w:t>conflict, discrepancy, omission, or other error</w:t>
      </w:r>
      <w:r w:rsidRPr="003F6147">
        <w:rPr>
          <w:szCs w:val="22"/>
        </w:rPr>
        <w:t xml:space="preserve"> in the solicitation at any time prior </w:t>
      </w:r>
      <w:r w:rsidR="000C0561" w:rsidRPr="000C0561">
        <w:rPr>
          <w:szCs w:val="22"/>
        </w:rPr>
        <w:t xml:space="preserve">5:00 p.m. of </w:t>
      </w:r>
      <w:r w:rsidRPr="003F6147">
        <w:rPr>
          <w:szCs w:val="22"/>
        </w:rPr>
        <w:t>the application deadline</w:t>
      </w:r>
      <w:r w:rsidR="00FE22E5">
        <w:rPr>
          <w:szCs w:val="22"/>
        </w:rPr>
        <w:t xml:space="preserve"> date</w:t>
      </w:r>
      <w:r w:rsidRPr="003F6147">
        <w:rPr>
          <w:szCs w:val="22"/>
        </w:rPr>
        <w:t>, the applicant may notify the C</w:t>
      </w:r>
      <w:r w:rsidR="00A25A7F">
        <w:rPr>
          <w:szCs w:val="22"/>
        </w:rPr>
        <w:t>AO</w:t>
      </w:r>
      <w:r w:rsidRPr="003F6147">
        <w:rPr>
          <w:szCs w:val="22"/>
        </w:rPr>
        <w:t xml:space="preserve"> in writing and request modification or clarification of the solicitation. The CEC, at its discretion will provide modifications or clarifications by either an addendum to the solicitation or by written notice to all entities that requested the solicitation.  At its discretion, the CEC may, in addition to any other actions it may choose, re-open the question/answer period to provide all applicants the opportunity to seek any further clarification required.  </w:t>
      </w:r>
    </w:p>
    <w:p w14:paraId="10990E35" w14:textId="304EF89C" w:rsidR="003F6147" w:rsidRDefault="003F6147" w:rsidP="3BD9B02F">
      <w:pPr>
        <w:spacing w:before="240"/>
        <w:jc w:val="both"/>
        <w:rPr>
          <w:b/>
          <w:bCs/>
        </w:rPr>
      </w:pPr>
      <w:r w:rsidRPr="3BD9B02F">
        <w:rPr>
          <w:b/>
          <w:bCs/>
        </w:rPr>
        <w:t>Any verbal communication with a C</w:t>
      </w:r>
      <w:r w:rsidR="009030AD" w:rsidRPr="3BD9B02F">
        <w:rPr>
          <w:b/>
          <w:bCs/>
        </w:rPr>
        <w:t>EC</w:t>
      </w:r>
      <w:r w:rsidRPr="3BD9B02F">
        <w:rPr>
          <w:b/>
          <w:bCs/>
        </w:rPr>
        <w:t xml:space="preserve"> employee </w:t>
      </w:r>
      <w:r w:rsidR="00276673" w:rsidRPr="3BD9B02F">
        <w:rPr>
          <w:b/>
          <w:bCs/>
        </w:rPr>
        <w:t xml:space="preserve">or anyone else </w:t>
      </w:r>
      <w:r w:rsidRPr="3BD9B02F">
        <w:rPr>
          <w:b/>
          <w:bCs/>
        </w:rPr>
        <w:t>concerning this solicitation is not binding on the State and will in no way alter a specification, term, or condition of the solicitation. Therefore, all communication should be directed in writing to the assigned CAO.</w:t>
      </w:r>
    </w:p>
    <w:p w14:paraId="5AC2B5A2" w14:textId="77777777" w:rsidR="00B703F3" w:rsidRDefault="00B703F3" w:rsidP="003F6147">
      <w:pPr>
        <w:spacing w:before="240"/>
        <w:jc w:val="both"/>
        <w:rPr>
          <w:b/>
        </w:rPr>
      </w:pPr>
    </w:p>
    <w:p w14:paraId="7ABEF265" w14:textId="77777777" w:rsidR="00BA3BBD" w:rsidRPr="00BA3BBD" w:rsidRDefault="187972F6" w:rsidP="00B0753F">
      <w:pPr>
        <w:pStyle w:val="Heading2"/>
        <w:numPr>
          <w:ilvl w:val="0"/>
          <w:numId w:val="53"/>
        </w:numPr>
        <w:rPr>
          <w:b w:val="0"/>
          <w:smallCaps w:val="0"/>
        </w:rPr>
      </w:pPr>
      <w:bookmarkStart w:id="40" w:name="_Toc522777845"/>
      <w:bookmarkStart w:id="41" w:name="_Toc26361578"/>
      <w:bookmarkStart w:id="42" w:name="_Toc172313727"/>
      <w:r>
        <w:t>Applicants’ Admonishment</w:t>
      </w:r>
      <w:bookmarkEnd w:id="40"/>
      <w:bookmarkEnd w:id="41"/>
      <w:bookmarkEnd w:id="42"/>
    </w:p>
    <w:p w14:paraId="0A661823" w14:textId="7CBBC8B4" w:rsidR="00BA3BBD" w:rsidRPr="00505E89" w:rsidRDefault="00BA3BBD" w:rsidP="00BA3BBD">
      <w:pPr>
        <w:jc w:val="both"/>
      </w:pPr>
      <w:r>
        <w:t xml:space="preserve">This solicitation contains application requirements and instructions. Applicants are responsible for </w:t>
      </w:r>
      <w:r w:rsidRPr="3BD9B02F">
        <w:rPr>
          <w:b/>
          <w:bCs/>
        </w:rPr>
        <w:t>carefully reading</w:t>
      </w:r>
      <w:r>
        <w:t xml:space="preserve"> the </w:t>
      </w:r>
      <w:r w:rsidR="00E619D8">
        <w:t xml:space="preserve">entire </w:t>
      </w:r>
      <w:r>
        <w:t xml:space="preserve">solicitation, asking appropriate questions in a timely manner, ensuring that all solicitation requirements are met, submitting all required responses in a complete manner by the required date and time, and </w:t>
      </w:r>
      <w:r w:rsidRPr="3BD9B02F">
        <w:rPr>
          <w:b/>
          <w:bCs/>
        </w:rPr>
        <w:t>carefully rereading</w:t>
      </w:r>
      <w:r>
        <w:t xml:space="preserve"> the solicitation before </w:t>
      </w:r>
      <w:proofErr w:type="gramStart"/>
      <w:r>
        <w:t>submitting an application</w:t>
      </w:r>
      <w:proofErr w:type="gramEnd"/>
      <w:r>
        <w:t xml:space="preserve">. In particular, please carefully read the </w:t>
      </w:r>
      <w:r w:rsidRPr="3BD9B02F">
        <w:rPr>
          <w:b/>
          <w:bCs/>
        </w:rPr>
        <w:t>Screening</w:t>
      </w:r>
      <w:r w:rsidR="00B63DFC" w:rsidRPr="3BD9B02F">
        <w:rPr>
          <w:b/>
          <w:bCs/>
        </w:rPr>
        <w:t xml:space="preserve"> and </w:t>
      </w:r>
      <w:r w:rsidRPr="3BD9B02F">
        <w:rPr>
          <w:b/>
          <w:bCs/>
        </w:rPr>
        <w:t>Scoring Criteria and</w:t>
      </w:r>
      <w:r>
        <w:t xml:space="preserve"> </w:t>
      </w:r>
      <w:r w:rsidRPr="3BD9B02F">
        <w:rPr>
          <w:b/>
          <w:bCs/>
        </w:rPr>
        <w:t xml:space="preserve">Grounds </w:t>
      </w:r>
      <w:r w:rsidR="00B63DFC" w:rsidRPr="3BD9B02F">
        <w:rPr>
          <w:b/>
          <w:bCs/>
        </w:rPr>
        <w:t>to</w:t>
      </w:r>
      <w:r w:rsidRPr="3BD9B02F">
        <w:rPr>
          <w:b/>
          <w:bCs/>
        </w:rPr>
        <w:t xml:space="preserve"> Reject</w:t>
      </w:r>
      <w:r w:rsidR="00CF6E50" w:rsidRPr="3BD9B02F">
        <w:rPr>
          <w:b/>
          <w:bCs/>
        </w:rPr>
        <w:t xml:space="preserve"> an Application or Cancel an Award</w:t>
      </w:r>
      <w:r w:rsidRPr="3BD9B02F">
        <w:rPr>
          <w:b/>
          <w:bCs/>
        </w:rPr>
        <w:t xml:space="preserve"> </w:t>
      </w:r>
      <w:r>
        <w:t xml:space="preserve">in Part IV, and the relevant EPIC Grant terms and conditions located at: </w:t>
      </w:r>
      <w:r w:rsidR="00A81582">
        <w:t>https://www.energy.ca.gov/funding-opportunities/funding-resources</w:t>
      </w:r>
      <w:r>
        <w:t xml:space="preserve">.  </w:t>
      </w:r>
    </w:p>
    <w:p w14:paraId="09B8AB8B" w14:textId="60FCF3D8" w:rsidR="00BA3BBD" w:rsidRPr="00505E89" w:rsidRDefault="00BA3BBD" w:rsidP="00BA3BBD">
      <w:pPr>
        <w:jc w:val="both"/>
      </w:pPr>
      <w:bookmarkStart w:id="43" w:name="_Toc433981277"/>
      <w:bookmarkStart w:id="44" w:name="_Toc395180625"/>
      <w:bookmarkStart w:id="45" w:name="_Toc382571127"/>
      <w:bookmarkStart w:id="46" w:name="_Toc381079868"/>
      <w:r>
        <w:t xml:space="preserve">Applicants are solely responsible for the cost of developing applications. This cost cannot be charged to the State. </w:t>
      </w:r>
      <w:r w:rsidRPr="3BD9B02F">
        <w:rPr>
          <w:b/>
          <w:bCs/>
        </w:rPr>
        <w:t>All submitted documents will become publicly available records</w:t>
      </w:r>
      <w:r>
        <w:t xml:space="preserve"> </w:t>
      </w:r>
      <w:r w:rsidR="00646EB5">
        <w:t>and property of the State after the CEC posts</w:t>
      </w:r>
      <w:r>
        <w:t xml:space="preserve"> the Notice of Proposed Award</w:t>
      </w:r>
      <w:r w:rsidR="00E65B10">
        <w:t xml:space="preserve"> or the solicitation is cancelled. Only submit information you want made public. </w:t>
      </w:r>
      <w:bookmarkEnd w:id="43"/>
      <w:bookmarkEnd w:id="44"/>
      <w:bookmarkEnd w:id="45"/>
      <w:bookmarkEnd w:id="46"/>
      <w:r w:rsidR="00F071E3" w:rsidRPr="3BD9B02F">
        <w:rPr>
          <w:b/>
          <w:bCs/>
        </w:rPr>
        <w:t>No portion of your application will be considered confidential.</w:t>
      </w:r>
    </w:p>
    <w:p w14:paraId="0C99A926" w14:textId="77777777" w:rsidR="00B703F3" w:rsidRPr="00BA3BBD" w:rsidRDefault="00B703F3" w:rsidP="00BA3BBD">
      <w:pPr>
        <w:jc w:val="both"/>
        <w:rPr>
          <w:b/>
        </w:rPr>
      </w:pPr>
    </w:p>
    <w:p w14:paraId="7DFACC60" w14:textId="68B1C73D" w:rsidR="00BA3BBD" w:rsidRPr="009F6FFB" w:rsidRDefault="262E559B" w:rsidP="00B0753F">
      <w:pPr>
        <w:pStyle w:val="Heading2"/>
        <w:numPr>
          <w:ilvl w:val="0"/>
          <w:numId w:val="53"/>
        </w:numPr>
      </w:pPr>
      <w:bookmarkStart w:id="47" w:name="_Toc522777846"/>
      <w:bookmarkStart w:id="48" w:name="_Toc26361579"/>
      <w:bookmarkStart w:id="49" w:name="_Toc172313728"/>
      <w:bookmarkStart w:id="50" w:name="AddReq"/>
      <w:r>
        <w:t>A</w:t>
      </w:r>
      <w:r w:rsidR="187972F6">
        <w:t xml:space="preserve">dditional </w:t>
      </w:r>
      <w:r>
        <w:t>R</w:t>
      </w:r>
      <w:r w:rsidR="187972F6">
        <w:t>equirements</w:t>
      </w:r>
      <w:bookmarkEnd w:id="47"/>
      <w:bookmarkEnd w:id="48"/>
      <w:r w:rsidR="15966E0D">
        <w:t xml:space="preserve"> regarding environmental review</w:t>
      </w:r>
      <w:bookmarkEnd w:id="49"/>
    </w:p>
    <w:bookmarkEnd w:id="50"/>
    <w:p w14:paraId="034245E6" w14:textId="66530ECA" w:rsidR="0040478A" w:rsidRDefault="119C86A8" w:rsidP="00B0753F">
      <w:pPr>
        <w:numPr>
          <w:ilvl w:val="0"/>
          <w:numId w:val="59"/>
        </w:numPr>
        <w:spacing w:after="160"/>
        <w:ind w:right="720"/>
        <w:jc w:val="both"/>
      </w:pPr>
      <w:r>
        <w:t xml:space="preserve">Time is of the essence. </w:t>
      </w:r>
      <w:r w:rsidR="2C11802C">
        <w:t>CEC f</w:t>
      </w:r>
      <w:r>
        <w:t xml:space="preserve">unds available under this solicitation have encumbrance deadlines as early </w:t>
      </w:r>
      <w:r w:rsidRPr="003C2336">
        <w:rPr>
          <w:szCs w:val="22"/>
        </w:rPr>
        <w:t xml:space="preserve">as </w:t>
      </w:r>
      <w:r w:rsidR="727E003E" w:rsidRPr="3163C224">
        <w:rPr>
          <w:szCs w:val="22"/>
        </w:rPr>
        <w:t>June</w:t>
      </w:r>
      <w:r w:rsidRPr="3163C224">
        <w:rPr>
          <w:szCs w:val="22"/>
        </w:rPr>
        <w:t xml:space="preserve"> 30, </w:t>
      </w:r>
      <w:r w:rsidR="001B6DAC" w:rsidRPr="3163C224">
        <w:rPr>
          <w:szCs w:val="22"/>
        </w:rPr>
        <w:t>202</w:t>
      </w:r>
      <w:r w:rsidR="001B6DAC">
        <w:rPr>
          <w:szCs w:val="22"/>
        </w:rPr>
        <w:t>6</w:t>
      </w:r>
      <w:r w:rsidR="0B76A959" w:rsidRPr="3163C224">
        <w:rPr>
          <w:szCs w:val="22"/>
        </w:rPr>
        <w:t>.</w:t>
      </w:r>
      <w:r w:rsidRPr="3163C224">
        <w:rPr>
          <w:szCs w:val="22"/>
        </w:rPr>
        <w:t xml:space="preserve"> </w:t>
      </w:r>
      <w:r>
        <w:t xml:space="preserve">This means that the CEC must approve proposed awards at a business meeting (usually held monthly) prior to </w:t>
      </w:r>
      <w:r w:rsidR="727E003E" w:rsidRPr="3163C224">
        <w:rPr>
          <w:szCs w:val="22"/>
        </w:rPr>
        <w:t>June</w:t>
      </w:r>
      <w:r w:rsidRPr="3163C224">
        <w:rPr>
          <w:szCs w:val="22"/>
        </w:rPr>
        <w:t xml:space="preserve"> 30, </w:t>
      </w:r>
      <w:r w:rsidR="00813023" w:rsidRPr="3163C224">
        <w:rPr>
          <w:szCs w:val="22"/>
        </w:rPr>
        <w:t>202</w:t>
      </w:r>
      <w:r w:rsidR="00813023">
        <w:rPr>
          <w:szCs w:val="22"/>
        </w:rPr>
        <w:t>6</w:t>
      </w:r>
      <w:r w:rsidR="05944517" w:rsidRPr="3163C224">
        <w:rPr>
          <w:szCs w:val="22"/>
        </w:rPr>
        <w:t>,</w:t>
      </w:r>
      <w:r w:rsidRPr="3163C224">
        <w:rPr>
          <w:szCs w:val="22"/>
        </w:rPr>
        <w:t xml:space="preserve"> in order to avoid expiration of the funds. </w:t>
      </w:r>
    </w:p>
    <w:p w14:paraId="197F7A36" w14:textId="3B83D5D1" w:rsidR="00BA3BBD" w:rsidRPr="00BA3BBD" w:rsidRDefault="0E001E0A" w:rsidP="00B0753F">
      <w:pPr>
        <w:numPr>
          <w:ilvl w:val="0"/>
          <w:numId w:val="59"/>
        </w:numPr>
        <w:spacing w:after="160"/>
        <w:ind w:right="720"/>
        <w:jc w:val="both"/>
      </w:pPr>
      <w:r>
        <w:t xml:space="preserve">Environmental Review. </w:t>
      </w:r>
      <w:r w:rsidR="187972F6">
        <w:t>Prior to approval and encumbrance, the CEC must comply with the California Environmental Quality Act (CEQA)</w:t>
      </w:r>
      <w:r w:rsidR="04F7E8F8">
        <w:t xml:space="preserve"> and other requirements</w:t>
      </w:r>
      <w:r w:rsidR="187972F6">
        <w:t xml:space="preserve">. To comply with CEQA, the </w:t>
      </w:r>
      <w:r w:rsidR="04F7E8F8">
        <w:t xml:space="preserve">CEC </w:t>
      </w:r>
      <w:r w:rsidR="187972F6">
        <w:t xml:space="preserve">must have CEQA-related information from applicants and sometimes other entities, such as local governments, in a timely manner.  Unfortunately, even with this information, the </w:t>
      </w:r>
      <w:r w:rsidR="04F7E8F8">
        <w:t xml:space="preserve">CEC </w:t>
      </w:r>
      <w:r w:rsidR="187972F6">
        <w:t xml:space="preserve">may not be able to complete its CEQA review prior to the encumbrance deadline for every project. For example, if a project requires an Environmental Impact Report, the process to complete it can take many months. For these reasons, it is critical that applicants organize </w:t>
      </w:r>
      <w:r w:rsidR="765D9643">
        <w:t>applications</w:t>
      </w:r>
      <w:r w:rsidR="187972F6">
        <w:t xml:space="preserve"> in a manner that minimizes the time required for the C</w:t>
      </w:r>
      <w:r w:rsidR="4A2CEC77">
        <w:t>EC</w:t>
      </w:r>
      <w:r w:rsidR="187972F6">
        <w:t xml:space="preserve"> to comply with CEQA and provide all CEQA-related information to the C</w:t>
      </w:r>
      <w:r w:rsidR="4A2CEC77">
        <w:t>EC</w:t>
      </w:r>
      <w:r w:rsidR="187972F6">
        <w:t xml:space="preserve"> in a timely manner such that the C</w:t>
      </w:r>
      <w:r w:rsidR="624DDF66">
        <w:t>EC</w:t>
      </w:r>
      <w:r w:rsidR="187972F6">
        <w:t xml:space="preserve"> is able to complete its review in time for it to meet its encumbrance deadline.</w:t>
      </w:r>
    </w:p>
    <w:p w14:paraId="4A801C7E" w14:textId="28A1D729" w:rsidR="00BA3BBD" w:rsidRPr="00BA3BBD" w:rsidRDefault="187972F6" w:rsidP="00B0753F">
      <w:pPr>
        <w:numPr>
          <w:ilvl w:val="0"/>
          <w:numId w:val="59"/>
        </w:numPr>
        <w:spacing w:after="160"/>
        <w:ind w:right="720"/>
        <w:jc w:val="both"/>
        <w:rPr>
          <w:szCs w:val="22"/>
        </w:rPr>
      </w:pPr>
      <w:r>
        <w:t>Reservation of right to cancel proposed award. In addition to any other right reserved to it under this solicitation or that it otherwise has, if the CEC determines, in its sole and absolute discretion, that the CEQA review associated with a proposed project would not likely be completed prior to the encumbrance deadline referenced above, and that the C</w:t>
      </w:r>
      <w:r w:rsidR="6E311622">
        <w:t>EC</w:t>
      </w:r>
      <w:r>
        <w:t>’s ability to meet its encumbrance deadline may thereby be jeopardized, the CEC may cancel a proposed award and award funds to the next highest scoring applicant, regardless of the originally proposed applicant’s diligence in submitting information and materials for CEQA review. Examples of situations that may arise related to CEQA review include but are not limited to:</w:t>
      </w:r>
    </w:p>
    <w:p w14:paraId="2FD1F46D" w14:textId="77777777" w:rsidR="00BA3BBD" w:rsidRPr="00BA3BBD" w:rsidRDefault="00BA3BBD" w:rsidP="00B0753F">
      <w:pPr>
        <w:numPr>
          <w:ilvl w:val="0"/>
          <w:numId w:val="38"/>
        </w:numPr>
        <w:spacing w:after="160"/>
        <w:ind w:left="1080" w:right="720"/>
        <w:jc w:val="both"/>
        <w:rPr>
          <w:szCs w:val="22"/>
        </w:rPr>
      </w:pPr>
      <w:r w:rsidRPr="00BA3BBD">
        <w:rPr>
          <w:szCs w:val="22"/>
        </w:rPr>
        <w:t>Example 1: If another state agency or local jurisdiction, such as a city or county, has taken the role of lead agency under CEQA, the CEC’s review may be delayed while waiting for a determination from the lead agency.</w:t>
      </w:r>
    </w:p>
    <w:p w14:paraId="249ACD98" w14:textId="77777777" w:rsidR="00BA3BBD" w:rsidRPr="00BA3BBD" w:rsidRDefault="00BA3BBD" w:rsidP="00B0753F">
      <w:pPr>
        <w:numPr>
          <w:ilvl w:val="0"/>
          <w:numId w:val="38"/>
        </w:numPr>
        <w:spacing w:after="160"/>
        <w:ind w:left="1080" w:right="720"/>
        <w:jc w:val="both"/>
        <w:rPr>
          <w:szCs w:val="22"/>
        </w:rPr>
      </w:pPr>
      <w:r w:rsidRPr="00BA3BBD">
        <w:rPr>
          <w:szCs w:val="22"/>
        </w:rPr>
        <w:t>Example 2: If the proposed work is part of a larger project for which a detailed environmental analysis has been or will be prepared by another state agency or local jurisdiction, the CEC’s review may be delayed as a result of waiting for a supplemental or initial analysis, respectively, from the other agency.</w:t>
      </w:r>
    </w:p>
    <w:p w14:paraId="61CE0B72" w14:textId="55972F01" w:rsidR="00BA3BBD" w:rsidRPr="00BA3BBD" w:rsidRDefault="00BA3BBD" w:rsidP="00B0753F">
      <w:pPr>
        <w:numPr>
          <w:ilvl w:val="0"/>
          <w:numId w:val="38"/>
        </w:numPr>
        <w:spacing w:after="160"/>
        <w:ind w:left="1080" w:right="720"/>
        <w:jc w:val="both"/>
        <w:rPr>
          <w:szCs w:val="22"/>
        </w:rPr>
      </w:pPr>
      <w:r w:rsidRPr="00BA3BBD">
        <w:rPr>
          <w:szCs w:val="22"/>
        </w:rPr>
        <w:t xml:space="preserve">Example 3: If the nature of the proposed work is such that a project is not categorically or otherwise exempt from the requirements of CEQA, and an </w:t>
      </w:r>
      <w:r w:rsidR="00F569E4">
        <w:rPr>
          <w:szCs w:val="22"/>
        </w:rPr>
        <w:t>I</w:t>
      </w:r>
      <w:r w:rsidRPr="00BA3BBD">
        <w:rPr>
          <w:szCs w:val="22"/>
        </w:rPr>
        <w:t xml:space="preserve">nitial </w:t>
      </w:r>
      <w:r w:rsidR="005F21D4">
        <w:rPr>
          <w:szCs w:val="22"/>
        </w:rPr>
        <w:t>S</w:t>
      </w:r>
      <w:r w:rsidRPr="00BA3BBD">
        <w:rPr>
          <w:szCs w:val="22"/>
        </w:rPr>
        <w:t xml:space="preserve">tudy or other detailed environmental analysis appears to be necessary, the CEC’s review, or the lead agency’s review, may take longer than the time available to encumber the funds. If an </w:t>
      </w:r>
      <w:r w:rsidR="005F21D4">
        <w:rPr>
          <w:szCs w:val="22"/>
        </w:rPr>
        <w:t>I</w:t>
      </w:r>
      <w:r w:rsidRPr="00BA3BBD">
        <w:rPr>
          <w:szCs w:val="22"/>
        </w:rPr>
        <w:t xml:space="preserve">nitial </w:t>
      </w:r>
      <w:r w:rsidR="005F21D4">
        <w:rPr>
          <w:szCs w:val="22"/>
        </w:rPr>
        <w:t>S</w:t>
      </w:r>
      <w:r w:rsidRPr="00BA3BBD">
        <w:rPr>
          <w:szCs w:val="22"/>
        </w:rPr>
        <w:t>tudy</w:t>
      </w:r>
      <w:r w:rsidR="005F21D4">
        <w:rPr>
          <w:szCs w:val="22"/>
        </w:rPr>
        <w:t xml:space="preserve">, Negative Declaration, </w:t>
      </w:r>
      <w:r w:rsidR="00B85B63">
        <w:rPr>
          <w:szCs w:val="22"/>
        </w:rPr>
        <w:t>Mitigated Negative Declaration,</w:t>
      </w:r>
      <w:r w:rsidRPr="00BA3BBD">
        <w:rPr>
          <w:szCs w:val="22"/>
        </w:rPr>
        <w:t xml:space="preserve"> </w:t>
      </w:r>
      <w:r w:rsidR="00DE763A">
        <w:rPr>
          <w:szCs w:val="22"/>
        </w:rPr>
        <w:t>E</w:t>
      </w:r>
      <w:r w:rsidRPr="00BA3BBD">
        <w:rPr>
          <w:szCs w:val="22"/>
        </w:rPr>
        <w:t xml:space="preserve">nvironmental </w:t>
      </w:r>
      <w:r w:rsidR="00DE763A">
        <w:rPr>
          <w:szCs w:val="22"/>
        </w:rPr>
        <w:t>I</w:t>
      </w:r>
      <w:r w:rsidRPr="00BA3BBD">
        <w:rPr>
          <w:szCs w:val="22"/>
        </w:rPr>
        <w:t xml:space="preserve">mpact </w:t>
      </w:r>
      <w:r w:rsidR="00DE763A">
        <w:rPr>
          <w:szCs w:val="22"/>
        </w:rPr>
        <w:t>R</w:t>
      </w:r>
      <w:r w:rsidRPr="00BA3BBD">
        <w:rPr>
          <w:szCs w:val="22"/>
        </w:rPr>
        <w:t>eport</w:t>
      </w:r>
      <w:r w:rsidR="00DE763A">
        <w:rPr>
          <w:szCs w:val="22"/>
        </w:rPr>
        <w:t>, or similar document</w:t>
      </w:r>
      <w:r w:rsidR="0066785A">
        <w:rPr>
          <w:rStyle w:val="FootnoteReference"/>
          <w:szCs w:val="22"/>
        </w:rPr>
        <w:footnoteReference w:id="5"/>
      </w:r>
      <w:r w:rsidRPr="00BA3BBD">
        <w:rPr>
          <w:szCs w:val="22"/>
        </w:rPr>
        <w:t xml:space="preserve"> has already been completed by another state agency or a local </w:t>
      </w:r>
      <w:r w:rsidRPr="00BA3BBD">
        <w:rPr>
          <w:szCs w:val="22"/>
        </w:rPr>
        <w:lastRenderedPageBreak/>
        <w:t>jurisdiction, serving as the lead agency, the applicant must ensure that such an analysis covers the work in the proposed project, or must obtain a revised analysis and determination from the lead agency reviewing the proposed project.</w:t>
      </w:r>
    </w:p>
    <w:p w14:paraId="3899FC57" w14:textId="0B218B77" w:rsidR="00BA3BBD" w:rsidRPr="00BA3BBD" w:rsidRDefault="00BA3BBD" w:rsidP="00B0753F">
      <w:pPr>
        <w:numPr>
          <w:ilvl w:val="0"/>
          <w:numId w:val="38"/>
        </w:numPr>
        <w:spacing w:after="160"/>
        <w:ind w:left="1080" w:right="720"/>
        <w:jc w:val="both"/>
        <w:rPr>
          <w:b/>
          <w:bCs/>
        </w:rPr>
      </w:pPr>
      <w:r>
        <w:t xml:space="preserve">Example 4: If the proposed project clearly falls under a statutory or categorical exemption, or is </w:t>
      </w:r>
      <w:r w:rsidR="09E6D6ED">
        <w:t xml:space="preserve">a </w:t>
      </w:r>
      <w:r>
        <w:t xml:space="preserve">project for which another state agency or local jurisdiction has already </w:t>
      </w:r>
      <w:r w:rsidR="00AA7D1A">
        <w:t xml:space="preserve">completed its environmental review and </w:t>
      </w:r>
      <w:r>
        <w:t>adopted CEQA finding</w:t>
      </w:r>
      <w:r w:rsidR="005D6E05">
        <w:t>s</w:t>
      </w:r>
      <w:r>
        <w:t xml:space="preserve"> that the project will cause no significant effect on the environment, the project will likely have greater success in attaining rapid completion of CEQA requirements.</w:t>
      </w:r>
    </w:p>
    <w:p w14:paraId="24CBE8CE" w14:textId="41AFF18C" w:rsidR="004F761D" w:rsidRDefault="00BA3BBD" w:rsidP="00BA3BBD">
      <w:pPr>
        <w:spacing w:after="240"/>
        <w:jc w:val="both"/>
      </w:pPr>
      <w:r>
        <w:t xml:space="preserve">The above examples are not exhaustive of instances in which the CEC may or may not be able to comply with CEQA within the encumbrance deadline and are only provided as further clarification for potential applicants. </w:t>
      </w:r>
      <w:r w:rsidR="006E4FF2">
        <w:t xml:space="preserve">Applicants are encouraged to contact potential lead and responsible agencies under CEQA as early as possible. </w:t>
      </w:r>
      <w:r>
        <w:t xml:space="preserve">Please plan </w:t>
      </w:r>
      <w:r w:rsidR="00CD6AC4">
        <w:t>applications</w:t>
      </w:r>
      <w:r>
        <w:t xml:space="preserve"> accordingly.  </w:t>
      </w:r>
    </w:p>
    <w:p w14:paraId="0AEF90FE" w14:textId="77777777" w:rsidR="00BA3BBD" w:rsidRPr="00BA3BBD" w:rsidRDefault="187972F6" w:rsidP="00B0753F">
      <w:pPr>
        <w:pStyle w:val="Heading2"/>
        <w:numPr>
          <w:ilvl w:val="0"/>
          <w:numId w:val="53"/>
        </w:numPr>
        <w:rPr>
          <w:b w:val="0"/>
          <w:smallCaps w:val="0"/>
        </w:rPr>
      </w:pPr>
      <w:bookmarkStart w:id="51" w:name="_Toc522777847"/>
      <w:bookmarkStart w:id="52" w:name="_Toc26361580"/>
      <w:bookmarkStart w:id="53" w:name="_Toc172313729"/>
      <w:r>
        <w:t>Background</w:t>
      </w:r>
      <w:bookmarkEnd w:id="51"/>
      <w:bookmarkEnd w:id="52"/>
      <w:bookmarkEnd w:id="53"/>
    </w:p>
    <w:p w14:paraId="239A2223" w14:textId="77777777" w:rsidR="00BA3BBD" w:rsidRPr="00BA3BBD" w:rsidRDefault="00BA3BBD" w:rsidP="00B0753F">
      <w:pPr>
        <w:numPr>
          <w:ilvl w:val="0"/>
          <w:numId w:val="32"/>
        </w:numPr>
        <w:tabs>
          <w:tab w:val="num" w:pos="360"/>
        </w:tabs>
        <w:rPr>
          <w:b/>
        </w:rPr>
      </w:pPr>
      <w:bookmarkStart w:id="54" w:name="_Toc433981280"/>
      <w:bookmarkStart w:id="55" w:name="_Toc395180627"/>
      <w:bookmarkStart w:id="56" w:name="_Toc382571129"/>
      <w:bookmarkStart w:id="57" w:name="_Toc381079870"/>
      <w:r w:rsidRPr="00BA3BBD">
        <w:rPr>
          <w:b/>
        </w:rPr>
        <w:t>Electric Program Investment Charge (EPIC) Program</w:t>
      </w:r>
      <w:bookmarkEnd w:id="54"/>
      <w:bookmarkEnd w:id="55"/>
      <w:bookmarkEnd w:id="56"/>
      <w:bookmarkEnd w:id="57"/>
    </w:p>
    <w:p w14:paraId="6B1C6597" w14:textId="44A56C94" w:rsidR="00BA3BBD" w:rsidRPr="00BA3BBD" w:rsidRDefault="00BA3BBD" w:rsidP="00BA3BBD">
      <w:pPr>
        <w:jc w:val="both"/>
      </w:pPr>
      <w:r w:rsidRPr="00BA3BBD">
        <w:t>This solicitation will award projects funded by the EPIC, an electricity ratepayer surcharge established by the California Public Utilities Commission (CPUC) in December 2011.</w:t>
      </w:r>
      <w:r w:rsidRPr="00BA3BBD">
        <w:rPr>
          <w:rFonts w:ascii="Times New Roman" w:hAnsi="Times New Roman" w:cs="Times New Roman"/>
          <w:vertAlign w:val="superscript"/>
        </w:rPr>
        <w:footnoteReference w:id="6"/>
      </w:r>
      <w:r w:rsidRPr="00BA3BBD">
        <w:t xml:space="preserve"> The purpose of the EPIC program is to benefit the ratepayers of three investor-owned utilities (IOUs), including Pacific Gas and Electric Co., San Diego Gas and Electric Co., and Southern California Edison Co. The EPIC funds clean energy technology projects that </w:t>
      </w:r>
      <w:r w:rsidR="2C82E315" w:rsidRPr="00BA3BBD">
        <w:t xml:space="preserve">meet the guiding principles of </w:t>
      </w:r>
      <w:r w:rsidR="00606770">
        <w:t>(1) improving safety, (2) increasing reliability, (3) increasing affordability, (4) improving environmental sustainability, and (5) improving equity, all as related to California's electric system.</w:t>
      </w:r>
      <w:r w:rsidR="00606770">
        <w:rPr>
          <w:rStyle w:val="FootnoteReference"/>
        </w:rPr>
        <w:footnoteReference w:id="7"/>
      </w:r>
      <w:r w:rsidR="00606770">
        <w:t xml:space="preserve"> </w:t>
      </w:r>
      <w:r w:rsidRPr="00BA3BBD">
        <w:t>In addition to providing IOU ratepayer benefits, funded projects must lead to technological advancement and breakthroughs to overcome the barriers that prevent the achievement of the state’s statutory energy goals.</w:t>
      </w:r>
      <w:r w:rsidRPr="00BA3BBD">
        <w:rPr>
          <w:rFonts w:ascii="Times New Roman" w:hAnsi="Times New Roman" w:cs="Times New Roman"/>
          <w:vertAlign w:val="superscript"/>
        </w:rPr>
        <w:footnoteReference w:id="8"/>
      </w:r>
      <w:r w:rsidRPr="00BA3BBD">
        <w:t xml:space="preserve"> The EPIC program is administered by the CEC and the IOUs.</w:t>
      </w:r>
    </w:p>
    <w:p w14:paraId="3B7239A2" w14:textId="77777777" w:rsidR="00BA3BBD" w:rsidRPr="00BA3BBD" w:rsidRDefault="00BA3BBD" w:rsidP="00291F1A">
      <w:pPr>
        <w:spacing w:after="0"/>
        <w:jc w:val="both"/>
      </w:pPr>
    </w:p>
    <w:p w14:paraId="2819C55C" w14:textId="77777777" w:rsidR="00BA3BBD" w:rsidRPr="00BA3BBD" w:rsidRDefault="187972F6" w:rsidP="00B0753F">
      <w:pPr>
        <w:numPr>
          <w:ilvl w:val="0"/>
          <w:numId w:val="60"/>
        </w:numPr>
        <w:tabs>
          <w:tab w:val="num" w:pos="360"/>
        </w:tabs>
        <w:rPr>
          <w:b/>
        </w:rPr>
      </w:pPr>
      <w:bookmarkStart w:id="58" w:name="PrgmAreas"/>
      <w:bookmarkStart w:id="59" w:name="chkAugment"/>
      <w:r w:rsidRPr="4F942E58">
        <w:rPr>
          <w:b/>
          <w:bCs/>
        </w:rPr>
        <w:t>Program Areas, Strategic Objectives, and Funding Initiatives</w:t>
      </w:r>
    </w:p>
    <w:bookmarkEnd w:id="58"/>
    <w:p w14:paraId="7FB51529" w14:textId="77777777" w:rsidR="00BA3BBD" w:rsidRPr="00BA3BBD" w:rsidRDefault="00BA3BBD" w:rsidP="004B4105">
      <w:pPr>
        <w:ind w:left="360"/>
        <w:jc w:val="both"/>
        <w:rPr>
          <w:b/>
        </w:rPr>
      </w:pPr>
      <w:r w:rsidRPr="00BA3BBD">
        <w:t xml:space="preserve">EPIC projects must fall within the following </w:t>
      </w:r>
      <w:r w:rsidRPr="00BA3BBD">
        <w:rPr>
          <w:b/>
        </w:rPr>
        <w:t xml:space="preserve">program areas </w:t>
      </w:r>
      <w:r w:rsidRPr="00BA3BBD">
        <w:t>identified by the CPUC:</w:t>
      </w:r>
    </w:p>
    <w:p w14:paraId="60F9D5AE" w14:textId="77777777" w:rsidR="00BA3BBD" w:rsidRPr="00BA3BBD" w:rsidRDefault="00BA3BBD" w:rsidP="00B0753F">
      <w:pPr>
        <w:numPr>
          <w:ilvl w:val="0"/>
          <w:numId w:val="39"/>
        </w:numPr>
        <w:jc w:val="both"/>
      </w:pPr>
      <w:r w:rsidRPr="00BA3BBD">
        <w:t>Applied research and development;</w:t>
      </w:r>
    </w:p>
    <w:p w14:paraId="6B8763ED" w14:textId="77777777" w:rsidR="00BA3BBD" w:rsidRPr="00BA3BBD" w:rsidRDefault="00BA3BBD" w:rsidP="00B0753F">
      <w:pPr>
        <w:numPr>
          <w:ilvl w:val="0"/>
          <w:numId w:val="39"/>
        </w:numPr>
        <w:jc w:val="both"/>
      </w:pPr>
      <w:r w:rsidRPr="00BA3BBD">
        <w:t xml:space="preserve">Technology demonstration and deployment; and </w:t>
      </w:r>
    </w:p>
    <w:p w14:paraId="441174A2" w14:textId="1277E5F3" w:rsidR="00BA3BBD" w:rsidRDefault="00BA3BBD" w:rsidP="00B0753F">
      <w:pPr>
        <w:numPr>
          <w:ilvl w:val="0"/>
          <w:numId w:val="39"/>
        </w:numPr>
        <w:jc w:val="both"/>
      </w:pPr>
      <w:r>
        <w:t>Market facilitation</w:t>
      </w:r>
      <w:r w:rsidR="006B7447">
        <w:t>.</w:t>
      </w:r>
    </w:p>
    <w:p w14:paraId="3F2D6733" w14:textId="77777777" w:rsidR="00CD2295" w:rsidRPr="00BA3BBD" w:rsidRDefault="00CD2295" w:rsidP="00291F1A">
      <w:pPr>
        <w:spacing w:after="0"/>
        <w:ind w:left="360"/>
        <w:jc w:val="both"/>
      </w:pPr>
    </w:p>
    <w:p w14:paraId="6CB4364D" w14:textId="1295F163" w:rsidR="00BA3BBD" w:rsidRPr="00813023" w:rsidRDefault="70F5D0C3" w:rsidP="00BA3BBD">
      <w:pPr>
        <w:jc w:val="both"/>
      </w:pPr>
      <w:r w:rsidRPr="00BA3BBD">
        <w:lastRenderedPageBreak/>
        <w:t>In addition, projects must fall within one of the general focus areas (</w:t>
      </w:r>
      <w:r w:rsidRPr="0474050B">
        <w:rPr>
          <w:b/>
          <w:bCs/>
        </w:rPr>
        <w:t>“strategic objectives”</w:t>
      </w:r>
      <w:r w:rsidRPr="00BA3BBD">
        <w:t>) identified in the CEC’s EPIC Investment Plans</w:t>
      </w:r>
      <w:r w:rsidR="00BA3BBD" w:rsidRPr="00BA3BBD">
        <w:rPr>
          <w:vertAlign w:val="superscript"/>
        </w:rPr>
        <w:footnoteReference w:id="9"/>
      </w:r>
      <w:r w:rsidRPr="00BA3BBD">
        <w:t xml:space="preserve"> </w:t>
      </w:r>
      <w:r w:rsidR="00BA3BBD" w:rsidRPr="00BA3BBD">
        <w:rPr>
          <w:rFonts w:cs="Times New Roman"/>
          <w:vertAlign w:val="superscript"/>
        </w:rPr>
        <w:footnoteReference w:id="10"/>
      </w:r>
      <w:r w:rsidRPr="00BA3BBD">
        <w:t xml:space="preserve"> and within one or more specific focus areas (</w:t>
      </w:r>
      <w:r w:rsidRPr="0474050B">
        <w:rPr>
          <w:b/>
          <w:bCs/>
        </w:rPr>
        <w:t>“funding initiatives”</w:t>
      </w:r>
      <w:r w:rsidRPr="00BA3BBD">
        <w:t>) identified in the plan. This solicitation targets the following</w:t>
      </w:r>
      <w:r w:rsidRPr="0474050B">
        <w:t xml:space="preserve"> program are</w:t>
      </w:r>
      <w:r w:rsidRPr="3ACE3B63">
        <w:t xml:space="preserve">as, </w:t>
      </w:r>
      <w:r w:rsidRPr="00813023">
        <w:t>strategic objectives, and funding initiatives</w:t>
      </w:r>
      <w:r w:rsidRPr="00813023">
        <w:rPr>
          <w:szCs w:val="22"/>
        </w:rPr>
        <w:t>:</w:t>
      </w:r>
    </w:p>
    <w:p w14:paraId="54177C12" w14:textId="5900242D" w:rsidR="00BA3BBD" w:rsidRPr="00334476" w:rsidRDefault="59D16FAD" w:rsidP="6A967F1F">
      <w:pPr>
        <w:spacing w:line="259" w:lineRule="auto"/>
        <w:jc w:val="both"/>
        <w:rPr>
          <w:b/>
          <w:bCs/>
          <w:szCs w:val="22"/>
        </w:rPr>
      </w:pPr>
      <w:r w:rsidRPr="00334476">
        <w:rPr>
          <w:b/>
          <w:bCs/>
        </w:rPr>
        <w:t>2021-2025 EPIC Investment Plan</w:t>
      </w:r>
    </w:p>
    <w:p w14:paraId="40CA7F4C" w14:textId="1C6693FA" w:rsidR="00BA3BBD" w:rsidRPr="00334476" w:rsidRDefault="317D6987" w:rsidP="00B0753F">
      <w:pPr>
        <w:numPr>
          <w:ilvl w:val="0"/>
          <w:numId w:val="40"/>
        </w:numPr>
        <w:jc w:val="both"/>
      </w:pPr>
      <w:r w:rsidRPr="00813023">
        <w:rPr>
          <w:b/>
          <w:bCs/>
        </w:rPr>
        <w:t>Program Area</w:t>
      </w:r>
      <w:r w:rsidR="4A56AE44" w:rsidRPr="00813023">
        <w:rPr>
          <w:b/>
          <w:bCs/>
        </w:rPr>
        <w:t>s</w:t>
      </w:r>
      <w:r w:rsidRPr="00813023">
        <w:t xml:space="preserve">: </w:t>
      </w:r>
      <w:r w:rsidR="4A56AE44" w:rsidRPr="00334476">
        <w:t>Applied Research and Development &amp; Technology Demonstration and Deployment</w:t>
      </w:r>
    </w:p>
    <w:p w14:paraId="312C874D" w14:textId="5B43DF50" w:rsidR="00BA3BBD" w:rsidRPr="00334476" w:rsidRDefault="59D16FAD" w:rsidP="00B0753F">
      <w:pPr>
        <w:numPr>
          <w:ilvl w:val="0"/>
          <w:numId w:val="40"/>
        </w:numPr>
        <w:jc w:val="both"/>
      </w:pPr>
      <w:r w:rsidRPr="00813023">
        <w:rPr>
          <w:b/>
          <w:bCs/>
        </w:rPr>
        <w:t>Strategic Objective</w:t>
      </w:r>
      <w:r w:rsidRPr="00334476">
        <w:rPr>
          <w:b/>
          <w:bCs/>
        </w:rPr>
        <w:t>:</w:t>
      </w:r>
      <w:r w:rsidRPr="00334476">
        <w:t xml:space="preserve"> En</w:t>
      </w:r>
      <w:r w:rsidR="0C75213F" w:rsidRPr="00334476">
        <w:t>able Successful Clean Energy Entrepreneurship Across California</w:t>
      </w:r>
      <w:r w:rsidRPr="00334476">
        <w:t xml:space="preserve"> </w:t>
      </w:r>
    </w:p>
    <w:p w14:paraId="58EFB01E" w14:textId="012E71FC" w:rsidR="00BA3BBD" w:rsidRPr="00813023" w:rsidRDefault="317D6987" w:rsidP="00B0753F">
      <w:pPr>
        <w:numPr>
          <w:ilvl w:val="1"/>
          <w:numId w:val="40"/>
        </w:numPr>
        <w:spacing w:line="259" w:lineRule="auto"/>
        <w:jc w:val="both"/>
        <w:rPr>
          <w:b/>
          <w:bCs/>
        </w:rPr>
      </w:pPr>
      <w:r w:rsidRPr="00813023">
        <w:rPr>
          <w:b/>
          <w:bCs/>
        </w:rPr>
        <w:t>Funding Initiative</w:t>
      </w:r>
      <w:r w:rsidR="2B89D981" w:rsidRPr="00813023">
        <w:rPr>
          <w:b/>
          <w:bCs/>
        </w:rPr>
        <w:t xml:space="preserve">: </w:t>
      </w:r>
      <w:r w:rsidR="0926F7DD" w:rsidRPr="00334476">
        <w:t>Entrepreneurial Support</w:t>
      </w:r>
    </w:p>
    <w:p w14:paraId="3CF36FF8" w14:textId="77777777" w:rsidR="00BA3BBD" w:rsidRPr="00334476" w:rsidRDefault="00BA3BBD" w:rsidP="00BA3BBD">
      <w:pPr>
        <w:spacing w:after="0"/>
        <w:ind w:left="1080"/>
        <w:jc w:val="both"/>
        <w:outlineLvl w:val="2"/>
        <w:rPr>
          <w:b/>
          <w:szCs w:val="22"/>
        </w:rPr>
      </w:pPr>
      <w:bookmarkStart w:id="60" w:name="_Toc382571137"/>
      <w:bookmarkEnd w:id="60"/>
    </w:p>
    <w:p w14:paraId="621B4F97" w14:textId="77777777" w:rsidR="00BA3BBD" w:rsidRPr="00813023" w:rsidRDefault="00BA3BBD" w:rsidP="005D42F3">
      <w:pPr>
        <w:jc w:val="both"/>
        <w:rPr>
          <w:b/>
        </w:rPr>
      </w:pPr>
      <w:bookmarkStart w:id="61" w:name="AppLaws"/>
      <w:r w:rsidRPr="00813023">
        <w:rPr>
          <w:b/>
        </w:rPr>
        <w:t xml:space="preserve">Applicable Laws, Policies, and Background Documents </w:t>
      </w:r>
    </w:p>
    <w:bookmarkEnd w:id="61"/>
    <w:p w14:paraId="5CD6B83D" w14:textId="343F118F" w:rsidR="00BA3BBD" w:rsidRPr="00334476" w:rsidRDefault="00BA3BBD" w:rsidP="4F942E58">
      <w:pPr>
        <w:jc w:val="both"/>
      </w:pPr>
      <w:r w:rsidRPr="00BD5176">
        <w:t>This solicitation addresses the energy goals described in the following laws, policies, and background documents.</w:t>
      </w:r>
    </w:p>
    <w:p w14:paraId="3466F266" w14:textId="77777777" w:rsidR="00BA3BBD" w:rsidRPr="00BD5176" w:rsidRDefault="00BA3BBD" w:rsidP="00BA3BBD">
      <w:pPr>
        <w:spacing w:after="0"/>
        <w:jc w:val="both"/>
        <w:rPr>
          <w:szCs w:val="22"/>
          <w:u w:val="single"/>
        </w:rPr>
      </w:pPr>
    </w:p>
    <w:p w14:paraId="6C6DFEA8" w14:textId="77777777" w:rsidR="00BA3BBD" w:rsidRPr="00BD5176" w:rsidRDefault="70F5D0C3" w:rsidP="00BA3BBD">
      <w:pPr>
        <w:jc w:val="both"/>
        <w:rPr>
          <w:u w:val="single"/>
        </w:rPr>
      </w:pPr>
      <w:bookmarkStart w:id="62" w:name="RefDocs"/>
      <w:r w:rsidRPr="00BD5176">
        <w:rPr>
          <w:u w:val="single"/>
        </w:rPr>
        <w:t>Laws/Regulations</w:t>
      </w:r>
    </w:p>
    <w:p w14:paraId="7EF03D93" w14:textId="7BEC43B1" w:rsidR="00576F60" w:rsidRPr="00334476" w:rsidRDefault="415D5965" w:rsidP="00B0753F">
      <w:pPr>
        <w:pStyle w:val="ListParagraph"/>
        <w:numPr>
          <w:ilvl w:val="0"/>
          <w:numId w:val="67"/>
        </w:numPr>
        <w:spacing w:before="240" w:line="259" w:lineRule="auto"/>
        <w:ind w:left="720" w:hanging="240"/>
        <w:jc w:val="both"/>
        <w:rPr>
          <w:b/>
          <w:bCs/>
          <w:i/>
          <w:iCs/>
        </w:rPr>
      </w:pPr>
      <w:r w:rsidRPr="00BD5176">
        <w:rPr>
          <w:b/>
          <w:bCs/>
        </w:rPr>
        <w:t>Disadvantaged &amp; Low-income Communities</w:t>
      </w:r>
    </w:p>
    <w:p w14:paraId="445A7369" w14:textId="5ED4B3E7" w:rsidR="00576F60" w:rsidRPr="00334476" w:rsidRDefault="00576F60" w:rsidP="00205FEE">
      <w:pPr>
        <w:autoSpaceDE w:val="0"/>
        <w:autoSpaceDN w:val="0"/>
        <w:adjustRightInd w:val="0"/>
        <w:spacing w:after="240"/>
        <w:ind w:left="720"/>
        <w:jc w:val="both"/>
        <w:rPr>
          <w:b/>
          <w:bCs/>
          <w:i/>
          <w:iCs/>
          <w:highlight w:val="yellow"/>
        </w:rPr>
      </w:pPr>
      <w:r w:rsidRPr="384945C8">
        <w:rPr>
          <w:color w:val="000000" w:themeColor="text1"/>
        </w:rPr>
        <w:t>The CEC is committed to ensuring all Californians have an opportunity to participate in and benefit from programs and services. While it is not required to complete the project within a disadvantaged community, demonstration projects located and benefiting disadvantaged and/or low-income communities will be considered under the scoring criteria for this solicitation</w:t>
      </w:r>
      <w:r w:rsidRPr="00334476">
        <w:t>.</w:t>
      </w:r>
    </w:p>
    <w:p w14:paraId="5D0A50B2" w14:textId="1B6B3EBE" w:rsidR="00576F60" w:rsidRPr="00334476" w:rsidRDefault="00576F60" w:rsidP="00576F60">
      <w:pPr>
        <w:spacing w:after="0"/>
        <w:ind w:left="720"/>
        <w:jc w:val="both"/>
      </w:pPr>
      <w:r w:rsidRPr="007F5C6C">
        <w:t xml:space="preserve">Disadvantaged Communities are those designated pursuant to Health and Safety Code section 39711 as representing the 25% highest scoring census tracts </w:t>
      </w:r>
      <w:r w:rsidR="00293B8D" w:rsidRPr="00334476">
        <w:t>(</w:t>
      </w:r>
      <w:r w:rsidR="0033177F" w:rsidRPr="00334476">
        <w:t>75.0 percentile and higher o</w:t>
      </w:r>
      <w:r w:rsidR="005E5629" w:rsidRPr="00334476">
        <w:t>n the map</w:t>
      </w:r>
      <w:r w:rsidR="00D0582E" w:rsidRPr="00334476">
        <w:t>)</w:t>
      </w:r>
      <w:r w:rsidRPr="007F5C6C">
        <w:t xml:space="preserve"> in </w:t>
      </w:r>
      <w:proofErr w:type="spellStart"/>
      <w:r w:rsidRPr="007F5C6C">
        <w:t>CalEnviroScreen</w:t>
      </w:r>
      <w:proofErr w:type="spellEnd"/>
      <w:r w:rsidRPr="007F5C6C">
        <w:t xml:space="preserve"> or other areas with high amounts of pollution and low populations as identified by CalEPA.  Please see </w:t>
      </w:r>
      <w:r w:rsidR="00563F11" w:rsidRPr="00334476">
        <w:rPr>
          <w:b/>
          <w:bCs/>
        </w:rPr>
        <w:t>https://calepa.ca.gov/envjustice/ghginvest/</w:t>
      </w:r>
      <w:r w:rsidR="004B380D" w:rsidRPr="007F5C6C">
        <w:t xml:space="preserve"> </w:t>
      </w:r>
      <w:r w:rsidRPr="007F5C6C">
        <w:t>for the most current CalEPA designations</w:t>
      </w:r>
      <w:r w:rsidR="00F648BE" w:rsidRPr="007F5C6C">
        <w:t xml:space="preserve"> </w:t>
      </w:r>
      <w:r w:rsidR="00F648BE" w:rsidRPr="00334476">
        <w:t>o</w:t>
      </w:r>
      <w:r w:rsidR="00532B7F" w:rsidRPr="00334476">
        <w:t>f</w:t>
      </w:r>
      <w:r w:rsidRPr="007F5C6C">
        <w:t xml:space="preserve"> </w:t>
      </w:r>
      <w:r w:rsidR="6AF42C5B" w:rsidRPr="00334476">
        <w:t>disadvantaged communities and to determine if your project is in a disadvantaged community</w:t>
      </w:r>
      <w:r w:rsidR="005215BD" w:rsidRPr="00334476">
        <w:t>.</w:t>
      </w:r>
    </w:p>
    <w:p w14:paraId="6FC6966D" w14:textId="77777777" w:rsidR="00576F60" w:rsidRPr="00AA6EA3" w:rsidRDefault="00576F60" w:rsidP="00576F60">
      <w:pPr>
        <w:autoSpaceDE w:val="0"/>
        <w:autoSpaceDN w:val="0"/>
        <w:adjustRightInd w:val="0"/>
        <w:spacing w:after="0"/>
        <w:jc w:val="both"/>
      </w:pPr>
    </w:p>
    <w:p w14:paraId="3085C4AA" w14:textId="77777777" w:rsidR="00576F60" w:rsidRPr="00AA6EA3" w:rsidRDefault="00576F60" w:rsidP="384945C8">
      <w:pPr>
        <w:shd w:val="clear" w:color="auto" w:fill="FFFFFF" w:themeFill="background1"/>
        <w:ind w:left="720"/>
        <w:jc w:val="both"/>
        <w:textAlignment w:val="baseline"/>
      </w:pPr>
      <w:r>
        <w:t>“Low-income communities” are defined as communities within census tracts with median household incomes at or below either of the following levels:</w:t>
      </w:r>
    </w:p>
    <w:p w14:paraId="16D68B59" w14:textId="77777777" w:rsidR="00576F60" w:rsidRPr="00AA6EA3" w:rsidRDefault="00576F60" w:rsidP="00B0753F">
      <w:pPr>
        <w:numPr>
          <w:ilvl w:val="0"/>
          <w:numId w:val="57"/>
        </w:numPr>
        <w:shd w:val="clear" w:color="auto" w:fill="FFFFFF" w:themeFill="background1"/>
        <w:jc w:val="both"/>
        <w:textAlignment w:val="baseline"/>
      </w:pPr>
      <w:r>
        <w:t>Eighty percent of the statewide median income.</w:t>
      </w:r>
    </w:p>
    <w:p w14:paraId="3FAC83CA" w14:textId="208A92A3" w:rsidR="00576F60" w:rsidRPr="00AA6EA3" w:rsidRDefault="00576F60" w:rsidP="00B0753F">
      <w:pPr>
        <w:numPr>
          <w:ilvl w:val="0"/>
          <w:numId w:val="57"/>
        </w:numPr>
        <w:shd w:val="clear" w:color="auto" w:fill="FFFFFF" w:themeFill="background1"/>
        <w:jc w:val="both"/>
        <w:textAlignment w:val="baseline"/>
      </w:pPr>
      <w:r>
        <w:t>The applicable low-income threshold listed in the state income limits updated by the Department of Housing and Community Development</w:t>
      </w:r>
      <w:r w:rsidR="006F6ABE">
        <w:t xml:space="preserve"> (HCD)</w:t>
      </w:r>
      <w:r>
        <w:t xml:space="preserve"> and filed with the Office of Administrative Law pursuant to subdivision (c) of Section 50093 of the Health and Safety Code.</w:t>
      </w:r>
    </w:p>
    <w:p w14:paraId="64F8A05C" w14:textId="0AC1F3BF" w:rsidR="00576F60" w:rsidRPr="00334476" w:rsidRDefault="00576F60" w:rsidP="6DCE5F6D">
      <w:pPr>
        <w:spacing w:after="0"/>
        <w:ind w:left="720"/>
        <w:jc w:val="both"/>
        <w:rPr>
          <w:rStyle w:val="Hyperlink"/>
          <w:rFonts w:cs="Arial"/>
          <w:b/>
          <w:bCs/>
          <w:color w:val="auto"/>
        </w:rPr>
      </w:pPr>
      <w:r w:rsidRPr="00FC5F67">
        <w:lastRenderedPageBreak/>
        <w:t xml:space="preserve">Visit the California Department of Housing &amp; Community Development site for the current HCD State Income Limits at: </w:t>
      </w:r>
      <w:r w:rsidR="00563F11" w:rsidRPr="00334476">
        <w:rPr>
          <w:b/>
          <w:bCs/>
        </w:rPr>
        <w:t>https://www.hcd.ca.gov/grants-and-funding/income-limits</w:t>
      </w:r>
      <w:r w:rsidRPr="00FC5F67">
        <w:t xml:space="preserve">. </w:t>
      </w:r>
      <w:r w:rsidR="22BD918E" w:rsidRPr="00334476">
        <w:t>To determine if your project is in a low-income community, use the</w:t>
      </w:r>
      <w:r w:rsidR="7309A385" w:rsidRPr="00334476">
        <w:t xml:space="preserve"> California Climate Investment tool found here:</w:t>
      </w:r>
      <w:r w:rsidR="028D05EB" w:rsidRPr="00334476">
        <w:t xml:space="preserve"> </w:t>
      </w:r>
      <w:r w:rsidR="00563F11" w:rsidRPr="00334476">
        <w:rPr>
          <w:b/>
          <w:bCs/>
        </w:rPr>
        <w:t>https://gis.carb.arb.ca.gov/portal/apps/experiencebuilder/experience/?id=6b4b15f8c6514733972cabdda3108348</w:t>
      </w:r>
    </w:p>
    <w:p w14:paraId="02C6EA87" w14:textId="77777777" w:rsidR="00E06110" w:rsidRPr="00334476" w:rsidRDefault="00E06110" w:rsidP="00576F60">
      <w:pPr>
        <w:spacing w:after="0"/>
        <w:ind w:left="720"/>
        <w:jc w:val="both"/>
        <w:rPr>
          <w:strike/>
        </w:rPr>
      </w:pPr>
    </w:p>
    <w:p w14:paraId="5848A789" w14:textId="2A7261FF" w:rsidR="00576F60" w:rsidRPr="00FC5F67" w:rsidRDefault="00576F60" w:rsidP="00576F60">
      <w:pPr>
        <w:spacing w:after="0"/>
        <w:ind w:left="720"/>
        <w:jc w:val="both"/>
        <w:rPr>
          <w:rStyle w:val="Hyperlink"/>
          <w:rFonts w:cs="Arial"/>
          <w:color w:val="auto"/>
        </w:rPr>
      </w:pPr>
      <w:r w:rsidRPr="00FC5F67">
        <w:t xml:space="preserve">For more information on disadvantaged communities, </w:t>
      </w:r>
      <w:r w:rsidR="00BF7B95" w:rsidRPr="00334476">
        <w:t xml:space="preserve">visit </w:t>
      </w:r>
      <w:r w:rsidRPr="00FC5F67">
        <w:t>the California Communities Environmental Health Screening tool (</w:t>
      </w:r>
      <w:proofErr w:type="spellStart"/>
      <w:r w:rsidRPr="00FC5F67">
        <w:t>CalEnviroScreen</w:t>
      </w:r>
      <w:proofErr w:type="spellEnd"/>
      <w:r w:rsidRPr="00FC5F67">
        <w:t xml:space="preserve">) at: </w:t>
      </w:r>
      <w:r w:rsidR="00563F11" w:rsidRPr="00334476">
        <w:rPr>
          <w:b/>
          <w:bCs/>
        </w:rPr>
        <w:t>https://oehha.ca.gov/calenviroscreen/report/calenviroscreen-40</w:t>
      </w:r>
    </w:p>
    <w:p w14:paraId="765013B9" w14:textId="77777777" w:rsidR="00576F60" w:rsidRPr="00AA6EA3" w:rsidRDefault="00576F60" w:rsidP="384945C8">
      <w:pPr>
        <w:spacing w:after="0"/>
        <w:jc w:val="both"/>
        <w:rPr>
          <w:rFonts w:cs="Times New Roman"/>
        </w:rPr>
      </w:pPr>
    </w:p>
    <w:p w14:paraId="7911A20E" w14:textId="012646E3" w:rsidR="00576F60" w:rsidRPr="00AA6EA3" w:rsidRDefault="00576F60" w:rsidP="384945C8">
      <w:pPr>
        <w:ind w:left="720"/>
        <w:jc w:val="both"/>
      </w:pPr>
      <w:r w:rsidRPr="384945C8">
        <w:rPr>
          <w:rFonts w:cs="Times New Roman"/>
        </w:rPr>
        <w:t xml:space="preserve">Another resource is the Healthy Places Index Tool for California, located at: </w:t>
      </w:r>
      <w:r w:rsidR="00563F11" w:rsidRPr="00334476">
        <w:rPr>
          <w:b/>
        </w:rPr>
        <w:t>https://healthyplacesindex.org/</w:t>
      </w:r>
    </w:p>
    <w:p w14:paraId="4F7CE9F6" w14:textId="77777777" w:rsidR="00576F60" w:rsidRPr="00BA3BBD" w:rsidRDefault="00576F60" w:rsidP="00BA3BBD">
      <w:pPr>
        <w:jc w:val="both"/>
        <w:rPr>
          <w:u w:val="single"/>
        </w:rPr>
      </w:pPr>
    </w:p>
    <w:p w14:paraId="424D5201" w14:textId="6BEFB7BF" w:rsidR="00B477E6" w:rsidRPr="00B477E6" w:rsidRDefault="3532FC1A" w:rsidP="00B0753F">
      <w:pPr>
        <w:numPr>
          <w:ilvl w:val="0"/>
          <w:numId w:val="46"/>
        </w:numPr>
        <w:jc w:val="both"/>
        <w:rPr>
          <w:b/>
          <w:bCs/>
        </w:rPr>
      </w:pPr>
      <w:r w:rsidRPr="5A019E21">
        <w:rPr>
          <w:b/>
          <w:bCs/>
        </w:rPr>
        <w:t>Assembly Bill (AB) 32</w:t>
      </w:r>
      <w:r w:rsidR="00B477E6" w:rsidRPr="5A019E21">
        <w:rPr>
          <w:rFonts w:cs="Times New Roman"/>
          <w:b/>
          <w:bCs/>
          <w:vertAlign w:val="superscript"/>
        </w:rPr>
        <w:footnoteReference w:id="11"/>
      </w:r>
      <w:r w:rsidRPr="5A019E21">
        <w:rPr>
          <w:b/>
          <w:bCs/>
        </w:rPr>
        <w:t xml:space="preserve"> - Global Warming Solutions Act of 2006 </w:t>
      </w:r>
    </w:p>
    <w:p w14:paraId="2B4FB5E6" w14:textId="77777777" w:rsidR="00B477E6" w:rsidRPr="00B477E6" w:rsidRDefault="00B477E6" w:rsidP="00B477E6">
      <w:pPr>
        <w:ind w:left="720"/>
        <w:jc w:val="both"/>
      </w:pPr>
      <w:r w:rsidRPr="00B477E6">
        <w:t>AB 32</w:t>
      </w:r>
      <w:r w:rsidRPr="00B477E6">
        <w:rPr>
          <w:b/>
        </w:rPr>
        <w:t xml:space="preserve"> </w:t>
      </w:r>
      <w:r w:rsidRPr="00B477E6">
        <w:t>created a comprehensive program to reduce greenhouse gas (GHG) emissions in California. GHG reduction strategies include a reduction mandate of 1990 levels by 2020 and a cap-and-trade program.  AB 32 also designates the California Air Resources Board (CARB) as the state agency charged with monitoring and regulating sources of greenhouse gas (GHG) emissions and requires CARB to develop a Scoping Plan that describes the approach California will take to reduce GHGs.  CARB must update the plan at least once every five years.</w:t>
      </w:r>
    </w:p>
    <w:p w14:paraId="53133B91" w14:textId="77777777" w:rsidR="00057296" w:rsidRDefault="00B477E6" w:rsidP="00B477E6">
      <w:pPr>
        <w:ind w:left="720"/>
        <w:rPr>
          <w:szCs w:val="22"/>
        </w:rPr>
      </w:pPr>
      <w:r w:rsidRPr="00B477E6">
        <w:t>Additional information:</w:t>
      </w:r>
      <w:r w:rsidRPr="00B477E6">
        <w:rPr>
          <w:color w:val="000000"/>
        </w:rPr>
        <w:t xml:space="preserve"> </w:t>
      </w:r>
      <w:r w:rsidR="00EE44E4" w:rsidRPr="00EE44E4">
        <w:rPr>
          <w:szCs w:val="22"/>
        </w:rPr>
        <w:t>https://leginfo.legislature.ca.gov/faces/billNavClient.xhtml?bill_id=200520060AB32</w:t>
      </w:r>
    </w:p>
    <w:p w14:paraId="1EDA89D5" w14:textId="347A1E60" w:rsidR="00EE44E4" w:rsidRDefault="00EE44E4" w:rsidP="00B477E6">
      <w:pPr>
        <w:ind w:left="720"/>
        <w:rPr>
          <w:szCs w:val="22"/>
        </w:rPr>
      </w:pPr>
      <w:r w:rsidRPr="00EE44E4">
        <w:rPr>
          <w:szCs w:val="22"/>
        </w:rPr>
        <w:t>http://www.leginfo.ca.gov/pub/15-16/bill/sen/sb_0001-0050/sb_32_bill_20160908_chaptered.htm</w:t>
      </w:r>
    </w:p>
    <w:p w14:paraId="2C02019C" w14:textId="4F76E275" w:rsidR="00B477E6" w:rsidRPr="00B477E6" w:rsidRDefault="00EE44E4" w:rsidP="00B477E6">
      <w:pPr>
        <w:ind w:left="720"/>
        <w:rPr>
          <w:color w:val="000000"/>
        </w:rPr>
      </w:pPr>
      <w:r w:rsidRPr="00EE44E4">
        <w:rPr>
          <w:szCs w:val="22"/>
        </w:rPr>
        <w:t>https://ww2.arb.ca.gov/our-work/programs/ab-32-climate-change-scoping-plan</w:t>
      </w:r>
    </w:p>
    <w:p w14:paraId="64049B55" w14:textId="77777777" w:rsidR="00B477E6" w:rsidRPr="00B477E6" w:rsidRDefault="00B477E6" w:rsidP="00B477E6">
      <w:pPr>
        <w:spacing w:after="240"/>
        <w:ind w:left="720"/>
        <w:jc w:val="both"/>
      </w:pPr>
      <w:r w:rsidRPr="00B477E6">
        <w:t xml:space="preserve">Applicable Law: California Health and Safety Code §§ 38500 et. seq. </w:t>
      </w:r>
    </w:p>
    <w:p w14:paraId="1FC7E7AB" w14:textId="6669103F" w:rsidR="00B477E6" w:rsidRPr="00B477E6" w:rsidRDefault="3532FC1A" w:rsidP="00B0753F">
      <w:pPr>
        <w:numPr>
          <w:ilvl w:val="0"/>
          <w:numId w:val="46"/>
        </w:numPr>
        <w:jc w:val="both"/>
        <w:rPr>
          <w:b/>
          <w:bCs/>
        </w:rPr>
      </w:pPr>
      <w:r w:rsidRPr="4F942E58">
        <w:rPr>
          <w:b/>
          <w:bCs/>
        </w:rPr>
        <w:t>Senate Bill (SB) 32 - California Global Warming Solutions Act of 2006: emissions limit</w:t>
      </w:r>
    </w:p>
    <w:p w14:paraId="530F5227" w14:textId="4AD3C5BE" w:rsidR="00B477E6" w:rsidRPr="00B477E6" w:rsidRDefault="00B477E6" w:rsidP="00B477E6">
      <w:pPr>
        <w:ind w:left="720"/>
        <w:jc w:val="both"/>
      </w:pPr>
      <w:r w:rsidRPr="00B477E6">
        <w:t xml:space="preserve">SB 32 expands on AB 32 by requiring that CARB ensure statewide GHG emissions are reduced to 40% below the 1990 level by </w:t>
      </w:r>
      <w:r w:rsidR="51724679">
        <w:t xml:space="preserve">no later than December 31, </w:t>
      </w:r>
      <w:r>
        <w:t>2030.</w:t>
      </w:r>
      <w:r w:rsidRPr="00B477E6">
        <w:t xml:space="preserve"> SB 32 further requires that these emission reductions are achieved in a manner that benefits the state’s most disadvantaged communities and is transparent and accountable to the public and the Legislature.</w:t>
      </w:r>
    </w:p>
    <w:p w14:paraId="0DCF8381" w14:textId="77777777" w:rsidR="00B477E6" w:rsidRPr="00B477E6" w:rsidRDefault="00B477E6" w:rsidP="00B477E6">
      <w:pPr>
        <w:spacing w:after="240"/>
        <w:ind w:left="720"/>
        <w:rPr>
          <w:szCs w:val="22"/>
        </w:rPr>
      </w:pPr>
      <w:r w:rsidRPr="00B477E6">
        <w:t xml:space="preserve">Additional information: </w:t>
      </w:r>
      <w:r w:rsidRPr="00B477E6">
        <w:rPr>
          <w:szCs w:val="22"/>
        </w:rPr>
        <w:t>https://leginfo.legislature.ca.gov/faces/billNavClient.xhtml?bill_id=201520160SB32</w:t>
      </w:r>
    </w:p>
    <w:p w14:paraId="6CF49D77" w14:textId="77777777" w:rsidR="00B477E6" w:rsidRPr="00B477E6" w:rsidRDefault="00B477E6" w:rsidP="00B477E6">
      <w:pPr>
        <w:spacing w:after="240"/>
        <w:ind w:left="720"/>
        <w:jc w:val="both"/>
        <w:rPr>
          <w:szCs w:val="22"/>
          <w:u w:val="single"/>
        </w:rPr>
      </w:pPr>
      <w:r w:rsidRPr="00B477E6">
        <w:rPr>
          <w:szCs w:val="22"/>
        </w:rPr>
        <w:t>Applicable Law: California Health and Safety Code § 38566. </w:t>
      </w:r>
    </w:p>
    <w:p w14:paraId="5470DF03" w14:textId="1BD7704B" w:rsidR="00BA3BBD" w:rsidRPr="00BA3BBD" w:rsidRDefault="0C54D68A" w:rsidP="00B0753F">
      <w:pPr>
        <w:numPr>
          <w:ilvl w:val="0"/>
          <w:numId w:val="46"/>
        </w:numPr>
        <w:jc w:val="both"/>
        <w:rPr>
          <w:b/>
          <w:bCs/>
        </w:rPr>
      </w:pPr>
      <w:r w:rsidRPr="5A019E21">
        <w:rPr>
          <w:b/>
          <w:bCs/>
        </w:rPr>
        <w:t>AB 758</w:t>
      </w:r>
      <w:r w:rsidR="002D18F8" w:rsidRPr="5A019E21">
        <w:rPr>
          <w:rStyle w:val="FootnoteReference"/>
          <w:b/>
          <w:bCs/>
        </w:rPr>
        <w:footnoteReference w:id="12"/>
      </w:r>
      <w:r w:rsidRPr="5A019E21">
        <w:rPr>
          <w:b/>
          <w:bCs/>
        </w:rPr>
        <w:t xml:space="preserve">, Building Efficiency </w:t>
      </w:r>
    </w:p>
    <w:p w14:paraId="092861EA" w14:textId="615CAC91" w:rsidR="00BA3BBD" w:rsidRPr="00BA3BBD" w:rsidRDefault="00BA3BBD" w:rsidP="00BA3BBD">
      <w:pPr>
        <w:ind w:left="720"/>
        <w:jc w:val="both"/>
      </w:pPr>
      <w:r w:rsidRPr="00BA3BBD">
        <w:lastRenderedPageBreak/>
        <w:t xml:space="preserve">AB 758 </w:t>
      </w:r>
      <w:r w:rsidR="00861A92">
        <w:t>directs CEC</w:t>
      </w:r>
      <w:r w:rsidRPr="00BA3BBD">
        <w:t xml:space="preserve"> to collaborate with the California Public Utilities Commission and stakeholders to develop a comprehensive program to achieve greater energy and water savings in existing residential and nonresidential buildings. </w:t>
      </w:r>
      <w:r w:rsidR="00255204" w:rsidRPr="00255204">
        <w:t>This resulted in the Existing Buildings Energy Efficiency Action Plan, adopted in 2015 and updated in 2016 and 2019, which provided a framework for state and local governments, building industries, and other stakeholders, to increase energy efficiency in existing residential, commercial, and public buildings.</w:t>
      </w:r>
    </w:p>
    <w:p w14:paraId="6D411018" w14:textId="4BEC0D49" w:rsidR="00BA3BBD" w:rsidRPr="00BA3BBD" w:rsidRDefault="00BA3BBD" w:rsidP="00BA3BBD">
      <w:pPr>
        <w:ind w:left="720"/>
        <w:jc w:val="both"/>
      </w:pPr>
      <w:r w:rsidRPr="00BA3BBD">
        <w:rPr>
          <w:szCs w:val="22"/>
        </w:rPr>
        <w:t>Additional information:</w:t>
      </w:r>
      <w:r w:rsidRPr="00BA3BBD">
        <w:t xml:space="preserve"> </w:t>
      </w:r>
      <w:r w:rsidR="003E0231" w:rsidRPr="003E0231">
        <w:t>https://leginfo.legislature.ca.gov/faces/billNavClient.xhtml?bill_id=200920100AB758; https://www.energy.ca.gov/programs-and-topics/programs/energy-efficiency-existing-buildings</w:t>
      </w:r>
    </w:p>
    <w:p w14:paraId="74134A7F" w14:textId="77777777" w:rsidR="00BA3BBD" w:rsidRDefault="00BA3BBD" w:rsidP="00A614D3">
      <w:pPr>
        <w:spacing w:after="240"/>
        <w:ind w:left="720"/>
        <w:jc w:val="both"/>
      </w:pPr>
      <w:r w:rsidRPr="00BA3BBD">
        <w:t>Applicable Law: California Public Resources Code § 25943, California Public Utilities Code §§ 381.2 and 385.2</w:t>
      </w:r>
    </w:p>
    <w:p w14:paraId="57BC1981" w14:textId="2EB2B365" w:rsidR="001A79D4" w:rsidRPr="001A79D4" w:rsidRDefault="1BBFBB13" w:rsidP="00B0753F">
      <w:pPr>
        <w:numPr>
          <w:ilvl w:val="0"/>
          <w:numId w:val="68"/>
        </w:numPr>
        <w:spacing w:after="240"/>
        <w:jc w:val="both"/>
      </w:pPr>
      <w:r w:rsidRPr="4F942E58">
        <w:rPr>
          <w:b/>
          <w:bCs/>
        </w:rPr>
        <w:t>AB 3232 Zero-Emissions Buildings and Sources of Heat Energy</w:t>
      </w:r>
      <w:r>
        <w:t>,   </w:t>
      </w:r>
    </w:p>
    <w:p w14:paraId="662B603F" w14:textId="77777777" w:rsidR="001A79D4" w:rsidRPr="001A79D4" w:rsidRDefault="001A79D4" w:rsidP="001A79D4">
      <w:pPr>
        <w:spacing w:after="240"/>
        <w:ind w:left="720"/>
        <w:jc w:val="both"/>
      </w:pPr>
      <w:r w:rsidRPr="001A79D4">
        <w:t>AB 3232 requires the CEC by January 1, 2021, to evaluate the possibility of the state to reduce greenhouse gas emissions from the state’s residential and commercial building stock by at least 40% below 1990 levels by January 1, 2030. It also requires the commission to include in the 2021 edition of the integrated energy policy report and all subsequent integrated energy policy reports a report on the emissions of greenhouse gases associated with the supply of energy to residential and commercial buildings.  </w:t>
      </w:r>
    </w:p>
    <w:p w14:paraId="24E0318C" w14:textId="64779A6B" w:rsidR="001A79D4" w:rsidRPr="001A79D4" w:rsidRDefault="001A79D4" w:rsidP="001A79D4">
      <w:pPr>
        <w:spacing w:after="240"/>
        <w:ind w:left="720"/>
        <w:jc w:val="both"/>
      </w:pPr>
      <w:r>
        <w:t>Additional information: https://leginfo.legislature.ca.gov/faces/billTextClient.xhtml?bill_id=201720180AB3232 </w:t>
      </w:r>
    </w:p>
    <w:p w14:paraId="47D98B5F" w14:textId="1898E676" w:rsidR="001A79D4" w:rsidRPr="001A79D4" w:rsidRDefault="1BBFBB13" w:rsidP="00B0753F">
      <w:pPr>
        <w:numPr>
          <w:ilvl w:val="0"/>
          <w:numId w:val="47"/>
        </w:numPr>
        <w:spacing w:after="240"/>
        <w:jc w:val="both"/>
        <w:rPr>
          <w:b/>
          <w:bCs/>
        </w:rPr>
      </w:pPr>
      <w:r w:rsidRPr="5A019E21">
        <w:rPr>
          <w:b/>
          <w:bCs/>
        </w:rPr>
        <w:t>SB 350</w:t>
      </w:r>
      <w:r w:rsidR="001A79D4" w:rsidRPr="5A019E21">
        <w:rPr>
          <w:b/>
          <w:bCs/>
          <w:vertAlign w:val="superscript"/>
        </w:rPr>
        <w:footnoteReference w:id="13"/>
      </w:r>
      <w:r w:rsidRPr="5A019E21">
        <w:rPr>
          <w:b/>
          <w:bCs/>
        </w:rPr>
        <w:t xml:space="preserve"> - Clean Energy and Pollution Reduction Act of 2015 </w:t>
      </w:r>
    </w:p>
    <w:p w14:paraId="7FC4883C" w14:textId="77777777" w:rsidR="001A79D4" w:rsidRPr="001A79D4" w:rsidRDefault="001A79D4" w:rsidP="001A79D4">
      <w:pPr>
        <w:spacing w:after="240"/>
        <w:ind w:left="720"/>
        <w:jc w:val="both"/>
      </w:pPr>
      <w:r w:rsidRPr="001A79D4">
        <w:t>SB 350, among other directives, expanded on AB 758 by directing CEC to establish annual targets to achieve a cumulative doubling of statewide energy efficiency savings in electricity and natural gas final end uses of retail customers by January 1, 2030. This resulted in the Senate Bill 350 Doubling of Energy Efficiency by 2030</w:t>
      </w:r>
      <w:r w:rsidRPr="001A79D4">
        <w:rPr>
          <w:i/>
          <w:iCs/>
        </w:rPr>
        <w:t> </w:t>
      </w:r>
      <w:r w:rsidRPr="001A79D4">
        <w:t>(Doubling Report), which expanded the focus of the Existing Buildings Energy Efficiency Action Plan from existing buildings to include agriculture, industry, newly constructed buildings, conservation voltage reduction, and fuel substitution. CEC subsequently consolidated the Existing Buildings Energy Efficiency Action Plan, Doubling Report, and energy efficiency equity efforts to form a comprehensive roadmap to achieving the state’s energy efficiency and building decarbonization goals in the 2019 California Energy Efficiency Action Plan. </w:t>
      </w:r>
    </w:p>
    <w:p w14:paraId="31AB6600" w14:textId="77777777" w:rsidR="001A79D4" w:rsidRPr="001A79D4" w:rsidRDefault="001A79D4" w:rsidP="001A79D4">
      <w:pPr>
        <w:spacing w:after="240"/>
        <w:ind w:left="720"/>
        <w:jc w:val="both"/>
      </w:pPr>
      <w:r w:rsidRPr="001A79D4">
        <w:t>SB 350 also requires retail sellers of electricity and local publicly owned electricity increase their procurement of eligible renewable energy resources and provided for the transformation of the Independent System Operator into a regional organization.</w:t>
      </w:r>
    </w:p>
    <w:p w14:paraId="5BFBE8AE" w14:textId="1074D8F1" w:rsidR="001A79D4" w:rsidRPr="00BA3BBD" w:rsidRDefault="001A79D4" w:rsidP="001A79D4">
      <w:pPr>
        <w:spacing w:after="240"/>
        <w:ind w:left="720"/>
        <w:jc w:val="both"/>
      </w:pPr>
      <w:r w:rsidRPr="001A79D4">
        <w:t xml:space="preserve">Additional information: </w:t>
      </w:r>
      <w:r w:rsidR="00CF2D84" w:rsidRPr="00334476">
        <w:t>https://leginfo.legislature.ca.gov/faces/billTextClient.xhtml?bill_id=201520160SB350</w:t>
      </w:r>
      <w:r w:rsidRPr="001A79D4">
        <w:t xml:space="preserve">; </w:t>
      </w:r>
      <w:r w:rsidR="00CF2D84" w:rsidRPr="00334476">
        <w:lastRenderedPageBreak/>
        <w:t>https://www.energy.ca.gov/programs-and-topics/programs/energy-efficiency-existing-buildings</w:t>
      </w:r>
      <w:r w:rsidRPr="001A79D4">
        <w:t xml:space="preserve"> </w:t>
      </w:r>
    </w:p>
    <w:p w14:paraId="231DEBFD" w14:textId="3CCDFC42" w:rsidR="00BA3BBD" w:rsidRPr="00BA3BBD" w:rsidRDefault="119C86A8" w:rsidP="00B0753F">
      <w:pPr>
        <w:keepNext/>
        <w:numPr>
          <w:ilvl w:val="0"/>
          <w:numId w:val="11"/>
        </w:numPr>
        <w:autoSpaceDE w:val="0"/>
        <w:autoSpaceDN w:val="0"/>
        <w:adjustRightInd w:val="0"/>
        <w:ind w:left="720"/>
        <w:jc w:val="both"/>
        <w:rPr>
          <w:b/>
          <w:bCs/>
        </w:rPr>
      </w:pPr>
      <w:r w:rsidRPr="0474050B">
        <w:rPr>
          <w:b/>
          <w:bCs/>
        </w:rPr>
        <w:t>AB 1109</w:t>
      </w:r>
      <w:r w:rsidR="00BA3BBD" w:rsidRPr="0474050B">
        <w:rPr>
          <w:rFonts w:cs="Times New Roman"/>
          <w:b/>
          <w:bCs/>
          <w:vertAlign w:val="superscript"/>
        </w:rPr>
        <w:footnoteReference w:id="14"/>
      </w:r>
      <w:r w:rsidRPr="0474050B">
        <w:rPr>
          <w:b/>
          <w:bCs/>
        </w:rPr>
        <w:t xml:space="preserve"> California Lighting Efficiency and Toxics Reduction Act, </w:t>
      </w:r>
    </w:p>
    <w:p w14:paraId="4DF31A82" w14:textId="1BA179A1" w:rsidR="00BA3BBD" w:rsidRPr="00BA3BBD" w:rsidRDefault="00BA3BBD" w:rsidP="00B64DED">
      <w:pPr>
        <w:keepNext/>
        <w:autoSpaceDE w:val="0"/>
        <w:autoSpaceDN w:val="0"/>
        <w:adjustRightInd w:val="0"/>
        <w:ind w:left="720"/>
        <w:jc w:val="both"/>
      </w:pPr>
      <w:r w:rsidRPr="00BA3BBD">
        <w:t>AB 1109 places restrictions on the manufacture and sale of certain general purpose lights (i.e., lamps, bulbs, tubes, and other electric devices that provide functional illumination for indoor and outdoor use) that contain hazardous substances.  It also requires the C</w:t>
      </w:r>
      <w:r w:rsidR="0017786C">
        <w:t>EC</w:t>
      </w:r>
      <w:r w:rsidRPr="00BA3BBD">
        <w:t xml:space="preserve"> to adopt minimum energy efficiency standards for general purpose lights and to make recommendations to the Governor and Legislature regarding the continuation of reduced lighting consumption beyond 2018. </w:t>
      </w:r>
    </w:p>
    <w:p w14:paraId="024CBFA7" w14:textId="6DB35576" w:rsidR="00BA3BBD" w:rsidRPr="00BA3BBD" w:rsidRDefault="00BA3BBD" w:rsidP="00BA3BBD">
      <w:pPr>
        <w:autoSpaceDE w:val="0"/>
        <w:autoSpaceDN w:val="0"/>
        <w:adjustRightInd w:val="0"/>
        <w:spacing w:after="0"/>
        <w:ind w:left="720"/>
        <w:jc w:val="both"/>
      </w:pPr>
      <w:r w:rsidRPr="00BA3BBD">
        <w:t xml:space="preserve">Additional Information:  </w:t>
      </w:r>
      <w:r w:rsidR="00CF2D84" w:rsidRPr="00334476">
        <w:t>https://leginfo.legislature.ca.gov/faces/billTextClient.xhtml?bill_id=200720080AB1109</w:t>
      </w:r>
      <w:r w:rsidR="00DF6301" w:rsidRPr="00DF6301">
        <w:t>; https://www.energy.ca.gov/programs-and-topics/programs/building-energy-efficiency-standards/online-resource-center/lighting</w:t>
      </w:r>
    </w:p>
    <w:p w14:paraId="556115A6" w14:textId="77777777" w:rsidR="00BA3BBD" w:rsidRPr="00BA3BBD" w:rsidRDefault="00BA3BBD" w:rsidP="00BA3BBD">
      <w:pPr>
        <w:tabs>
          <w:tab w:val="left" w:pos="720"/>
        </w:tabs>
        <w:spacing w:after="240"/>
        <w:ind w:left="720"/>
        <w:jc w:val="both"/>
        <w:rPr>
          <w:szCs w:val="22"/>
        </w:rPr>
      </w:pPr>
      <w:r w:rsidRPr="00BA3BBD">
        <w:rPr>
          <w:szCs w:val="22"/>
        </w:rPr>
        <w:t xml:space="preserve">Applicable Law: California Health and Safety Code </w:t>
      </w:r>
      <w:r w:rsidRPr="00BA3BBD">
        <w:rPr>
          <w:color w:val="000000"/>
          <w:szCs w:val="22"/>
        </w:rPr>
        <w:t xml:space="preserve">§§ 25210.9 et. seq., </w:t>
      </w:r>
      <w:r w:rsidRPr="00BA3BBD">
        <w:rPr>
          <w:szCs w:val="22"/>
        </w:rPr>
        <w:t xml:space="preserve">California Public Resources Code </w:t>
      </w:r>
      <w:r w:rsidRPr="00BA3BBD">
        <w:rPr>
          <w:color w:val="000000"/>
          <w:szCs w:val="22"/>
        </w:rPr>
        <w:t>§</w:t>
      </w:r>
      <w:r w:rsidRPr="00BA3BBD">
        <w:rPr>
          <w:szCs w:val="22"/>
        </w:rPr>
        <w:t xml:space="preserve"> 25402.5.4</w:t>
      </w:r>
    </w:p>
    <w:p w14:paraId="0888730D" w14:textId="45533D14" w:rsidR="00BA3BBD" w:rsidRPr="00BA3BBD" w:rsidRDefault="119C86A8" w:rsidP="00B0753F">
      <w:pPr>
        <w:numPr>
          <w:ilvl w:val="0"/>
          <w:numId w:val="11"/>
        </w:numPr>
        <w:tabs>
          <w:tab w:val="left" w:pos="360"/>
          <w:tab w:val="left" w:pos="720"/>
        </w:tabs>
        <w:ind w:left="720"/>
        <w:jc w:val="both"/>
        <w:rPr>
          <w:b/>
          <w:bCs/>
        </w:rPr>
      </w:pPr>
      <w:r w:rsidRPr="0474050B">
        <w:rPr>
          <w:b/>
          <w:bCs/>
        </w:rPr>
        <w:t>AB 2514</w:t>
      </w:r>
      <w:r w:rsidR="00BA3BBD" w:rsidRPr="0474050B">
        <w:rPr>
          <w:rFonts w:cs="Times New Roman"/>
          <w:b/>
          <w:bCs/>
          <w:vertAlign w:val="superscript"/>
        </w:rPr>
        <w:footnoteReference w:id="15"/>
      </w:r>
      <w:r w:rsidRPr="0474050B">
        <w:rPr>
          <w:b/>
          <w:bCs/>
        </w:rPr>
        <w:t xml:space="preserve"> - Energy Storage Systems </w:t>
      </w:r>
    </w:p>
    <w:p w14:paraId="75B279DC" w14:textId="77777777" w:rsidR="00BA3BBD" w:rsidRPr="00BA3BBD" w:rsidRDefault="00BA3BBD" w:rsidP="00BA3BBD">
      <w:pPr>
        <w:tabs>
          <w:tab w:val="left" w:pos="1170"/>
        </w:tabs>
        <w:ind w:left="720"/>
        <w:jc w:val="both"/>
      </w:pPr>
      <w:r w:rsidRPr="00BA3BBD">
        <w:t>AB 2514 required the CPUC to determine targets for the procurement of viable, cost-effective energy storage systems by load-serving entities. The CPUC adopted the procurement targets in Decision 13-10-040, issued on October 17, 2013 (see the summary of Decision 13-10-040 in the “Policies/Plans” section below).</w:t>
      </w:r>
    </w:p>
    <w:p w14:paraId="5AF9D958" w14:textId="40A5CC2E" w:rsidR="00BA3BBD" w:rsidRPr="00BA3BBD" w:rsidRDefault="00BA3BBD" w:rsidP="00BA3BBD">
      <w:pPr>
        <w:spacing w:after="0"/>
        <w:ind w:left="720"/>
        <w:jc w:val="both"/>
      </w:pPr>
      <w:r w:rsidRPr="00BA3BBD">
        <w:rPr>
          <w:szCs w:val="22"/>
        </w:rPr>
        <w:t>Additional information:</w:t>
      </w:r>
      <w:r w:rsidRPr="00BA3BBD">
        <w:t xml:space="preserve">  </w:t>
      </w:r>
      <w:r w:rsidR="003A251E" w:rsidRPr="00334476">
        <w:t>https://leginfo.legislature.ca.gov/faces/billTextClient.xhtml?bill_id=200920100AB2514</w:t>
      </w:r>
    </w:p>
    <w:p w14:paraId="3E13D884" w14:textId="777CAF1C" w:rsidR="00BA3BBD" w:rsidRPr="00BA3BBD" w:rsidRDefault="00BA3BBD" w:rsidP="00BA3BBD">
      <w:pPr>
        <w:tabs>
          <w:tab w:val="left" w:pos="720"/>
          <w:tab w:val="left" w:pos="1170"/>
        </w:tabs>
        <w:spacing w:after="240"/>
        <w:ind w:left="720"/>
        <w:jc w:val="both"/>
      </w:pPr>
      <w:r w:rsidRPr="00BA3BBD">
        <w:rPr>
          <w:szCs w:val="22"/>
        </w:rPr>
        <w:t>Applicable Law:</w:t>
      </w:r>
      <w:r w:rsidRPr="00BA3BBD">
        <w:rPr>
          <w:color w:val="000000"/>
          <w:szCs w:val="22"/>
        </w:rPr>
        <w:t xml:space="preserve"> California Public Utilities Code §§ 2835 et. seq., and § 9620 </w:t>
      </w:r>
    </w:p>
    <w:p w14:paraId="45042597" w14:textId="2EE57D8F" w:rsidR="00BA3BBD" w:rsidRPr="00BA3BBD" w:rsidRDefault="0C54D68A" w:rsidP="00B0753F">
      <w:pPr>
        <w:numPr>
          <w:ilvl w:val="0"/>
          <w:numId w:val="47"/>
        </w:numPr>
        <w:jc w:val="both"/>
        <w:rPr>
          <w:b/>
          <w:bCs/>
        </w:rPr>
      </w:pPr>
      <w:r w:rsidRPr="4F942E58">
        <w:rPr>
          <w:b/>
          <w:bCs/>
        </w:rPr>
        <w:t>Senate Bill (SB) 100 - The 100 Percent Clean Energy Act of 2018</w:t>
      </w:r>
    </w:p>
    <w:p w14:paraId="4B22EFD1" w14:textId="4698F13F" w:rsidR="00BA3BBD" w:rsidRPr="00BA3BBD" w:rsidRDefault="00BA3BBD" w:rsidP="00BA3BBD">
      <w:pPr>
        <w:ind w:left="720"/>
        <w:jc w:val="both"/>
        <w:rPr>
          <w:rFonts w:eastAsia="Calibri"/>
        </w:rPr>
      </w:pPr>
      <w:r w:rsidRPr="00BA3BBD">
        <w:t xml:space="preserve">SB 100 requires that 100 % of retail sales of electricity to California end-use customers and 100 % of electricity procured to serve all state agencies come from eligible renewable energy resources and zero-carbon resources by December 31, 2045. The bill requires the CPUC and the </w:t>
      </w:r>
      <w:r w:rsidR="00EF3FAE">
        <w:t>CEC</w:t>
      </w:r>
      <w:r w:rsidRPr="00BA3BBD">
        <w:t xml:space="preserve">, in consultation with </w:t>
      </w:r>
      <w:r w:rsidR="00EF3FAE">
        <w:t>CARB</w:t>
      </w:r>
      <w:r w:rsidRPr="00BA3BBD">
        <w:t xml:space="preserve"> to ensure that California’s transition to a zero-carbon electric system does not cause or contribute to greenhouse gas emissions (GHG) increases elsewhere in the western grid.</w:t>
      </w:r>
    </w:p>
    <w:p w14:paraId="165701B1" w14:textId="77777777" w:rsidR="00BA3BBD" w:rsidRPr="00334476" w:rsidRDefault="00BA3BBD" w:rsidP="00A614D3">
      <w:pPr>
        <w:spacing w:after="240"/>
        <w:ind w:left="720"/>
      </w:pPr>
      <w:r w:rsidRPr="00BA3BBD">
        <w:t xml:space="preserve">Additional information: </w:t>
      </w:r>
      <w:r w:rsidRPr="00A614D3">
        <w:rPr>
          <w:color w:val="000000"/>
          <w:szCs w:val="22"/>
        </w:rPr>
        <w:t>https://leginfo.legislature.ca.gov/faces/billTextClient.xhtml?bill_id=</w:t>
      </w:r>
      <w:r w:rsidRPr="00334476">
        <w:rPr>
          <w:szCs w:val="22"/>
        </w:rPr>
        <w:t>201720180SB100</w:t>
      </w:r>
      <w:r w:rsidRPr="00334476">
        <w:t xml:space="preserve"> </w:t>
      </w:r>
    </w:p>
    <w:p w14:paraId="6FC66B28" w14:textId="350EB236" w:rsidR="00EF6B0C" w:rsidRPr="00EF6B0C" w:rsidRDefault="0C54D68A" w:rsidP="00B0753F">
      <w:pPr>
        <w:numPr>
          <w:ilvl w:val="0"/>
          <w:numId w:val="69"/>
        </w:numPr>
        <w:shd w:val="clear" w:color="auto" w:fill="FFFFFF" w:themeFill="background1"/>
        <w:jc w:val="both"/>
        <w:rPr>
          <w:color w:val="000000"/>
        </w:rPr>
      </w:pPr>
      <w:r w:rsidRPr="4F942E58">
        <w:rPr>
          <w:b/>
          <w:bCs/>
          <w:color w:val="000000" w:themeColor="text1"/>
        </w:rPr>
        <w:t xml:space="preserve"> </w:t>
      </w:r>
      <w:r w:rsidR="768E16E8" w:rsidRPr="4F942E58">
        <w:rPr>
          <w:b/>
          <w:bCs/>
          <w:color w:val="000000" w:themeColor="text1"/>
        </w:rPr>
        <w:t>SB 1020 – Clean Energy, Jobs, and Affordability Act of 2022 </w:t>
      </w:r>
    </w:p>
    <w:p w14:paraId="2A09C35C" w14:textId="77777777" w:rsidR="00EF6B0C" w:rsidRPr="00EF6B0C" w:rsidRDefault="00EF6B0C" w:rsidP="00EF6B0C">
      <w:pPr>
        <w:shd w:val="clear" w:color="auto" w:fill="FFFFFF"/>
        <w:ind w:left="720"/>
        <w:jc w:val="both"/>
        <w:rPr>
          <w:color w:val="000000"/>
          <w:szCs w:val="22"/>
        </w:rPr>
      </w:pPr>
      <w:r w:rsidRPr="00EF6B0C">
        <w:rPr>
          <w:color w:val="000000"/>
          <w:szCs w:val="22"/>
        </w:rPr>
        <w:t>SB 1020 revises state policy to provide that eligible renewable energy resources and zero-carbon resources supply 90% of all retail sales of electricity to California end-use customers by December 31, 2035, 95% of all retail sales of electricity to California end-use customers by December 31, 2040, 100% of all retail sales of electricity to California end-use customers by December 31, 2045, and 100% of electricity procured to serve all state agencies by December 31, 2035, as specified. </w:t>
      </w:r>
    </w:p>
    <w:p w14:paraId="53987491" w14:textId="30C0F399" w:rsidR="00EF6B0C" w:rsidRPr="00E32C52" w:rsidRDefault="00EF6B0C" w:rsidP="00EF6B0C">
      <w:pPr>
        <w:shd w:val="clear" w:color="auto" w:fill="FFFFFF"/>
        <w:spacing w:after="0"/>
        <w:ind w:left="720"/>
        <w:jc w:val="both"/>
        <w:rPr>
          <w:szCs w:val="22"/>
        </w:rPr>
      </w:pPr>
      <w:r w:rsidRPr="00EF6B0C">
        <w:rPr>
          <w:color w:val="000000"/>
          <w:szCs w:val="22"/>
        </w:rPr>
        <w:lastRenderedPageBreak/>
        <w:t>Additional information: </w:t>
      </w:r>
      <w:r w:rsidRPr="00E32C52">
        <w:rPr>
          <w:szCs w:val="22"/>
          <w:bdr w:val="none" w:sz="0" w:space="0" w:color="auto" w:frame="1"/>
        </w:rPr>
        <w:t>https://leginfo.legislature.ca.gov/faces/billNavClient.xhtml?bill_id=202120220SB1020</w:t>
      </w:r>
      <w:r w:rsidRPr="00E32C52">
        <w:rPr>
          <w:szCs w:val="22"/>
        </w:rPr>
        <w:t> </w:t>
      </w:r>
    </w:p>
    <w:p w14:paraId="1ABCB7D8" w14:textId="77777777" w:rsidR="00EF6B0C" w:rsidRPr="00EF6B0C" w:rsidRDefault="00EF6B0C" w:rsidP="00EF6B0C">
      <w:pPr>
        <w:shd w:val="clear" w:color="auto" w:fill="FFFFFF"/>
        <w:ind w:left="720"/>
        <w:jc w:val="both"/>
        <w:rPr>
          <w:color w:val="000000"/>
          <w:szCs w:val="22"/>
        </w:rPr>
      </w:pPr>
      <w:r w:rsidRPr="00EF6B0C">
        <w:rPr>
          <w:color w:val="000000"/>
          <w:szCs w:val="22"/>
        </w:rPr>
        <w:t>Applicable Law: California Health and Safety Code §§ 38561 et. Seq.</w:t>
      </w:r>
    </w:p>
    <w:p w14:paraId="22E891D5" w14:textId="54E592CA" w:rsidR="00BA3BBD" w:rsidRPr="00BA3BBD" w:rsidRDefault="0C54D68A" w:rsidP="00B0753F">
      <w:pPr>
        <w:numPr>
          <w:ilvl w:val="0"/>
          <w:numId w:val="47"/>
        </w:numPr>
        <w:spacing w:line="280" w:lineRule="atLeast"/>
        <w:jc w:val="both"/>
        <w:rPr>
          <w:color w:val="000000"/>
        </w:rPr>
      </w:pPr>
      <w:r w:rsidRPr="4F942E58">
        <w:rPr>
          <w:b/>
          <w:bCs/>
          <w:color w:val="000000" w:themeColor="text1"/>
        </w:rPr>
        <w:t>Appliance Efficiency Regulations</w:t>
      </w:r>
    </w:p>
    <w:p w14:paraId="4F2F6A80" w14:textId="6CE9B667" w:rsidR="00BA3BBD" w:rsidRPr="00BA3BBD" w:rsidRDefault="00BA3BBD" w:rsidP="00BA3BBD">
      <w:pPr>
        <w:autoSpaceDE w:val="0"/>
        <w:autoSpaceDN w:val="0"/>
        <w:adjustRightInd w:val="0"/>
        <w:ind w:left="720"/>
        <w:jc w:val="both"/>
        <w:rPr>
          <w:color w:val="404040"/>
          <w:szCs w:val="22"/>
        </w:rPr>
      </w:pPr>
      <w:r w:rsidRPr="00BA3BBD">
        <w:rPr>
          <w:szCs w:val="22"/>
        </w:rPr>
        <w:t xml:space="preserve">The </w:t>
      </w:r>
      <w:r w:rsidR="00EF3FAE">
        <w:rPr>
          <w:szCs w:val="22"/>
        </w:rPr>
        <w:t>CEC</w:t>
      </w:r>
      <w:r w:rsidRPr="00BA3BBD">
        <w:rPr>
          <w:szCs w:val="22"/>
        </w:rPr>
        <w:t xml:space="preserve"> promulgates appliance efficiency regulations that require manufacturers of various new appliances sold or offered for sale in California to test them using specified test methods. Covered appliances include refrigerators, air conditioners, heaters, plumbing fitting/fixtures, lighting, washers, dryers, cooking products, electric motors, transformers, power supplies, televisions, and battery charger systems. </w:t>
      </w:r>
    </w:p>
    <w:p w14:paraId="69158D55" w14:textId="77777777" w:rsidR="00BA3BBD" w:rsidRPr="00BA3BBD" w:rsidRDefault="00BA3BBD" w:rsidP="00BA3BBD">
      <w:pPr>
        <w:spacing w:after="0"/>
        <w:ind w:left="720"/>
        <w:jc w:val="both"/>
      </w:pPr>
      <w:r w:rsidRPr="00BA3BBD">
        <w:rPr>
          <w:szCs w:val="22"/>
        </w:rPr>
        <w:t>Additional information:</w:t>
      </w:r>
      <w:r w:rsidRPr="00BA3BBD">
        <w:t xml:space="preserve"> </w:t>
      </w:r>
      <w:r w:rsidRPr="00BA3BBD">
        <w:rPr>
          <w:rFonts w:cs="Times New Roman"/>
        </w:rPr>
        <w:t>http://www.bsc.ca.gov/</w:t>
      </w:r>
      <w:r w:rsidRPr="00BA3BBD">
        <w:t xml:space="preserve">; </w:t>
      </w:r>
      <w:r w:rsidRPr="00BA3BBD">
        <w:rPr>
          <w:rFonts w:cs="Times New Roman"/>
        </w:rPr>
        <w:t>http://www.energy.ca.gov/appliances/</w:t>
      </w:r>
    </w:p>
    <w:p w14:paraId="7ADBF81A" w14:textId="77777777" w:rsidR="00BA3BBD" w:rsidRPr="00BA3BBD" w:rsidRDefault="00BA3BBD" w:rsidP="00BA3BBD">
      <w:pPr>
        <w:spacing w:after="240"/>
        <w:ind w:left="720"/>
        <w:jc w:val="both"/>
        <w:rPr>
          <w:color w:val="000000"/>
          <w:szCs w:val="22"/>
        </w:rPr>
      </w:pPr>
      <w:r w:rsidRPr="00BA3BBD">
        <w:rPr>
          <w:szCs w:val="22"/>
        </w:rPr>
        <w:t>Applicable Law:</w:t>
      </w:r>
      <w:r w:rsidRPr="00BA3BBD">
        <w:rPr>
          <w:color w:val="000000"/>
          <w:szCs w:val="22"/>
        </w:rPr>
        <w:t xml:space="preserve"> California Code of Regulations, Title 20, Division 2, Chapter 4, Article 4, §§ 1601 et. seq.</w:t>
      </w:r>
    </w:p>
    <w:p w14:paraId="63C9F1CF" w14:textId="0FD7A49A" w:rsidR="00BA3BBD" w:rsidRPr="00BA3BBD" w:rsidRDefault="0C54D68A" w:rsidP="00B0753F">
      <w:pPr>
        <w:keepNext/>
        <w:numPr>
          <w:ilvl w:val="0"/>
          <w:numId w:val="47"/>
        </w:numPr>
        <w:spacing w:after="160" w:line="280" w:lineRule="atLeast"/>
        <w:jc w:val="both"/>
        <w:rPr>
          <w:color w:val="000000"/>
        </w:rPr>
      </w:pPr>
      <w:r w:rsidRPr="4F942E58">
        <w:rPr>
          <w:b/>
          <w:bCs/>
          <w:color w:val="000000" w:themeColor="text1"/>
        </w:rPr>
        <w:t>California Energy Code</w:t>
      </w:r>
    </w:p>
    <w:p w14:paraId="554E6F7C" w14:textId="059018E4" w:rsidR="00BA3BBD" w:rsidRPr="00BA3BBD" w:rsidRDefault="00BA3BBD" w:rsidP="00BA3BBD">
      <w:pPr>
        <w:keepNext/>
        <w:ind w:left="720"/>
        <w:jc w:val="both"/>
        <w:rPr>
          <w:color w:val="404040"/>
          <w:szCs w:val="22"/>
        </w:rPr>
      </w:pPr>
      <w:r w:rsidRPr="00BA3BBD">
        <w:rPr>
          <w:szCs w:val="22"/>
        </w:rPr>
        <w:t xml:space="preserve">The Energy Code is a component of the California Building Standards Code, and is published every three years through the collaborative efforts of state agencies including the California Building Standards Commission and the </w:t>
      </w:r>
      <w:r w:rsidR="00EF3FAE">
        <w:rPr>
          <w:szCs w:val="22"/>
        </w:rPr>
        <w:t>CEC</w:t>
      </w:r>
      <w:r w:rsidRPr="00BA3BBD">
        <w:rPr>
          <w:szCs w:val="22"/>
        </w:rPr>
        <w:t>. The Code ensures that new and existing buildings achieve energy efficiency and preserve outdoor and indoor environmental quality through use of the most energy ef</w:t>
      </w:r>
      <w:r w:rsidRPr="00BA3BBD">
        <w:rPr>
          <w:szCs w:val="22"/>
        </w:rPr>
        <w:softHyphen/>
        <w:t>ficient technologies and construction</w:t>
      </w:r>
      <w:r w:rsidRPr="00BA3BBD">
        <w:rPr>
          <w:rFonts w:cs="Frutiger LT Std 57 Cn"/>
          <w:color w:val="000000"/>
          <w:sz w:val="18"/>
          <w:szCs w:val="18"/>
        </w:rPr>
        <w:t>.</w:t>
      </w:r>
    </w:p>
    <w:p w14:paraId="3D17C75B" w14:textId="77777777" w:rsidR="00BA3BBD" w:rsidRDefault="00BA3BBD" w:rsidP="00BA3BBD">
      <w:pPr>
        <w:spacing w:after="0"/>
        <w:ind w:left="720"/>
        <w:jc w:val="both"/>
      </w:pPr>
      <w:r w:rsidRPr="00BA3BBD">
        <w:rPr>
          <w:szCs w:val="22"/>
        </w:rPr>
        <w:t>Additional information:</w:t>
      </w:r>
      <w:r w:rsidRPr="00BA3BBD">
        <w:t xml:space="preserve"> </w:t>
      </w:r>
      <w:r w:rsidRPr="00BA3BBD">
        <w:rPr>
          <w:rFonts w:cs="Times New Roman"/>
        </w:rPr>
        <w:t>http://www.energy.ca.gov/title24/</w:t>
      </w:r>
      <w:r w:rsidRPr="00BA3BBD">
        <w:t xml:space="preserve"> </w:t>
      </w:r>
    </w:p>
    <w:p w14:paraId="64E7D330" w14:textId="77777777" w:rsidR="0096758C" w:rsidRPr="00BA3BBD" w:rsidRDefault="0096758C" w:rsidP="00BA3BBD">
      <w:pPr>
        <w:spacing w:after="0"/>
        <w:ind w:left="720"/>
        <w:jc w:val="both"/>
      </w:pPr>
    </w:p>
    <w:p w14:paraId="5447C9B2" w14:textId="77777777" w:rsidR="00BA3BBD" w:rsidRPr="00BA3BBD" w:rsidRDefault="00BA3BBD" w:rsidP="00BA3BBD">
      <w:pPr>
        <w:spacing w:after="0"/>
        <w:ind w:left="720"/>
        <w:jc w:val="both"/>
        <w:rPr>
          <w:color w:val="000000"/>
          <w:szCs w:val="22"/>
        </w:rPr>
      </w:pPr>
      <w:r w:rsidRPr="00BA3BBD">
        <w:rPr>
          <w:szCs w:val="22"/>
        </w:rPr>
        <w:t>Applicable Law:</w:t>
      </w:r>
      <w:r w:rsidRPr="00BA3BBD">
        <w:rPr>
          <w:color w:val="000000"/>
          <w:szCs w:val="22"/>
        </w:rPr>
        <w:t xml:space="preserve"> California Code of Regulations, Title 24, Part 6 and associated administrative regulations in Part 1</w:t>
      </w:r>
    </w:p>
    <w:p w14:paraId="6111911F" w14:textId="77777777" w:rsidR="00BA3BBD" w:rsidRPr="00BA3BBD" w:rsidRDefault="00BA3BBD" w:rsidP="00BA3BBD">
      <w:pPr>
        <w:tabs>
          <w:tab w:val="left" w:pos="1170"/>
        </w:tabs>
        <w:spacing w:after="0"/>
        <w:jc w:val="both"/>
        <w:rPr>
          <w:color w:val="000000"/>
          <w:szCs w:val="22"/>
        </w:rPr>
      </w:pPr>
    </w:p>
    <w:p w14:paraId="79F93BD5" w14:textId="77777777" w:rsidR="00BA3BBD" w:rsidRPr="00BA3BBD" w:rsidRDefault="00BA3BBD" w:rsidP="00BA3BBD">
      <w:pPr>
        <w:keepLines/>
        <w:jc w:val="both"/>
        <w:rPr>
          <w:szCs w:val="24"/>
          <w:u w:val="single"/>
        </w:rPr>
      </w:pPr>
      <w:r w:rsidRPr="00BA3BBD">
        <w:rPr>
          <w:szCs w:val="24"/>
          <w:u w:val="single"/>
        </w:rPr>
        <w:t>Policies/Plans</w:t>
      </w:r>
    </w:p>
    <w:p w14:paraId="697957F5" w14:textId="5ED25965" w:rsidR="00BA3BBD" w:rsidRPr="00BA3BBD" w:rsidRDefault="119C86A8" w:rsidP="00B0753F">
      <w:pPr>
        <w:numPr>
          <w:ilvl w:val="0"/>
          <w:numId w:val="11"/>
        </w:numPr>
        <w:tabs>
          <w:tab w:val="left" w:pos="360"/>
          <w:tab w:val="left" w:pos="720"/>
        </w:tabs>
        <w:ind w:left="720"/>
        <w:jc w:val="both"/>
        <w:rPr>
          <w:b/>
          <w:bCs/>
        </w:rPr>
      </w:pPr>
      <w:r w:rsidRPr="4F942E58">
        <w:rPr>
          <w:b/>
          <w:bCs/>
        </w:rPr>
        <w:t>Bioenergy Action Plan (2012)</w:t>
      </w:r>
    </w:p>
    <w:p w14:paraId="6F303C53" w14:textId="77777777" w:rsidR="00BA3BBD" w:rsidRPr="00BA3BBD" w:rsidRDefault="00BA3BBD" w:rsidP="00BA3BBD">
      <w:pPr>
        <w:tabs>
          <w:tab w:val="left" w:pos="720"/>
        </w:tabs>
        <w:ind w:left="720"/>
        <w:jc w:val="both"/>
        <w:rPr>
          <w:szCs w:val="22"/>
        </w:rPr>
      </w:pPr>
      <w:r w:rsidRPr="00BA3BBD">
        <w:rPr>
          <w:szCs w:val="22"/>
        </w:rPr>
        <w:t>Various California state agencies developed the 2012 Bioenergy Action Plan to accelerate clean energy development, job creation, and protection of public health and safety.  The plan recommends actions to increase the sustainable use of organic waste, expand research and development of bioenergy facilities, reduce permitting and regulatory challenges, and address economic barriers to bioenergy development.</w:t>
      </w:r>
    </w:p>
    <w:p w14:paraId="288732B1" w14:textId="77777777" w:rsidR="00BA3BBD" w:rsidRPr="00BA3BBD" w:rsidRDefault="00BA3BBD" w:rsidP="00BA3BBD">
      <w:pPr>
        <w:spacing w:after="240"/>
        <w:ind w:left="720"/>
        <w:rPr>
          <w:szCs w:val="22"/>
        </w:rPr>
      </w:pPr>
      <w:r w:rsidRPr="00BA3BBD">
        <w:rPr>
          <w:szCs w:val="22"/>
        </w:rPr>
        <w:t xml:space="preserve">Additional information:  </w:t>
      </w:r>
      <w:r w:rsidRPr="00BA3BBD">
        <w:t>http://resources.ca.gov/docs/Final_Bioenergy_Action_Plan__ARB__-_press_release_8-22-12.pdf</w:t>
      </w:r>
      <w:r w:rsidRPr="00BA3BBD">
        <w:rPr>
          <w:szCs w:val="22"/>
        </w:rPr>
        <w:t xml:space="preserve"> </w:t>
      </w:r>
    </w:p>
    <w:p w14:paraId="65B07190" w14:textId="46BC7366" w:rsidR="00BA3BBD" w:rsidRPr="00BA3BBD" w:rsidRDefault="119C86A8" w:rsidP="00B0753F">
      <w:pPr>
        <w:numPr>
          <w:ilvl w:val="0"/>
          <w:numId w:val="11"/>
        </w:numPr>
        <w:tabs>
          <w:tab w:val="left" w:pos="720"/>
        </w:tabs>
        <w:ind w:left="720"/>
        <w:jc w:val="both"/>
        <w:rPr>
          <w:b/>
          <w:bCs/>
        </w:rPr>
      </w:pPr>
      <w:r w:rsidRPr="4F942E58">
        <w:rPr>
          <w:b/>
          <w:bCs/>
        </w:rPr>
        <w:t>Integrated Energy Policy Report (Biennial)</w:t>
      </w:r>
    </w:p>
    <w:p w14:paraId="3D01832B" w14:textId="479C89BA" w:rsidR="00BA3BBD" w:rsidRPr="00BA3BBD" w:rsidRDefault="00BA3BBD" w:rsidP="00BA3BBD">
      <w:pPr>
        <w:ind w:left="720"/>
        <w:jc w:val="both"/>
      </w:pPr>
      <w:r w:rsidRPr="00BA3BBD">
        <w:rPr>
          <w:szCs w:val="22"/>
        </w:rPr>
        <w:t xml:space="preserve">California Public Resources Code Section 25302 requires the </w:t>
      </w:r>
      <w:r w:rsidR="0096758C">
        <w:rPr>
          <w:szCs w:val="22"/>
        </w:rPr>
        <w:t>CEC</w:t>
      </w:r>
      <w:r w:rsidRPr="00BA3BBD">
        <w:rPr>
          <w:szCs w:val="22"/>
        </w:rPr>
        <w:t xml:space="preserve"> to release a biennial report that provides an overview of major energy</w:t>
      </w:r>
      <w:r w:rsidRPr="00BA3BBD">
        <w:t xml:space="preserve"> trends and issues facing the state. </w:t>
      </w:r>
      <w:r w:rsidRPr="00BA3BBD">
        <w:rPr>
          <w:szCs w:val="24"/>
        </w:rPr>
        <w:t xml:space="preserve">The IEPR assesses and forecasts all aspects of energy industry supply, production, transportation, delivery, distribution, demand, and pricing. The </w:t>
      </w:r>
      <w:r w:rsidR="0096758C">
        <w:rPr>
          <w:szCs w:val="24"/>
        </w:rPr>
        <w:t>CEC</w:t>
      </w:r>
      <w:r w:rsidRPr="00BA3BBD">
        <w:rPr>
          <w:szCs w:val="24"/>
        </w:rPr>
        <w:t xml:space="preserve"> uses these assessments and forecasts to develop energy policies</w:t>
      </w:r>
      <w:r w:rsidR="00EC2034">
        <w:rPr>
          <w:szCs w:val="24"/>
        </w:rPr>
        <w:t xml:space="preserve"> and provide </w:t>
      </w:r>
      <w:r w:rsidRPr="00BA3BBD">
        <w:rPr>
          <w:szCs w:val="24"/>
        </w:rPr>
        <w:t>recommendations for future research and analysis areas.</w:t>
      </w:r>
    </w:p>
    <w:p w14:paraId="7E11EB00" w14:textId="77777777" w:rsidR="00BA3BBD" w:rsidRPr="00BA3BBD" w:rsidRDefault="00BA3BBD" w:rsidP="00BA3BBD">
      <w:pPr>
        <w:ind w:left="720"/>
        <w:jc w:val="both"/>
      </w:pPr>
      <w:r w:rsidRPr="00BA3BBD">
        <w:rPr>
          <w:szCs w:val="22"/>
        </w:rPr>
        <w:t>Additional information:</w:t>
      </w:r>
      <w:r w:rsidRPr="00BA3BBD">
        <w:t xml:space="preserve"> http://www.energy.ca.gov/energypolicy</w:t>
      </w:r>
    </w:p>
    <w:p w14:paraId="10714BCD" w14:textId="77777777" w:rsidR="00BA3BBD" w:rsidRPr="00BA3BBD" w:rsidRDefault="00BA3BBD" w:rsidP="00A614D3">
      <w:pPr>
        <w:spacing w:after="240"/>
        <w:ind w:left="720"/>
        <w:jc w:val="both"/>
      </w:pPr>
      <w:r w:rsidRPr="00BA3BBD">
        <w:rPr>
          <w:szCs w:val="22"/>
        </w:rPr>
        <w:t>Applicable Law:</w:t>
      </w:r>
      <w:r w:rsidRPr="00BA3BBD">
        <w:rPr>
          <w:color w:val="000000"/>
          <w:szCs w:val="22"/>
        </w:rPr>
        <w:t xml:space="preserve"> California Public Resources Code § 25300 et seq.</w:t>
      </w:r>
      <w:r w:rsidRPr="00BA3BBD">
        <w:t xml:space="preserve"> </w:t>
      </w:r>
    </w:p>
    <w:p w14:paraId="6575A10E" w14:textId="46A3E59F" w:rsidR="00BA3BBD" w:rsidRPr="00BA3BBD" w:rsidRDefault="119C86A8" w:rsidP="00B0753F">
      <w:pPr>
        <w:keepNext/>
        <w:numPr>
          <w:ilvl w:val="0"/>
          <w:numId w:val="11"/>
        </w:numPr>
        <w:tabs>
          <w:tab w:val="left" w:pos="720"/>
        </w:tabs>
        <w:ind w:left="720"/>
        <w:jc w:val="both"/>
        <w:rPr>
          <w:b/>
          <w:bCs/>
        </w:rPr>
      </w:pPr>
      <w:r w:rsidRPr="4F942E58">
        <w:rPr>
          <w:b/>
          <w:bCs/>
        </w:rPr>
        <w:lastRenderedPageBreak/>
        <w:t>CPUC Decision 13-10-040, “Decision Adopting Energy Storage Procurement Framework and Design Program” (2013)</w:t>
      </w:r>
    </w:p>
    <w:p w14:paraId="6CB08F05" w14:textId="77777777" w:rsidR="00BA3BBD" w:rsidRPr="00BA3BBD" w:rsidRDefault="00BA3BBD" w:rsidP="00BA3BBD">
      <w:pPr>
        <w:keepNext/>
        <w:tabs>
          <w:tab w:val="left" w:pos="720"/>
        </w:tabs>
        <w:ind w:left="720"/>
        <w:jc w:val="both"/>
      </w:pPr>
      <w:r w:rsidRPr="00BA3BBD">
        <w:t>The Decision establishes policies and mechanisms for energy storage procurement, as required by AB 2514 (described above). The IOU procurement target is 1,325 megawatts of energy storage by 2020, with installations required no later than the end of 2024.</w:t>
      </w:r>
    </w:p>
    <w:p w14:paraId="4C6B9319" w14:textId="4FA47947" w:rsidR="00BA3BBD" w:rsidRPr="00BA3BBD" w:rsidRDefault="00BA3BBD" w:rsidP="00BA3BBD">
      <w:pPr>
        <w:tabs>
          <w:tab w:val="left" w:pos="720"/>
        </w:tabs>
        <w:spacing w:after="240"/>
        <w:ind w:left="720"/>
        <w:rPr>
          <w:szCs w:val="22"/>
        </w:rPr>
      </w:pPr>
      <w:r w:rsidRPr="00BA3BBD">
        <w:rPr>
          <w:szCs w:val="22"/>
        </w:rPr>
        <w:t xml:space="preserve">Additional information: </w:t>
      </w:r>
      <w:r w:rsidR="00657DB7" w:rsidRPr="00657DB7">
        <w:t>https://docs.cpuc.ca.gov/PublishedDocs/Published/G000/M079/K533/79533378.PDF</w:t>
      </w:r>
    </w:p>
    <w:p w14:paraId="698D07DD" w14:textId="18ACEF3D" w:rsidR="00BA3BBD" w:rsidRPr="00BA3BBD" w:rsidRDefault="0C54D68A" w:rsidP="00D870E0">
      <w:pPr>
        <w:tabs>
          <w:tab w:val="left" w:pos="360"/>
        </w:tabs>
        <w:spacing w:after="240"/>
        <w:ind w:left="720"/>
        <w:jc w:val="both"/>
      </w:pPr>
      <w:r w:rsidRPr="4F942E58">
        <w:rPr>
          <w:b/>
          <w:bCs/>
        </w:rPr>
        <w:t>California’s Existing Buildings Energy Efficiency Action Plan</w:t>
      </w:r>
    </w:p>
    <w:p w14:paraId="62739FBF" w14:textId="77777777" w:rsidR="00BA3BBD" w:rsidRPr="00BA3BBD" w:rsidRDefault="00BA3BBD" w:rsidP="00BA3BBD">
      <w:pPr>
        <w:tabs>
          <w:tab w:val="left" w:pos="360"/>
        </w:tabs>
        <w:ind w:left="720"/>
        <w:jc w:val="both"/>
        <w:rPr>
          <w:szCs w:val="22"/>
        </w:rPr>
      </w:pPr>
      <w:r w:rsidRPr="00BA3BBD">
        <w:rPr>
          <w:szCs w:val="22"/>
        </w:rPr>
        <w:t>The Existing Buildings Energy Efficiency Action Plan provides a 10-year roadmap to activate market forces and transform California’s existing residential, commercial, and public building stock into high performing and energy efficient buildings. The Plan provides a comprehensive framework centered on five goals, each with an objective and a series of strategies to achieve it. Each strategy includes industry and/or government implementation partners.</w:t>
      </w:r>
      <w:r w:rsidRPr="00BA3BBD">
        <w:t xml:space="preserve"> Water related items are addressed in several of the strategies from the Existing Buildings Energy Efficiency Action Plan including but not limited to strategies 1.5, 2.2, 4.1, and 5.7 from the plan.</w:t>
      </w:r>
    </w:p>
    <w:p w14:paraId="08C442E6" w14:textId="77777777" w:rsidR="00BA3BBD" w:rsidRPr="00BA3BBD" w:rsidRDefault="00BA3BBD" w:rsidP="00BA3BBD">
      <w:pPr>
        <w:tabs>
          <w:tab w:val="left" w:pos="360"/>
        </w:tabs>
        <w:spacing w:after="0"/>
        <w:ind w:left="720"/>
      </w:pPr>
      <w:r w:rsidRPr="00BA3BBD">
        <w:t xml:space="preserve">Additional Information: </w:t>
      </w:r>
    </w:p>
    <w:p w14:paraId="6C47233B" w14:textId="77777777" w:rsidR="00A614D3" w:rsidRPr="00A614D3" w:rsidRDefault="00EC2034" w:rsidP="00A614D3">
      <w:pPr>
        <w:pStyle w:val="ListParagraph"/>
        <w:autoSpaceDE w:val="0"/>
        <w:autoSpaceDN w:val="0"/>
        <w:adjustRightInd w:val="0"/>
        <w:spacing w:after="240"/>
        <w:jc w:val="both"/>
        <w:rPr>
          <w:b/>
          <w:bCs/>
          <w:szCs w:val="22"/>
        </w:rPr>
      </w:pPr>
      <w:r w:rsidRPr="00EC2034">
        <w:t xml:space="preserve">https://www.energy.ca.gov/programs-and-topics/programs/energy-efficiency-existing-buildings </w:t>
      </w:r>
    </w:p>
    <w:p w14:paraId="001F78B0" w14:textId="3D62AEE8" w:rsidR="00EC2034" w:rsidRPr="000B46BF" w:rsidRDefault="2BA03711" w:rsidP="00B0753F">
      <w:pPr>
        <w:pStyle w:val="ListParagraph"/>
        <w:numPr>
          <w:ilvl w:val="0"/>
          <w:numId w:val="30"/>
        </w:numPr>
        <w:autoSpaceDE w:val="0"/>
        <w:autoSpaceDN w:val="0"/>
        <w:adjustRightInd w:val="0"/>
        <w:spacing w:after="160"/>
        <w:ind w:left="720"/>
        <w:jc w:val="both"/>
        <w:rPr>
          <w:b/>
          <w:bCs/>
        </w:rPr>
      </w:pPr>
      <w:r w:rsidRPr="4F942E58">
        <w:rPr>
          <w:b/>
          <w:bCs/>
        </w:rPr>
        <w:t>2019 California Energy Efficiency Action Plan</w:t>
      </w:r>
    </w:p>
    <w:p w14:paraId="52659AEE" w14:textId="77777777" w:rsidR="00EC2034" w:rsidRPr="000B46BF" w:rsidRDefault="00EC2034" w:rsidP="00EC2034">
      <w:pPr>
        <w:pStyle w:val="ListParagraph"/>
        <w:autoSpaceDE w:val="0"/>
        <w:autoSpaceDN w:val="0"/>
        <w:adjustRightInd w:val="0"/>
        <w:spacing w:after="160"/>
        <w:jc w:val="both"/>
        <w:rPr>
          <w:bCs/>
          <w:szCs w:val="22"/>
        </w:rPr>
      </w:pPr>
      <w:r w:rsidRPr="000B46BF">
        <w:rPr>
          <w:bCs/>
          <w:szCs w:val="22"/>
        </w:rPr>
        <w:t>The Energy Efficiency Action Plan expands on the Existing Buildings Energy Action Plan and includes topics</w:t>
      </w:r>
      <w:r w:rsidRPr="000B46BF">
        <w:t xml:space="preserve"> </w:t>
      </w:r>
      <w:r w:rsidRPr="000B46BF">
        <w:rPr>
          <w:bCs/>
          <w:szCs w:val="22"/>
        </w:rPr>
        <w:t xml:space="preserve">related to existing buildings’ energy efficiency, low-income barriers to energy efficiency, and doubling energy efficiency by 2030. The SB 350 Doubling of Energy Efficiency by 2030 report expands beyond existing buildings to include agriculture, industry, newly constructed buildings, conservation voltage reduction, and electrification. This report combines these topics with the Existing Buildings Energy Efficiency Action Plan to create a comprehensive statewide energy efficiency action plan.  </w:t>
      </w:r>
    </w:p>
    <w:p w14:paraId="1EF56FA3" w14:textId="7F08B49C" w:rsidR="00EC2034" w:rsidRPr="00334476" w:rsidRDefault="00EC2034" w:rsidP="00A614D3">
      <w:pPr>
        <w:pStyle w:val="ListParagraph"/>
        <w:autoSpaceDE w:val="0"/>
        <w:autoSpaceDN w:val="0"/>
        <w:adjustRightInd w:val="0"/>
        <w:spacing w:after="240"/>
        <w:jc w:val="both"/>
        <w:rPr>
          <w:bCs/>
          <w:szCs w:val="22"/>
        </w:rPr>
      </w:pPr>
      <w:r w:rsidRPr="000B46BF">
        <w:rPr>
          <w:bCs/>
          <w:szCs w:val="22"/>
        </w:rPr>
        <w:t xml:space="preserve">Additional information: </w:t>
      </w:r>
      <w:r w:rsidR="00B21CB1" w:rsidRPr="00B21CB1">
        <w:rPr>
          <w:rFonts w:cs="Times New Roman"/>
        </w:rPr>
        <w:t>https://www.energy.ca.gov/programs-and-topics/programs/energy-efficiency-existing</w:t>
      </w:r>
      <w:r w:rsidR="00B21CB1" w:rsidRPr="00515246">
        <w:rPr>
          <w:rFonts w:cs="Times New Roman"/>
        </w:rPr>
        <w:t>-</w:t>
      </w:r>
    </w:p>
    <w:p w14:paraId="48C8738A" w14:textId="0DDCD985" w:rsidR="00BA3BBD" w:rsidRPr="00BA3BBD" w:rsidRDefault="0C54D68A" w:rsidP="00B0753F">
      <w:pPr>
        <w:pStyle w:val="ListParagraph"/>
        <w:numPr>
          <w:ilvl w:val="0"/>
          <w:numId w:val="30"/>
        </w:numPr>
        <w:autoSpaceDE w:val="0"/>
        <w:autoSpaceDN w:val="0"/>
        <w:adjustRightInd w:val="0"/>
        <w:spacing w:after="160"/>
        <w:ind w:left="720"/>
        <w:jc w:val="both"/>
        <w:rPr>
          <w:b/>
          <w:bCs/>
          <w:color w:val="000000"/>
        </w:rPr>
      </w:pPr>
      <w:r w:rsidRPr="4F942E58">
        <w:rPr>
          <w:b/>
          <w:bCs/>
          <w:color w:val="000000" w:themeColor="text1"/>
        </w:rPr>
        <w:t>Executive Order B-29-15</w:t>
      </w:r>
    </w:p>
    <w:p w14:paraId="4D055F3B" w14:textId="07A1B164" w:rsidR="00BA3BBD" w:rsidRPr="00BA3BBD" w:rsidRDefault="00BA3BBD" w:rsidP="00A614D3">
      <w:pPr>
        <w:widowControl w:val="0"/>
        <w:spacing w:after="240"/>
        <w:ind w:left="720"/>
        <w:jc w:val="both"/>
        <w:rPr>
          <w:color w:val="000000"/>
        </w:rPr>
      </w:pPr>
      <w:r w:rsidRPr="00BA3BBD">
        <w:rPr>
          <w:color w:val="000000"/>
        </w:rPr>
        <w:t xml:space="preserve">Governor Brown’s Executive Order B-29-15 proclaims the severity of the drought conditions in California and directs the </w:t>
      </w:r>
      <w:r w:rsidR="009B2284">
        <w:rPr>
          <w:color w:val="000000"/>
        </w:rPr>
        <w:t>CEC</w:t>
      </w:r>
      <w:r w:rsidRPr="00BA3BBD">
        <w:rPr>
          <w:color w:val="000000"/>
        </w:rPr>
        <w:t xml:space="preserve"> to invest in new technologies that will achieve water and energy savings and greenhouse gas reductions. </w:t>
      </w:r>
    </w:p>
    <w:p w14:paraId="62233C10" w14:textId="6C91719F" w:rsidR="00BA3BBD" w:rsidRPr="00334476" w:rsidRDefault="0C54D68A" w:rsidP="00B0753F">
      <w:pPr>
        <w:pStyle w:val="ListParagraph"/>
        <w:numPr>
          <w:ilvl w:val="0"/>
          <w:numId w:val="30"/>
        </w:numPr>
        <w:autoSpaceDE w:val="0"/>
        <w:autoSpaceDN w:val="0"/>
        <w:adjustRightInd w:val="0"/>
        <w:spacing w:after="160"/>
        <w:ind w:left="720"/>
        <w:jc w:val="both"/>
        <w:rPr>
          <w:rFonts w:cs="Times New Roman"/>
          <w:b/>
          <w:bCs/>
          <w:u w:val="single"/>
        </w:rPr>
      </w:pPr>
      <w:r w:rsidRPr="4F942E58">
        <w:rPr>
          <w:b/>
          <w:bCs/>
          <w:color w:val="000000" w:themeColor="text1"/>
        </w:rPr>
        <w:t>The Governor's State of Emergency Proclamation on Tree Mortality</w:t>
      </w:r>
    </w:p>
    <w:p w14:paraId="7CC425A6" w14:textId="77777777" w:rsidR="00BA3BBD" w:rsidRPr="00BA3BBD" w:rsidRDefault="00BA3BBD" w:rsidP="00BA3BBD">
      <w:pPr>
        <w:tabs>
          <w:tab w:val="left" w:pos="720"/>
        </w:tabs>
        <w:ind w:left="720"/>
        <w:jc w:val="both"/>
        <w:rPr>
          <w:color w:val="000000"/>
        </w:rPr>
      </w:pPr>
      <w:r w:rsidRPr="00BA3BBD">
        <w:rPr>
          <w:color w:val="000000"/>
        </w:rPr>
        <w:t>The declaration released on October 30, 2015, declared a state of emergency and sought federal action to help mobilize additional resources for the safe removal of dead and dying trees. It also states, “The California Energy Commission shall prioritize grant funding from the Electric Program Investment Charge for woody biomass-to-energy technology development and deployment, consistent with direction from the California Public Utilities Commission.”</w:t>
      </w:r>
    </w:p>
    <w:p w14:paraId="05838F3D" w14:textId="5D6AACE9" w:rsidR="00735283" w:rsidRDefault="00BA3BBD" w:rsidP="3BD9B02F">
      <w:pPr>
        <w:tabs>
          <w:tab w:val="left" w:pos="720"/>
        </w:tabs>
        <w:spacing w:after="0"/>
        <w:ind w:left="720"/>
        <w:rPr>
          <w:color w:val="000000" w:themeColor="text1"/>
        </w:rPr>
      </w:pPr>
      <w:r w:rsidRPr="3BD9B02F">
        <w:rPr>
          <w:color w:val="000000" w:themeColor="text1"/>
        </w:rPr>
        <w:lastRenderedPageBreak/>
        <w:t xml:space="preserve">Additional Information: </w:t>
      </w:r>
      <w:r w:rsidR="00FC2D62">
        <w:t xml:space="preserve">https://www.ca.gov/archive/gov39/2015/10/30/news19180/index.html </w:t>
      </w:r>
    </w:p>
    <w:p w14:paraId="56348417" w14:textId="2715AC66" w:rsidR="00BA3BBD" w:rsidRPr="00BA3BBD" w:rsidRDefault="00BA3BBD" w:rsidP="00BA3BBD">
      <w:pPr>
        <w:keepLines/>
        <w:widowControl w:val="0"/>
        <w:tabs>
          <w:tab w:val="left" w:pos="360"/>
        </w:tabs>
        <w:spacing w:before="240"/>
        <w:jc w:val="both"/>
        <w:rPr>
          <w:szCs w:val="22"/>
          <w:u w:val="single"/>
        </w:rPr>
      </w:pPr>
      <w:r w:rsidRPr="00BA3BBD">
        <w:rPr>
          <w:szCs w:val="22"/>
          <w:u w:val="single"/>
        </w:rPr>
        <w:t>Reference Documents</w:t>
      </w:r>
    </w:p>
    <w:bookmarkEnd w:id="62"/>
    <w:p w14:paraId="37BC59F8" w14:textId="550AACBB" w:rsidR="00BA3BBD" w:rsidRPr="00BA3BBD" w:rsidRDefault="0C54D68A" w:rsidP="00BA3BBD">
      <w:pPr>
        <w:keepLines/>
        <w:widowControl w:val="0"/>
        <w:jc w:val="both"/>
      </w:pPr>
      <w:r>
        <w:t>Refer to the link</w:t>
      </w:r>
      <w:r w:rsidR="00B04233">
        <w:t>s</w:t>
      </w:r>
      <w:r>
        <w:t xml:space="preserve"> below for information about past CEC research projects and activities: </w:t>
      </w:r>
    </w:p>
    <w:p w14:paraId="4FD46359" w14:textId="66AFE443" w:rsidR="00BA3BBD" w:rsidRDefault="00E96433" w:rsidP="00B0753F">
      <w:pPr>
        <w:keepLines/>
        <w:widowControl w:val="0"/>
        <w:numPr>
          <w:ilvl w:val="0"/>
          <w:numId w:val="31"/>
        </w:numPr>
        <w:spacing w:after="0"/>
        <w:jc w:val="both"/>
        <w:rPr>
          <w:szCs w:val="22"/>
        </w:rPr>
      </w:pPr>
      <w:r w:rsidRPr="003225F6">
        <w:t>http://www.energy.ca.gov/research/</w:t>
      </w:r>
    </w:p>
    <w:p w14:paraId="606267C4" w14:textId="77777777" w:rsidR="00E96433" w:rsidRPr="00E96433" w:rsidRDefault="00E96433" w:rsidP="00B0753F">
      <w:pPr>
        <w:keepLines/>
        <w:widowControl w:val="0"/>
        <w:numPr>
          <w:ilvl w:val="0"/>
          <w:numId w:val="31"/>
        </w:numPr>
        <w:spacing w:after="0"/>
        <w:jc w:val="both"/>
        <w:rPr>
          <w:szCs w:val="22"/>
        </w:rPr>
      </w:pPr>
      <w:r w:rsidRPr="00E96433">
        <w:rPr>
          <w:szCs w:val="22"/>
        </w:rPr>
        <w:t xml:space="preserve">https://www.energy.ca.gov/programs-and-topics/programs/electric-program-investment-charge-epic-program </w:t>
      </w:r>
    </w:p>
    <w:p w14:paraId="3A33C011" w14:textId="77777777" w:rsidR="00E96433" w:rsidRPr="00E96433" w:rsidRDefault="00E96433" w:rsidP="00B0753F">
      <w:pPr>
        <w:keepLines/>
        <w:widowControl w:val="0"/>
        <w:numPr>
          <w:ilvl w:val="0"/>
          <w:numId w:val="31"/>
        </w:numPr>
        <w:spacing w:after="0"/>
        <w:jc w:val="both"/>
        <w:rPr>
          <w:szCs w:val="22"/>
        </w:rPr>
      </w:pPr>
      <w:r w:rsidRPr="00E96433">
        <w:rPr>
          <w:szCs w:val="22"/>
        </w:rPr>
        <w:t>https://www.energy.ca.gov/showcase/energize-innovation</w:t>
      </w:r>
    </w:p>
    <w:p w14:paraId="519A6646" w14:textId="77777777" w:rsidR="00E96433" w:rsidRPr="00A614D3" w:rsidRDefault="00E96433" w:rsidP="003225F6">
      <w:pPr>
        <w:keepLines/>
        <w:widowControl w:val="0"/>
        <w:spacing w:after="0"/>
        <w:ind w:left="720"/>
        <w:jc w:val="both"/>
        <w:rPr>
          <w:szCs w:val="22"/>
        </w:rPr>
      </w:pPr>
    </w:p>
    <w:p w14:paraId="21F42886" w14:textId="77777777" w:rsidR="00BA3BBD" w:rsidRPr="00BA3BBD" w:rsidRDefault="00BA3BBD" w:rsidP="00BA3BBD">
      <w:pPr>
        <w:tabs>
          <w:tab w:val="left" w:pos="1170"/>
        </w:tabs>
        <w:spacing w:after="0"/>
        <w:jc w:val="both"/>
      </w:pPr>
    </w:p>
    <w:p w14:paraId="532E031C" w14:textId="77777777" w:rsidR="00BA3BBD" w:rsidRPr="00BA3BBD" w:rsidRDefault="187972F6" w:rsidP="00B0753F">
      <w:pPr>
        <w:pStyle w:val="Heading2"/>
        <w:numPr>
          <w:ilvl w:val="0"/>
          <w:numId w:val="53"/>
        </w:numPr>
        <w:rPr>
          <w:b w:val="0"/>
          <w:smallCaps w:val="0"/>
        </w:rPr>
      </w:pPr>
      <w:bookmarkStart w:id="63" w:name="_Toc522777848"/>
      <w:bookmarkStart w:id="64" w:name="_Toc26361581"/>
      <w:bookmarkStart w:id="65" w:name="_Toc172313730"/>
      <w:r>
        <w:t>Match Funding</w:t>
      </w:r>
      <w:bookmarkEnd w:id="63"/>
      <w:bookmarkEnd w:id="64"/>
      <w:bookmarkEnd w:id="65"/>
    </w:p>
    <w:bookmarkEnd w:id="59"/>
    <w:p w14:paraId="273A2243" w14:textId="5C43947F" w:rsidR="00BA3BBD" w:rsidRPr="00BA3BBD" w:rsidRDefault="00BA3BBD" w:rsidP="008629FC">
      <w:pPr>
        <w:numPr>
          <w:ilvl w:val="0"/>
          <w:numId w:val="21"/>
        </w:numPr>
        <w:ind w:left="1080"/>
        <w:jc w:val="both"/>
        <w:rPr>
          <w:szCs w:val="22"/>
        </w:rPr>
      </w:pPr>
      <w:r w:rsidRPr="00BA3BBD">
        <w:rPr>
          <w:b/>
          <w:szCs w:val="22"/>
        </w:rPr>
        <w:t>“Match funds”</w:t>
      </w:r>
      <w:r w:rsidRPr="00BA3BBD">
        <w:rPr>
          <w:szCs w:val="22"/>
        </w:rPr>
        <w:t xml:space="preserve"> includes cash or in-kind (non-cash) contributions provided by the applicant, sub</w:t>
      </w:r>
      <w:r w:rsidR="0093236C" w:rsidRPr="0093236C">
        <w:rPr>
          <w:szCs w:val="22"/>
        </w:rPr>
        <w:t>recipients</w:t>
      </w:r>
      <w:r w:rsidRPr="00BA3BBD">
        <w:rPr>
          <w:szCs w:val="22"/>
        </w:rPr>
        <w:t xml:space="preserve">, or other parties including pilot testing, demonstration, and/or deployment sites (e.g., test site staff services) that will be used in performance of the proposed project. </w:t>
      </w:r>
    </w:p>
    <w:p w14:paraId="7C413D0D" w14:textId="77777777" w:rsidR="00BA3BBD" w:rsidRPr="00BA3BBD" w:rsidRDefault="00BA3BBD" w:rsidP="00BA3BBD">
      <w:pPr>
        <w:tabs>
          <w:tab w:val="left" w:pos="1080"/>
        </w:tabs>
        <w:ind w:left="1080"/>
        <w:jc w:val="both"/>
        <w:rPr>
          <w:szCs w:val="22"/>
        </w:rPr>
      </w:pPr>
      <w:r w:rsidRPr="00BA3BBD">
        <w:rPr>
          <w:szCs w:val="22"/>
        </w:rPr>
        <w:t xml:space="preserve">“Match funds” </w:t>
      </w:r>
      <w:r w:rsidRPr="00BA3BBD">
        <w:rPr>
          <w:szCs w:val="22"/>
          <w:u w:val="single"/>
        </w:rPr>
        <w:t>do not</w:t>
      </w:r>
      <w:r w:rsidRPr="00BA3BBD">
        <w:rPr>
          <w:szCs w:val="22"/>
        </w:rPr>
        <w:t xml:space="preserve"> include: CEC awards, EPIC funds received from other sources, future/contingent awards from other entities (public or private), the cost or value of the project work site, or the cost or value of structures or other improvements affixed to the project work site permanently or for an indefinite period of time (e.g., photovoltaic systems). </w:t>
      </w:r>
    </w:p>
    <w:p w14:paraId="6DD01E52" w14:textId="77777777" w:rsidR="00BA3BBD" w:rsidRPr="00BA3BBD" w:rsidRDefault="00BA3BBD" w:rsidP="00BA3BBD">
      <w:pPr>
        <w:tabs>
          <w:tab w:val="left" w:pos="1080"/>
        </w:tabs>
        <w:ind w:left="1080"/>
        <w:jc w:val="both"/>
        <w:rPr>
          <w:szCs w:val="22"/>
        </w:rPr>
      </w:pPr>
      <w:r w:rsidRPr="00BA3BBD">
        <w:rPr>
          <w:szCs w:val="22"/>
        </w:rPr>
        <w:t>Definitions of “match funding” categories are listed below:</w:t>
      </w:r>
    </w:p>
    <w:p w14:paraId="642820B4" w14:textId="3D3B291E" w:rsidR="00BA3BBD" w:rsidRPr="00BA3BBD" w:rsidRDefault="00EC2034" w:rsidP="008629FC">
      <w:pPr>
        <w:numPr>
          <w:ilvl w:val="2"/>
          <w:numId w:val="21"/>
        </w:numPr>
        <w:spacing w:before="120"/>
        <w:ind w:left="1620"/>
        <w:jc w:val="both"/>
        <w:rPr>
          <w:szCs w:val="22"/>
        </w:rPr>
      </w:pPr>
      <w:r>
        <w:rPr>
          <w:b/>
          <w:szCs w:val="22"/>
        </w:rPr>
        <w:t>“</w:t>
      </w:r>
      <w:r w:rsidR="00BA3BBD" w:rsidRPr="00BA3BBD">
        <w:rPr>
          <w:b/>
          <w:szCs w:val="22"/>
        </w:rPr>
        <w:t>Cash”</w:t>
      </w:r>
      <w:r w:rsidR="00BA3BBD" w:rsidRPr="00BA3BBD">
        <w:rPr>
          <w:szCs w:val="22"/>
        </w:rPr>
        <w:t xml:space="preserve"> </w:t>
      </w:r>
      <w:r w:rsidR="00BA3BBD" w:rsidRPr="00BA3BBD">
        <w:rPr>
          <w:b/>
          <w:szCs w:val="22"/>
        </w:rPr>
        <w:t>match</w:t>
      </w:r>
      <w:r w:rsidR="00BA3BBD" w:rsidRPr="00BA3BBD">
        <w:rPr>
          <w:szCs w:val="22"/>
        </w:rPr>
        <w:t xml:space="preserve"> means funds that are in the </w:t>
      </w:r>
      <w:r w:rsidR="0093236C">
        <w:rPr>
          <w:szCs w:val="22"/>
        </w:rPr>
        <w:t xml:space="preserve">grant </w:t>
      </w:r>
      <w:r w:rsidR="00BA3BBD" w:rsidRPr="00BA3BBD">
        <w:rPr>
          <w:szCs w:val="22"/>
        </w:rPr>
        <w:t xml:space="preserve">recipient’s possession or proposed by </w:t>
      </w:r>
      <w:r w:rsidR="0093236C">
        <w:rPr>
          <w:szCs w:val="22"/>
        </w:rPr>
        <w:t xml:space="preserve">a </w:t>
      </w:r>
      <w:r w:rsidR="00BA3BBD" w:rsidRPr="00BA3BBD">
        <w:rPr>
          <w:szCs w:val="22"/>
        </w:rPr>
        <w:t xml:space="preserve">match partner and clearly identified in a support letter, and are reserved for the proposed project, meaning that they have not been committed for use or pledged as match for any other project. Cash match can include </w:t>
      </w:r>
      <w:r w:rsidR="00BA3BBD" w:rsidRPr="00BA3BBD">
        <w:t xml:space="preserve">funding awards earned or received from other agencies for the proposed technologies or study (but not for the identical work).  Proof that the funds exist as cash is required.  </w:t>
      </w:r>
      <w:r w:rsidR="00BA3BBD" w:rsidRPr="003649CD">
        <w:rPr>
          <w:strike/>
        </w:rPr>
        <w:t>Cash match will be considered more favorably than in-kind contributions during the scoring phase.</w:t>
      </w:r>
    </w:p>
    <w:p w14:paraId="368EA33E" w14:textId="7B09F36C" w:rsidR="00B46056" w:rsidRPr="00B46056" w:rsidRDefault="00BA3BBD" w:rsidP="008629FC">
      <w:pPr>
        <w:numPr>
          <w:ilvl w:val="2"/>
          <w:numId w:val="21"/>
        </w:numPr>
        <w:spacing w:before="120"/>
        <w:ind w:left="1620"/>
        <w:jc w:val="both"/>
      </w:pPr>
      <w:r w:rsidRPr="4DCEBAB2">
        <w:rPr>
          <w:b/>
        </w:rPr>
        <w:t>“In-Kind”</w:t>
      </w:r>
      <w:r>
        <w:t xml:space="preserve"> </w:t>
      </w:r>
      <w:r w:rsidRPr="4DCEBAB2">
        <w:rPr>
          <w:b/>
        </w:rPr>
        <w:t>match</w:t>
      </w:r>
      <w:r>
        <w:t xml:space="preserve"> </w:t>
      </w:r>
      <w:r w:rsidR="00211DF3">
        <w:t>can be in the form of goods or services that are not reimbursed with CEC funds such as labor (if reasonable and justified), donated space, existing equipment, existing supplies, services provided by a third-party or subrecipient, and other expendable property in support of the project. The value of in-kind match is based on the fair market value of the goods and services provided at the time it is claimed as match. The value of existing equipment must be prorated for its use in the project, and depreciated or amortized over the term of the project using generally accepted accounting principles (GAAP). Labor rates for hours donated by non-employees who are not paid for their time must be consistent with those paid for similar work. Cost allocations must be reasonable and allocable to the proposed project. In-kind match share must be included in the agreement budget.</w:t>
      </w:r>
    </w:p>
    <w:p w14:paraId="727B8F66" w14:textId="62A40134" w:rsidR="00BA3BBD" w:rsidRPr="00BA3BBD" w:rsidRDefault="00B46056" w:rsidP="008629FC">
      <w:pPr>
        <w:spacing w:before="120"/>
        <w:ind w:left="1620"/>
        <w:jc w:val="both"/>
        <w:rPr>
          <w:szCs w:val="22"/>
        </w:rPr>
      </w:pPr>
      <w:r w:rsidRPr="00B46056">
        <w:rPr>
          <w:szCs w:val="22"/>
        </w:rPr>
        <w:t xml:space="preserve">The grant recipient is expected to maintain appropriate documentation to support the fair market value of all in-kind match including match donated by third parties or major subrecipients. </w:t>
      </w:r>
    </w:p>
    <w:p w14:paraId="6823458A" w14:textId="69729D0C" w:rsidR="00BA3BBD" w:rsidRPr="00BA3BBD" w:rsidRDefault="00BA3BBD" w:rsidP="00B0753F">
      <w:pPr>
        <w:numPr>
          <w:ilvl w:val="0"/>
          <w:numId w:val="21"/>
        </w:numPr>
        <w:tabs>
          <w:tab w:val="left" w:pos="1080"/>
        </w:tabs>
        <w:ind w:left="1080"/>
        <w:jc w:val="both"/>
      </w:pPr>
      <w:r w:rsidRPr="00BA3BBD">
        <w:lastRenderedPageBreak/>
        <w:t>Match funds m</w:t>
      </w:r>
      <w:r w:rsidR="00CE3E28">
        <w:t>ust</w:t>
      </w:r>
      <w:r w:rsidRPr="00BA3BBD">
        <w:t xml:space="preserve"> be spent only during the agreement term, either before or concurrently with </w:t>
      </w:r>
      <w:r w:rsidR="005A75D4">
        <w:t>CEC</w:t>
      </w:r>
      <w:r w:rsidR="005A75D4" w:rsidRPr="00BA3BBD">
        <w:t xml:space="preserve"> </w:t>
      </w:r>
      <w:r w:rsidRPr="00BA3BBD">
        <w:t>funds</w:t>
      </w:r>
      <w:r w:rsidR="00757FDA">
        <w:t xml:space="preserve"> or in accordance with an approved Match Fund Spending Plan</w:t>
      </w:r>
      <w:r w:rsidRPr="00BA3BBD">
        <w:t xml:space="preserve">. Match funds also must be </w:t>
      </w:r>
      <w:r w:rsidRPr="00BA3BBD">
        <w:rPr>
          <w:szCs w:val="22"/>
        </w:rPr>
        <w:t>r</w:t>
      </w:r>
      <w:r w:rsidRPr="00BA3BBD">
        <w:t>eported in invoices submitted to the CEC.</w:t>
      </w:r>
      <w:r w:rsidRPr="00BA3BBD">
        <w:rPr>
          <w:b/>
        </w:rPr>
        <w:t xml:space="preserve"> </w:t>
      </w:r>
    </w:p>
    <w:p w14:paraId="5D2CF823" w14:textId="582A4E0D" w:rsidR="00C60730" w:rsidRPr="00EE377B" w:rsidRDefault="00C60730" w:rsidP="00B0753F">
      <w:pPr>
        <w:numPr>
          <w:ilvl w:val="0"/>
          <w:numId w:val="21"/>
        </w:numPr>
        <w:tabs>
          <w:tab w:val="left" w:pos="1080"/>
        </w:tabs>
        <w:suppressAutoHyphens/>
        <w:ind w:left="1080"/>
        <w:jc w:val="both"/>
      </w:pPr>
      <w:r w:rsidRPr="00EE377B">
        <w:t xml:space="preserve">All applications that include match funds must submit commitment letters, </w:t>
      </w:r>
      <w:r w:rsidRPr="00EE377B">
        <w:rPr>
          <w:b/>
          <w:bCs/>
        </w:rPr>
        <w:t>including applicant, subrecipients</w:t>
      </w:r>
      <w:r w:rsidRPr="00EE377B">
        <w:t>, sub-subrecipients, and vendors that: (</w:t>
      </w:r>
      <w:r w:rsidR="00ED41AA" w:rsidRPr="00334476">
        <w:t>a.</w:t>
      </w:r>
      <w:r w:rsidRPr="00EE377B">
        <w:t xml:space="preserve">) identify the source(s) of the funds; </w:t>
      </w:r>
      <w:r w:rsidR="00270349" w:rsidRPr="00334476">
        <w:t>(</w:t>
      </w:r>
      <w:r w:rsidR="0000348C" w:rsidRPr="00334476">
        <w:t>b</w:t>
      </w:r>
      <w:r w:rsidR="004E7A8C" w:rsidRPr="00334476">
        <w:t>.</w:t>
      </w:r>
      <w:r w:rsidR="00270349" w:rsidRPr="00334476">
        <w:t>)</w:t>
      </w:r>
      <w:r w:rsidR="00AC292D" w:rsidRPr="00334476">
        <w:t xml:space="preserve"> </w:t>
      </w:r>
      <w:r w:rsidR="00465F00" w:rsidRPr="00334476">
        <w:t xml:space="preserve">identify </w:t>
      </w:r>
      <w:r w:rsidR="00A82975" w:rsidRPr="00334476">
        <w:t>the funding source type (i.e., “cash” match or the various forms of “in-kind” match), per funding source identified</w:t>
      </w:r>
      <w:r w:rsidR="00AC292D" w:rsidRPr="00EE377B">
        <w:t xml:space="preserve">; </w:t>
      </w:r>
      <w:r w:rsidR="00C31FFF" w:rsidRPr="00334476">
        <w:t>(</w:t>
      </w:r>
      <w:r w:rsidR="0000348C" w:rsidRPr="00334476">
        <w:t>c</w:t>
      </w:r>
      <w:r w:rsidR="004E7A8C" w:rsidRPr="00334476">
        <w:t>.</w:t>
      </w:r>
      <w:r w:rsidR="00C31FFF" w:rsidRPr="00334476">
        <w:t xml:space="preserve">) </w:t>
      </w:r>
      <w:r w:rsidR="00466998" w:rsidRPr="00334476">
        <w:t>declare</w:t>
      </w:r>
      <w:r w:rsidR="00350562" w:rsidRPr="00334476">
        <w:t xml:space="preserve"> the funding amount committed to the nearest dollar ($1), per funding source and funding source type</w:t>
      </w:r>
      <w:r w:rsidR="00C31FFF" w:rsidRPr="00334476">
        <w:t>;</w:t>
      </w:r>
      <w:r w:rsidR="00C31FFF" w:rsidRPr="00EE377B">
        <w:t xml:space="preserve"> </w:t>
      </w:r>
      <w:r w:rsidR="0000348C" w:rsidRPr="00334476">
        <w:t>(d</w:t>
      </w:r>
      <w:r w:rsidR="004E7A8C" w:rsidRPr="00334476">
        <w:t>.</w:t>
      </w:r>
      <w:r w:rsidR="0000348C" w:rsidRPr="00334476">
        <w:t xml:space="preserve">) </w:t>
      </w:r>
      <w:r w:rsidR="000671C9" w:rsidRPr="00334476">
        <w:t xml:space="preserve">declare </w:t>
      </w:r>
      <w:r w:rsidR="00A14B71" w:rsidRPr="00334476">
        <w:t>the total funding amount (summed from all identified sources) committed to the nearest dollar ($1) by the entity making the match funding commitment</w:t>
      </w:r>
      <w:r w:rsidR="0000348C" w:rsidRPr="00334476">
        <w:t>;</w:t>
      </w:r>
      <w:r w:rsidR="0000348C" w:rsidRPr="00EE377B">
        <w:t xml:space="preserve"> </w:t>
      </w:r>
      <w:r w:rsidRPr="00EE377B">
        <w:t>(</w:t>
      </w:r>
      <w:r w:rsidR="00C31FFF" w:rsidRPr="00334476">
        <w:t>e</w:t>
      </w:r>
      <w:r w:rsidR="004E7A8C" w:rsidRPr="00334476">
        <w:t>.</w:t>
      </w:r>
      <w:r w:rsidRPr="00EE377B">
        <w:t>) justify the dollar value claimed</w:t>
      </w:r>
      <w:r w:rsidR="003016E4" w:rsidRPr="00EE377B">
        <w:t xml:space="preserve"> </w:t>
      </w:r>
      <w:r w:rsidR="00465F00" w:rsidRPr="00334476">
        <w:t>for source types other than cash</w:t>
      </w:r>
      <w:r w:rsidRPr="00EE377B">
        <w:t>; (</w:t>
      </w:r>
      <w:r w:rsidR="00C31FFF" w:rsidRPr="00334476">
        <w:t>f</w:t>
      </w:r>
      <w:r w:rsidR="004E7A8C" w:rsidRPr="00334476">
        <w:t>.</w:t>
      </w:r>
      <w:r w:rsidRPr="00EE377B">
        <w:t>) provide an unqualified (i.e., without reservation or limitation) commitment that guarantees the availability of the funds for the project; and (</w:t>
      </w:r>
      <w:r w:rsidR="00ED41AA" w:rsidRPr="00334476">
        <w:t>g.</w:t>
      </w:r>
      <w:r w:rsidRPr="00EE377B">
        <w:t xml:space="preserve">) provide a strategy for replacing the funds if they are significantly reduced or lost.  Please see Commitment and Support Letters Form Attachment. Commitment and support letters must be submitted with the application to be considered. </w:t>
      </w:r>
    </w:p>
    <w:p w14:paraId="3970F59A" w14:textId="1C2248E0" w:rsidR="00BA3BBD" w:rsidRPr="00334476" w:rsidRDefault="3FAD08D2" w:rsidP="00B0753F">
      <w:pPr>
        <w:numPr>
          <w:ilvl w:val="0"/>
          <w:numId w:val="21"/>
        </w:numPr>
        <w:tabs>
          <w:tab w:val="left" w:pos="1080"/>
        </w:tabs>
        <w:suppressAutoHyphens/>
        <w:ind w:left="1080"/>
        <w:jc w:val="both"/>
      </w:pPr>
      <w:r w:rsidRPr="00334476">
        <w:t xml:space="preserve">Any match pledged in </w:t>
      </w:r>
      <w:r w:rsidR="09311A4A" w:rsidRPr="00334476">
        <w:t>an application</w:t>
      </w:r>
      <w:r w:rsidRPr="00334476">
        <w:t xml:space="preserve"> must be consistent</w:t>
      </w:r>
      <w:r w:rsidR="0BCA9C52" w:rsidRPr="00334476">
        <w:t>. For example, in the ECAMS system and in the Budget Attachment applicants will be asked to enter the project’s total match funding. The amounts listed in those places should be consistent</w:t>
      </w:r>
      <w:r w:rsidRPr="00334476">
        <w:t xml:space="preserve"> with the amount or dollar value described in the commitment letter(s) (e.g., if $5,000 “cash in hand” funds are pledged in a commitment letter, </w:t>
      </w:r>
      <w:r w:rsidR="10E2F368" w:rsidRPr="00334476">
        <w:t>the match amounts entered in the ECAMS system and in the Budget</w:t>
      </w:r>
      <w:r w:rsidRPr="00334476">
        <w:t xml:space="preserve"> must match this amount).  </w:t>
      </w:r>
      <w:r w:rsidR="7D046450" w:rsidRPr="00334476">
        <w:t>If the amounts listed in an application are inconsistent,</w:t>
      </w:r>
      <w:r w:rsidR="02794D7C" w:rsidRPr="00334476">
        <w:t xml:space="preserve"> </w:t>
      </w:r>
      <w:r w:rsidR="59444FE3" w:rsidRPr="00334476">
        <w:t xml:space="preserve">only </w:t>
      </w:r>
      <w:r w:rsidRPr="00334476">
        <w:t>the total amount pledged in the commitment letter(s) will be considered.</w:t>
      </w:r>
    </w:p>
    <w:p w14:paraId="3D8AF78D" w14:textId="77777777" w:rsidR="00B2692C" w:rsidRPr="00BA3BBD" w:rsidRDefault="00B2692C" w:rsidP="00B2692C">
      <w:pPr>
        <w:tabs>
          <w:tab w:val="left" w:pos="1080"/>
          <w:tab w:val="left" w:pos="1440"/>
          <w:tab w:val="left" w:pos="1530"/>
        </w:tabs>
        <w:spacing w:after="60"/>
        <w:jc w:val="both"/>
        <w:rPr>
          <w:szCs w:val="22"/>
        </w:rPr>
      </w:pPr>
      <w:r w:rsidRPr="00BA3BBD">
        <w:rPr>
          <w:szCs w:val="22"/>
        </w:rPr>
        <w:t>Examples of preferred match share:</w:t>
      </w:r>
    </w:p>
    <w:p w14:paraId="1747B790" w14:textId="6A1C16A9" w:rsidR="00B2692C" w:rsidRDefault="00B2692C" w:rsidP="00B0753F">
      <w:pPr>
        <w:numPr>
          <w:ilvl w:val="2"/>
          <w:numId w:val="21"/>
        </w:numPr>
        <w:tabs>
          <w:tab w:val="left" w:pos="1620"/>
        </w:tabs>
        <w:spacing w:before="120"/>
        <w:ind w:left="1620"/>
        <w:jc w:val="both"/>
      </w:pPr>
      <w:r w:rsidRPr="32AB2788">
        <w:rPr>
          <w:b/>
        </w:rPr>
        <w:t xml:space="preserve">“Travel” </w:t>
      </w:r>
      <w:r>
        <w:t>refers to all travel required to complete the tasks identified in the Scope of Work. Travel includes in-state and out-of-state</w:t>
      </w:r>
      <w:r w:rsidR="00580534">
        <w:t xml:space="preserve">, </w:t>
      </w:r>
      <w:r>
        <w:t xml:space="preserve">and travel to conferences. Use of match funds for out-of-state travel is encouraged, </w:t>
      </w:r>
      <w:r w:rsidR="00580534">
        <w:t>as</w:t>
      </w:r>
      <w:r>
        <w:t xml:space="preserve"> the CEC </w:t>
      </w:r>
      <w:r w:rsidR="00580534">
        <w:t>discourages and may</w:t>
      </w:r>
      <w:r>
        <w:t xml:space="preserve"> not approve the use of its funds for such travel. If an applicant plans to travel to conferences, including registration fees, they must use match funds.  </w:t>
      </w:r>
    </w:p>
    <w:p w14:paraId="3559D2E6" w14:textId="1C6E79C5" w:rsidR="00B2692C" w:rsidRPr="00BA3BBD" w:rsidRDefault="00B2692C" w:rsidP="00B0753F">
      <w:pPr>
        <w:numPr>
          <w:ilvl w:val="2"/>
          <w:numId w:val="21"/>
        </w:numPr>
        <w:tabs>
          <w:tab w:val="left" w:pos="1620"/>
        </w:tabs>
        <w:spacing w:before="120"/>
        <w:ind w:left="1620"/>
        <w:jc w:val="both"/>
      </w:pPr>
      <w:r w:rsidRPr="3BD9B02F">
        <w:rPr>
          <w:b/>
          <w:bCs/>
        </w:rPr>
        <w:t xml:space="preserve">“Equipment” </w:t>
      </w:r>
      <w:r w:rsidRPr="00106C78">
        <w:t>is</w:t>
      </w:r>
      <w:r w:rsidRPr="3BD9B02F">
        <w:rPr>
          <w:b/>
          <w:bCs/>
        </w:rPr>
        <w:t xml:space="preserve"> </w:t>
      </w:r>
      <w:r w:rsidRPr="2E084C24">
        <w:rPr>
          <w:snapToGrid w:val="0"/>
        </w:rPr>
        <w:t xml:space="preserve">an item </w:t>
      </w:r>
      <w:r w:rsidRPr="2E084C24">
        <w:t>with a unit cost of at least $5,000 and a useful life of at least one ye</w:t>
      </w:r>
      <w:r w:rsidRPr="2E084C24">
        <w:rPr>
          <w:snapToGrid w:val="0"/>
        </w:rPr>
        <w:t xml:space="preserve">ar. </w:t>
      </w:r>
      <w:r w:rsidRPr="3BD9B02F">
        <w:rPr>
          <w:b/>
          <w:bCs/>
          <w:snapToGrid w:val="0"/>
        </w:rPr>
        <w:t>Purchasing equipment with match funding is encouraged</w:t>
      </w:r>
      <w:r w:rsidR="00580534" w:rsidRPr="2E084C24">
        <w:rPr>
          <w:snapToGrid w:val="0"/>
        </w:rPr>
        <w:t xml:space="preserve"> as</w:t>
      </w:r>
      <w:r w:rsidRPr="2E084C24">
        <w:rPr>
          <w:snapToGrid w:val="0"/>
        </w:rPr>
        <w:t xml:space="preserve"> there are no disposition requirements at the end of the agreement for such equipment. Typically, grant recipients may continue to use equipment purchased with CEC funds if the use is consistent with the intent of the original agreement. </w:t>
      </w:r>
    </w:p>
    <w:p w14:paraId="51FC9540" w14:textId="48EF21E7" w:rsidR="00B2692C" w:rsidRPr="00B2692C" w:rsidRDefault="00B2692C" w:rsidP="00B0753F">
      <w:pPr>
        <w:numPr>
          <w:ilvl w:val="2"/>
          <w:numId w:val="21"/>
        </w:numPr>
        <w:tabs>
          <w:tab w:val="left" w:pos="1620"/>
        </w:tabs>
        <w:spacing w:before="120"/>
        <w:ind w:left="1620"/>
        <w:jc w:val="both"/>
        <w:rPr>
          <w:szCs w:val="22"/>
        </w:rPr>
      </w:pPr>
      <w:r>
        <w:rPr>
          <w:b/>
          <w:szCs w:val="22"/>
        </w:rPr>
        <w:t xml:space="preserve">“Materials” </w:t>
      </w:r>
      <w:r w:rsidRPr="00E47EF6">
        <w:rPr>
          <w:szCs w:val="22"/>
        </w:rPr>
        <w:t xml:space="preserve">under Materials and </w:t>
      </w:r>
      <w:r w:rsidRPr="00B2692C">
        <w:rPr>
          <w:szCs w:val="22"/>
        </w:rPr>
        <w:t>Miscellaneous</w:t>
      </w:r>
      <w:r>
        <w:rPr>
          <w:szCs w:val="22"/>
        </w:rPr>
        <w:t xml:space="preserve"> </w:t>
      </w:r>
      <w:r w:rsidRPr="00E47EF6">
        <w:rPr>
          <w:szCs w:val="22"/>
        </w:rPr>
        <w:t>are items under the agreement that do not meet the definition of Equipment</w:t>
      </w:r>
      <w:r>
        <w:rPr>
          <w:szCs w:val="22"/>
        </w:rPr>
        <w:t xml:space="preserve"> (</w:t>
      </w:r>
      <w:r w:rsidRPr="00BA3BBD">
        <w:rPr>
          <w:szCs w:val="22"/>
        </w:rPr>
        <w:t>unit cost of at least $5,000 and a useful life of at least one ye</w:t>
      </w:r>
      <w:r w:rsidRPr="00BA3BBD">
        <w:rPr>
          <w:snapToGrid w:val="0"/>
          <w:szCs w:val="22"/>
        </w:rPr>
        <w:t>ar</w:t>
      </w:r>
      <w:r>
        <w:rPr>
          <w:snapToGrid w:val="0"/>
          <w:szCs w:val="22"/>
        </w:rPr>
        <w:t>)</w:t>
      </w:r>
      <w:r w:rsidRPr="00E47EF6">
        <w:rPr>
          <w:szCs w:val="22"/>
        </w:rPr>
        <w:t>.</w:t>
      </w:r>
      <w:r>
        <w:rPr>
          <w:szCs w:val="22"/>
        </w:rPr>
        <w:t xml:space="preserve"> </w:t>
      </w:r>
      <w:r w:rsidR="003A2FCD">
        <w:rPr>
          <w:b/>
          <w:szCs w:val="22"/>
        </w:rPr>
        <w:t>Us</w:t>
      </w:r>
      <w:r w:rsidR="003A2FCD" w:rsidRPr="004B38BF">
        <w:rPr>
          <w:b/>
          <w:szCs w:val="22"/>
        </w:rPr>
        <w:t xml:space="preserve">ing match funds </w:t>
      </w:r>
      <w:r w:rsidR="003A2FCD">
        <w:rPr>
          <w:b/>
          <w:szCs w:val="22"/>
        </w:rPr>
        <w:t>for p</w:t>
      </w:r>
      <w:r w:rsidRPr="00E47EF6">
        <w:rPr>
          <w:b/>
          <w:szCs w:val="22"/>
        </w:rPr>
        <w:t xml:space="preserve">urchasing items such as </w:t>
      </w:r>
      <w:r w:rsidR="00974CF0" w:rsidRPr="00E47EF6">
        <w:rPr>
          <w:b/>
          <w:szCs w:val="22"/>
        </w:rPr>
        <w:t>laptops, notebooks and</w:t>
      </w:r>
      <w:r w:rsidR="003A2FCD">
        <w:rPr>
          <w:b/>
          <w:szCs w:val="22"/>
        </w:rPr>
        <w:t>/or</w:t>
      </w:r>
      <w:r w:rsidR="00974CF0" w:rsidRPr="00E47EF6">
        <w:rPr>
          <w:b/>
          <w:szCs w:val="22"/>
        </w:rPr>
        <w:t xml:space="preserve"> </w:t>
      </w:r>
      <w:r w:rsidR="00580534">
        <w:rPr>
          <w:b/>
          <w:szCs w:val="22"/>
        </w:rPr>
        <w:t xml:space="preserve">personal </w:t>
      </w:r>
      <w:r w:rsidR="00974CF0" w:rsidRPr="00E47EF6">
        <w:rPr>
          <w:b/>
          <w:szCs w:val="22"/>
        </w:rPr>
        <w:t>tablets is encouraged, as Energy C</w:t>
      </w:r>
      <w:r w:rsidR="00AB1C4D">
        <w:rPr>
          <w:b/>
          <w:szCs w:val="22"/>
        </w:rPr>
        <w:t>EC</w:t>
      </w:r>
      <w:r w:rsidR="00974CF0" w:rsidRPr="00E47EF6">
        <w:rPr>
          <w:b/>
          <w:szCs w:val="22"/>
        </w:rPr>
        <w:t xml:space="preserve"> funds </w:t>
      </w:r>
      <w:r w:rsidR="003A2FCD">
        <w:rPr>
          <w:b/>
          <w:szCs w:val="22"/>
        </w:rPr>
        <w:t>for these purchases is not allowed</w:t>
      </w:r>
      <w:r w:rsidR="00974CF0" w:rsidRPr="00E47EF6">
        <w:rPr>
          <w:b/>
          <w:szCs w:val="22"/>
        </w:rPr>
        <w:t>.</w:t>
      </w:r>
      <w:r w:rsidR="00974CF0">
        <w:rPr>
          <w:szCs w:val="22"/>
        </w:rPr>
        <w:t xml:space="preserve">  </w:t>
      </w:r>
      <w:r w:rsidRPr="00E47EF6">
        <w:rPr>
          <w:szCs w:val="22"/>
        </w:rPr>
        <w:t xml:space="preserve">  </w:t>
      </w:r>
    </w:p>
    <w:p w14:paraId="61F68DF7" w14:textId="77777777" w:rsidR="00BA3BBD" w:rsidRPr="00BA3BBD" w:rsidRDefault="00BA3BBD" w:rsidP="00BA3BBD">
      <w:pPr>
        <w:tabs>
          <w:tab w:val="left" w:pos="1080"/>
        </w:tabs>
        <w:suppressAutoHyphens/>
        <w:ind w:left="1080"/>
        <w:jc w:val="both"/>
        <w:rPr>
          <w:szCs w:val="22"/>
        </w:rPr>
      </w:pPr>
    </w:p>
    <w:p w14:paraId="4AB13524" w14:textId="77777777" w:rsidR="00BA3BBD" w:rsidRPr="000D7EC2" w:rsidRDefault="187972F6" w:rsidP="00B0753F">
      <w:pPr>
        <w:pStyle w:val="Heading2"/>
        <w:numPr>
          <w:ilvl w:val="0"/>
          <w:numId w:val="53"/>
        </w:numPr>
        <w:rPr>
          <w:b w:val="0"/>
          <w:smallCaps w:val="0"/>
        </w:rPr>
      </w:pPr>
      <w:bookmarkStart w:id="66" w:name="_Toc26361582"/>
      <w:bookmarkStart w:id="67" w:name="_Toc172313731"/>
      <w:r w:rsidRPr="000D7EC2">
        <w:lastRenderedPageBreak/>
        <w:t>Funds Spent in California</w:t>
      </w:r>
      <w:bookmarkEnd w:id="66"/>
      <w:bookmarkEnd w:id="67"/>
    </w:p>
    <w:p w14:paraId="3460BCF6" w14:textId="77777777" w:rsidR="004A2B8E" w:rsidRDefault="004A2B8E" w:rsidP="00B0753F">
      <w:pPr>
        <w:keepNext/>
        <w:keepLines/>
        <w:numPr>
          <w:ilvl w:val="0"/>
          <w:numId w:val="44"/>
        </w:numPr>
        <w:spacing w:before="60" w:after="60"/>
        <w:jc w:val="both"/>
        <w:outlineLvl w:val="2"/>
        <w:rPr>
          <w:b/>
        </w:rPr>
      </w:pPr>
      <w:r>
        <w:t>Only CEC funds may count towards funds spent in California total.</w:t>
      </w:r>
    </w:p>
    <w:p w14:paraId="7E3E09DF" w14:textId="77777777" w:rsidR="004A2B8E" w:rsidRDefault="004A2B8E" w:rsidP="00B0753F">
      <w:pPr>
        <w:keepNext/>
        <w:keepLines/>
        <w:numPr>
          <w:ilvl w:val="0"/>
          <w:numId w:val="44"/>
        </w:numPr>
        <w:spacing w:before="60" w:after="60"/>
        <w:jc w:val="both"/>
        <w:outlineLvl w:val="2"/>
      </w:pPr>
      <w:r>
        <w:t xml:space="preserve">"Spent in California" means that: </w:t>
      </w:r>
    </w:p>
    <w:p w14:paraId="2D0DAE6B" w14:textId="77777777" w:rsidR="004A2B8E" w:rsidRDefault="004A2B8E" w:rsidP="00B0753F">
      <w:pPr>
        <w:keepNext/>
        <w:keepLines/>
        <w:numPr>
          <w:ilvl w:val="1"/>
          <w:numId w:val="44"/>
        </w:numPr>
        <w:spacing w:before="60" w:after="60"/>
        <w:jc w:val="both"/>
        <w:outlineLvl w:val="2"/>
      </w:pPr>
      <w:r>
        <w:t>(1) Funds in the "Direct Labor category and all categories calculated based on direct labor (e.g., fringe benefits, indirect costs and profit) are paid to individuals that pay California state income taxes on wages received for work performed under the agreement. Payments made to out-of-state workers do not count as “funds spent in California.” However, funds spent by out-of-state workers in California (e.g., hotel and food) can count as “funds spent in California.”; AND</w:t>
      </w:r>
    </w:p>
    <w:p w14:paraId="00E902D6" w14:textId="77777777" w:rsidR="004A2B8E" w:rsidRDefault="004A2B8E" w:rsidP="00B0753F">
      <w:pPr>
        <w:keepNext/>
        <w:keepLines/>
        <w:numPr>
          <w:ilvl w:val="1"/>
          <w:numId w:val="44"/>
        </w:numPr>
        <w:spacing w:before="60" w:after="60"/>
        <w:jc w:val="both"/>
        <w:outlineLvl w:val="2"/>
      </w:pPr>
      <w:r>
        <w:t xml:space="preserve">(2) Business transactions (e.g., material and equipment purchases, leases, and rentals) are entered into with a business located in California. </w:t>
      </w:r>
    </w:p>
    <w:p w14:paraId="061E758E" w14:textId="77777777" w:rsidR="004A2B8E" w:rsidRDefault="004A2B8E" w:rsidP="00B0753F">
      <w:pPr>
        <w:pStyle w:val="ListParagraph"/>
        <w:numPr>
          <w:ilvl w:val="1"/>
          <w:numId w:val="44"/>
        </w:numPr>
      </w:pPr>
      <w:r>
        <w:t>(3) Total should include any applicable, subrecipients, sub-subrecipients, and vendors.</w:t>
      </w:r>
    </w:p>
    <w:p w14:paraId="599089B3" w14:textId="77777777" w:rsidR="004A2B8E" w:rsidRDefault="004A2B8E" w:rsidP="004A2B8E">
      <w:pPr>
        <w:tabs>
          <w:tab w:val="left" w:pos="1170"/>
        </w:tabs>
        <w:autoSpaceDE w:val="0"/>
        <w:autoSpaceDN w:val="0"/>
        <w:adjustRightInd w:val="0"/>
        <w:spacing w:after="0"/>
        <w:ind w:left="720"/>
        <w:jc w:val="both"/>
      </w:pPr>
    </w:p>
    <w:p w14:paraId="18FF7772" w14:textId="77777777" w:rsidR="004A2B8E" w:rsidRDefault="004A2B8E" w:rsidP="00B0753F">
      <w:pPr>
        <w:keepNext/>
        <w:keepLines/>
        <w:numPr>
          <w:ilvl w:val="0"/>
          <w:numId w:val="44"/>
        </w:numPr>
        <w:spacing w:before="60" w:after="60"/>
        <w:jc w:val="both"/>
        <w:outlineLvl w:val="2"/>
        <w:rPr>
          <w:szCs w:val="22"/>
        </w:rPr>
      </w:pPr>
      <w:r>
        <w:rPr>
          <w:szCs w:val="22"/>
        </w:rPr>
        <w:t xml:space="preserve">Airline ticket purchases for out-of-state travel and payments made to out-of-state workers are not considered funds “spent in California.” However, funds spent by out-of-state workers in California (e.g. lodging) and airline travel originating and ending in California are considered funds “spent in California.” A business located in California means: 1) businesses registered with Secretary of State AND 2) transaction is with a location in California that is directly related to the grant project (e.g., direct purchase of material and equipment to be used in the grant) and results in the support of California business and jobs. </w:t>
      </w:r>
    </w:p>
    <w:p w14:paraId="1B961BB8" w14:textId="77777777" w:rsidR="004A2B8E" w:rsidRDefault="004A2B8E" w:rsidP="00B0753F">
      <w:pPr>
        <w:numPr>
          <w:ilvl w:val="1"/>
          <w:numId w:val="44"/>
        </w:numPr>
        <w:tabs>
          <w:tab w:val="left" w:pos="1800"/>
        </w:tabs>
        <w:autoSpaceDE w:val="0"/>
        <w:autoSpaceDN w:val="0"/>
        <w:adjustRightInd w:val="0"/>
        <w:jc w:val="both"/>
        <w:rPr>
          <w:szCs w:val="22"/>
        </w:rPr>
      </w:pPr>
      <w:r>
        <w:rPr>
          <w:szCs w:val="22"/>
        </w:rPr>
        <w:t>Example 1: CEC funds will be spent on temperature sensors.  The temperature sensors are manufactured in Washington. The grant recipient orders the temperature sensors directly from a CA based supply house.  The invoice shows that the transaction occurred with the CA based supply house. This transaction is eligible and can be counted as funds spent in CA.</w:t>
      </w:r>
    </w:p>
    <w:p w14:paraId="68B22A5F" w14:textId="77777777" w:rsidR="004A2B8E" w:rsidRDefault="004A2B8E" w:rsidP="00B0753F">
      <w:pPr>
        <w:numPr>
          <w:ilvl w:val="1"/>
          <w:numId w:val="44"/>
        </w:numPr>
        <w:tabs>
          <w:tab w:val="left" w:pos="1800"/>
        </w:tabs>
        <w:autoSpaceDE w:val="0"/>
        <w:autoSpaceDN w:val="0"/>
        <w:adjustRightInd w:val="0"/>
        <w:jc w:val="both"/>
        <w:rPr>
          <w:szCs w:val="22"/>
        </w:rPr>
      </w:pPr>
      <w:r>
        <w:rPr>
          <w:szCs w:val="22"/>
        </w:rPr>
        <w:t>Example 2: CEC funds will be spent on temperature sensors. The temperature sensors are manufactured in Washington. The grant recipient orders the temperature sensors directly from Washington.  The manufacturer has training centers in CA that instructs purchasers on how to use the sensors. The invoice shows that the transaction occurred in Washington. This transaction is not eligible and cannot be counted as funds spent in CA.</w:t>
      </w:r>
    </w:p>
    <w:p w14:paraId="31570E50" w14:textId="77777777" w:rsidR="00BD2B15" w:rsidRPr="00A03775" w:rsidRDefault="00BD2B15" w:rsidP="00106C78">
      <w:pPr>
        <w:tabs>
          <w:tab w:val="left" w:pos="1800"/>
        </w:tabs>
        <w:autoSpaceDE w:val="0"/>
        <w:autoSpaceDN w:val="0"/>
        <w:adjustRightInd w:val="0"/>
        <w:jc w:val="both"/>
        <w:rPr>
          <w:szCs w:val="22"/>
        </w:rPr>
      </w:pPr>
    </w:p>
    <w:p w14:paraId="1AA3EB77" w14:textId="557C18E1" w:rsidR="00BD2B15" w:rsidRDefault="165549B9" w:rsidP="00B0753F">
      <w:pPr>
        <w:keepNext/>
        <w:numPr>
          <w:ilvl w:val="0"/>
          <w:numId w:val="53"/>
        </w:numPr>
        <w:spacing w:before="120"/>
        <w:outlineLvl w:val="1"/>
        <w:rPr>
          <w:rFonts w:cs="Times New Roman"/>
          <w:b/>
          <w:smallCaps/>
          <w:sz w:val="28"/>
        </w:rPr>
      </w:pPr>
      <w:r w:rsidRPr="7A3E8CC6">
        <w:rPr>
          <w:rFonts w:cs="Times New Roman"/>
          <w:b/>
          <w:bCs/>
          <w:smallCaps/>
          <w:sz w:val="28"/>
          <w:szCs w:val="28"/>
        </w:rPr>
        <w:t>CEC’s Rights and Remedies</w:t>
      </w:r>
    </w:p>
    <w:p w14:paraId="0E317303" w14:textId="55F4AEB2" w:rsidR="007C5696" w:rsidRDefault="00BD2B15" w:rsidP="00C8015C">
      <w:pPr>
        <w:keepNext/>
        <w:spacing w:before="120"/>
        <w:ind w:left="360"/>
        <w:outlineLvl w:val="1"/>
      </w:pPr>
      <w:r w:rsidRPr="00292D0C">
        <w:t>Any process explained in this solicitation is in addition to, and does not restrict, any other rights and remedies available to the CEC.</w:t>
      </w:r>
      <w:r w:rsidR="007C5696">
        <w:br w:type="page"/>
      </w:r>
    </w:p>
    <w:p w14:paraId="2B40CFCA" w14:textId="77777777" w:rsidR="0061342D" w:rsidRDefault="001C2D56" w:rsidP="0061342D">
      <w:pPr>
        <w:pStyle w:val="Heading1"/>
        <w:keepLines w:val="0"/>
        <w:spacing w:before="0" w:after="120"/>
        <w:jc w:val="both"/>
      </w:pPr>
      <w:bookmarkStart w:id="68" w:name="_Toc336443618"/>
      <w:bookmarkStart w:id="69" w:name="_Toc366671173"/>
      <w:bookmarkStart w:id="70" w:name="_Toc172313732"/>
      <w:bookmarkStart w:id="71" w:name="_Toc310513471"/>
      <w:bookmarkStart w:id="72" w:name="_Toc198951306"/>
      <w:bookmarkStart w:id="73" w:name="_Toc201713533"/>
      <w:bookmarkStart w:id="74" w:name="_Toc217726087"/>
      <w:bookmarkStart w:id="75" w:name="_Toc219275083"/>
      <w:bookmarkEnd w:id="0"/>
      <w:bookmarkEnd w:id="1"/>
      <w:bookmarkEnd w:id="2"/>
      <w:bookmarkEnd w:id="3"/>
      <w:bookmarkEnd w:id="4"/>
      <w:bookmarkEnd w:id="5"/>
      <w:bookmarkEnd w:id="37"/>
      <w:bookmarkEnd w:id="38"/>
      <w:bookmarkEnd w:id="39"/>
      <w:r w:rsidRPr="00C31C1D">
        <w:lastRenderedPageBreak/>
        <w:t>II.</w:t>
      </w:r>
      <w:r w:rsidRPr="00C31C1D">
        <w:tab/>
        <w:t>Eligibility Requirements</w:t>
      </w:r>
      <w:bookmarkEnd w:id="68"/>
      <w:bookmarkEnd w:id="69"/>
      <w:bookmarkEnd w:id="70"/>
    </w:p>
    <w:p w14:paraId="70704BB3" w14:textId="77777777" w:rsidR="0067542B" w:rsidRPr="00756BAC" w:rsidRDefault="0067542B" w:rsidP="00B0753F">
      <w:pPr>
        <w:pStyle w:val="Heading2"/>
        <w:numPr>
          <w:ilvl w:val="0"/>
          <w:numId w:val="54"/>
        </w:numPr>
      </w:pPr>
      <w:bookmarkStart w:id="76" w:name="_Toc336443619"/>
      <w:bookmarkStart w:id="77" w:name="_Toc366671174"/>
      <w:bookmarkStart w:id="78" w:name="_Toc172313733"/>
      <w:bookmarkEnd w:id="71"/>
      <w:r w:rsidRPr="00756BAC">
        <w:t>Applicant</w:t>
      </w:r>
      <w:bookmarkEnd w:id="76"/>
      <w:bookmarkEnd w:id="77"/>
      <w:r w:rsidRPr="00756BAC">
        <w:t xml:space="preserve"> Requirements</w:t>
      </w:r>
      <w:bookmarkEnd w:id="78"/>
    </w:p>
    <w:p w14:paraId="1F1511A2" w14:textId="77777777" w:rsidR="00DE1CBD" w:rsidRPr="00147393" w:rsidRDefault="72E3DC3B" w:rsidP="00B0753F">
      <w:pPr>
        <w:numPr>
          <w:ilvl w:val="0"/>
          <w:numId w:val="29"/>
        </w:numPr>
        <w:spacing w:before="240"/>
        <w:jc w:val="both"/>
        <w:rPr>
          <w:b/>
          <w:bCs/>
        </w:rPr>
      </w:pPr>
      <w:bookmarkStart w:id="79" w:name="Elig"/>
      <w:r w:rsidRPr="00147393">
        <w:rPr>
          <w:b/>
          <w:bCs/>
        </w:rPr>
        <w:t>Eligibility</w:t>
      </w:r>
    </w:p>
    <w:bookmarkEnd w:id="79"/>
    <w:p w14:paraId="07A60EEA" w14:textId="21CAD3A5" w:rsidR="00EC50C6" w:rsidRPr="00334476" w:rsidRDefault="735F0330" w:rsidP="0AD6BA03">
      <w:pPr>
        <w:spacing w:before="240"/>
        <w:jc w:val="both"/>
        <w:rPr>
          <w:rFonts w:eastAsia="Arial"/>
        </w:rPr>
      </w:pPr>
      <w:r w:rsidRPr="0AD6BA03">
        <w:rPr>
          <w:rFonts w:eastAsia="Arial"/>
        </w:rPr>
        <w:t>This solicitation is open to all private</w:t>
      </w:r>
      <w:r w:rsidR="00206ABF" w:rsidRPr="0AD6BA03">
        <w:rPr>
          <w:rFonts w:eastAsia="Arial"/>
        </w:rPr>
        <w:t xml:space="preserve"> </w:t>
      </w:r>
      <w:r w:rsidRPr="0AD6BA03">
        <w:rPr>
          <w:rFonts w:eastAsia="Arial"/>
        </w:rPr>
        <w:t>entities and individuals that have previously received a funding award from an eligible</w:t>
      </w:r>
      <w:r w:rsidR="008A4407" w:rsidRPr="0AD6BA03">
        <w:rPr>
          <w:rFonts w:eastAsia="Arial"/>
        </w:rPr>
        <w:t xml:space="preserve"> </w:t>
      </w:r>
      <w:r w:rsidR="001B27D9" w:rsidRPr="00875F02">
        <w:rPr>
          <w:rFonts w:eastAsia="Arial"/>
        </w:rPr>
        <w:t>California state agen</w:t>
      </w:r>
      <w:r w:rsidR="00C00330" w:rsidRPr="00875F02">
        <w:rPr>
          <w:rFonts w:eastAsia="Arial"/>
        </w:rPr>
        <w:t xml:space="preserve">cy </w:t>
      </w:r>
      <w:r w:rsidR="008A4407" w:rsidRPr="00875F02">
        <w:rPr>
          <w:rFonts w:eastAsia="Arial"/>
        </w:rPr>
        <w:t>[</w:t>
      </w:r>
      <w:r w:rsidRPr="00875F02">
        <w:rPr>
          <w:rFonts w:eastAsia="Arial"/>
          <w:strike/>
        </w:rPr>
        <w:t>CEC progr</w:t>
      </w:r>
      <w:r w:rsidRPr="00875F02">
        <w:rPr>
          <w:rFonts w:eastAsia="Arial"/>
        </w:rPr>
        <w:t>am</w:t>
      </w:r>
      <w:r w:rsidR="008A4407" w:rsidRPr="00875F02">
        <w:rPr>
          <w:rFonts w:eastAsia="Arial"/>
        </w:rPr>
        <w:t>]</w:t>
      </w:r>
      <w:r w:rsidRPr="00875F02">
        <w:rPr>
          <w:rFonts w:eastAsia="Arial"/>
        </w:rPr>
        <w:t xml:space="preserve"> or U.S. federal agency that provide</w:t>
      </w:r>
      <w:r w:rsidR="007949FD" w:rsidRPr="00875F02">
        <w:rPr>
          <w:rFonts w:eastAsia="Arial"/>
        </w:rPr>
        <w:t>d</w:t>
      </w:r>
      <w:r w:rsidRPr="00875F02">
        <w:rPr>
          <w:rFonts w:eastAsia="Arial"/>
        </w:rPr>
        <w:t xml:space="preserve"> </w:t>
      </w:r>
      <w:r w:rsidR="007949FD" w:rsidRPr="00875F02">
        <w:rPr>
          <w:rFonts w:eastAsia="Arial"/>
        </w:rPr>
        <w:t>funding</w:t>
      </w:r>
      <w:r w:rsidRPr="00875F02">
        <w:rPr>
          <w:rFonts w:eastAsia="Arial"/>
        </w:rPr>
        <w:t xml:space="preserve"> for applied research of the technology identified in the proposal, and who do not fall within the list of ineligible prime applicants as stated below. </w:t>
      </w:r>
      <w:r w:rsidR="00EC50C6" w:rsidRPr="00875F02">
        <w:rPr>
          <w:rFonts w:eastAsia="Arial"/>
        </w:rPr>
        <w:t xml:space="preserve">Applicants may include entities that were a subrecipient, a sub-subrecipient, or any tier of subrecipient on the previous </w:t>
      </w:r>
      <w:r w:rsidR="0066149C" w:rsidRPr="00875F02">
        <w:rPr>
          <w:rFonts w:eastAsia="Arial"/>
        </w:rPr>
        <w:t>award</w:t>
      </w:r>
      <w:r w:rsidR="00EC50C6" w:rsidRPr="00875F02">
        <w:rPr>
          <w:rFonts w:eastAsia="Arial"/>
        </w:rPr>
        <w:t>, if the core intellectual property currently resides with the applicant</w:t>
      </w:r>
      <w:r w:rsidR="00C20743" w:rsidRPr="00875F02">
        <w:rPr>
          <w:rFonts w:eastAsia="Arial"/>
        </w:rPr>
        <w:t>,</w:t>
      </w:r>
      <w:r w:rsidR="00EC50C6" w:rsidRPr="00875F02">
        <w:rPr>
          <w:rFonts w:eastAsia="Arial"/>
        </w:rPr>
        <w:t xml:space="preserve"> and the applicant can demonstrate a path forward for commercializing the technology in California.</w:t>
      </w:r>
    </w:p>
    <w:p w14:paraId="714526BF" w14:textId="0896D637" w:rsidR="735F0330" w:rsidRPr="00334476" w:rsidRDefault="735F0330" w:rsidP="4BDE010B">
      <w:pPr>
        <w:jc w:val="both"/>
        <w:rPr>
          <w:rFonts w:eastAsia="Arial"/>
        </w:rPr>
      </w:pPr>
      <w:r w:rsidRPr="00334476">
        <w:rPr>
          <w:rFonts w:eastAsia="Arial"/>
        </w:rPr>
        <w:t>The CEC is looking for applicants with clear intentions, and a path forward for commercializing the technology in California as demonstrated by the responses in the Project Narrative. In accordance with CPUC Decision 12-05-037, funds administered by the CEC may not be used for any purposes associated with local publicly owned electric utility activities</w:t>
      </w:r>
      <w:r w:rsidR="397E7C09" w:rsidRPr="00334476">
        <w:rPr>
          <w:rFonts w:eastAsia="Arial"/>
        </w:rPr>
        <w:t>.</w:t>
      </w:r>
      <w:r w:rsidR="001E1697" w:rsidRPr="001E1697">
        <w:rPr>
          <w:rStyle w:val="FootnoteReference"/>
          <w:rFonts w:eastAsia="Arial"/>
        </w:rPr>
        <w:t xml:space="preserve"> </w:t>
      </w:r>
      <w:r w:rsidR="001E1697" w:rsidRPr="00B31446">
        <w:rPr>
          <w:rStyle w:val="FootnoteReference"/>
          <w:rFonts w:eastAsia="Arial"/>
        </w:rPr>
        <w:footnoteReference w:id="16"/>
      </w:r>
    </w:p>
    <w:p w14:paraId="77AE9859" w14:textId="193B71CC" w:rsidR="735F0330" w:rsidRPr="00334476" w:rsidRDefault="735F0330" w:rsidP="0474050B">
      <w:pPr>
        <w:jc w:val="both"/>
        <w:rPr>
          <w:rFonts w:eastAsia="Arial"/>
          <w:szCs w:val="22"/>
        </w:rPr>
      </w:pPr>
      <w:r w:rsidRPr="00334476">
        <w:rPr>
          <w:rFonts w:eastAsia="Arial"/>
          <w:szCs w:val="22"/>
        </w:rPr>
        <w:t>Because the purpose of this solicitation is to advance technology development to commercialization, the following entities are not eligible to be prime applicants for this solicitation:</w:t>
      </w:r>
    </w:p>
    <w:p w14:paraId="0C1B940C" w14:textId="50319755" w:rsidR="735F0330" w:rsidRPr="00334476" w:rsidRDefault="735F0330" w:rsidP="00B0753F">
      <w:pPr>
        <w:pStyle w:val="ListParagraph"/>
        <w:numPr>
          <w:ilvl w:val="0"/>
          <w:numId w:val="5"/>
        </w:numPr>
        <w:spacing w:after="0"/>
        <w:jc w:val="both"/>
        <w:rPr>
          <w:rFonts w:eastAsia="Arial"/>
          <w:szCs w:val="22"/>
        </w:rPr>
      </w:pPr>
      <w:r w:rsidRPr="00334476">
        <w:rPr>
          <w:rFonts w:eastAsia="Arial"/>
          <w:szCs w:val="22"/>
        </w:rPr>
        <w:t>Public and private universities</w:t>
      </w:r>
    </w:p>
    <w:p w14:paraId="1EFA21F5" w14:textId="3605C5F6" w:rsidR="735F0330" w:rsidRPr="00334476" w:rsidRDefault="735F0330" w:rsidP="00B0753F">
      <w:pPr>
        <w:pStyle w:val="ListParagraph"/>
        <w:numPr>
          <w:ilvl w:val="0"/>
          <w:numId w:val="5"/>
        </w:numPr>
        <w:spacing w:after="0"/>
        <w:jc w:val="both"/>
        <w:rPr>
          <w:rFonts w:eastAsia="Arial"/>
          <w:szCs w:val="22"/>
        </w:rPr>
      </w:pPr>
      <w:r w:rsidRPr="00334476">
        <w:rPr>
          <w:rFonts w:eastAsia="Arial"/>
          <w:szCs w:val="22"/>
        </w:rPr>
        <w:t>National Labs</w:t>
      </w:r>
    </w:p>
    <w:p w14:paraId="20E6A822" w14:textId="44FAC1B7" w:rsidR="735F0330" w:rsidRPr="00334476" w:rsidRDefault="735F0330" w:rsidP="00B0753F">
      <w:pPr>
        <w:pStyle w:val="ListParagraph"/>
        <w:numPr>
          <w:ilvl w:val="0"/>
          <w:numId w:val="5"/>
        </w:numPr>
        <w:spacing w:after="0"/>
        <w:jc w:val="both"/>
        <w:rPr>
          <w:rFonts w:eastAsia="Arial"/>
          <w:szCs w:val="22"/>
        </w:rPr>
      </w:pPr>
      <w:r w:rsidRPr="00334476">
        <w:rPr>
          <w:rFonts w:eastAsia="Arial"/>
          <w:szCs w:val="22"/>
        </w:rPr>
        <w:t>Utilities</w:t>
      </w:r>
    </w:p>
    <w:p w14:paraId="174119BE" w14:textId="55A2F311" w:rsidR="735F0330" w:rsidRPr="00334476" w:rsidRDefault="735F0330" w:rsidP="00B0753F">
      <w:pPr>
        <w:pStyle w:val="ListParagraph"/>
        <w:numPr>
          <w:ilvl w:val="0"/>
          <w:numId w:val="5"/>
        </w:numPr>
        <w:spacing w:after="0"/>
        <w:jc w:val="both"/>
        <w:rPr>
          <w:rFonts w:eastAsia="Arial"/>
          <w:szCs w:val="22"/>
        </w:rPr>
      </w:pPr>
      <w:r w:rsidRPr="00334476">
        <w:rPr>
          <w:rFonts w:eastAsia="Arial"/>
          <w:szCs w:val="22"/>
        </w:rPr>
        <w:t>Private non-profit research organizations</w:t>
      </w:r>
    </w:p>
    <w:p w14:paraId="33E709A3" w14:textId="67FC7A4B" w:rsidR="735F0330" w:rsidRPr="00334476" w:rsidRDefault="735F0330" w:rsidP="00B0753F">
      <w:pPr>
        <w:pStyle w:val="ListParagraph"/>
        <w:numPr>
          <w:ilvl w:val="0"/>
          <w:numId w:val="5"/>
        </w:numPr>
        <w:jc w:val="both"/>
        <w:rPr>
          <w:rFonts w:eastAsia="Arial"/>
          <w:szCs w:val="22"/>
        </w:rPr>
      </w:pPr>
      <w:r w:rsidRPr="00334476">
        <w:rPr>
          <w:rFonts w:eastAsia="Arial"/>
          <w:szCs w:val="22"/>
        </w:rPr>
        <w:t xml:space="preserve">End-use customers of the proposed technology. </w:t>
      </w:r>
    </w:p>
    <w:p w14:paraId="7A54C4DE" w14:textId="13F29F25" w:rsidR="007247B4" w:rsidRPr="00334476" w:rsidRDefault="007247B4" w:rsidP="007247B4">
      <w:pPr>
        <w:jc w:val="both"/>
        <w:rPr>
          <w:rFonts w:eastAsia="Arial"/>
          <w:szCs w:val="22"/>
        </w:rPr>
      </w:pPr>
      <w:r w:rsidRPr="00334476">
        <w:rPr>
          <w:rFonts w:eastAsia="Arial"/>
          <w:szCs w:val="22"/>
        </w:rPr>
        <w:t>These organizations are eligible to be subrecipients if they are providing technical consulting or testing and laboratory facilities or services.</w:t>
      </w:r>
    </w:p>
    <w:p w14:paraId="474BDDD8" w14:textId="089D7C10" w:rsidR="00BE1E5A" w:rsidRPr="00334476" w:rsidRDefault="00BE1E5A" w:rsidP="004F61E4">
      <w:pPr>
        <w:spacing w:before="240"/>
        <w:jc w:val="both"/>
        <w:rPr>
          <w:rFonts w:eastAsia="Arial"/>
          <w:szCs w:val="22"/>
        </w:rPr>
      </w:pPr>
      <w:r w:rsidRPr="00334476">
        <w:rPr>
          <w:rFonts w:eastAsia="Arial"/>
          <w:szCs w:val="22"/>
        </w:rPr>
        <w:t>Applicants whose technology received funding for their previous research while being developed at an academic institution, national laboratory, or non-profit research organization are eligible as long as the core intellectual property currently resides with the applicant; and the applicant can demonstrate a path forward for commercializing the technology in California.</w:t>
      </w:r>
      <w:r w:rsidR="00004DDE">
        <w:rPr>
          <w:rFonts w:eastAsia="Arial"/>
          <w:szCs w:val="22"/>
        </w:rPr>
        <w:t xml:space="preserve">  </w:t>
      </w:r>
    </w:p>
    <w:p w14:paraId="39C65F59" w14:textId="20E864FF" w:rsidR="735F0330" w:rsidRPr="00334476" w:rsidRDefault="735F0330" w:rsidP="0474050B">
      <w:pPr>
        <w:jc w:val="both"/>
        <w:rPr>
          <w:rFonts w:eastAsia="Arial"/>
          <w:b/>
          <w:szCs w:val="22"/>
        </w:rPr>
      </w:pPr>
      <w:r w:rsidRPr="00334476">
        <w:rPr>
          <w:rFonts w:eastAsia="Arial"/>
          <w:b/>
          <w:szCs w:val="22"/>
        </w:rPr>
        <w:t>Additional applicant eligibility requirements and considerations:</w:t>
      </w:r>
    </w:p>
    <w:p w14:paraId="4DB0B16E" w14:textId="66D80F79" w:rsidR="00F66B39" w:rsidRPr="00334476" w:rsidRDefault="00EE37FF" w:rsidP="47C47A6F">
      <w:pPr>
        <w:jc w:val="both"/>
        <w:rPr>
          <w:rFonts w:eastAsia="Arial"/>
          <w:i/>
          <w:iCs/>
        </w:rPr>
      </w:pPr>
      <w:r w:rsidRPr="47C47A6F">
        <w:rPr>
          <w:rFonts w:eastAsia="Arial"/>
          <w:i/>
          <w:iCs/>
        </w:rPr>
        <w:t>Previous</w:t>
      </w:r>
      <w:r w:rsidR="001529D7" w:rsidRPr="47C47A6F">
        <w:rPr>
          <w:rFonts w:eastAsia="Arial"/>
          <w:i/>
          <w:iCs/>
        </w:rPr>
        <w:t xml:space="preserve"> Public</w:t>
      </w:r>
      <w:r w:rsidRPr="47C47A6F">
        <w:rPr>
          <w:rFonts w:eastAsia="Arial"/>
          <w:i/>
          <w:iCs/>
        </w:rPr>
        <w:t xml:space="preserve"> </w:t>
      </w:r>
      <w:r w:rsidR="00EE5016" w:rsidRPr="47C47A6F">
        <w:rPr>
          <w:rFonts w:eastAsia="Arial"/>
          <w:i/>
          <w:iCs/>
        </w:rPr>
        <w:t>Fun</w:t>
      </w:r>
      <w:r w:rsidR="002434A7" w:rsidRPr="47C47A6F">
        <w:rPr>
          <w:rFonts w:eastAsia="Arial"/>
          <w:i/>
          <w:iCs/>
        </w:rPr>
        <w:t>ding Requirement</w:t>
      </w:r>
    </w:p>
    <w:p w14:paraId="476CF3EA" w14:textId="368158A9" w:rsidR="735F0330" w:rsidRPr="00334476" w:rsidRDefault="735F0330" w:rsidP="0AD6BA03">
      <w:pPr>
        <w:jc w:val="both"/>
        <w:rPr>
          <w:rFonts w:eastAsia="Arial"/>
        </w:rPr>
      </w:pPr>
      <w:r w:rsidRPr="0AD6BA03">
        <w:rPr>
          <w:rFonts w:eastAsia="Arial"/>
        </w:rPr>
        <w:t xml:space="preserve">Projects must have previously received a funding award from one of the following </w:t>
      </w:r>
      <w:r w:rsidR="001B27D9" w:rsidRPr="00784EA0">
        <w:rPr>
          <w:rFonts w:eastAsia="Arial"/>
        </w:rPr>
        <w:t>California state agencies</w:t>
      </w:r>
      <w:r w:rsidR="005D6846" w:rsidRPr="0AD6BA03">
        <w:rPr>
          <w:rFonts w:eastAsia="Arial"/>
        </w:rPr>
        <w:t xml:space="preserve"> </w:t>
      </w:r>
      <w:r w:rsidRPr="0AD6BA03">
        <w:rPr>
          <w:rFonts w:eastAsia="Arial"/>
        </w:rPr>
        <w:t>or U.S. federal agencies funding electricity research:</w:t>
      </w:r>
    </w:p>
    <w:p w14:paraId="1171FC2E" w14:textId="5B265287" w:rsidR="735F0330" w:rsidRPr="001C490F" w:rsidRDefault="00092228" w:rsidP="002A4646">
      <w:pPr>
        <w:pStyle w:val="ListParagraph"/>
        <w:numPr>
          <w:ilvl w:val="1"/>
          <w:numId w:val="5"/>
        </w:numPr>
        <w:spacing w:after="0"/>
        <w:ind w:left="720"/>
        <w:jc w:val="both"/>
        <w:rPr>
          <w:rFonts w:eastAsia="Arial"/>
          <w:szCs w:val="22"/>
        </w:rPr>
      </w:pPr>
      <w:r w:rsidRPr="001C490F">
        <w:rPr>
          <w:rFonts w:eastAsia="Arial"/>
          <w:szCs w:val="22"/>
        </w:rPr>
        <w:t>California Energy Commission</w:t>
      </w:r>
    </w:p>
    <w:p w14:paraId="09F313FC" w14:textId="69868E43" w:rsidR="00092228" w:rsidRPr="001C490F" w:rsidRDefault="005D6846" w:rsidP="002A4646">
      <w:pPr>
        <w:pStyle w:val="ListParagraph"/>
        <w:numPr>
          <w:ilvl w:val="1"/>
          <w:numId w:val="5"/>
        </w:numPr>
        <w:spacing w:after="0"/>
        <w:ind w:left="720"/>
        <w:jc w:val="both"/>
        <w:rPr>
          <w:rFonts w:eastAsia="Arial"/>
          <w:szCs w:val="22"/>
        </w:rPr>
      </w:pPr>
      <w:r w:rsidRPr="001C490F">
        <w:rPr>
          <w:rFonts w:eastAsia="Arial"/>
          <w:szCs w:val="22"/>
        </w:rPr>
        <w:t>California Public Utilities Commission</w:t>
      </w:r>
    </w:p>
    <w:p w14:paraId="79854D4A" w14:textId="2FD15BE4" w:rsidR="00092228" w:rsidRPr="001C490F" w:rsidRDefault="00092228" w:rsidP="005D6846">
      <w:pPr>
        <w:pStyle w:val="ListParagraph"/>
        <w:numPr>
          <w:ilvl w:val="1"/>
          <w:numId w:val="5"/>
        </w:numPr>
        <w:spacing w:after="0"/>
        <w:ind w:left="720"/>
        <w:jc w:val="both"/>
        <w:rPr>
          <w:rFonts w:eastAsia="Arial"/>
          <w:szCs w:val="22"/>
        </w:rPr>
      </w:pPr>
      <w:r w:rsidRPr="001C490F">
        <w:rPr>
          <w:rFonts w:eastAsia="Arial"/>
          <w:szCs w:val="22"/>
        </w:rPr>
        <w:t>California Air Resources Board</w:t>
      </w:r>
    </w:p>
    <w:p w14:paraId="6B3D592E" w14:textId="7C3FF1C0" w:rsidR="735F0330" w:rsidRPr="00334476" w:rsidRDefault="735F0330" w:rsidP="00B0753F">
      <w:pPr>
        <w:pStyle w:val="ListParagraph"/>
        <w:numPr>
          <w:ilvl w:val="1"/>
          <w:numId w:val="5"/>
        </w:numPr>
        <w:spacing w:after="0"/>
        <w:ind w:left="720"/>
        <w:jc w:val="both"/>
        <w:rPr>
          <w:rFonts w:eastAsia="Arial"/>
          <w:szCs w:val="22"/>
        </w:rPr>
      </w:pPr>
      <w:r w:rsidRPr="00334476">
        <w:rPr>
          <w:rFonts w:eastAsia="Arial"/>
          <w:szCs w:val="22"/>
        </w:rPr>
        <w:t>U.S. Department of Energy (DOE)</w:t>
      </w:r>
    </w:p>
    <w:p w14:paraId="08750505" w14:textId="43E083A4" w:rsidR="735F0330" w:rsidRPr="00334476" w:rsidRDefault="735F0330" w:rsidP="00B0753F">
      <w:pPr>
        <w:pStyle w:val="ListParagraph"/>
        <w:numPr>
          <w:ilvl w:val="1"/>
          <w:numId w:val="4"/>
        </w:numPr>
        <w:spacing w:after="0"/>
        <w:ind w:left="720"/>
        <w:jc w:val="both"/>
        <w:rPr>
          <w:rFonts w:eastAsia="Arial"/>
          <w:szCs w:val="22"/>
        </w:rPr>
      </w:pPr>
      <w:r w:rsidRPr="00334476">
        <w:rPr>
          <w:rFonts w:eastAsia="Arial"/>
          <w:szCs w:val="22"/>
        </w:rPr>
        <w:t>U.S. Department of Defense</w:t>
      </w:r>
    </w:p>
    <w:p w14:paraId="51341214" w14:textId="18186DFB" w:rsidR="735F0330" w:rsidRPr="00BB21C6" w:rsidRDefault="735F0330" w:rsidP="00B0753F">
      <w:pPr>
        <w:pStyle w:val="ListParagraph"/>
        <w:numPr>
          <w:ilvl w:val="1"/>
          <w:numId w:val="4"/>
        </w:numPr>
        <w:spacing w:after="0"/>
        <w:ind w:left="720"/>
        <w:jc w:val="both"/>
        <w:rPr>
          <w:rFonts w:eastAsia="Arial"/>
          <w:strike/>
          <w:szCs w:val="22"/>
        </w:rPr>
      </w:pPr>
      <w:r w:rsidRPr="00334476">
        <w:rPr>
          <w:rFonts w:eastAsia="Arial"/>
          <w:szCs w:val="22"/>
        </w:rPr>
        <w:t>U.S. Army Corps of Engineers</w:t>
      </w:r>
    </w:p>
    <w:p w14:paraId="2655DAF6" w14:textId="776393DF" w:rsidR="735F0330" w:rsidRPr="00334476" w:rsidRDefault="735F0330" w:rsidP="00B0753F">
      <w:pPr>
        <w:pStyle w:val="ListParagraph"/>
        <w:numPr>
          <w:ilvl w:val="1"/>
          <w:numId w:val="4"/>
        </w:numPr>
        <w:spacing w:after="0"/>
        <w:ind w:left="720"/>
        <w:jc w:val="both"/>
        <w:rPr>
          <w:rFonts w:eastAsia="Arial"/>
          <w:szCs w:val="22"/>
        </w:rPr>
      </w:pPr>
      <w:r w:rsidRPr="00334476">
        <w:rPr>
          <w:rFonts w:eastAsia="Arial"/>
          <w:szCs w:val="22"/>
        </w:rPr>
        <w:t>National Aeronautics and Space Administration (NASA)</w:t>
      </w:r>
      <w:r w:rsidRPr="00BB21C6">
        <w:rPr>
          <w:rFonts w:eastAsia="Arial"/>
          <w:strike/>
          <w:szCs w:val="22"/>
        </w:rPr>
        <w:t xml:space="preserve">; </w:t>
      </w:r>
    </w:p>
    <w:p w14:paraId="6B5350B9" w14:textId="3F671BD4" w:rsidR="735F0330" w:rsidRPr="00334476" w:rsidRDefault="735F0330" w:rsidP="00B0753F">
      <w:pPr>
        <w:pStyle w:val="ListParagraph"/>
        <w:numPr>
          <w:ilvl w:val="1"/>
          <w:numId w:val="4"/>
        </w:numPr>
        <w:spacing w:after="0"/>
        <w:ind w:left="720"/>
        <w:jc w:val="both"/>
        <w:rPr>
          <w:rFonts w:eastAsia="Arial"/>
          <w:szCs w:val="22"/>
        </w:rPr>
      </w:pPr>
      <w:r w:rsidRPr="00334476">
        <w:rPr>
          <w:rFonts w:eastAsia="Arial"/>
          <w:szCs w:val="22"/>
        </w:rPr>
        <w:lastRenderedPageBreak/>
        <w:t>National Science Foundation (NSF)</w:t>
      </w:r>
      <w:r w:rsidRPr="00BB21C6">
        <w:rPr>
          <w:rFonts w:eastAsia="Arial"/>
          <w:strike/>
          <w:szCs w:val="22"/>
        </w:rPr>
        <w:t>;</w:t>
      </w:r>
    </w:p>
    <w:p w14:paraId="48101959" w14:textId="749134DB" w:rsidR="735F0330" w:rsidRPr="008F2B9D" w:rsidRDefault="735F0330" w:rsidP="00092FAE">
      <w:pPr>
        <w:pStyle w:val="ListParagraph"/>
        <w:numPr>
          <w:ilvl w:val="1"/>
          <w:numId w:val="4"/>
        </w:numPr>
        <w:ind w:left="720"/>
        <w:jc w:val="both"/>
        <w:rPr>
          <w:rFonts w:eastAsia="Arial"/>
          <w:szCs w:val="22"/>
        </w:rPr>
      </w:pPr>
      <w:r w:rsidRPr="00092FAE">
        <w:rPr>
          <w:rFonts w:eastAsia="Arial"/>
          <w:szCs w:val="22"/>
        </w:rPr>
        <w:t>U.S. National Institute of Health (NIH)</w:t>
      </w:r>
      <w:r w:rsidRPr="00092FAE">
        <w:rPr>
          <w:rFonts w:eastAsia="Arial"/>
          <w:strike/>
          <w:szCs w:val="22"/>
        </w:rPr>
        <w:t xml:space="preserve"> </w:t>
      </w:r>
    </w:p>
    <w:p w14:paraId="05813DB4" w14:textId="77777777" w:rsidR="008F2B9D" w:rsidRPr="00334476" w:rsidRDefault="008F2B9D" w:rsidP="008F2B9D">
      <w:pPr>
        <w:pStyle w:val="ListParagraph"/>
        <w:jc w:val="both"/>
        <w:rPr>
          <w:rFonts w:eastAsia="Arial"/>
          <w:szCs w:val="22"/>
        </w:rPr>
      </w:pPr>
    </w:p>
    <w:p w14:paraId="73808456" w14:textId="7273105F" w:rsidR="00AA31FF" w:rsidRPr="00370547" w:rsidRDefault="00A95BDE" w:rsidP="47C47A6F">
      <w:pPr>
        <w:jc w:val="both"/>
        <w:rPr>
          <w:rFonts w:eastAsia="Arial"/>
          <w:i/>
          <w:iCs/>
        </w:rPr>
      </w:pPr>
      <w:r w:rsidRPr="00370547">
        <w:rPr>
          <w:rFonts w:eastAsia="Arial"/>
          <w:i/>
          <w:iCs/>
        </w:rPr>
        <w:t>Eligibility for Regional Energy Innovation Clusters</w:t>
      </w:r>
      <w:r w:rsidR="00984395" w:rsidRPr="00370547">
        <w:rPr>
          <w:rFonts w:eastAsia="Arial"/>
          <w:i/>
          <w:iCs/>
        </w:rPr>
        <w:t xml:space="preserve"> Awardees</w:t>
      </w:r>
    </w:p>
    <w:p w14:paraId="3EA7F7AE" w14:textId="4A744975" w:rsidR="00927DC1" w:rsidRPr="00370547" w:rsidRDefault="00C42F2D" w:rsidP="47C47A6F">
      <w:pPr>
        <w:jc w:val="both"/>
        <w:rPr>
          <w:rFonts w:eastAsia="Arial"/>
        </w:rPr>
      </w:pPr>
      <w:r w:rsidRPr="00370547">
        <w:rPr>
          <w:rFonts w:eastAsia="Arial"/>
        </w:rPr>
        <w:t>Entities that have received support from one of</w:t>
      </w:r>
      <w:r w:rsidR="00BD425D" w:rsidRPr="00370547">
        <w:rPr>
          <w:rFonts w:eastAsia="Arial"/>
        </w:rPr>
        <w:t xml:space="preserve"> the Regional Energy Innovation Clusters</w:t>
      </w:r>
      <w:r w:rsidR="00532EDA" w:rsidRPr="00370547">
        <w:rPr>
          <w:rFonts w:eastAsia="Arial"/>
        </w:rPr>
        <w:t xml:space="preserve"> (REIC)</w:t>
      </w:r>
      <w:r w:rsidR="00BD425D" w:rsidRPr="00370547">
        <w:rPr>
          <w:rFonts w:eastAsia="Arial"/>
        </w:rPr>
        <w:t xml:space="preserve"> (Southern California Energy Innovation Network, Los Angeles Cleantech Incubator, Activate, and </w:t>
      </w:r>
      <w:proofErr w:type="spellStart"/>
      <w:r w:rsidR="00BD425D" w:rsidRPr="00370547">
        <w:rPr>
          <w:rFonts w:eastAsia="Arial"/>
        </w:rPr>
        <w:t>BlueTech</w:t>
      </w:r>
      <w:proofErr w:type="spellEnd"/>
      <w:r w:rsidR="00BD425D" w:rsidRPr="00370547">
        <w:rPr>
          <w:rFonts w:eastAsia="Arial"/>
        </w:rPr>
        <w:t xml:space="preserve"> Valley) with projects that do not meet the previous funding requirements listed above are eligible for this solicitation. Applicants are required to submit a Previous Project Evaluation Form (Attachment 14) with their proposal. If the </w:t>
      </w:r>
      <w:r w:rsidR="007B4075" w:rsidRPr="00370547">
        <w:rPr>
          <w:rFonts w:eastAsia="Arial"/>
        </w:rPr>
        <w:t>funded</w:t>
      </w:r>
      <w:r w:rsidR="00771F39" w:rsidRPr="00370547">
        <w:rPr>
          <w:rFonts w:eastAsia="Arial"/>
        </w:rPr>
        <w:t xml:space="preserve"> REIC </w:t>
      </w:r>
      <w:r w:rsidR="007B4075" w:rsidRPr="00370547">
        <w:rPr>
          <w:rFonts w:eastAsia="Arial"/>
        </w:rPr>
        <w:t>award</w:t>
      </w:r>
      <w:r w:rsidR="00BD425D" w:rsidRPr="00370547">
        <w:rPr>
          <w:rFonts w:eastAsia="Arial"/>
        </w:rPr>
        <w:t xml:space="preserve"> does not include technical performance metrics as described in Attachment 14, applicants must provide evidence that their projects met key technical performance targets under their</w:t>
      </w:r>
      <w:r w:rsidR="002902D2" w:rsidRPr="00370547">
        <w:rPr>
          <w:rFonts w:eastAsia="Arial"/>
        </w:rPr>
        <w:t xml:space="preserve"> REIC</w:t>
      </w:r>
      <w:r w:rsidR="00BD425D" w:rsidRPr="00370547">
        <w:rPr>
          <w:rFonts w:eastAsia="Arial"/>
        </w:rPr>
        <w:t xml:space="preserve"> </w:t>
      </w:r>
      <w:r w:rsidR="00004601" w:rsidRPr="00370547">
        <w:rPr>
          <w:rFonts w:eastAsia="Arial"/>
        </w:rPr>
        <w:t>engagement</w:t>
      </w:r>
      <w:r w:rsidR="00BD425D" w:rsidRPr="00370547">
        <w:rPr>
          <w:rFonts w:eastAsia="Arial"/>
        </w:rPr>
        <w:t>.</w:t>
      </w:r>
      <w:r w:rsidR="00D12F20" w:rsidRPr="00370547">
        <w:rPr>
          <w:rFonts w:eastAsia="Arial"/>
        </w:rPr>
        <w:t xml:space="preserve"> </w:t>
      </w:r>
      <w:r w:rsidR="00EE6771" w:rsidRPr="00370547">
        <w:rPr>
          <w:rFonts w:eastAsia="Arial"/>
        </w:rPr>
        <w:t xml:space="preserve"> </w:t>
      </w:r>
    </w:p>
    <w:p w14:paraId="64179458" w14:textId="197528B9" w:rsidR="0097314C" w:rsidRPr="00334476" w:rsidRDefault="00772811" w:rsidP="00BE2D0C">
      <w:pPr>
        <w:spacing w:before="360"/>
        <w:jc w:val="both"/>
        <w:rPr>
          <w:rFonts w:eastAsia="Arial"/>
          <w:i/>
          <w:iCs/>
          <w:szCs w:val="22"/>
        </w:rPr>
      </w:pPr>
      <w:r w:rsidRPr="00334476">
        <w:rPr>
          <w:rFonts w:eastAsia="Arial"/>
          <w:i/>
          <w:iCs/>
          <w:szCs w:val="22"/>
        </w:rPr>
        <w:t xml:space="preserve">Eligibility for </w:t>
      </w:r>
      <w:proofErr w:type="spellStart"/>
      <w:r w:rsidRPr="00334476">
        <w:rPr>
          <w:rFonts w:eastAsia="Arial"/>
          <w:i/>
          <w:iCs/>
          <w:szCs w:val="22"/>
        </w:rPr>
        <w:t>CalSEED</w:t>
      </w:r>
      <w:proofErr w:type="spellEnd"/>
      <w:r w:rsidRPr="00334476">
        <w:rPr>
          <w:rFonts w:eastAsia="Arial"/>
          <w:i/>
          <w:iCs/>
          <w:szCs w:val="22"/>
        </w:rPr>
        <w:t xml:space="preserve"> Awardees</w:t>
      </w:r>
    </w:p>
    <w:p w14:paraId="13C5B267" w14:textId="42D7EDF3" w:rsidR="735F0330" w:rsidRPr="00334476" w:rsidRDefault="003329F7" w:rsidP="00F3594F">
      <w:pPr>
        <w:jc w:val="both"/>
        <w:rPr>
          <w:rFonts w:eastAsia="Arial"/>
        </w:rPr>
      </w:pPr>
      <w:r w:rsidRPr="00334476">
        <w:rPr>
          <w:rFonts w:eastAsia="Arial"/>
        </w:rPr>
        <w:t>P</w:t>
      </w:r>
      <w:r w:rsidR="735F0330" w:rsidRPr="00334476">
        <w:rPr>
          <w:rFonts w:eastAsia="Arial"/>
        </w:rPr>
        <w:t>rojects that do not meet the previous funding requirement</w:t>
      </w:r>
      <w:r w:rsidR="7D81935A" w:rsidRPr="00334476">
        <w:rPr>
          <w:rFonts w:eastAsia="Arial"/>
        </w:rPr>
        <w:t>s</w:t>
      </w:r>
      <w:r w:rsidR="735F0330" w:rsidRPr="00334476">
        <w:rPr>
          <w:rFonts w:eastAsia="Arial"/>
        </w:rPr>
        <w:t xml:space="preserve"> listed above but have substantially completed all requirements for their </w:t>
      </w:r>
      <w:proofErr w:type="spellStart"/>
      <w:r w:rsidR="735F0330" w:rsidRPr="00334476">
        <w:rPr>
          <w:rFonts w:eastAsia="Arial"/>
        </w:rPr>
        <w:t>CalSEED</w:t>
      </w:r>
      <w:proofErr w:type="spellEnd"/>
      <w:r w:rsidR="735F0330" w:rsidRPr="00334476">
        <w:rPr>
          <w:rFonts w:eastAsia="Arial"/>
        </w:rPr>
        <w:t xml:space="preserve"> concept award are eligible for this solicitation. Substantial completion of all requirements means that the first three milestones of the </w:t>
      </w:r>
      <w:proofErr w:type="spellStart"/>
      <w:r w:rsidR="735F0330" w:rsidRPr="00334476">
        <w:rPr>
          <w:rFonts w:eastAsia="Arial"/>
        </w:rPr>
        <w:t>CalSEED</w:t>
      </w:r>
      <w:proofErr w:type="spellEnd"/>
      <w:r w:rsidR="735F0330" w:rsidRPr="00334476">
        <w:rPr>
          <w:rFonts w:eastAsia="Arial"/>
        </w:rPr>
        <w:t xml:space="preserve"> award have been completed by the awardee and have been submitted to the contractor implementing the </w:t>
      </w:r>
      <w:proofErr w:type="spellStart"/>
      <w:r w:rsidR="735F0330" w:rsidRPr="00334476">
        <w:rPr>
          <w:rFonts w:eastAsia="Arial"/>
        </w:rPr>
        <w:t>CalSEED</w:t>
      </w:r>
      <w:proofErr w:type="spellEnd"/>
      <w:r w:rsidR="735F0330" w:rsidRPr="00334476">
        <w:rPr>
          <w:rFonts w:eastAsia="Arial"/>
        </w:rPr>
        <w:t xml:space="preserve"> program as of the </w:t>
      </w:r>
      <w:r w:rsidR="00122E0B" w:rsidRPr="00334476">
        <w:rPr>
          <w:rFonts w:eastAsia="Arial"/>
        </w:rPr>
        <w:t xml:space="preserve">application </w:t>
      </w:r>
      <w:r w:rsidR="735F0330" w:rsidRPr="00334476">
        <w:rPr>
          <w:rFonts w:eastAsia="Arial"/>
        </w:rPr>
        <w:t xml:space="preserve">deadline date for </w:t>
      </w:r>
      <w:r w:rsidR="007A29D1" w:rsidRPr="00334476">
        <w:rPr>
          <w:rFonts w:eastAsia="Arial"/>
        </w:rPr>
        <w:t>this solicitation</w:t>
      </w:r>
      <w:r w:rsidR="735F0330" w:rsidRPr="00334476">
        <w:rPr>
          <w:rFonts w:eastAsia="Arial"/>
        </w:rPr>
        <w:t>.</w:t>
      </w:r>
    </w:p>
    <w:p w14:paraId="67C346FA" w14:textId="4B69AB04" w:rsidR="00772811" w:rsidRPr="00334476" w:rsidRDefault="00772811" w:rsidP="00BE2D0C">
      <w:pPr>
        <w:spacing w:before="360"/>
        <w:jc w:val="both"/>
        <w:rPr>
          <w:rFonts w:eastAsia="Arial"/>
          <w:i/>
          <w:iCs/>
          <w:szCs w:val="22"/>
        </w:rPr>
      </w:pPr>
      <w:r w:rsidRPr="00334476">
        <w:rPr>
          <w:rFonts w:eastAsia="Arial"/>
          <w:i/>
          <w:iCs/>
          <w:szCs w:val="22"/>
        </w:rPr>
        <w:t xml:space="preserve">Eligibility for </w:t>
      </w:r>
      <w:proofErr w:type="spellStart"/>
      <w:r w:rsidRPr="00334476">
        <w:rPr>
          <w:rFonts w:eastAsia="Arial"/>
          <w:i/>
          <w:iCs/>
          <w:szCs w:val="22"/>
        </w:rPr>
        <w:t>CalTestBed</w:t>
      </w:r>
      <w:proofErr w:type="spellEnd"/>
      <w:r w:rsidRPr="00334476">
        <w:rPr>
          <w:rFonts w:eastAsia="Arial"/>
          <w:i/>
          <w:iCs/>
          <w:szCs w:val="22"/>
        </w:rPr>
        <w:t xml:space="preserve"> A</w:t>
      </w:r>
      <w:r w:rsidR="003329F7" w:rsidRPr="00334476">
        <w:rPr>
          <w:rFonts w:eastAsia="Arial"/>
          <w:i/>
          <w:iCs/>
          <w:szCs w:val="22"/>
        </w:rPr>
        <w:t>wardees</w:t>
      </w:r>
    </w:p>
    <w:p w14:paraId="0B00A617" w14:textId="7FE22708" w:rsidR="735F0330" w:rsidRPr="00334476" w:rsidRDefault="003329F7" w:rsidP="00F3594F">
      <w:pPr>
        <w:spacing w:after="0"/>
        <w:rPr>
          <w:rFonts w:eastAsia="Arial"/>
        </w:rPr>
      </w:pPr>
      <w:r w:rsidRPr="00334476">
        <w:rPr>
          <w:rFonts w:eastAsia="Arial"/>
        </w:rPr>
        <w:t>P</w:t>
      </w:r>
      <w:r w:rsidR="57A3C452" w:rsidRPr="00334476">
        <w:rPr>
          <w:rFonts w:eastAsia="Arial"/>
        </w:rPr>
        <w:t xml:space="preserve">rojects that do not meet the previous funding requirement listed above but have substantially completed all requirements for their </w:t>
      </w:r>
      <w:proofErr w:type="spellStart"/>
      <w:r w:rsidR="57A3C452" w:rsidRPr="00334476">
        <w:rPr>
          <w:rFonts w:eastAsia="Arial"/>
        </w:rPr>
        <w:t>CalTestBed</w:t>
      </w:r>
      <w:proofErr w:type="spellEnd"/>
      <w:r w:rsidR="57A3C452" w:rsidRPr="00334476">
        <w:rPr>
          <w:rFonts w:eastAsia="Arial"/>
        </w:rPr>
        <w:t xml:space="preserve"> testing voucher are eligible for this solicitation. Substantial completion of all requirements means that all testing within the </w:t>
      </w:r>
      <w:proofErr w:type="spellStart"/>
      <w:r w:rsidR="57A3C452" w:rsidRPr="00334476">
        <w:rPr>
          <w:rFonts w:eastAsia="Arial"/>
        </w:rPr>
        <w:t>CalTestBed</w:t>
      </w:r>
      <w:proofErr w:type="spellEnd"/>
      <w:r w:rsidR="57A3C452" w:rsidRPr="00334476">
        <w:rPr>
          <w:rFonts w:eastAsia="Arial"/>
        </w:rPr>
        <w:t xml:space="preserve"> scope of work has been completed by the awardee and required reporting has been submitted to the contractor implementing the </w:t>
      </w:r>
      <w:proofErr w:type="spellStart"/>
      <w:r w:rsidR="57A3C452" w:rsidRPr="00334476">
        <w:rPr>
          <w:rFonts w:eastAsia="Arial"/>
        </w:rPr>
        <w:t>CalTestBed</w:t>
      </w:r>
      <w:proofErr w:type="spellEnd"/>
      <w:r w:rsidR="57A3C452" w:rsidRPr="00334476">
        <w:rPr>
          <w:rFonts w:eastAsia="Arial"/>
        </w:rPr>
        <w:t xml:space="preserve"> program as of the </w:t>
      </w:r>
      <w:r w:rsidR="72D967FC" w:rsidRPr="00334476">
        <w:rPr>
          <w:rFonts w:eastAsia="Arial"/>
        </w:rPr>
        <w:t xml:space="preserve">application </w:t>
      </w:r>
      <w:r w:rsidR="57A3C452" w:rsidRPr="00334476">
        <w:rPr>
          <w:rFonts w:eastAsia="Arial"/>
        </w:rPr>
        <w:t xml:space="preserve">deadline date for </w:t>
      </w:r>
      <w:r w:rsidR="6F6A0F75" w:rsidRPr="00334476">
        <w:rPr>
          <w:rFonts w:eastAsia="Arial"/>
        </w:rPr>
        <w:t>this solicitation</w:t>
      </w:r>
      <w:r w:rsidR="57A3C452" w:rsidRPr="00334476">
        <w:rPr>
          <w:rFonts w:eastAsia="Arial"/>
        </w:rPr>
        <w:t>.</w:t>
      </w:r>
    </w:p>
    <w:p w14:paraId="67B2D2F2" w14:textId="4DE2BB87" w:rsidR="00BE1E5A" w:rsidRPr="00334476" w:rsidRDefault="002B02B1" w:rsidP="00F3594F">
      <w:pPr>
        <w:spacing w:before="240"/>
        <w:rPr>
          <w:rFonts w:eastAsia="Arial"/>
          <w:i/>
          <w:iCs/>
        </w:rPr>
      </w:pPr>
      <w:r w:rsidRPr="00334476">
        <w:rPr>
          <w:rFonts w:eastAsia="Arial"/>
          <w:i/>
          <w:iCs/>
        </w:rPr>
        <w:t xml:space="preserve">Proof of Recent </w:t>
      </w:r>
      <w:r w:rsidR="00BE1E5A" w:rsidRPr="00334476">
        <w:rPr>
          <w:rFonts w:eastAsia="Arial"/>
          <w:i/>
          <w:iCs/>
        </w:rPr>
        <w:t>Private Investment Requirement</w:t>
      </w:r>
    </w:p>
    <w:p w14:paraId="5F7B373A" w14:textId="6E797DBB" w:rsidR="735F0330" w:rsidRPr="00147393" w:rsidRDefault="3C08133E" w:rsidP="00932499">
      <w:pPr>
        <w:rPr>
          <w:rFonts w:eastAsia="Arial"/>
        </w:rPr>
      </w:pPr>
      <w:r w:rsidRPr="00147393">
        <w:rPr>
          <w:rFonts w:eastAsia="Arial"/>
        </w:rPr>
        <w:t xml:space="preserve">Applicants must provide proof, in the form of a commitment letter, that they have received private investment of at least 25% of the requested grant funds from one of the following </w:t>
      </w:r>
      <w:r w:rsidR="2B416E70" w:rsidRPr="00147393">
        <w:rPr>
          <w:rFonts w:eastAsia="Arial"/>
        </w:rPr>
        <w:t>types of</w:t>
      </w:r>
      <w:r w:rsidRPr="00147393">
        <w:rPr>
          <w:rFonts w:eastAsia="Arial"/>
        </w:rPr>
        <w:t xml:space="preserve"> entities. The private investment must have been made within </w:t>
      </w:r>
      <w:r w:rsidR="00412CE3" w:rsidRPr="00147393">
        <w:rPr>
          <w:rFonts w:eastAsia="Arial"/>
        </w:rPr>
        <w:t>24</w:t>
      </w:r>
      <w:r w:rsidRPr="00147393">
        <w:rPr>
          <w:rFonts w:eastAsia="Arial"/>
        </w:rPr>
        <w:t xml:space="preserve"> months of the solicitation release date</w:t>
      </w:r>
      <w:r w:rsidR="00FC1F51" w:rsidRPr="00147393">
        <w:rPr>
          <w:rFonts w:eastAsia="Arial"/>
        </w:rPr>
        <w:t xml:space="preserve"> and come from one of the following sources:</w:t>
      </w:r>
      <w:r w:rsidRPr="00147393">
        <w:rPr>
          <w:rFonts w:eastAsia="Arial"/>
        </w:rPr>
        <w:t xml:space="preserve"> </w:t>
      </w:r>
    </w:p>
    <w:p w14:paraId="64A517E3" w14:textId="0EC25DA5" w:rsidR="735F0330" w:rsidRPr="00334476" w:rsidRDefault="735F0330" w:rsidP="00B0753F">
      <w:pPr>
        <w:pStyle w:val="ListParagraph"/>
        <w:numPr>
          <w:ilvl w:val="1"/>
          <w:numId w:val="4"/>
        </w:numPr>
        <w:ind w:left="720"/>
        <w:jc w:val="both"/>
        <w:rPr>
          <w:rFonts w:eastAsia="Arial"/>
          <w:szCs w:val="22"/>
        </w:rPr>
      </w:pPr>
      <w:r w:rsidRPr="00334476">
        <w:rPr>
          <w:rFonts w:eastAsia="Arial"/>
          <w:szCs w:val="22"/>
        </w:rPr>
        <w:t>Angel Investment</w:t>
      </w:r>
    </w:p>
    <w:p w14:paraId="54015CD2" w14:textId="187FEE72" w:rsidR="735F0330" w:rsidRPr="00334476" w:rsidRDefault="735F0330" w:rsidP="00B0753F">
      <w:pPr>
        <w:pStyle w:val="ListParagraph"/>
        <w:numPr>
          <w:ilvl w:val="1"/>
          <w:numId w:val="4"/>
        </w:numPr>
        <w:ind w:left="720"/>
        <w:jc w:val="both"/>
        <w:rPr>
          <w:rFonts w:eastAsia="Arial"/>
          <w:szCs w:val="22"/>
        </w:rPr>
      </w:pPr>
      <w:r w:rsidRPr="00334476">
        <w:rPr>
          <w:rFonts w:eastAsia="Arial"/>
          <w:szCs w:val="22"/>
        </w:rPr>
        <w:t>Corporate Strategic Investment</w:t>
      </w:r>
    </w:p>
    <w:p w14:paraId="5D743726" w14:textId="4E1350A8" w:rsidR="735F0330" w:rsidRPr="00334476" w:rsidRDefault="735F0330" w:rsidP="00B0753F">
      <w:pPr>
        <w:pStyle w:val="ListParagraph"/>
        <w:numPr>
          <w:ilvl w:val="1"/>
          <w:numId w:val="4"/>
        </w:numPr>
        <w:ind w:left="720"/>
        <w:jc w:val="both"/>
        <w:rPr>
          <w:rFonts w:eastAsia="Arial"/>
          <w:szCs w:val="22"/>
        </w:rPr>
      </w:pPr>
      <w:r w:rsidRPr="00334476">
        <w:rPr>
          <w:rFonts w:eastAsia="Arial"/>
          <w:szCs w:val="22"/>
        </w:rPr>
        <w:t>Foundation Investment</w:t>
      </w:r>
    </w:p>
    <w:p w14:paraId="27D461A1" w14:textId="22DEAD29" w:rsidR="735F0330" w:rsidRPr="00334476" w:rsidRDefault="735F0330" w:rsidP="00B0753F">
      <w:pPr>
        <w:pStyle w:val="ListParagraph"/>
        <w:numPr>
          <w:ilvl w:val="1"/>
          <w:numId w:val="4"/>
        </w:numPr>
        <w:ind w:left="720"/>
        <w:jc w:val="both"/>
        <w:rPr>
          <w:rFonts w:eastAsia="Arial"/>
          <w:szCs w:val="22"/>
        </w:rPr>
      </w:pPr>
      <w:r w:rsidRPr="00334476">
        <w:rPr>
          <w:rFonts w:eastAsia="Arial"/>
          <w:szCs w:val="22"/>
        </w:rPr>
        <w:t>Venture Capital Investment</w:t>
      </w:r>
    </w:p>
    <w:p w14:paraId="095D5927" w14:textId="5E1AB33B" w:rsidR="006453C7" w:rsidRPr="00334476" w:rsidRDefault="006453C7" w:rsidP="00B0753F">
      <w:pPr>
        <w:pStyle w:val="ListParagraph"/>
        <w:numPr>
          <w:ilvl w:val="1"/>
          <w:numId w:val="4"/>
        </w:numPr>
        <w:ind w:left="720"/>
        <w:jc w:val="both"/>
        <w:rPr>
          <w:rFonts w:eastAsia="Arial"/>
          <w:szCs w:val="22"/>
        </w:rPr>
      </w:pPr>
      <w:r w:rsidRPr="00334476">
        <w:rPr>
          <w:rFonts w:eastAsia="Arial"/>
          <w:szCs w:val="22"/>
        </w:rPr>
        <w:t>Loan from a Financial Institution</w:t>
      </w:r>
    </w:p>
    <w:p w14:paraId="3BB866FD" w14:textId="32C90FEC" w:rsidR="735F0330" w:rsidRPr="00334476" w:rsidRDefault="735F0330" w:rsidP="0474050B">
      <w:pPr>
        <w:jc w:val="both"/>
        <w:rPr>
          <w:rFonts w:eastAsia="Arial"/>
          <w:szCs w:val="22"/>
        </w:rPr>
      </w:pPr>
      <w:r w:rsidRPr="00334476">
        <w:rPr>
          <w:rFonts w:eastAsia="Arial"/>
          <w:szCs w:val="22"/>
        </w:rPr>
        <w:t>Investment should be a properly documented funding agreement between the applicant and a legal person who is not a family member of the applicant that meets the standards of a financial security.</w:t>
      </w:r>
    </w:p>
    <w:p w14:paraId="4557B7E2" w14:textId="547DF782" w:rsidR="735F0330" w:rsidRPr="00334476" w:rsidRDefault="735F0330" w:rsidP="0474050B">
      <w:pPr>
        <w:jc w:val="both"/>
        <w:rPr>
          <w:rFonts w:eastAsia="Arial"/>
        </w:rPr>
      </w:pPr>
      <w:r w:rsidRPr="00334476">
        <w:rPr>
          <w:rFonts w:eastAsia="Arial"/>
        </w:rPr>
        <w:t>Private investment contingent upon receiving a BRIDGE 202</w:t>
      </w:r>
      <w:r w:rsidR="7B0361C6" w:rsidRPr="00334476">
        <w:rPr>
          <w:rFonts w:eastAsia="Arial"/>
        </w:rPr>
        <w:t>4</w:t>
      </w:r>
      <w:r w:rsidRPr="00334476">
        <w:rPr>
          <w:rFonts w:eastAsia="Arial"/>
          <w:b/>
        </w:rPr>
        <w:t xml:space="preserve"> </w:t>
      </w:r>
      <w:r w:rsidRPr="00334476">
        <w:rPr>
          <w:rFonts w:eastAsia="Arial"/>
        </w:rPr>
        <w:t>award is allowable</w:t>
      </w:r>
      <w:r w:rsidR="55F0FF7F" w:rsidRPr="00334476">
        <w:rPr>
          <w:rFonts w:eastAsia="Arial"/>
        </w:rPr>
        <w:t>.</w:t>
      </w:r>
      <w:r w:rsidRPr="00334476">
        <w:rPr>
          <w:rFonts w:eastAsia="Arial"/>
        </w:rPr>
        <w:t xml:space="preserve"> </w:t>
      </w:r>
      <w:r w:rsidR="1A9E4873" w:rsidRPr="00334476">
        <w:rPr>
          <w:rFonts w:eastAsia="Arial"/>
        </w:rPr>
        <w:t>H</w:t>
      </w:r>
      <w:r w:rsidRPr="00334476">
        <w:rPr>
          <w:rFonts w:eastAsia="Arial"/>
        </w:rPr>
        <w:t>owever</w:t>
      </w:r>
      <w:r w:rsidR="193AB2BC" w:rsidRPr="00334476">
        <w:rPr>
          <w:rFonts w:eastAsia="Arial"/>
        </w:rPr>
        <w:t>,</w:t>
      </w:r>
      <w:r w:rsidRPr="00334476">
        <w:rPr>
          <w:rFonts w:eastAsia="Arial"/>
        </w:rPr>
        <w:t xml:space="preserve"> the applicant must furnish proof of receipt of the private investment before an award is approved at a </w:t>
      </w:r>
      <w:r w:rsidR="4652DFB4" w:rsidRPr="00334476">
        <w:rPr>
          <w:rFonts w:eastAsia="Arial"/>
        </w:rPr>
        <w:t xml:space="preserve">CEC </w:t>
      </w:r>
      <w:r w:rsidRPr="00334476">
        <w:rPr>
          <w:rFonts w:eastAsia="Arial"/>
        </w:rPr>
        <w:t>Business Meeting.</w:t>
      </w:r>
    </w:p>
    <w:p w14:paraId="0DDD3D3D" w14:textId="5338F9BE" w:rsidR="735F0330" w:rsidRPr="00334476" w:rsidRDefault="735F0330" w:rsidP="0474050B">
      <w:pPr>
        <w:jc w:val="both"/>
        <w:rPr>
          <w:rFonts w:eastAsia="Arial"/>
          <w:szCs w:val="22"/>
        </w:rPr>
      </w:pPr>
      <w:r w:rsidRPr="00334476">
        <w:rPr>
          <w:rFonts w:eastAsia="Arial"/>
          <w:szCs w:val="22"/>
        </w:rPr>
        <w:lastRenderedPageBreak/>
        <w:t>Applicants may count private investment as match funding if the private investment is not contingent on receiving a BRIDGE 202</w:t>
      </w:r>
      <w:r w:rsidR="4D444645" w:rsidRPr="00334476">
        <w:rPr>
          <w:rFonts w:eastAsia="Arial"/>
          <w:szCs w:val="22"/>
        </w:rPr>
        <w:t>4</w:t>
      </w:r>
      <w:r w:rsidRPr="00334476">
        <w:rPr>
          <w:rFonts w:eastAsia="Arial"/>
          <w:szCs w:val="22"/>
        </w:rPr>
        <w:t xml:space="preserve"> award, and the funds are available to be spent during the term of the agreement.</w:t>
      </w:r>
    </w:p>
    <w:p w14:paraId="3FC9E9BE" w14:textId="77777777" w:rsidR="00B13BC2" w:rsidRPr="00147393" w:rsidRDefault="001C2D56" w:rsidP="00B0753F">
      <w:pPr>
        <w:numPr>
          <w:ilvl w:val="0"/>
          <w:numId w:val="29"/>
        </w:numPr>
        <w:spacing w:before="240"/>
        <w:jc w:val="both"/>
        <w:rPr>
          <w:rFonts w:ascii="Arial Bold" w:hAnsi="Arial Bold"/>
          <w:b/>
          <w:smallCaps/>
          <w:u w:val="single"/>
        </w:rPr>
      </w:pPr>
      <w:bookmarkStart w:id="80" w:name="_Toc381079914"/>
      <w:bookmarkStart w:id="81" w:name="_Toc382571176"/>
      <w:bookmarkStart w:id="82" w:name="_Toc395180678"/>
      <w:bookmarkStart w:id="83" w:name="_Toc433981305"/>
      <w:r w:rsidRPr="00147393">
        <w:rPr>
          <w:b/>
        </w:rPr>
        <w:t>Terms and Conditions</w:t>
      </w:r>
      <w:bookmarkEnd w:id="80"/>
      <w:bookmarkEnd w:id="81"/>
      <w:bookmarkEnd w:id="82"/>
      <w:bookmarkEnd w:id="83"/>
    </w:p>
    <w:p w14:paraId="43A55AE1" w14:textId="7D7A371C" w:rsidR="000023A4" w:rsidRDefault="000023A4" w:rsidP="000023A4">
      <w:pPr>
        <w:jc w:val="both"/>
      </w:pPr>
      <w:r>
        <w:t xml:space="preserve">Each grant agreement resulting from this solicitation will include terms and conditions that set forth the grant recipient’s rights and responsibilities. By </w:t>
      </w:r>
      <w:r w:rsidR="00C71EF3" w:rsidRPr="00C71EF3">
        <w:t>submitting an application in the ECAMS system</w:t>
      </w:r>
      <w:r>
        <w:t xml:space="preserve">, each applicant agrees to </w:t>
      </w:r>
      <w:r w:rsidRPr="353A50E1">
        <w:rPr>
          <w:rStyle w:val="Style10pt"/>
        </w:rPr>
        <w:t>enter into an agreement with the CEC to conduct the proposed project according to the terms and conditions that correspond to its organization, without negotiation</w:t>
      </w:r>
      <w:r>
        <w:t xml:space="preserve">: (1) University of California and California State University terms and conditions; (2) U.S. Department of Energy terms and conditions; (3) Special Terms and Conditions for California Native American Tribes and Tribal Organizations with Sovereign Immunity in addition to the standard terms and conditions; or (4) standard terms and conditions. All terms and conditions are located at </w:t>
      </w:r>
      <w:r w:rsidR="002746E7" w:rsidRPr="00334476">
        <w:rPr>
          <w:b/>
          <w:bCs/>
        </w:rPr>
        <w:t>https://www.energy.ca.gov/funding-opportunities/funding-resources</w:t>
      </w:r>
      <w:r>
        <w:t xml:space="preserve">. Please refer to the applicable EPIC Grant terms and conditions. Failure to agree to the terms and conditions by taking actions such as failing to provide the required authorizations and certifications or indicating that acceptance is based on modification of the terms may result in </w:t>
      </w:r>
      <w:r w:rsidRPr="353A50E1">
        <w:rPr>
          <w:b/>
          <w:bCs/>
        </w:rPr>
        <w:t>rejection</w:t>
      </w:r>
      <w:r>
        <w:t xml:space="preserve"> of the application. Applicants </w:t>
      </w:r>
      <w:r w:rsidRPr="353A50E1">
        <w:rPr>
          <w:b/>
          <w:bCs/>
        </w:rPr>
        <w:t>must</w:t>
      </w:r>
      <w:r>
        <w:t xml:space="preserve"> </w:t>
      </w:r>
      <w:r w:rsidRPr="353A50E1">
        <w:rPr>
          <w:b/>
          <w:bCs/>
        </w:rPr>
        <w:t xml:space="preserve">read </w:t>
      </w:r>
      <w:r>
        <w:t>the terms and conditions carefully.</w:t>
      </w:r>
      <w:r w:rsidRPr="353A50E1">
        <w:rPr>
          <w:b/>
          <w:bCs/>
        </w:rPr>
        <w:t xml:space="preserve"> </w:t>
      </w:r>
      <w:r>
        <w:t>The CEC reserves the right to modify the terms and conditions</w:t>
      </w:r>
      <w:r w:rsidRPr="353A50E1">
        <w:rPr>
          <w:b/>
          <w:bCs/>
        </w:rPr>
        <w:t xml:space="preserve"> </w:t>
      </w:r>
      <w:r>
        <w:t xml:space="preserve">prior to executing grant agreements.  </w:t>
      </w:r>
    </w:p>
    <w:p w14:paraId="399C4C92" w14:textId="77777777" w:rsidR="000023A4" w:rsidRPr="00DD17F7" w:rsidRDefault="000023A4" w:rsidP="000023A4">
      <w:pPr>
        <w:jc w:val="both"/>
      </w:pPr>
      <w:bookmarkStart w:id="84" w:name="_Hlk80609093"/>
      <w:r w:rsidRPr="00DD17F7">
        <w:t xml:space="preserve">If a California Native American Tribe (Tribe) or </w:t>
      </w:r>
      <w:r>
        <w:t xml:space="preserve">California </w:t>
      </w:r>
      <w:r w:rsidRPr="00DD17F7">
        <w:t xml:space="preserve">Tribal Organization with sovereign immunity is listed as a proposed awardee in the Notice of Proposed Award, CEC staff must receive the following before bringing the proposed award to </w:t>
      </w:r>
      <w:r>
        <w:t xml:space="preserve">a CEC </w:t>
      </w:r>
      <w:r w:rsidRPr="00DD17F7">
        <w:t xml:space="preserve">Business Meeting: </w:t>
      </w:r>
    </w:p>
    <w:p w14:paraId="3C3246EB" w14:textId="77777777" w:rsidR="000023A4" w:rsidRPr="00DD17F7" w:rsidRDefault="000023A4" w:rsidP="00DD0548">
      <w:pPr>
        <w:ind w:left="630" w:hanging="630"/>
        <w:jc w:val="both"/>
      </w:pPr>
      <w:r w:rsidRPr="00DD17F7">
        <w:t>1.</w:t>
      </w:r>
      <w:r w:rsidRPr="00DD17F7">
        <w:tab/>
        <w:t xml:space="preserve">A resolution or other authorizing document by the governing body of the Tribe or </w:t>
      </w:r>
      <w:r>
        <w:t xml:space="preserve">California </w:t>
      </w:r>
      <w:r w:rsidRPr="00DD17F7">
        <w:t xml:space="preserve">Tribal Organization authorizing the Tribe or </w:t>
      </w:r>
      <w:r>
        <w:t xml:space="preserve">California </w:t>
      </w:r>
      <w:r w:rsidRPr="00DD17F7">
        <w:t>Tribal Organization to enter into the proposed agreement, including accepting the Special Terms and Conditions for California Native American Tribes and Tribal Organizations</w:t>
      </w:r>
      <w:r>
        <w:t xml:space="preserve"> with Sovereign Immunity</w:t>
      </w:r>
      <w:r w:rsidRPr="00DD17F7">
        <w:t>.</w:t>
      </w:r>
    </w:p>
    <w:p w14:paraId="6FD782F4" w14:textId="77777777" w:rsidR="000023A4" w:rsidRPr="00DD17F7" w:rsidRDefault="000023A4" w:rsidP="00DD0548">
      <w:pPr>
        <w:ind w:left="630" w:hanging="630"/>
        <w:jc w:val="both"/>
      </w:pPr>
      <w:r w:rsidRPr="00DD17F7">
        <w:t>2.</w:t>
      </w:r>
      <w:r w:rsidRPr="00DD17F7">
        <w:tab/>
        <w:t xml:space="preserve">A limited waiver of sovereign immunity in the form and manner required by tribal law; and </w:t>
      </w:r>
    </w:p>
    <w:p w14:paraId="39C7C5D3" w14:textId="77777777" w:rsidR="000023A4" w:rsidRPr="00DD17F7" w:rsidRDefault="000023A4" w:rsidP="00DD0548">
      <w:pPr>
        <w:ind w:left="630" w:hanging="630"/>
        <w:jc w:val="both"/>
      </w:pPr>
      <w:r w:rsidRPr="00DD17F7">
        <w:t>3.</w:t>
      </w:r>
      <w:r w:rsidRPr="00DD17F7">
        <w:tab/>
        <w:t xml:space="preserve">A resolution or other authorizing document delegating authority to execute the agreement to an appropriate individual. </w:t>
      </w:r>
    </w:p>
    <w:p w14:paraId="3FFCFACE" w14:textId="77777777" w:rsidR="000023A4" w:rsidRPr="00DD17F7" w:rsidRDefault="000023A4" w:rsidP="000023A4">
      <w:pPr>
        <w:jc w:val="both"/>
      </w:pPr>
      <w:r w:rsidRPr="00DD17F7">
        <w:t xml:space="preserve">The above requirements may be provided in one or more documents. The document(s) will be included as an exhibit to the resulting grant agreement.  </w:t>
      </w:r>
    </w:p>
    <w:p w14:paraId="672E91CB" w14:textId="77777777" w:rsidR="000023A4" w:rsidRPr="00DD17F7" w:rsidRDefault="000023A4" w:rsidP="000023A4">
      <w:pPr>
        <w:jc w:val="both"/>
      </w:pPr>
      <w:r w:rsidRPr="00DD17F7">
        <w:t xml:space="preserve">Delay in award. Any delay in the Tribe or Tribal Organization’s ability to provide such documentation may result in delayed award of the grant agreement.  </w:t>
      </w:r>
    </w:p>
    <w:p w14:paraId="009BF43D" w14:textId="77777777" w:rsidR="000023A4" w:rsidRPr="00C24522" w:rsidRDefault="000023A4" w:rsidP="000023A4">
      <w:pPr>
        <w:jc w:val="both"/>
      </w:pPr>
      <w:r w:rsidRPr="00DD17F7">
        <w:t xml:space="preserve">Reservation of right to cancel proposed award. Funds available under this solicitation have encumbrance deadlines which the CEC must meet in order to avoid expiration of the funds. In addition to any other rights reserved to it under this solicitation or that it otherwise has, the CEC reserves the right to cancel a proposed award if it determines, in its sole and absolute discretion, that the documentation described above would likely not be provided prior to an encumbrance deadline, and that the CEC’s ability to meet its encumbrance deadline may thereby be jeopardized. In this instance, the CEC may cancel the proposed award and award funds to the next highest scoring applicant. </w:t>
      </w:r>
      <w:bookmarkEnd w:id="84"/>
    </w:p>
    <w:p w14:paraId="1A623A05" w14:textId="77777777" w:rsidR="001C2D56" w:rsidRPr="00C07F85" w:rsidRDefault="001C2D56" w:rsidP="00B0753F">
      <w:pPr>
        <w:numPr>
          <w:ilvl w:val="0"/>
          <w:numId w:val="29"/>
        </w:numPr>
        <w:spacing w:before="240"/>
        <w:jc w:val="both"/>
        <w:rPr>
          <w:b/>
          <w:szCs w:val="22"/>
        </w:rPr>
      </w:pPr>
      <w:r w:rsidRPr="00C07F85">
        <w:rPr>
          <w:b/>
          <w:szCs w:val="22"/>
        </w:rPr>
        <w:t>California Secretary of State Registration</w:t>
      </w:r>
    </w:p>
    <w:p w14:paraId="1D779B01" w14:textId="2485E8F2" w:rsidR="009835B3" w:rsidRDefault="00896485" w:rsidP="00A10CB4">
      <w:pPr>
        <w:jc w:val="both"/>
      </w:pPr>
      <w:r>
        <w:t>All corporations, limited liability companies (LLCs), limited partnerships (LPs) and limited liability partnerships (LLPs</w:t>
      </w:r>
      <w:r w:rsidRPr="00C07F85">
        <w:t>) that conduct intrastate business in California</w:t>
      </w:r>
      <w:r>
        <w:t xml:space="preserve"> are required to be registered and in good standing with the California Secretary of State prior to its project being recommended for approval at an </w:t>
      </w:r>
      <w:r w:rsidR="008F4A0E">
        <w:t>CEC</w:t>
      </w:r>
      <w:r>
        <w:t xml:space="preserve"> Business Meeting.  If not currently registered with the California Secretary </w:t>
      </w:r>
      <w:r>
        <w:lastRenderedPageBreak/>
        <w:t xml:space="preserve">of State, applicants </w:t>
      </w:r>
      <w:r w:rsidR="00F02EC7" w:rsidRPr="00F02EC7">
        <w:t>and project team members (e.g. subrecipients and even match fund partners)</w:t>
      </w:r>
      <w:r w:rsidR="00F02EC7">
        <w:t xml:space="preserve"> </w:t>
      </w:r>
      <w:r>
        <w:t xml:space="preserve">are encouraged to contact the Secretary of State’s Office as soon as possible to avoid potential delays in beginning the proposed project(s) (should the application be </w:t>
      </w:r>
      <w:r w:rsidR="000519CF" w:rsidRPr="000519CF">
        <w:t>proposed for funding</w:t>
      </w:r>
      <w:r>
        <w:t xml:space="preserve">).  </w:t>
      </w:r>
      <w:r w:rsidR="009835B3" w:rsidRPr="009835B3">
        <w:t>Applicants should provide the exact legal names of entities included in their applications, along with any fictitious business names.  Fictitious business names must be currently valid, i.e., not expired with the Secretary of State.  As part of the CEC’s due diligence, particularly during the agreement development phase, CEC staff may request the supporting documentation regarding the above registration requirements.</w:t>
      </w:r>
    </w:p>
    <w:p w14:paraId="6C7078D4" w14:textId="77777777" w:rsidR="0098797D" w:rsidRDefault="00896485" w:rsidP="0098797D">
      <w:pPr>
        <w:spacing w:before="240"/>
        <w:jc w:val="both"/>
        <w:rPr>
          <w:b/>
        </w:rPr>
      </w:pPr>
      <w:r>
        <w:t xml:space="preserve">For more information, contact the Secretary of State’s Office via its website at </w:t>
      </w:r>
      <w:r w:rsidRPr="005A2DF5">
        <w:rPr>
          <w:rFonts w:cs="Times New Roman"/>
        </w:rPr>
        <w:t>www.sos.ca.gov</w:t>
      </w:r>
      <w:r>
        <w:t xml:space="preserve">.  </w:t>
      </w:r>
      <w:r w:rsidR="00C1237D" w:rsidRPr="00C1237D">
        <w:t>Sole proprietors do not have to be registered with the California Secretary of State. However, the local government may require a business license and if using a fictitious business name, registration of the name may be required. Sole proprietors must be able to provide evidence of required licenses and/or registration with the appropriate local government, or evidence that such licenses and/or registration is not required, to the CEC prior to the project being recommended for approval at a CEC Business Meeting.</w:t>
      </w:r>
    </w:p>
    <w:p w14:paraId="10AE210E" w14:textId="606CC0F7" w:rsidR="00FB0571" w:rsidRPr="00FB0571" w:rsidRDefault="00FB0571" w:rsidP="00F20F96">
      <w:pPr>
        <w:keepNext/>
        <w:keepLines/>
        <w:numPr>
          <w:ilvl w:val="0"/>
          <w:numId w:val="29"/>
        </w:numPr>
        <w:spacing w:before="240"/>
        <w:jc w:val="both"/>
      </w:pPr>
      <w:r w:rsidRPr="00FB0571">
        <w:rPr>
          <w:b/>
        </w:rPr>
        <w:t>Russia Sanctions </w:t>
      </w:r>
    </w:p>
    <w:p w14:paraId="0336DA6D" w14:textId="77777777" w:rsidR="00FB0571" w:rsidRPr="00FB0571" w:rsidRDefault="00FB0571" w:rsidP="00F20F96">
      <w:pPr>
        <w:keepNext/>
        <w:keepLines/>
        <w:jc w:val="both"/>
        <w:rPr>
          <w:szCs w:val="22"/>
        </w:rPr>
      </w:pPr>
      <w:r w:rsidRPr="00FB0571">
        <w:rPr>
          <w:szCs w:val="22"/>
        </w:rPr>
        <w:t>The budget must NOT identify that CEC funds will be spent outside of the United States or for out-of-country travel. However, match funds may cover these costs if there are no legal restrictions. Recent legal restrictions may include Russian Sanctions as described below:  </w:t>
      </w:r>
    </w:p>
    <w:p w14:paraId="6A662DE2" w14:textId="77777777" w:rsidR="00FB0571" w:rsidRPr="00FB0571" w:rsidRDefault="00FB0571" w:rsidP="00FB0571">
      <w:pPr>
        <w:jc w:val="both"/>
        <w:rPr>
          <w:szCs w:val="22"/>
        </w:rPr>
      </w:pPr>
      <w:r w:rsidRPr="00FB0571">
        <w:rPr>
          <w:szCs w:val="22"/>
        </w:rPr>
        <w:t> </w:t>
      </w:r>
    </w:p>
    <w:p w14:paraId="6CFB3056" w14:textId="77777777" w:rsidR="00FB0571" w:rsidRPr="00FB0571" w:rsidRDefault="00FB0571" w:rsidP="00FB0571">
      <w:pPr>
        <w:jc w:val="both"/>
        <w:rPr>
          <w:szCs w:val="22"/>
        </w:rPr>
      </w:pPr>
      <w:r w:rsidRPr="00FB0571">
        <w:rPr>
          <w:szCs w:val="22"/>
        </w:rPr>
        <w:t>On March 4, 2022, Governor Gavin Newsom issued Executive Order N-6-22 (the EO) regarding Economic Sanctions against Russia and Russian entities and individuals. “Economic Sanctions” refers to sanctions imposed by the U.S. government in response to Russia’s actions in Ukraine, as well as any sanctions imposed under state law. The EO directs state agencies to terminate contracts with, and to refrain from entering any new contracts with, individuals or entities that are determined to be a target of Economic Sanctions.  </w:t>
      </w:r>
    </w:p>
    <w:p w14:paraId="1BF78F95" w14:textId="09A3532D" w:rsidR="00FB0571" w:rsidRPr="00FB0571" w:rsidRDefault="00FB0571" w:rsidP="3BD9B02F">
      <w:pPr>
        <w:jc w:val="both"/>
      </w:pPr>
      <w:r>
        <w:t xml:space="preserve">Accordingly, should the State determine </w:t>
      </w:r>
      <w:r w:rsidR="00C544DC">
        <w:t>recipient</w:t>
      </w:r>
      <w:r>
        <w:t xml:space="preserve"> is a target of Economic Sanctions or is conducting prohibited transactions with sanctioned individuals or entities, that shall be grounds for termination of this agreement. The State shall provide </w:t>
      </w:r>
      <w:r w:rsidR="00C544DC">
        <w:t>recipient</w:t>
      </w:r>
      <w:r>
        <w:t xml:space="preserve"> advance written notice of such termination, allowing </w:t>
      </w:r>
      <w:r w:rsidR="00C544DC">
        <w:t>recipient</w:t>
      </w:r>
      <w:r>
        <w:t xml:space="preserve"> at least 30 calendar days to provide a written response. Termination shall be at the sole discretion of the State. </w:t>
      </w:r>
    </w:p>
    <w:p w14:paraId="551F0400" w14:textId="6C84C9D1" w:rsidR="005E52CD" w:rsidRPr="00D44771" w:rsidRDefault="64109759" w:rsidP="00B0753F">
      <w:pPr>
        <w:pStyle w:val="ListParagraph"/>
        <w:numPr>
          <w:ilvl w:val="0"/>
          <w:numId w:val="54"/>
        </w:numPr>
        <w:jc w:val="both"/>
        <w:rPr>
          <w:szCs w:val="22"/>
        </w:rPr>
      </w:pPr>
      <w:bookmarkStart w:id="85" w:name="_Toc336443620"/>
      <w:bookmarkStart w:id="86" w:name="_Toc366671175"/>
      <w:bookmarkStart w:id="87" w:name="PrjReq"/>
      <w:r w:rsidRPr="00D44771">
        <w:t>Project</w:t>
      </w:r>
      <w:bookmarkEnd w:id="85"/>
      <w:bookmarkEnd w:id="86"/>
      <w:r w:rsidRPr="00D44771">
        <w:t xml:space="preserve"> Requirements</w:t>
      </w:r>
    </w:p>
    <w:p w14:paraId="21E964EB" w14:textId="4B384482" w:rsidR="0067542B" w:rsidRPr="00D44771" w:rsidRDefault="44BB7E30" w:rsidP="00B0753F">
      <w:pPr>
        <w:numPr>
          <w:ilvl w:val="0"/>
          <w:numId w:val="28"/>
        </w:numPr>
        <w:ind w:left="720"/>
        <w:jc w:val="both"/>
        <w:rPr>
          <w:b/>
          <w:bCs/>
        </w:rPr>
      </w:pPr>
      <w:bookmarkStart w:id="88" w:name="_Toc433981307"/>
      <w:bookmarkEnd w:id="87"/>
      <w:r w:rsidRPr="00334476">
        <w:rPr>
          <w:b/>
          <w:bCs/>
        </w:rPr>
        <w:t>Applied Research and Development</w:t>
      </w:r>
      <w:r w:rsidR="218F38E3" w:rsidRPr="00334476">
        <w:rPr>
          <w:b/>
          <w:bCs/>
        </w:rPr>
        <w:t xml:space="preserve">, </w:t>
      </w:r>
      <w:r w:rsidR="2EFDF5A8" w:rsidRPr="00334476">
        <w:rPr>
          <w:b/>
          <w:bCs/>
        </w:rPr>
        <w:t>and/</w:t>
      </w:r>
      <w:r w:rsidR="00F723A8" w:rsidRPr="00334476">
        <w:rPr>
          <w:b/>
          <w:bCs/>
        </w:rPr>
        <w:t>or</w:t>
      </w:r>
      <w:r w:rsidR="36FB3AD0" w:rsidRPr="00334476">
        <w:rPr>
          <w:b/>
          <w:bCs/>
        </w:rPr>
        <w:t xml:space="preserve"> </w:t>
      </w:r>
      <w:r w:rsidRPr="00334476">
        <w:rPr>
          <w:b/>
          <w:bCs/>
        </w:rPr>
        <w:t>Technology Demonstration and Deployment</w:t>
      </w:r>
      <w:r w:rsidR="00EB43F3" w:rsidRPr="00334476">
        <w:rPr>
          <w:b/>
          <w:bCs/>
        </w:rPr>
        <w:t xml:space="preserve"> </w:t>
      </w:r>
      <w:r w:rsidRPr="00D44771">
        <w:rPr>
          <w:b/>
          <w:bCs/>
        </w:rPr>
        <w:t>Stage</w:t>
      </w:r>
    </w:p>
    <w:p w14:paraId="41D0ED93" w14:textId="5D54646B" w:rsidR="00904CED" w:rsidRPr="00334476" w:rsidRDefault="00904CED" w:rsidP="00EB4A0E">
      <w:bookmarkStart w:id="89" w:name="_Toc395180681"/>
      <w:bookmarkStart w:id="90" w:name="_Toc433981308"/>
      <w:bookmarkEnd w:id="88"/>
      <w:r w:rsidRPr="00334476">
        <w:t xml:space="preserve">Projects must fall within the “applied research and development” stage, </w:t>
      </w:r>
      <w:r w:rsidR="36E23870" w:rsidRPr="00334476">
        <w:t>and/</w:t>
      </w:r>
      <w:r w:rsidRPr="00334476">
        <w:t>or “technology development and deployment” stage, as defined below:</w:t>
      </w:r>
    </w:p>
    <w:p w14:paraId="78913740" w14:textId="67C9C486" w:rsidR="00ED5203" w:rsidRPr="00D44771" w:rsidRDefault="005A00E5" w:rsidP="00312DAD">
      <w:bookmarkStart w:id="91" w:name="_Toc395180682"/>
      <w:bookmarkStart w:id="92" w:name="_Toc433981309"/>
      <w:bookmarkEnd w:id="89"/>
      <w:bookmarkEnd w:id="90"/>
      <w:r w:rsidRPr="00334476">
        <w:t>Applied Research and Development projects are those which include activities that support pre-commercial technologies and approaches that are designed to solve specific problems in the electricity sector.</w:t>
      </w:r>
      <w:r w:rsidR="00ED5203" w:rsidRPr="00334476">
        <w:t xml:space="preserve"> </w:t>
      </w:r>
      <w:r w:rsidR="001C3A45" w:rsidRPr="00D44771">
        <w:t xml:space="preserve">Applied research and development activities </w:t>
      </w:r>
      <w:r w:rsidR="00E611DB" w:rsidRPr="00D44771">
        <w:t>include early</w:t>
      </w:r>
      <w:r w:rsidR="001C3A45" w:rsidRPr="00D44771">
        <w:t xml:space="preserve"> pilot-scale testing activities that are necessary to demonstrate the feasibility of pre-commercial technologies.</w:t>
      </w:r>
      <w:bookmarkEnd w:id="91"/>
      <w:bookmarkEnd w:id="92"/>
    </w:p>
    <w:p w14:paraId="31AD684F" w14:textId="0DBFDDFC" w:rsidR="00ED5203" w:rsidRPr="00D44771" w:rsidRDefault="00521053" w:rsidP="00312DAD">
      <w:bookmarkStart w:id="93" w:name="_Toc395180684"/>
      <w:bookmarkStart w:id="94" w:name="_Toc433981311"/>
      <w:r w:rsidRPr="00334476">
        <w:t xml:space="preserve">Technology demonstration and deployment projects are those </w:t>
      </w:r>
      <w:r w:rsidR="0B40D9F7" w:rsidRPr="00334476">
        <w:t>that</w:t>
      </w:r>
      <w:r w:rsidRPr="00334476">
        <w:t xml:space="preserve"> involve </w:t>
      </w:r>
      <w:r w:rsidR="00ED5203" w:rsidRPr="00D44771">
        <w:t xml:space="preserve">the installation and operation of pre-commercial technologies or strategies at a scale sufficiently large and in </w:t>
      </w:r>
      <w:r w:rsidR="00ED5203" w:rsidRPr="00D44771">
        <w:lastRenderedPageBreak/>
        <w:t>conditions sufficiently reflective of anticipated actual operating environments to enable appraisal of operational and performance characteristics, and of financial risks.</w:t>
      </w:r>
      <w:r w:rsidR="00ED5203" w:rsidRPr="00D44771">
        <w:rPr>
          <w:rStyle w:val="FootnoteReference"/>
          <w:b/>
          <w:bCs/>
        </w:rPr>
        <w:footnoteReference w:id="17"/>
      </w:r>
      <w:bookmarkEnd w:id="93"/>
      <w:bookmarkEnd w:id="94"/>
      <w:r w:rsidR="00ED5203" w:rsidRPr="00D44771">
        <w:t xml:space="preserve"> </w:t>
      </w:r>
    </w:p>
    <w:p w14:paraId="1DE0796A" w14:textId="78B20128" w:rsidR="50ED6217" w:rsidRPr="00334476" w:rsidRDefault="440A09FB" w:rsidP="5A019E21">
      <w:pPr>
        <w:rPr>
          <w:rFonts w:eastAsia="Arial"/>
        </w:rPr>
      </w:pPr>
      <w:r w:rsidRPr="00334476">
        <w:rPr>
          <w:rFonts w:eastAsia="Arial"/>
        </w:rPr>
        <w:t xml:space="preserve">All utility-scale renewable generation demonstration projects must take place at a facility that currently has, or would be seeking, a power purchase agreement </w:t>
      </w:r>
      <w:r w:rsidR="11B23AE6" w:rsidRPr="00334476">
        <w:rPr>
          <w:rFonts w:eastAsia="Arial"/>
        </w:rPr>
        <w:t xml:space="preserve">(PPA) </w:t>
      </w:r>
      <w:r w:rsidRPr="00334476">
        <w:rPr>
          <w:rFonts w:eastAsia="Arial"/>
        </w:rPr>
        <w:t>with a California electric IOU. All other demonstration projects must take place at sites located within a California electric IOU service territory.</w:t>
      </w:r>
    </w:p>
    <w:p w14:paraId="0DED332E" w14:textId="0C35F0A0" w:rsidR="0474050B" w:rsidRDefault="0474050B" w:rsidP="0474050B"/>
    <w:p w14:paraId="75885476" w14:textId="77777777" w:rsidR="001C2D56" w:rsidRPr="009F702B" w:rsidRDefault="001C2D56" w:rsidP="00B0753F">
      <w:pPr>
        <w:numPr>
          <w:ilvl w:val="0"/>
          <w:numId w:val="28"/>
        </w:numPr>
        <w:ind w:left="720"/>
        <w:jc w:val="both"/>
        <w:rPr>
          <w:b/>
        </w:rPr>
      </w:pPr>
      <w:bookmarkStart w:id="95" w:name="_Toc381079916"/>
      <w:bookmarkStart w:id="96" w:name="_Toc382571178"/>
      <w:bookmarkStart w:id="97" w:name="_Toc395180687"/>
      <w:bookmarkStart w:id="98" w:name="_Toc433981316"/>
      <w:bookmarkStart w:id="99" w:name="_Toc366671176"/>
      <w:r w:rsidRPr="009F702B">
        <w:rPr>
          <w:b/>
        </w:rPr>
        <w:t>Ratepayer Benefits, Technological Advancements, and Breakthroughs</w:t>
      </w:r>
      <w:bookmarkEnd w:id="95"/>
      <w:bookmarkEnd w:id="96"/>
      <w:bookmarkEnd w:id="97"/>
      <w:bookmarkEnd w:id="98"/>
    </w:p>
    <w:p w14:paraId="0A1D28A8" w14:textId="77777777" w:rsidR="001C2D56" w:rsidRDefault="001C2D56" w:rsidP="00A84811">
      <w:pPr>
        <w:ind w:left="720"/>
      </w:pPr>
      <w:bookmarkStart w:id="100" w:name="_Toc381079917"/>
      <w:bookmarkStart w:id="101" w:name="_Toc382571179"/>
      <w:bookmarkStart w:id="102" w:name="_Toc395180688"/>
      <w:bookmarkStart w:id="103" w:name="_Toc433981317"/>
      <w:r w:rsidRPr="00C31C1D">
        <w:t>California Public Resources Code Section 25711.5(a) requires EPIC-funded projects to:</w:t>
      </w:r>
      <w:bookmarkEnd w:id="100"/>
      <w:bookmarkEnd w:id="101"/>
      <w:bookmarkEnd w:id="102"/>
      <w:bookmarkEnd w:id="103"/>
    </w:p>
    <w:p w14:paraId="1BAD7D31" w14:textId="77777777" w:rsidR="005E52CD" w:rsidRDefault="001C2D56" w:rsidP="00B0753F">
      <w:pPr>
        <w:pStyle w:val="ListParagraph"/>
        <w:numPr>
          <w:ilvl w:val="0"/>
          <w:numId w:val="27"/>
        </w:numPr>
      </w:pPr>
      <w:bookmarkStart w:id="104" w:name="_Toc381079918"/>
      <w:bookmarkStart w:id="105" w:name="_Toc382571180"/>
      <w:bookmarkStart w:id="106" w:name="_Toc395180689"/>
      <w:bookmarkStart w:id="107" w:name="_Toc433981318"/>
      <w:r w:rsidRPr="00E843E2">
        <w:t xml:space="preserve">Benefit electricity ratepayers; </w:t>
      </w:r>
      <w:r>
        <w:t>and</w:t>
      </w:r>
      <w:bookmarkEnd w:id="104"/>
      <w:bookmarkEnd w:id="105"/>
      <w:bookmarkEnd w:id="106"/>
      <w:bookmarkEnd w:id="107"/>
      <w:r>
        <w:t xml:space="preserve"> </w:t>
      </w:r>
    </w:p>
    <w:p w14:paraId="69A87134" w14:textId="77777777" w:rsidR="005E52CD" w:rsidRDefault="001C2D56" w:rsidP="00B0753F">
      <w:pPr>
        <w:pStyle w:val="ListParagraph"/>
        <w:numPr>
          <w:ilvl w:val="0"/>
          <w:numId w:val="27"/>
        </w:numPr>
      </w:pPr>
      <w:bookmarkStart w:id="108" w:name="_Toc381079919"/>
      <w:bookmarkStart w:id="109" w:name="_Toc382571181"/>
      <w:bookmarkStart w:id="110" w:name="_Toc395180690"/>
      <w:bookmarkStart w:id="111" w:name="_Toc433981319"/>
      <w:r w:rsidRPr="00E843E2">
        <w:t>Lead to technological advancement and breakthroughs to overcome the barriers that prevent the achievement of the state’</w:t>
      </w:r>
      <w:r>
        <w:t>s statutory energy goals.</w:t>
      </w:r>
      <w:bookmarkEnd w:id="108"/>
      <w:bookmarkEnd w:id="109"/>
      <w:bookmarkEnd w:id="110"/>
      <w:bookmarkEnd w:id="111"/>
      <w:r w:rsidRPr="00E843E2">
        <w:t xml:space="preserve"> </w:t>
      </w:r>
    </w:p>
    <w:p w14:paraId="7A44B686" w14:textId="4ECC046D" w:rsidR="003548FE" w:rsidRDefault="008D4F40" w:rsidP="00D157D1">
      <w:pPr>
        <w:ind w:left="720"/>
      </w:pPr>
      <w:bookmarkStart w:id="112" w:name="_Toc395180691"/>
      <w:bookmarkStart w:id="113" w:name="_Toc433981320"/>
      <w:bookmarkStart w:id="114" w:name="_Toc381079920"/>
      <w:bookmarkStart w:id="115" w:name="_Toc382571182"/>
      <w:r w:rsidRPr="008D4F40">
        <w:t xml:space="preserve">EPIC's mandatory guiding principle </w:t>
      </w:r>
      <w:r w:rsidR="5C3DE408" w:rsidRPr="008D4F40">
        <w:t>are</w:t>
      </w:r>
      <w:r w:rsidRPr="008D4F40">
        <w:t xml:space="preserve"> to provide ratepayer benefits</w:t>
      </w:r>
      <w:r w:rsidR="00800A77">
        <w:t>, which is defined as</w:t>
      </w:r>
      <w:r w:rsidRPr="008D4F40">
        <w:t xml:space="preserve"> (1) improving safety, (2) increasing reliability, (3) increasing affordability, (4) improving environmental sustainability, and (5) improving equity, all as related to California's electric system.</w:t>
      </w:r>
      <w:bookmarkStart w:id="116" w:name="_Toc395180692"/>
      <w:bookmarkStart w:id="117" w:name="_Toc433981321"/>
      <w:bookmarkEnd w:id="112"/>
      <w:bookmarkEnd w:id="113"/>
    </w:p>
    <w:p w14:paraId="23A24E1B" w14:textId="303A3451" w:rsidR="00D157D1" w:rsidRPr="00334476" w:rsidRDefault="00E719CB" w:rsidP="4F942E58">
      <w:pPr>
        <w:ind w:left="720"/>
      </w:pPr>
      <w:r>
        <w:t>Accordingly, t</w:t>
      </w:r>
      <w:r w:rsidR="001C2D56" w:rsidRPr="00C31C1D">
        <w:t xml:space="preserve">he Project Narrative </w:t>
      </w:r>
      <w:r w:rsidR="001C2D56">
        <w:t>Form Attachment</w:t>
      </w:r>
      <w:r w:rsidR="001C2D56" w:rsidRPr="003C1212">
        <w:t xml:space="preserve"> and the “Goals and Objectives” section of the Scope of Work Template Attachment</w:t>
      </w:r>
      <w:r w:rsidR="001C2D56" w:rsidRPr="00C31C1D">
        <w:t xml:space="preserve"> must describe how the project will</w:t>
      </w:r>
      <w:r w:rsidRPr="00E719CB">
        <w:t xml:space="preserve">: (1) benefit California IOU ratepayers by </w:t>
      </w:r>
      <w:r w:rsidR="00800A77">
        <w:t>improving safety, increasing reliability, increasing affordability, improving environmental sustainability, and improving equity, all as related to California's electric system</w:t>
      </w:r>
      <w:r w:rsidRPr="00E719CB">
        <w:t>; and (2) lead to technological advancement and breakthroughs to overcome barriers to achieving the state’s statutory energy goals</w:t>
      </w:r>
      <w:r w:rsidR="001C2D56" w:rsidRPr="00E719CB">
        <w:t>.</w:t>
      </w:r>
      <w:bookmarkEnd w:id="114"/>
      <w:bookmarkEnd w:id="115"/>
      <w:bookmarkEnd w:id="116"/>
      <w:bookmarkEnd w:id="117"/>
      <w:r w:rsidR="001C2D56" w:rsidRPr="00E719CB">
        <w:t xml:space="preserve">  </w:t>
      </w:r>
      <w:r w:rsidR="00D157D1">
        <w:t>Any estimates of energy and water savings or GHG impacts must be calculated using the References for Calculating Electricity End-Use, Electricity Demand, and GHG Emissions Attachment</w:t>
      </w:r>
      <w:r w:rsidR="00D157D1" w:rsidRPr="00515246">
        <w:t xml:space="preserve">. </w:t>
      </w:r>
    </w:p>
    <w:p w14:paraId="249B20AD" w14:textId="77777777" w:rsidR="001C2D56" w:rsidRDefault="001C2D56" w:rsidP="00A84811">
      <w:pPr>
        <w:ind w:left="720"/>
      </w:pPr>
    </w:p>
    <w:p w14:paraId="6E414F88" w14:textId="52FA7F91" w:rsidR="001D15BA" w:rsidRPr="00186264" w:rsidRDefault="45BF0BB2" w:rsidP="00B0753F">
      <w:pPr>
        <w:numPr>
          <w:ilvl w:val="0"/>
          <w:numId w:val="28"/>
        </w:numPr>
        <w:ind w:left="720"/>
        <w:jc w:val="both"/>
      </w:pPr>
      <w:bookmarkStart w:id="118" w:name="TechKnow"/>
      <w:bookmarkStart w:id="119" w:name="_Toc395180693"/>
      <w:bookmarkStart w:id="120" w:name="_Toc433981322"/>
      <w:bookmarkStart w:id="121" w:name="_Toc381079922"/>
      <w:bookmarkStart w:id="122" w:name="_Toc382571183"/>
      <w:r w:rsidRPr="4B699974">
        <w:rPr>
          <w:b/>
          <w:bCs/>
        </w:rPr>
        <w:t>Technology Transfer Expenditures</w:t>
      </w:r>
      <w:r w:rsidR="79084D84">
        <w:t xml:space="preserve"> </w:t>
      </w:r>
      <w:bookmarkEnd w:id="118"/>
    </w:p>
    <w:p w14:paraId="5A950792" w14:textId="1E3D0DED" w:rsidR="001D15BA" w:rsidRDefault="008D3624" w:rsidP="00AE1140">
      <w:pPr>
        <w:pStyle w:val="HeadingNew1"/>
        <w:numPr>
          <w:ilvl w:val="0"/>
          <w:numId w:val="0"/>
        </w:numPr>
        <w:ind w:left="720"/>
        <w:rPr>
          <w:b w:val="0"/>
        </w:rPr>
      </w:pPr>
      <w:r>
        <w:rPr>
          <w:b w:val="0"/>
        </w:rPr>
        <w:t xml:space="preserve">To maximize the impact of EPIC projects and to promote the further development and deployment of EPIC-funded technologies, a minimum of 5 percent of </w:t>
      </w:r>
      <w:r w:rsidR="008F4A0E">
        <w:rPr>
          <w:b w:val="0"/>
        </w:rPr>
        <w:t>CEC</w:t>
      </w:r>
      <w:r>
        <w:rPr>
          <w:b w:val="0"/>
        </w:rPr>
        <w:t xml:space="preserve"> funds requested should go towards </w:t>
      </w:r>
      <w:r w:rsidRPr="004A7984">
        <w:rPr>
          <w:b w:val="0"/>
        </w:rPr>
        <w:t>technology</w:t>
      </w:r>
      <w:r>
        <w:rPr>
          <w:b w:val="0"/>
        </w:rPr>
        <w:t xml:space="preserve"> transfer activities. Appropriate </w:t>
      </w:r>
      <w:r w:rsidRPr="004A7984">
        <w:rPr>
          <w:b w:val="0"/>
        </w:rPr>
        <w:t>technology</w:t>
      </w:r>
      <w:r>
        <w:rPr>
          <w:b w:val="0"/>
        </w:rPr>
        <w:t xml:space="preserve"> transfer activities for this solicitation are listed in the Scope of Work Template Attachment. The Budget Forms Attachment should clearly distinguish funds dedicated for </w:t>
      </w:r>
      <w:r w:rsidRPr="004A7984">
        <w:rPr>
          <w:b w:val="0"/>
        </w:rPr>
        <w:t>technology</w:t>
      </w:r>
      <w:r>
        <w:rPr>
          <w:b w:val="0"/>
        </w:rPr>
        <w:t xml:space="preserve"> transfer.</w:t>
      </w:r>
    </w:p>
    <w:p w14:paraId="22504CEC" w14:textId="46B9E92B" w:rsidR="001D15BA" w:rsidRPr="005332F2" w:rsidRDefault="001D15BA" w:rsidP="005332F2">
      <w:pPr>
        <w:pStyle w:val="HeadingNew1"/>
        <w:numPr>
          <w:ilvl w:val="0"/>
          <w:numId w:val="0"/>
        </w:numPr>
        <w:ind w:left="990" w:hanging="360"/>
        <w:rPr>
          <w:b w:val="0"/>
        </w:rPr>
      </w:pPr>
    </w:p>
    <w:p w14:paraId="7DA3CE40" w14:textId="3FA69C14" w:rsidR="001C2D56" w:rsidRPr="00F53446" w:rsidRDefault="001C2D56" w:rsidP="009F702B">
      <w:pPr>
        <w:pStyle w:val="HeadingNew1"/>
        <w:ind w:left="720"/>
        <w:rPr>
          <w:b w:val="0"/>
        </w:rPr>
      </w:pPr>
      <w:bookmarkStart w:id="123" w:name="MandV"/>
      <w:r w:rsidRPr="00F53446">
        <w:t>Measurement and Verification Plan</w:t>
      </w:r>
      <w:bookmarkEnd w:id="119"/>
      <w:bookmarkEnd w:id="120"/>
      <w:r w:rsidRPr="00F53446">
        <w:t xml:space="preserve"> </w:t>
      </w:r>
      <w:bookmarkEnd w:id="121"/>
      <w:bookmarkEnd w:id="122"/>
      <w:bookmarkEnd w:id="123"/>
    </w:p>
    <w:p w14:paraId="266CA25E" w14:textId="4CCB0B3C" w:rsidR="00542CF8" w:rsidRPr="00F53446" w:rsidRDefault="008C2658" w:rsidP="3BD9B02F">
      <w:pPr>
        <w:spacing w:after="0"/>
        <w:ind w:left="720"/>
        <w:textAlignment w:val="baseline"/>
      </w:pPr>
      <w:bookmarkStart w:id="124" w:name="_Toc381079923"/>
      <w:bookmarkStart w:id="125" w:name="_Toc382571184"/>
      <w:bookmarkStart w:id="126" w:name="_Toc395180694"/>
      <w:bookmarkStart w:id="127" w:name="_Toc433981323"/>
      <w:bookmarkEnd w:id="72"/>
      <w:bookmarkEnd w:id="73"/>
      <w:bookmarkEnd w:id="74"/>
      <w:bookmarkEnd w:id="75"/>
      <w:bookmarkEnd w:id="99"/>
      <w:r w:rsidRPr="00334476">
        <w:t xml:space="preserve">For Technology Demonstration and Deployment Projects, </w:t>
      </w:r>
      <w:r w:rsidRPr="00F53446">
        <w:t xml:space="preserve">the </w:t>
      </w:r>
      <w:r w:rsidR="613F6001" w:rsidRPr="00F53446">
        <w:t xml:space="preserve">Project Narrative </w:t>
      </w:r>
      <w:r w:rsidR="04995B1C" w:rsidRPr="00F53446">
        <w:t xml:space="preserve">Form </w:t>
      </w:r>
      <w:r w:rsidR="613F6001" w:rsidRPr="00F53446">
        <w:t xml:space="preserve">Attachment must include a Measurement and Verification Plan that describes how actual project benefits will be measured and quantified, such as by </w:t>
      </w:r>
      <w:r w:rsidR="7B641D8B" w:rsidRPr="00334476">
        <w:rPr>
          <w:rFonts w:eastAsia="Arial"/>
        </w:rPr>
        <w:t xml:space="preserve">pre- and post-project energy use (kilowatt hours, kilowatts, and cost savings for energy, water, and other </w:t>
      </w:r>
      <w:r w:rsidR="7B641D8B" w:rsidRPr="00334476">
        <w:rPr>
          <w:rFonts w:eastAsia="Arial"/>
        </w:rPr>
        <w:lastRenderedPageBreak/>
        <w:t>benefits</w:t>
      </w:r>
      <w:r w:rsidR="2000FDCF" w:rsidRPr="00334476">
        <w:rPr>
          <w:rFonts w:eastAsia="Arial"/>
        </w:rPr>
        <w:t>)</w:t>
      </w:r>
      <w:r w:rsidR="7B641D8B" w:rsidRPr="00334476">
        <w:rPr>
          <w:rFonts w:eastAsia="Arial"/>
        </w:rPr>
        <w:t>.</w:t>
      </w:r>
      <w:r w:rsidR="7B641D8B" w:rsidRPr="00F53446">
        <w:rPr>
          <w:rFonts w:eastAsia="Arial"/>
        </w:rPr>
        <w:t xml:space="preserve"> </w:t>
      </w:r>
      <w:bookmarkEnd w:id="124"/>
      <w:r w:rsidR="613F6001" w:rsidRPr="00F53446">
        <w:t>The activities proposed in the Measurement and Verification Plan must be included in the “Technical Tasks” section of the Scope of Work Template Attachment</w:t>
      </w:r>
      <w:r w:rsidR="52DE5159" w:rsidRPr="00F53446">
        <w:t>.</w:t>
      </w:r>
      <w:r w:rsidR="613F6001" w:rsidRPr="00F53446">
        <w:t xml:space="preserve"> </w:t>
      </w:r>
      <w:bookmarkEnd w:id="125"/>
      <w:bookmarkEnd w:id="126"/>
      <w:bookmarkEnd w:id="127"/>
    </w:p>
    <w:p w14:paraId="2A4AE301" w14:textId="77777777" w:rsidR="00542CF8" w:rsidRDefault="00542CF8">
      <w:pPr>
        <w:spacing w:after="0"/>
      </w:pPr>
      <w:r>
        <w:br w:type="page"/>
      </w:r>
    </w:p>
    <w:p w14:paraId="309DBC47" w14:textId="5E14AFCC" w:rsidR="0061342D" w:rsidRDefault="001C2D56" w:rsidP="0061342D">
      <w:pPr>
        <w:pStyle w:val="Heading1"/>
        <w:keepLines w:val="0"/>
        <w:spacing w:before="0" w:after="120"/>
        <w:jc w:val="both"/>
      </w:pPr>
      <w:bookmarkStart w:id="128" w:name="_Toc12770892"/>
      <w:bookmarkStart w:id="129" w:name="_Toc219275109"/>
      <w:bookmarkStart w:id="130" w:name="_Toc336443626"/>
      <w:bookmarkStart w:id="131" w:name="_Toc366671182"/>
      <w:bookmarkStart w:id="132" w:name="_Toc172313734"/>
      <w:bookmarkStart w:id="133" w:name="_Toc219275098"/>
      <w:r w:rsidRPr="00C31C1D">
        <w:lastRenderedPageBreak/>
        <w:t>III.</w:t>
      </w:r>
      <w:r w:rsidRPr="00C31C1D">
        <w:tab/>
      </w:r>
      <w:bookmarkEnd w:id="128"/>
      <w:r w:rsidRPr="00C31C1D">
        <w:t xml:space="preserve">Application Submission </w:t>
      </w:r>
      <w:bookmarkEnd w:id="129"/>
      <w:bookmarkEnd w:id="130"/>
      <w:bookmarkEnd w:id="131"/>
      <w:r w:rsidRPr="00C31C1D">
        <w:t>Instructions</w:t>
      </w:r>
      <w:bookmarkEnd w:id="132"/>
    </w:p>
    <w:p w14:paraId="2E4CB840" w14:textId="6AC54459" w:rsidR="001C2D56" w:rsidRPr="001326AB" w:rsidRDefault="001C2D56" w:rsidP="00B0753F">
      <w:pPr>
        <w:pStyle w:val="Heading2"/>
        <w:numPr>
          <w:ilvl w:val="0"/>
          <w:numId w:val="55"/>
        </w:numPr>
      </w:pPr>
      <w:bookmarkStart w:id="134" w:name="_Toc201713573"/>
      <w:bookmarkStart w:id="135" w:name="_Toc219275111"/>
      <w:bookmarkStart w:id="136" w:name="_Toc336443628"/>
      <w:bookmarkStart w:id="137" w:name="_Toc366671184"/>
      <w:bookmarkStart w:id="138" w:name="_Toc172313735"/>
      <w:r w:rsidRPr="001326AB">
        <w:t>Application Format</w:t>
      </w:r>
      <w:bookmarkEnd w:id="134"/>
      <w:r w:rsidRPr="001326AB">
        <w:t xml:space="preserve">, Page Limit </w:t>
      </w:r>
      <w:bookmarkEnd w:id="135"/>
      <w:bookmarkEnd w:id="136"/>
      <w:bookmarkEnd w:id="137"/>
      <w:r w:rsidR="00C9708D" w:rsidRPr="00334476">
        <w:t>Recommendation</w:t>
      </w:r>
      <w:bookmarkEnd w:id="138"/>
    </w:p>
    <w:p w14:paraId="386B4422" w14:textId="77777777" w:rsidR="00BF0D37" w:rsidRPr="00BF0D37" w:rsidRDefault="00BF0D37" w:rsidP="00BF0D37">
      <w:pPr>
        <w:keepLines/>
        <w:widowControl w:val="0"/>
        <w:spacing w:after="0"/>
        <w:jc w:val="both"/>
        <w:rPr>
          <w:szCs w:val="22"/>
        </w:rPr>
      </w:pPr>
      <w:r w:rsidRPr="00BF0D37">
        <w:rPr>
          <w:szCs w:val="22"/>
        </w:rPr>
        <w:t xml:space="preserve">All items listed below are required as part of the application package. Failure to provide any items may result in disqualification of the application. Attachment requirements are expanded and explained below in this section and in the attachments themselves. </w:t>
      </w:r>
    </w:p>
    <w:p w14:paraId="3C7CA187" w14:textId="678ABC0E" w:rsidR="00624855" w:rsidRDefault="00624855" w:rsidP="00BD0EC0">
      <w:pPr>
        <w:keepLines/>
        <w:widowControl w:val="0"/>
        <w:spacing w:after="0"/>
        <w:jc w:val="both"/>
        <w:rPr>
          <w:szCs w:val="22"/>
        </w:rPr>
      </w:pP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pplication organization"/>
        <w:tblDescription w:val="attachment name and number"/>
      </w:tblPr>
      <w:tblGrid>
        <w:gridCol w:w="4950"/>
        <w:gridCol w:w="2407"/>
        <w:gridCol w:w="2430"/>
      </w:tblGrid>
      <w:tr w:rsidR="001326AB" w:rsidRPr="001326AB" w14:paraId="3766FB38" w14:textId="77777777" w:rsidTr="6A967F1F">
        <w:trPr>
          <w:trHeight w:val="281"/>
        </w:trPr>
        <w:tc>
          <w:tcPr>
            <w:tcW w:w="4950" w:type="dxa"/>
            <w:shd w:val="clear" w:color="auto" w:fill="D9D9D9" w:themeFill="background1" w:themeFillShade="D9"/>
          </w:tcPr>
          <w:p w14:paraId="3CC3A6B5" w14:textId="77777777" w:rsidR="008004E4" w:rsidRPr="001326AB" w:rsidRDefault="008004E4" w:rsidP="008004E4">
            <w:pPr>
              <w:keepLines/>
              <w:widowControl w:val="0"/>
              <w:spacing w:after="0"/>
              <w:jc w:val="both"/>
              <w:rPr>
                <w:b/>
                <w:szCs w:val="22"/>
              </w:rPr>
            </w:pPr>
            <w:r w:rsidRPr="001326AB">
              <w:rPr>
                <w:b/>
                <w:szCs w:val="22"/>
              </w:rPr>
              <w:t>Item</w:t>
            </w:r>
          </w:p>
        </w:tc>
        <w:tc>
          <w:tcPr>
            <w:tcW w:w="2407" w:type="dxa"/>
            <w:shd w:val="clear" w:color="auto" w:fill="D9D9D9" w:themeFill="background1" w:themeFillShade="D9"/>
          </w:tcPr>
          <w:p w14:paraId="38DF4798" w14:textId="77777777" w:rsidR="008004E4" w:rsidRPr="001326AB" w:rsidRDefault="008004E4" w:rsidP="008004E4">
            <w:pPr>
              <w:keepLines/>
              <w:widowControl w:val="0"/>
              <w:spacing w:after="0"/>
              <w:jc w:val="both"/>
              <w:rPr>
                <w:b/>
                <w:szCs w:val="22"/>
              </w:rPr>
            </w:pPr>
            <w:r w:rsidRPr="001326AB">
              <w:rPr>
                <w:b/>
                <w:szCs w:val="22"/>
              </w:rPr>
              <w:t xml:space="preserve">Attachment Number </w:t>
            </w:r>
          </w:p>
        </w:tc>
        <w:tc>
          <w:tcPr>
            <w:tcW w:w="2430" w:type="dxa"/>
            <w:shd w:val="clear" w:color="auto" w:fill="D9D9D9" w:themeFill="background1" w:themeFillShade="D9"/>
          </w:tcPr>
          <w:p w14:paraId="68CA63E3" w14:textId="0F366F49" w:rsidR="008004E4" w:rsidRPr="00334476" w:rsidRDefault="26F9D462" w:rsidP="4F942E58">
            <w:pPr>
              <w:keepLines/>
              <w:widowControl w:val="0"/>
              <w:spacing w:after="0"/>
              <w:jc w:val="both"/>
              <w:rPr>
                <w:b/>
                <w:bCs/>
                <w:u w:val="single"/>
              </w:rPr>
            </w:pPr>
            <w:r w:rsidRPr="001326AB">
              <w:rPr>
                <w:b/>
                <w:bCs/>
              </w:rPr>
              <w:t>Page</w:t>
            </w:r>
            <w:r w:rsidR="2D606AC6" w:rsidRPr="00334476">
              <w:rPr>
                <w:b/>
                <w:bCs/>
              </w:rPr>
              <w:t>-</w:t>
            </w:r>
            <w:r w:rsidR="20B8BF48" w:rsidRPr="00334476">
              <w:rPr>
                <w:b/>
                <w:bCs/>
              </w:rPr>
              <w:t>Limit Recommendation</w:t>
            </w:r>
          </w:p>
        </w:tc>
      </w:tr>
      <w:tr w:rsidR="001326AB" w:rsidRPr="001326AB" w14:paraId="4B6CF02E" w14:textId="77777777" w:rsidTr="6A967F1F">
        <w:trPr>
          <w:trHeight w:val="281"/>
        </w:trPr>
        <w:tc>
          <w:tcPr>
            <w:tcW w:w="4950" w:type="dxa"/>
            <w:vAlign w:val="center"/>
          </w:tcPr>
          <w:p w14:paraId="0F58F4E1" w14:textId="77777777" w:rsidR="008004E4" w:rsidRPr="001326AB" w:rsidRDefault="008004E4" w:rsidP="008004E4">
            <w:pPr>
              <w:keepLines/>
              <w:widowControl w:val="0"/>
              <w:spacing w:after="0"/>
              <w:jc w:val="both"/>
              <w:rPr>
                <w:szCs w:val="22"/>
              </w:rPr>
            </w:pPr>
            <w:r w:rsidRPr="001326AB">
              <w:rPr>
                <w:szCs w:val="22"/>
              </w:rPr>
              <w:t>Executive Summary</w:t>
            </w:r>
          </w:p>
        </w:tc>
        <w:tc>
          <w:tcPr>
            <w:tcW w:w="2407" w:type="dxa"/>
            <w:vAlign w:val="center"/>
          </w:tcPr>
          <w:p w14:paraId="62B70B04" w14:textId="7DE2812E" w:rsidR="008004E4" w:rsidRPr="001326AB" w:rsidRDefault="008004E4" w:rsidP="008004E4">
            <w:pPr>
              <w:keepLines/>
              <w:widowControl w:val="0"/>
              <w:spacing w:after="0"/>
              <w:jc w:val="both"/>
              <w:rPr>
                <w:szCs w:val="22"/>
              </w:rPr>
            </w:pPr>
            <w:r w:rsidRPr="001326AB">
              <w:rPr>
                <w:szCs w:val="22"/>
              </w:rPr>
              <w:t xml:space="preserve">Attachment </w:t>
            </w:r>
            <w:r w:rsidR="00E41084" w:rsidRPr="001326AB">
              <w:rPr>
                <w:szCs w:val="22"/>
              </w:rPr>
              <w:t>1</w:t>
            </w:r>
          </w:p>
        </w:tc>
        <w:tc>
          <w:tcPr>
            <w:tcW w:w="2430" w:type="dxa"/>
          </w:tcPr>
          <w:p w14:paraId="232E89E6" w14:textId="77777777" w:rsidR="008004E4" w:rsidRPr="001326AB" w:rsidRDefault="008004E4" w:rsidP="008004E4">
            <w:pPr>
              <w:keepLines/>
              <w:widowControl w:val="0"/>
              <w:spacing w:after="0"/>
              <w:jc w:val="both"/>
              <w:rPr>
                <w:szCs w:val="22"/>
              </w:rPr>
            </w:pPr>
            <w:r w:rsidRPr="001326AB">
              <w:rPr>
                <w:szCs w:val="22"/>
              </w:rPr>
              <w:t>Two pages</w:t>
            </w:r>
          </w:p>
        </w:tc>
      </w:tr>
      <w:tr w:rsidR="001326AB" w:rsidRPr="001326AB" w14:paraId="5B192BF7" w14:textId="77777777" w:rsidTr="6A967F1F">
        <w:trPr>
          <w:trHeight w:val="431"/>
        </w:trPr>
        <w:tc>
          <w:tcPr>
            <w:tcW w:w="4950" w:type="dxa"/>
            <w:vAlign w:val="center"/>
          </w:tcPr>
          <w:p w14:paraId="2D46F452" w14:textId="77777777" w:rsidR="008004E4" w:rsidRPr="001326AB" w:rsidRDefault="008004E4" w:rsidP="008004E4">
            <w:pPr>
              <w:keepLines/>
              <w:widowControl w:val="0"/>
              <w:spacing w:after="0"/>
              <w:jc w:val="both"/>
              <w:rPr>
                <w:szCs w:val="22"/>
              </w:rPr>
            </w:pPr>
            <w:r w:rsidRPr="001326AB">
              <w:rPr>
                <w:szCs w:val="22"/>
              </w:rPr>
              <w:t>Project Narrative</w:t>
            </w:r>
          </w:p>
        </w:tc>
        <w:tc>
          <w:tcPr>
            <w:tcW w:w="2407" w:type="dxa"/>
            <w:vAlign w:val="center"/>
          </w:tcPr>
          <w:p w14:paraId="1617BEF0" w14:textId="468B01AF" w:rsidR="008004E4" w:rsidRPr="001326AB" w:rsidRDefault="008004E4" w:rsidP="008004E4">
            <w:pPr>
              <w:keepLines/>
              <w:widowControl w:val="0"/>
              <w:spacing w:after="0"/>
              <w:jc w:val="both"/>
              <w:rPr>
                <w:szCs w:val="22"/>
              </w:rPr>
            </w:pPr>
            <w:r w:rsidRPr="001326AB">
              <w:rPr>
                <w:szCs w:val="22"/>
              </w:rPr>
              <w:t xml:space="preserve">Attachment </w:t>
            </w:r>
            <w:r w:rsidR="00E41084" w:rsidRPr="001326AB">
              <w:rPr>
                <w:szCs w:val="22"/>
              </w:rPr>
              <w:t>2</w:t>
            </w:r>
          </w:p>
        </w:tc>
        <w:tc>
          <w:tcPr>
            <w:tcW w:w="2430" w:type="dxa"/>
          </w:tcPr>
          <w:p w14:paraId="2804CC2A" w14:textId="77777777" w:rsidR="008004E4" w:rsidRPr="001326AB" w:rsidRDefault="008004E4" w:rsidP="008004E4">
            <w:pPr>
              <w:keepLines/>
              <w:widowControl w:val="0"/>
              <w:spacing w:after="0"/>
              <w:jc w:val="both"/>
              <w:rPr>
                <w:szCs w:val="22"/>
              </w:rPr>
            </w:pPr>
            <w:r w:rsidRPr="001326AB">
              <w:rPr>
                <w:bCs/>
                <w:szCs w:val="22"/>
              </w:rPr>
              <w:t>Twenty</w:t>
            </w:r>
            <w:r w:rsidRPr="001326AB">
              <w:rPr>
                <w:szCs w:val="22"/>
              </w:rPr>
              <w:t xml:space="preserve"> pages </w:t>
            </w:r>
          </w:p>
        </w:tc>
      </w:tr>
      <w:tr w:rsidR="001326AB" w:rsidRPr="001326AB" w14:paraId="639924EC" w14:textId="77777777" w:rsidTr="6A967F1F">
        <w:trPr>
          <w:trHeight w:val="281"/>
        </w:trPr>
        <w:tc>
          <w:tcPr>
            <w:tcW w:w="4950" w:type="dxa"/>
            <w:vAlign w:val="center"/>
          </w:tcPr>
          <w:p w14:paraId="6FB89239" w14:textId="77777777" w:rsidR="008004E4" w:rsidRPr="001326AB" w:rsidRDefault="008004E4" w:rsidP="008004E4">
            <w:pPr>
              <w:keepLines/>
              <w:widowControl w:val="0"/>
              <w:spacing w:after="0"/>
              <w:jc w:val="both"/>
              <w:rPr>
                <w:szCs w:val="22"/>
              </w:rPr>
            </w:pPr>
            <w:r w:rsidRPr="001326AB">
              <w:rPr>
                <w:szCs w:val="22"/>
              </w:rPr>
              <w:t>Project Team</w:t>
            </w:r>
          </w:p>
        </w:tc>
        <w:tc>
          <w:tcPr>
            <w:tcW w:w="2407" w:type="dxa"/>
            <w:vAlign w:val="center"/>
          </w:tcPr>
          <w:p w14:paraId="16CE7957" w14:textId="1AEDC253" w:rsidR="008004E4" w:rsidRPr="001326AB" w:rsidRDefault="008004E4" w:rsidP="008004E4">
            <w:pPr>
              <w:keepLines/>
              <w:widowControl w:val="0"/>
              <w:spacing w:after="0"/>
              <w:jc w:val="both"/>
              <w:rPr>
                <w:szCs w:val="22"/>
              </w:rPr>
            </w:pPr>
            <w:r w:rsidRPr="001326AB">
              <w:rPr>
                <w:szCs w:val="22"/>
              </w:rPr>
              <w:t xml:space="preserve">Attachment </w:t>
            </w:r>
            <w:r w:rsidR="00E41084" w:rsidRPr="001326AB">
              <w:rPr>
                <w:szCs w:val="22"/>
              </w:rPr>
              <w:t>3</w:t>
            </w:r>
          </w:p>
        </w:tc>
        <w:tc>
          <w:tcPr>
            <w:tcW w:w="2430" w:type="dxa"/>
          </w:tcPr>
          <w:p w14:paraId="0A11AFFD" w14:textId="77777777" w:rsidR="008004E4" w:rsidRPr="001326AB" w:rsidRDefault="008004E4" w:rsidP="00F81C83">
            <w:pPr>
              <w:keepLines/>
              <w:widowControl w:val="0"/>
              <w:spacing w:after="0"/>
              <w:rPr>
                <w:szCs w:val="22"/>
              </w:rPr>
            </w:pPr>
            <w:r w:rsidRPr="001326AB">
              <w:rPr>
                <w:szCs w:val="22"/>
              </w:rPr>
              <w:t>Two pages for each resume</w:t>
            </w:r>
          </w:p>
        </w:tc>
      </w:tr>
      <w:tr w:rsidR="001326AB" w:rsidRPr="001326AB" w14:paraId="229BED11" w14:textId="77777777" w:rsidTr="6A967F1F">
        <w:trPr>
          <w:trHeight w:val="281"/>
        </w:trPr>
        <w:tc>
          <w:tcPr>
            <w:tcW w:w="4950" w:type="dxa"/>
            <w:vAlign w:val="center"/>
          </w:tcPr>
          <w:p w14:paraId="052A4B6D" w14:textId="77777777" w:rsidR="008004E4" w:rsidRPr="001326AB" w:rsidRDefault="008004E4" w:rsidP="008004E4">
            <w:pPr>
              <w:keepLines/>
              <w:widowControl w:val="0"/>
              <w:spacing w:after="0"/>
              <w:jc w:val="both"/>
              <w:rPr>
                <w:szCs w:val="22"/>
              </w:rPr>
            </w:pPr>
            <w:r w:rsidRPr="001326AB">
              <w:rPr>
                <w:szCs w:val="22"/>
              </w:rPr>
              <w:t>Scope of Work</w:t>
            </w:r>
          </w:p>
        </w:tc>
        <w:tc>
          <w:tcPr>
            <w:tcW w:w="2407" w:type="dxa"/>
            <w:vAlign w:val="center"/>
          </w:tcPr>
          <w:p w14:paraId="429C5855" w14:textId="0C7E0F85" w:rsidR="008004E4" w:rsidRPr="001326AB" w:rsidRDefault="008004E4" w:rsidP="008004E4">
            <w:pPr>
              <w:keepLines/>
              <w:widowControl w:val="0"/>
              <w:spacing w:after="0"/>
              <w:jc w:val="both"/>
              <w:rPr>
                <w:szCs w:val="22"/>
              </w:rPr>
            </w:pPr>
            <w:r w:rsidRPr="001326AB">
              <w:rPr>
                <w:szCs w:val="22"/>
              </w:rPr>
              <w:t xml:space="preserve">Attachment </w:t>
            </w:r>
            <w:r w:rsidR="00E41084" w:rsidRPr="001326AB">
              <w:rPr>
                <w:szCs w:val="22"/>
              </w:rPr>
              <w:t>4</w:t>
            </w:r>
          </w:p>
        </w:tc>
        <w:tc>
          <w:tcPr>
            <w:tcW w:w="2430" w:type="dxa"/>
          </w:tcPr>
          <w:p w14:paraId="02F59684" w14:textId="77777777" w:rsidR="008004E4" w:rsidRPr="001326AB" w:rsidRDefault="008004E4" w:rsidP="008004E4">
            <w:pPr>
              <w:keepLines/>
              <w:widowControl w:val="0"/>
              <w:spacing w:after="0"/>
              <w:jc w:val="both"/>
              <w:rPr>
                <w:szCs w:val="22"/>
              </w:rPr>
            </w:pPr>
            <w:r w:rsidRPr="001326AB">
              <w:rPr>
                <w:szCs w:val="22"/>
              </w:rPr>
              <w:t>Thirty pages</w:t>
            </w:r>
          </w:p>
        </w:tc>
      </w:tr>
      <w:tr w:rsidR="001326AB" w:rsidRPr="001326AB" w14:paraId="508C600D" w14:textId="77777777" w:rsidTr="6A967F1F">
        <w:trPr>
          <w:trHeight w:val="290"/>
        </w:trPr>
        <w:tc>
          <w:tcPr>
            <w:tcW w:w="4950" w:type="dxa"/>
            <w:vAlign w:val="center"/>
          </w:tcPr>
          <w:p w14:paraId="52E277F9" w14:textId="77777777" w:rsidR="008004E4" w:rsidRPr="001326AB" w:rsidRDefault="008004E4" w:rsidP="008004E4">
            <w:pPr>
              <w:keepLines/>
              <w:widowControl w:val="0"/>
              <w:spacing w:after="0"/>
              <w:jc w:val="both"/>
              <w:rPr>
                <w:szCs w:val="22"/>
              </w:rPr>
            </w:pPr>
            <w:r w:rsidRPr="001326AB">
              <w:rPr>
                <w:szCs w:val="22"/>
              </w:rPr>
              <w:t>Project Schedule</w:t>
            </w:r>
          </w:p>
        </w:tc>
        <w:tc>
          <w:tcPr>
            <w:tcW w:w="2407" w:type="dxa"/>
            <w:vAlign w:val="center"/>
          </w:tcPr>
          <w:p w14:paraId="55217149" w14:textId="5689D0F3" w:rsidR="008004E4" w:rsidRPr="001326AB" w:rsidRDefault="008004E4" w:rsidP="008004E4">
            <w:pPr>
              <w:keepLines/>
              <w:widowControl w:val="0"/>
              <w:spacing w:after="0"/>
              <w:jc w:val="both"/>
              <w:rPr>
                <w:szCs w:val="22"/>
              </w:rPr>
            </w:pPr>
            <w:r w:rsidRPr="001326AB">
              <w:rPr>
                <w:szCs w:val="22"/>
              </w:rPr>
              <w:t xml:space="preserve">Attachment </w:t>
            </w:r>
            <w:r w:rsidR="00E41084" w:rsidRPr="001326AB">
              <w:rPr>
                <w:szCs w:val="22"/>
              </w:rPr>
              <w:t>5</w:t>
            </w:r>
          </w:p>
        </w:tc>
        <w:tc>
          <w:tcPr>
            <w:tcW w:w="2430" w:type="dxa"/>
          </w:tcPr>
          <w:p w14:paraId="7F03D196" w14:textId="77777777" w:rsidR="008004E4" w:rsidRPr="001326AB" w:rsidRDefault="008004E4" w:rsidP="008004E4">
            <w:pPr>
              <w:keepLines/>
              <w:widowControl w:val="0"/>
              <w:spacing w:after="0"/>
              <w:jc w:val="both"/>
              <w:rPr>
                <w:szCs w:val="22"/>
              </w:rPr>
            </w:pPr>
            <w:r w:rsidRPr="001326AB">
              <w:rPr>
                <w:szCs w:val="22"/>
              </w:rPr>
              <w:t>Four pages</w:t>
            </w:r>
          </w:p>
        </w:tc>
      </w:tr>
      <w:tr w:rsidR="001326AB" w:rsidRPr="001326AB" w14:paraId="3F241595" w14:textId="77777777" w:rsidTr="6A967F1F">
        <w:tc>
          <w:tcPr>
            <w:tcW w:w="4950" w:type="dxa"/>
            <w:vAlign w:val="center"/>
          </w:tcPr>
          <w:p w14:paraId="344DB69A" w14:textId="77777777" w:rsidR="008004E4" w:rsidRPr="001326AB" w:rsidRDefault="008004E4" w:rsidP="008004E4">
            <w:pPr>
              <w:keepLines/>
              <w:widowControl w:val="0"/>
              <w:spacing w:after="0"/>
              <w:jc w:val="both"/>
              <w:rPr>
                <w:szCs w:val="22"/>
              </w:rPr>
            </w:pPr>
            <w:r w:rsidRPr="001326AB">
              <w:rPr>
                <w:szCs w:val="22"/>
              </w:rPr>
              <w:t xml:space="preserve">Budget </w:t>
            </w:r>
          </w:p>
        </w:tc>
        <w:tc>
          <w:tcPr>
            <w:tcW w:w="2407" w:type="dxa"/>
            <w:vAlign w:val="center"/>
          </w:tcPr>
          <w:p w14:paraId="246310A8" w14:textId="7CD53309" w:rsidR="008004E4" w:rsidRPr="001326AB" w:rsidRDefault="008004E4" w:rsidP="008004E4">
            <w:pPr>
              <w:keepLines/>
              <w:widowControl w:val="0"/>
              <w:spacing w:after="0"/>
              <w:jc w:val="both"/>
              <w:rPr>
                <w:szCs w:val="22"/>
              </w:rPr>
            </w:pPr>
            <w:r w:rsidRPr="001326AB">
              <w:rPr>
                <w:szCs w:val="22"/>
              </w:rPr>
              <w:t xml:space="preserve">Attachment </w:t>
            </w:r>
            <w:r w:rsidR="00E41084" w:rsidRPr="001326AB">
              <w:rPr>
                <w:szCs w:val="22"/>
              </w:rPr>
              <w:t>6</w:t>
            </w:r>
          </w:p>
        </w:tc>
        <w:tc>
          <w:tcPr>
            <w:tcW w:w="2430" w:type="dxa"/>
          </w:tcPr>
          <w:p w14:paraId="0782C74A" w14:textId="77777777" w:rsidR="008004E4" w:rsidRPr="001326AB" w:rsidRDefault="008004E4" w:rsidP="008004E4">
            <w:pPr>
              <w:keepLines/>
              <w:widowControl w:val="0"/>
              <w:spacing w:after="0"/>
              <w:jc w:val="both"/>
              <w:rPr>
                <w:szCs w:val="22"/>
              </w:rPr>
            </w:pPr>
            <w:r w:rsidRPr="001326AB">
              <w:rPr>
                <w:szCs w:val="22"/>
              </w:rPr>
              <w:t>None</w:t>
            </w:r>
          </w:p>
        </w:tc>
      </w:tr>
      <w:tr w:rsidR="001326AB" w:rsidRPr="001326AB" w14:paraId="3EC448EA" w14:textId="77777777" w:rsidTr="6A967F1F">
        <w:tc>
          <w:tcPr>
            <w:tcW w:w="4950" w:type="dxa"/>
            <w:vAlign w:val="center"/>
          </w:tcPr>
          <w:p w14:paraId="665CDBB4" w14:textId="77777777" w:rsidR="008004E4" w:rsidRPr="001326AB" w:rsidRDefault="008004E4" w:rsidP="008004E4">
            <w:pPr>
              <w:keepLines/>
              <w:widowControl w:val="0"/>
              <w:spacing w:after="0"/>
              <w:jc w:val="both"/>
              <w:rPr>
                <w:szCs w:val="22"/>
              </w:rPr>
            </w:pPr>
            <w:r w:rsidRPr="001326AB">
              <w:rPr>
                <w:szCs w:val="22"/>
              </w:rPr>
              <w:t>CEQA Compliance Form</w:t>
            </w:r>
          </w:p>
        </w:tc>
        <w:tc>
          <w:tcPr>
            <w:tcW w:w="2407" w:type="dxa"/>
            <w:vAlign w:val="center"/>
          </w:tcPr>
          <w:p w14:paraId="13657BC9" w14:textId="1468B59A" w:rsidR="008004E4" w:rsidRPr="001326AB" w:rsidRDefault="008004E4" w:rsidP="008004E4">
            <w:pPr>
              <w:keepLines/>
              <w:widowControl w:val="0"/>
              <w:spacing w:after="0"/>
              <w:jc w:val="both"/>
              <w:rPr>
                <w:szCs w:val="22"/>
              </w:rPr>
            </w:pPr>
            <w:r w:rsidRPr="001326AB">
              <w:rPr>
                <w:szCs w:val="22"/>
              </w:rPr>
              <w:t xml:space="preserve">Attachment </w:t>
            </w:r>
            <w:r w:rsidR="00E41084" w:rsidRPr="001326AB">
              <w:rPr>
                <w:szCs w:val="22"/>
              </w:rPr>
              <w:t>7</w:t>
            </w:r>
          </w:p>
        </w:tc>
        <w:tc>
          <w:tcPr>
            <w:tcW w:w="2430" w:type="dxa"/>
          </w:tcPr>
          <w:p w14:paraId="374A7702" w14:textId="77777777" w:rsidR="008004E4" w:rsidRPr="001326AB" w:rsidRDefault="008004E4" w:rsidP="008004E4">
            <w:pPr>
              <w:keepLines/>
              <w:widowControl w:val="0"/>
              <w:spacing w:after="0"/>
              <w:jc w:val="both"/>
              <w:rPr>
                <w:szCs w:val="22"/>
              </w:rPr>
            </w:pPr>
            <w:r w:rsidRPr="001326AB">
              <w:rPr>
                <w:szCs w:val="22"/>
              </w:rPr>
              <w:t>None</w:t>
            </w:r>
          </w:p>
        </w:tc>
      </w:tr>
      <w:tr w:rsidR="001326AB" w:rsidRPr="001326AB" w14:paraId="08183930" w14:textId="77777777" w:rsidTr="6A967F1F">
        <w:trPr>
          <w:trHeight w:val="300"/>
        </w:trPr>
        <w:tc>
          <w:tcPr>
            <w:tcW w:w="4950" w:type="dxa"/>
            <w:vAlign w:val="center"/>
          </w:tcPr>
          <w:p w14:paraId="18907C4E" w14:textId="7F457702" w:rsidR="513D01D7" w:rsidRPr="00334476" w:rsidRDefault="7199DD93" w:rsidP="4F942E58">
            <w:pPr>
              <w:jc w:val="both"/>
            </w:pPr>
            <w:r w:rsidRPr="00334476">
              <w:t>References and Work Product Form</w:t>
            </w:r>
          </w:p>
        </w:tc>
        <w:tc>
          <w:tcPr>
            <w:tcW w:w="2407" w:type="dxa"/>
            <w:vAlign w:val="center"/>
          </w:tcPr>
          <w:p w14:paraId="5F3D923F" w14:textId="0FF864CA" w:rsidR="15135560" w:rsidRPr="001326AB" w:rsidRDefault="15135560" w:rsidP="7A3E8CC6">
            <w:pPr>
              <w:jc w:val="both"/>
            </w:pPr>
            <w:r w:rsidRPr="001326AB">
              <w:t>Attachment</w:t>
            </w:r>
            <w:r w:rsidR="513D01D7" w:rsidRPr="001326AB">
              <w:t xml:space="preserve"> </w:t>
            </w:r>
            <w:r w:rsidR="758C455F" w:rsidRPr="001326AB">
              <w:t>8</w:t>
            </w:r>
          </w:p>
        </w:tc>
        <w:tc>
          <w:tcPr>
            <w:tcW w:w="2430" w:type="dxa"/>
          </w:tcPr>
          <w:p w14:paraId="2523D686" w14:textId="7B9050E8" w:rsidR="513D01D7" w:rsidRPr="001326AB" w:rsidRDefault="513D01D7" w:rsidP="00F81C83">
            <w:pPr>
              <w:rPr>
                <w:rFonts w:eastAsia="Arial"/>
                <w:szCs w:val="22"/>
              </w:rPr>
            </w:pPr>
            <w:r w:rsidRPr="00334476">
              <w:rPr>
                <w:rFonts w:eastAsia="Arial"/>
                <w:szCs w:val="22"/>
              </w:rPr>
              <w:t>One page for each reference, two pages for each project description</w:t>
            </w:r>
          </w:p>
        </w:tc>
      </w:tr>
      <w:tr w:rsidR="001326AB" w:rsidRPr="001326AB" w14:paraId="2AFB0D79" w14:textId="77777777" w:rsidTr="6A967F1F">
        <w:tc>
          <w:tcPr>
            <w:tcW w:w="4950" w:type="dxa"/>
            <w:vAlign w:val="center"/>
          </w:tcPr>
          <w:p w14:paraId="46F2DF1A" w14:textId="77777777" w:rsidR="008004E4" w:rsidRPr="001326AB" w:rsidRDefault="008004E4" w:rsidP="008004E4">
            <w:pPr>
              <w:keepLines/>
              <w:widowControl w:val="0"/>
              <w:spacing w:after="0"/>
              <w:jc w:val="both"/>
              <w:rPr>
                <w:szCs w:val="22"/>
              </w:rPr>
            </w:pPr>
            <w:r w:rsidRPr="001326AB">
              <w:rPr>
                <w:szCs w:val="22"/>
              </w:rPr>
              <w:t xml:space="preserve">Commitment and Support Letters </w:t>
            </w:r>
          </w:p>
        </w:tc>
        <w:tc>
          <w:tcPr>
            <w:tcW w:w="2407" w:type="dxa"/>
            <w:vAlign w:val="center"/>
          </w:tcPr>
          <w:p w14:paraId="6E65C4D4" w14:textId="6EEC16ED" w:rsidR="008004E4" w:rsidRPr="001326AB" w:rsidRDefault="008004E4" w:rsidP="008004E4">
            <w:pPr>
              <w:keepLines/>
              <w:widowControl w:val="0"/>
              <w:spacing w:after="0"/>
              <w:jc w:val="both"/>
              <w:rPr>
                <w:szCs w:val="22"/>
              </w:rPr>
            </w:pPr>
            <w:r w:rsidRPr="001326AB">
              <w:rPr>
                <w:szCs w:val="22"/>
              </w:rPr>
              <w:t xml:space="preserve">Attachment </w:t>
            </w:r>
            <w:r w:rsidR="00E41084" w:rsidRPr="001326AB">
              <w:rPr>
                <w:szCs w:val="22"/>
              </w:rPr>
              <w:t>9</w:t>
            </w:r>
          </w:p>
        </w:tc>
        <w:tc>
          <w:tcPr>
            <w:tcW w:w="2430" w:type="dxa"/>
          </w:tcPr>
          <w:p w14:paraId="513CF7CB" w14:textId="77777777" w:rsidR="008004E4" w:rsidRPr="001326AB" w:rsidRDefault="008004E4" w:rsidP="00F81C83">
            <w:pPr>
              <w:keepLines/>
              <w:widowControl w:val="0"/>
              <w:spacing w:after="0"/>
              <w:rPr>
                <w:szCs w:val="22"/>
              </w:rPr>
            </w:pPr>
            <w:r w:rsidRPr="001326AB">
              <w:rPr>
                <w:szCs w:val="22"/>
              </w:rPr>
              <w:t>Two pages, excluding the cover page</w:t>
            </w:r>
          </w:p>
        </w:tc>
      </w:tr>
      <w:tr w:rsidR="001326AB" w:rsidRPr="001326AB" w14:paraId="164FB680" w14:textId="77777777" w:rsidTr="6A967F1F">
        <w:tc>
          <w:tcPr>
            <w:tcW w:w="4950" w:type="dxa"/>
            <w:vAlign w:val="center"/>
          </w:tcPr>
          <w:p w14:paraId="7C40B5EB" w14:textId="77777777" w:rsidR="008004E4" w:rsidRPr="001326AB" w:rsidRDefault="008004E4" w:rsidP="008004E4">
            <w:pPr>
              <w:keepLines/>
              <w:widowControl w:val="0"/>
              <w:spacing w:after="0"/>
              <w:jc w:val="both"/>
              <w:rPr>
                <w:szCs w:val="22"/>
              </w:rPr>
            </w:pPr>
            <w:r w:rsidRPr="001326AB">
              <w:rPr>
                <w:szCs w:val="22"/>
              </w:rPr>
              <w:t>Project Performance Metrics</w:t>
            </w:r>
          </w:p>
        </w:tc>
        <w:tc>
          <w:tcPr>
            <w:tcW w:w="2407" w:type="dxa"/>
            <w:vAlign w:val="center"/>
          </w:tcPr>
          <w:p w14:paraId="598FE5D7" w14:textId="668F5DAB" w:rsidR="008004E4" w:rsidRPr="001326AB" w:rsidRDefault="008004E4" w:rsidP="008004E4">
            <w:pPr>
              <w:keepLines/>
              <w:widowControl w:val="0"/>
              <w:spacing w:after="0"/>
              <w:jc w:val="both"/>
              <w:rPr>
                <w:szCs w:val="22"/>
              </w:rPr>
            </w:pPr>
            <w:r w:rsidRPr="001326AB">
              <w:rPr>
                <w:szCs w:val="22"/>
              </w:rPr>
              <w:t>Attachment 1</w:t>
            </w:r>
            <w:r w:rsidR="00E41084" w:rsidRPr="001326AB">
              <w:rPr>
                <w:szCs w:val="22"/>
              </w:rPr>
              <w:t>0</w:t>
            </w:r>
          </w:p>
        </w:tc>
        <w:tc>
          <w:tcPr>
            <w:tcW w:w="2430" w:type="dxa"/>
          </w:tcPr>
          <w:p w14:paraId="0071517C" w14:textId="77777777" w:rsidR="008004E4" w:rsidRPr="001326AB" w:rsidRDefault="008004E4" w:rsidP="008004E4">
            <w:pPr>
              <w:keepLines/>
              <w:widowControl w:val="0"/>
              <w:spacing w:after="0"/>
              <w:jc w:val="both"/>
              <w:rPr>
                <w:szCs w:val="22"/>
              </w:rPr>
            </w:pPr>
            <w:r w:rsidRPr="001326AB">
              <w:rPr>
                <w:szCs w:val="22"/>
              </w:rPr>
              <w:t>None</w:t>
            </w:r>
          </w:p>
        </w:tc>
      </w:tr>
      <w:tr w:rsidR="001326AB" w:rsidRPr="001326AB" w14:paraId="6293D925" w14:textId="77777777" w:rsidTr="6A967F1F">
        <w:tc>
          <w:tcPr>
            <w:tcW w:w="4950" w:type="dxa"/>
            <w:vAlign w:val="center"/>
          </w:tcPr>
          <w:p w14:paraId="0B1905AD" w14:textId="77777777" w:rsidR="008004E4" w:rsidRPr="001326AB" w:rsidRDefault="008004E4" w:rsidP="008004E4">
            <w:pPr>
              <w:keepLines/>
              <w:widowControl w:val="0"/>
              <w:spacing w:after="0"/>
              <w:jc w:val="both"/>
              <w:rPr>
                <w:szCs w:val="22"/>
              </w:rPr>
            </w:pPr>
            <w:r w:rsidRPr="001326AB">
              <w:rPr>
                <w:szCs w:val="22"/>
              </w:rPr>
              <w:t>Applicant Declaration</w:t>
            </w:r>
          </w:p>
        </w:tc>
        <w:tc>
          <w:tcPr>
            <w:tcW w:w="2407" w:type="dxa"/>
            <w:vAlign w:val="center"/>
          </w:tcPr>
          <w:p w14:paraId="59FB6D2A" w14:textId="75329FB4" w:rsidR="008004E4" w:rsidRPr="001326AB" w:rsidRDefault="008004E4" w:rsidP="008004E4">
            <w:pPr>
              <w:keepLines/>
              <w:widowControl w:val="0"/>
              <w:spacing w:after="0"/>
              <w:jc w:val="both"/>
              <w:rPr>
                <w:szCs w:val="22"/>
              </w:rPr>
            </w:pPr>
            <w:r w:rsidRPr="001326AB">
              <w:rPr>
                <w:szCs w:val="22"/>
              </w:rPr>
              <w:t>Attachment 1</w:t>
            </w:r>
            <w:r w:rsidR="00E41084" w:rsidRPr="001326AB">
              <w:rPr>
                <w:szCs w:val="22"/>
              </w:rPr>
              <w:t>1</w:t>
            </w:r>
          </w:p>
        </w:tc>
        <w:tc>
          <w:tcPr>
            <w:tcW w:w="2430" w:type="dxa"/>
          </w:tcPr>
          <w:p w14:paraId="1D97C601" w14:textId="0844EB55" w:rsidR="008004E4" w:rsidRPr="00334476" w:rsidRDefault="659EB993" w:rsidP="4F942E58">
            <w:pPr>
              <w:keepLines/>
              <w:widowControl w:val="0"/>
              <w:spacing w:after="0"/>
              <w:jc w:val="both"/>
            </w:pPr>
            <w:r w:rsidRPr="00334476">
              <w:t>None</w:t>
            </w:r>
          </w:p>
        </w:tc>
      </w:tr>
      <w:tr w:rsidR="001326AB" w:rsidRPr="001326AB" w14:paraId="19E44C77" w14:textId="77777777" w:rsidTr="6A967F1F">
        <w:tc>
          <w:tcPr>
            <w:tcW w:w="4950" w:type="dxa"/>
            <w:vAlign w:val="center"/>
          </w:tcPr>
          <w:p w14:paraId="5CFE56E7" w14:textId="77777777" w:rsidR="008004E4" w:rsidRPr="001326AB" w:rsidRDefault="008004E4" w:rsidP="008004E4">
            <w:pPr>
              <w:keepLines/>
              <w:widowControl w:val="0"/>
              <w:spacing w:after="0"/>
              <w:jc w:val="both"/>
              <w:rPr>
                <w:szCs w:val="22"/>
              </w:rPr>
            </w:pPr>
            <w:r w:rsidRPr="001326AB">
              <w:rPr>
                <w:szCs w:val="22"/>
              </w:rPr>
              <w:t>References for Calculating Energy End-Use and GHG Emissions (optional)</w:t>
            </w:r>
          </w:p>
        </w:tc>
        <w:tc>
          <w:tcPr>
            <w:tcW w:w="2407" w:type="dxa"/>
            <w:vAlign w:val="center"/>
          </w:tcPr>
          <w:p w14:paraId="2458BC6D" w14:textId="40E743A2" w:rsidR="008004E4" w:rsidRPr="001326AB" w:rsidRDefault="008004E4" w:rsidP="008004E4">
            <w:pPr>
              <w:keepLines/>
              <w:widowControl w:val="0"/>
              <w:spacing w:after="0"/>
              <w:jc w:val="both"/>
              <w:rPr>
                <w:szCs w:val="22"/>
              </w:rPr>
            </w:pPr>
            <w:r w:rsidRPr="001326AB">
              <w:rPr>
                <w:szCs w:val="22"/>
              </w:rPr>
              <w:t>Attachment 1</w:t>
            </w:r>
            <w:r w:rsidR="00E41084" w:rsidRPr="001326AB">
              <w:rPr>
                <w:szCs w:val="22"/>
              </w:rPr>
              <w:t>2</w:t>
            </w:r>
          </w:p>
        </w:tc>
        <w:tc>
          <w:tcPr>
            <w:tcW w:w="2430" w:type="dxa"/>
          </w:tcPr>
          <w:p w14:paraId="7B4179A3" w14:textId="77777777" w:rsidR="008004E4" w:rsidRPr="001326AB" w:rsidRDefault="008004E4" w:rsidP="008004E4">
            <w:pPr>
              <w:keepLines/>
              <w:widowControl w:val="0"/>
              <w:spacing w:after="0"/>
              <w:jc w:val="both"/>
              <w:rPr>
                <w:szCs w:val="22"/>
              </w:rPr>
            </w:pPr>
            <w:r w:rsidRPr="001326AB">
              <w:rPr>
                <w:szCs w:val="22"/>
              </w:rPr>
              <w:t>None</w:t>
            </w:r>
          </w:p>
        </w:tc>
      </w:tr>
      <w:tr w:rsidR="001326AB" w:rsidRPr="001326AB" w14:paraId="1DAD5160" w14:textId="77777777" w:rsidTr="6A967F1F">
        <w:trPr>
          <w:trHeight w:val="300"/>
        </w:trPr>
        <w:tc>
          <w:tcPr>
            <w:tcW w:w="4950" w:type="dxa"/>
            <w:vAlign w:val="center"/>
          </w:tcPr>
          <w:p w14:paraId="04E6516A" w14:textId="1BBA4203" w:rsidR="4FF4EE87" w:rsidRPr="00334476" w:rsidRDefault="4FF4EE87" w:rsidP="6A967F1F">
            <w:pPr>
              <w:jc w:val="both"/>
            </w:pPr>
            <w:r w:rsidRPr="00334476">
              <w:t>Market Readiness Calculator</w:t>
            </w:r>
          </w:p>
        </w:tc>
        <w:tc>
          <w:tcPr>
            <w:tcW w:w="2407" w:type="dxa"/>
            <w:vAlign w:val="center"/>
          </w:tcPr>
          <w:p w14:paraId="0EB4555F" w14:textId="01700B60" w:rsidR="4FF4EE87" w:rsidRPr="00334476" w:rsidRDefault="4FF4EE87" w:rsidP="6A967F1F">
            <w:pPr>
              <w:jc w:val="both"/>
            </w:pPr>
            <w:r w:rsidRPr="00334476">
              <w:t>Attachment 13</w:t>
            </w:r>
          </w:p>
        </w:tc>
        <w:tc>
          <w:tcPr>
            <w:tcW w:w="2430" w:type="dxa"/>
          </w:tcPr>
          <w:p w14:paraId="0F0B9442" w14:textId="2A2F9A37" w:rsidR="4FF4EE87" w:rsidRPr="00334476" w:rsidRDefault="4FF4EE87" w:rsidP="6A967F1F">
            <w:pPr>
              <w:jc w:val="both"/>
            </w:pPr>
            <w:r w:rsidRPr="00334476">
              <w:t>None</w:t>
            </w:r>
          </w:p>
        </w:tc>
      </w:tr>
      <w:tr w:rsidR="001326AB" w:rsidRPr="001326AB" w14:paraId="51E42ED8" w14:textId="77777777" w:rsidTr="6A967F1F">
        <w:trPr>
          <w:trHeight w:val="300"/>
        </w:trPr>
        <w:tc>
          <w:tcPr>
            <w:tcW w:w="4950" w:type="dxa"/>
            <w:vAlign w:val="center"/>
          </w:tcPr>
          <w:p w14:paraId="6720394F" w14:textId="5AD47539" w:rsidR="4FF4EE87" w:rsidRPr="00334476" w:rsidRDefault="4FF4EE87" w:rsidP="6A967F1F">
            <w:pPr>
              <w:jc w:val="both"/>
            </w:pPr>
            <w:r w:rsidRPr="00334476">
              <w:t>Previous Project Evaluation Form</w:t>
            </w:r>
          </w:p>
        </w:tc>
        <w:tc>
          <w:tcPr>
            <w:tcW w:w="2407" w:type="dxa"/>
            <w:vAlign w:val="center"/>
          </w:tcPr>
          <w:p w14:paraId="2A133C94" w14:textId="4A4A8E27" w:rsidR="4FF4EE87" w:rsidRPr="00334476" w:rsidRDefault="4FF4EE87" w:rsidP="6A967F1F">
            <w:pPr>
              <w:jc w:val="both"/>
            </w:pPr>
            <w:r w:rsidRPr="00334476">
              <w:t>Attachment 14</w:t>
            </w:r>
          </w:p>
        </w:tc>
        <w:tc>
          <w:tcPr>
            <w:tcW w:w="2430" w:type="dxa"/>
          </w:tcPr>
          <w:p w14:paraId="0F7D3BDF" w14:textId="400AC6B0" w:rsidR="3368462C" w:rsidRPr="00334476" w:rsidRDefault="3368462C" w:rsidP="6A967F1F">
            <w:pPr>
              <w:jc w:val="both"/>
            </w:pPr>
            <w:r w:rsidRPr="00334476">
              <w:t>None</w:t>
            </w:r>
          </w:p>
        </w:tc>
      </w:tr>
    </w:tbl>
    <w:p w14:paraId="4A3AE664" w14:textId="77777777" w:rsidR="00E832E9" w:rsidRDefault="00E832E9" w:rsidP="00BD0EC0">
      <w:pPr>
        <w:keepLines/>
        <w:widowControl w:val="0"/>
        <w:spacing w:after="0"/>
        <w:jc w:val="both"/>
        <w:rPr>
          <w:szCs w:val="22"/>
        </w:rPr>
      </w:pPr>
    </w:p>
    <w:p w14:paraId="29E94867" w14:textId="6D2C6FB5" w:rsidR="0090258A" w:rsidRPr="00CF6DED" w:rsidRDefault="0090258A" w:rsidP="00B0753F">
      <w:pPr>
        <w:pStyle w:val="Heading2"/>
        <w:numPr>
          <w:ilvl w:val="0"/>
          <w:numId w:val="55"/>
        </w:numPr>
      </w:pPr>
      <w:bookmarkStart w:id="139" w:name="_Toc428191083"/>
      <w:bookmarkStart w:id="140" w:name="_Toc172313736"/>
      <w:bookmarkStart w:id="141" w:name="_Toc201713575"/>
      <w:bookmarkStart w:id="142" w:name="_Toc219275113"/>
      <w:bookmarkStart w:id="143" w:name="_Toc336443630"/>
      <w:bookmarkStart w:id="144" w:name="_Toc366671186"/>
      <w:r w:rsidRPr="00CF6DED">
        <w:t>Method For Delivery</w:t>
      </w:r>
      <w:bookmarkEnd w:id="139"/>
      <w:bookmarkEnd w:id="140"/>
    </w:p>
    <w:p w14:paraId="7CFF5DA4" w14:textId="2CDBF7A7" w:rsidR="001B26FB" w:rsidRDefault="0090258A" w:rsidP="00387A14">
      <w:pPr>
        <w:keepNext/>
        <w:jc w:val="both"/>
      </w:pPr>
      <w:r>
        <w:t xml:space="preserve">The </w:t>
      </w:r>
      <w:r w:rsidR="00D005C2">
        <w:t xml:space="preserve">only </w:t>
      </w:r>
      <w:r>
        <w:t xml:space="preserve">method of </w:t>
      </w:r>
      <w:r w:rsidR="00E77625">
        <w:t>submitting applications</w:t>
      </w:r>
      <w:r w:rsidR="0096573A">
        <w:t xml:space="preserve"> to</w:t>
      </w:r>
      <w:r>
        <w:t xml:space="preserve"> this solicitation is </w:t>
      </w:r>
      <w:r w:rsidR="009B17B2" w:rsidRPr="009B17B2">
        <w:t>Energy Commission Agreement Management System (ECAMS)</w:t>
      </w:r>
      <w:r>
        <w:t xml:space="preserve">, available at: </w:t>
      </w:r>
      <w:r w:rsidR="001326AB" w:rsidRPr="00334476">
        <w:rPr>
          <w:b/>
        </w:rPr>
        <w:t>https://ecams.energy.ca.gov</w:t>
      </w:r>
      <w:r w:rsidR="00387A14">
        <w:t>.</w:t>
      </w:r>
      <w:r>
        <w:t> </w:t>
      </w:r>
    </w:p>
    <w:p w14:paraId="0F34316E" w14:textId="0DB89C1C" w:rsidR="00A845A3" w:rsidRDefault="00A845A3" w:rsidP="00387A14">
      <w:pPr>
        <w:keepNext/>
        <w:jc w:val="both"/>
      </w:pPr>
      <w:r w:rsidRPr="00A845A3">
        <w:t xml:space="preserve">The CEC is providing a team of technical assistants to support applicants with this new process.  Please email </w:t>
      </w:r>
      <w:r w:rsidR="001326AB" w:rsidRPr="00334476">
        <w:rPr>
          <w:b/>
          <w:bCs/>
        </w:rPr>
        <w:t>ECAMS.SalesforceSupport@energy.ca.gov</w:t>
      </w:r>
      <w:r w:rsidRPr="00A845A3">
        <w:t xml:space="preserve"> for support.  </w:t>
      </w:r>
    </w:p>
    <w:p w14:paraId="758B6A49" w14:textId="522E5010" w:rsidR="0090258A" w:rsidRDefault="00BA0667" w:rsidP="00387A14">
      <w:pPr>
        <w:keepNext/>
        <w:jc w:val="both"/>
        <w:rPr>
          <w:b/>
        </w:rPr>
      </w:pPr>
      <w:r>
        <w:t>ECAMS</w:t>
      </w:r>
      <w:r w:rsidR="0090258A">
        <w:t xml:space="preserve"> allows applicants to </w:t>
      </w:r>
      <w:r w:rsidR="00983D2D">
        <w:t xml:space="preserve">complete and </w:t>
      </w:r>
      <w:r w:rsidR="0090258A">
        <w:t xml:space="preserve">submit their </w:t>
      </w:r>
      <w:r w:rsidR="002713B3">
        <w:t>application</w:t>
      </w:r>
      <w:r w:rsidR="0090258A">
        <w:t xml:space="preserve"> to the </w:t>
      </w:r>
      <w:r w:rsidR="008F4A0E">
        <w:t>CEC</w:t>
      </w:r>
      <w:r w:rsidR="0090258A">
        <w:t xml:space="preserve"> prior to the date and time specified in this solicitation</w:t>
      </w:r>
      <w:r w:rsidR="00387A14">
        <w:t>.</w:t>
      </w:r>
      <w:r w:rsidR="0090258A">
        <w:t> </w:t>
      </w:r>
      <w:r w:rsidR="00664381">
        <w:t>F</w:t>
      </w:r>
      <w:r w:rsidR="0090258A">
        <w:t xml:space="preserve">iles </w:t>
      </w:r>
      <w:r w:rsidR="00F36581" w:rsidRPr="00F36581">
        <w:t xml:space="preserve">uploaded to the system </w:t>
      </w:r>
      <w:r w:rsidR="0090258A">
        <w:t xml:space="preserve">must be in Microsoft Word XP (.doc format) </w:t>
      </w:r>
      <w:r w:rsidR="00CE6606">
        <w:t xml:space="preserve">or newer </w:t>
      </w:r>
      <w:r w:rsidR="0090258A">
        <w:t>and Excel Office Suite formats unless originally provided in the solicitation in another format. Attachments requiring signatures</w:t>
      </w:r>
      <w:r w:rsidR="00A47043" w:rsidRPr="00A47043">
        <w:t xml:space="preserve">, such as match funding commitment letters, </w:t>
      </w:r>
      <w:r w:rsidR="0090258A">
        <w:t xml:space="preserve">may be scanned and submitted in PDF format.  Completed Budget Forms, </w:t>
      </w:r>
      <w:r w:rsidR="0090258A" w:rsidRPr="001212D2">
        <w:t>Attachment,</w:t>
      </w:r>
      <w:r w:rsidR="0090258A">
        <w:t xml:space="preserve"> must be in Excel format.  </w:t>
      </w:r>
    </w:p>
    <w:p w14:paraId="140C1D08" w14:textId="49AD54E4" w:rsidR="00FA17A4" w:rsidRPr="00FA17A4" w:rsidRDefault="00FA17A4" w:rsidP="00387A14">
      <w:pPr>
        <w:keepNext/>
        <w:jc w:val="both"/>
        <w:rPr>
          <w:bCs/>
        </w:rPr>
      </w:pPr>
      <w:r w:rsidRPr="00FA17A4">
        <w:rPr>
          <w:bCs/>
        </w:rPr>
        <w:t xml:space="preserve">The deadline to submit applications through </w:t>
      </w:r>
      <w:r w:rsidR="005C7D5B" w:rsidRPr="005C7D5B">
        <w:rPr>
          <w:bCs/>
        </w:rPr>
        <w:t>ECAMS system</w:t>
      </w:r>
      <w:r w:rsidRPr="00FA17A4">
        <w:rPr>
          <w:bCs/>
        </w:rPr>
        <w:t xml:space="preserve"> is 11:59 p.m. </w:t>
      </w:r>
      <w:r w:rsidR="008E465B" w:rsidRPr="008E465B">
        <w:rPr>
          <w:bCs/>
        </w:rPr>
        <w:t>on the Deadline to Submit Applications date shown in the Key Activities Schedule</w:t>
      </w:r>
      <w:r w:rsidR="008E465B">
        <w:rPr>
          <w:bCs/>
        </w:rPr>
        <w:t>.</w:t>
      </w:r>
      <w:r w:rsidR="008E465B" w:rsidRPr="008E465B">
        <w:rPr>
          <w:bCs/>
        </w:rPr>
        <w:t xml:space="preserve"> </w:t>
      </w:r>
      <w:r w:rsidR="001208CB">
        <w:rPr>
          <w:bCs/>
        </w:rPr>
        <w:t>ECAMS</w:t>
      </w:r>
      <w:r w:rsidRPr="00FA17A4">
        <w:rPr>
          <w:bCs/>
        </w:rPr>
        <w:t xml:space="preserve"> automatically closes at </w:t>
      </w:r>
      <w:r w:rsidRPr="00FA17A4">
        <w:rPr>
          <w:bCs/>
        </w:rPr>
        <w:lastRenderedPageBreak/>
        <w:t xml:space="preserve">11:59 pm. If the full submittal process has not been completed before 11:59 p.m., your application will not be considered.   </w:t>
      </w:r>
    </w:p>
    <w:p w14:paraId="5C5EBD5C" w14:textId="75BC21E4" w:rsidR="00FA17A4" w:rsidRPr="00FA17A4" w:rsidRDefault="00FA17A4" w:rsidP="00387A14">
      <w:pPr>
        <w:keepNext/>
        <w:jc w:val="both"/>
        <w:rPr>
          <w:bCs/>
        </w:rPr>
      </w:pPr>
      <w:r w:rsidRPr="00FA17A4">
        <w:rPr>
          <w:bCs/>
        </w:rPr>
        <w:t xml:space="preserve">The CEC strongly encourages </w:t>
      </w:r>
      <w:r w:rsidR="00A2131A" w:rsidRPr="00FA17A4">
        <w:rPr>
          <w:bCs/>
        </w:rPr>
        <w:t>applicants</w:t>
      </w:r>
      <w:r w:rsidRPr="00FA17A4">
        <w:rPr>
          <w:bCs/>
        </w:rPr>
        <w:t xml:space="preserve"> to upload and submit all applications by 5:00 p.m. because CEC staff will not be available after 5:00 p.m. or on weekends to assist with the upload process. And please note that while we endeavor to assist all would-be applicants, we can’t guarantee staff will be available for in-person consultation on the due date, so please plan accordingly.  </w:t>
      </w:r>
    </w:p>
    <w:p w14:paraId="00796EAE" w14:textId="5918F401" w:rsidR="0090258A" w:rsidRDefault="00FA17A4" w:rsidP="00387A14">
      <w:pPr>
        <w:keepNext/>
        <w:jc w:val="both"/>
      </w:pPr>
      <w:r w:rsidRPr="00FA17A4">
        <w:rPr>
          <w:bCs/>
        </w:rPr>
        <w:t xml:space="preserve">Please give yourself ample time to complete all steps of the submission process: do not wait until right before the deadline to begin the process. Due to factors outside the CEC’s control and unrelated to </w:t>
      </w:r>
      <w:r w:rsidR="00260AB1">
        <w:rPr>
          <w:bCs/>
        </w:rPr>
        <w:t>ECAMS</w:t>
      </w:r>
      <w:r w:rsidRPr="00FA17A4">
        <w:rPr>
          <w:bCs/>
        </w:rPr>
        <w:t xml:space="preserve">, upload times may be much longer than expected. For example, unexpected issues </w:t>
      </w:r>
      <w:r w:rsidR="00262600">
        <w:rPr>
          <w:bCs/>
        </w:rPr>
        <w:t>could occur</w:t>
      </w:r>
      <w:r w:rsidRPr="00FA17A4">
        <w:rPr>
          <w:bCs/>
        </w:rPr>
        <w:t xml:space="preserve">, causing long delays that prevent timely submission. Please plan accordingly. For instructions on how to apply using the </w:t>
      </w:r>
      <w:r w:rsidR="00B41F1F">
        <w:rPr>
          <w:bCs/>
        </w:rPr>
        <w:t>ECAMS</w:t>
      </w:r>
      <w:r w:rsidR="00DA48CF">
        <w:rPr>
          <w:bCs/>
        </w:rPr>
        <w:t xml:space="preserve"> system</w:t>
      </w:r>
      <w:r w:rsidRPr="00FA17A4">
        <w:rPr>
          <w:bCs/>
        </w:rPr>
        <w:t>, please see the How to Apply document available on the CEC website at:</w:t>
      </w:r>
      <w:r w:rsidR="00912D53" w:rsidRPr="00912D53">
        <w:t xml:space="preserve"> </w:t>
      </w:r>
      <w:r w:rsidR="0099127F" w:rsidRPr="00873BEA">
        <w:rPr>
          <w:bCs/>
        </w:rPr>
        <w:t>https://www.energy.ca.gov/funding-opportunities/funding-resources</w:t>
      </w:r>
      <w:r w:rsidR="00912D53" w:rsidRPr="00912D53">
        <w:rPr>
          <w:bCs/>
        </w:rPr>
        <w:t>,</w:t>
      </w:r>
      <w:r w:rsidR="0099127F">
        <w:rPr>
          <w:bCs/>
        </w:rPr>
        <w:t xml:space="preserve"> </w:t>
      </w:r>
      <w:r w:rsidR="0099127F" w:rsidRPr="006065B5">
        <w:t>under General Funding Information, Energy Commission Agreement Management System (ECAMS)</w:t>
      </w:r>
      <w:r w:rsidRPr="00FA17A4">
        <w:rPr>
          <w:bCs/>
        </w:rPr>
        <w:t>. </w:t>
      </w:r>
    </w:p>
    <w:p w14:paraId="4D97BBF0" w14:textId="4447C1A3" w:rsidR="0090258A" w:rsidRDefault="0090258A" w:rsidP="00387A14">
      <w:pPr>
        <w:keepNext/>
        <w:jc w:val="both"/>
      </w:pPr>
      <w:r>
        <w:t>First time users must register as a new user to access the system. </w:t>
      </w:r>
      <w:r w:rsidR="00FE77F3" w:rsidRPr="00FE77F3">
        <w:t>There will be two types of user accounts to establish: 1) An organizational account, for the entity applying to the solicitation; and 2) user accounts for individuals who will be submitting the application on behalf of the organization.</w:t>
      </w:r>
    </w:p>
    <w:p w14:paraId="6393FAF1" w14:textId="6B83636E" w:rsidR="001F52A2" w:rsidRPr="00C07F85" w:rsidRDefault="001F52A2" w:rsidP="00387A14">
      <w:pPr>
        <w:keepNext/>
        <w:jc w:val="both"/>
      </w:pPr>
      <w:r w:rsidRPr="001F52A2">
        <w:t>Applicants will be required to upload all attachments marked “required” in the system in order for the application to be submitted</w:t>
      </w:r>
      <w:r w:rsidR="00421778">
        <w:t>.</w:t>
      </w:r>
    </w:p>
    <w:p w14:paraId="517A7FA1" w14:textId="151E4C90" w:rsidR="00344986" w:rsidRPr="00CF6DED" w:rsidRDefault="001C2D56" w:rsidP="00B0753F">
      <w:pPr>
        <w:pStyle w:val="Heading2"/>
        <w:numPr>
          <w:ilvl w:val="0"/>
          <w:numId w:val="55"/>
        </w:numPr>
      </w:pPr>
      <w:bookmarkStart w:id="145" w:name="_Toc172313737"/>
      <w:bookmarkStart w:id="146" w:name="_Toc219275114"/>
      <w:bookmarkStart w:id="147" w:name="_Toc336443632"/>
      <w:bookmarkStart w:id="148" w:name="_Toc366671188"/>
      <w:bookmarkEnd w:id="141"/>
      <w:bookmarkEnd w:id="142"/>
      <w:bookmarkEnd w:id="143"/>
      <w:bookmarkEnd w:id="144"/>
      <w:r w:rsidRPr="00CF6DED">
        <w:t>Application Content</w:t>
      </w:r>
      <w:bookmarkEnd w:id="145"/>
    </w:p>
    <w:p w14:paraId="16F31403" w14:textId="5B34620E" w:rsidR="001C2D56" w:rsidRPr="007A0C1D" w:rsidRDefault="001C2D56" w:rsidP="0034260F">
      <w:bookmarkStart w:id="149" w:name="_Toc381079929"/>
      <w:bookmarkStart w:id="150" w:name="_Toc382571192"/>
      <w:bookmarkStart w:id="151" w:name="_Toc395180702"/>
      <w:bookmarkStart w:id="152" w:name="_Toc433981331"/>
      <w:bookmarkStart w:id="153" w:name="_Toc35074593"/>
      <w:bookmarkStart w:id="154" w:name="_Toc366671191"/>
      <w:bookmarkEnd w:id="146"/>
      <w:bookmarkEnd w:id="147"/>
      <w:bookmarkEnd w:id="148"/>
      <w:r w:rsidRPr="00C31C1D">
        <w:t xml:space="preserve">Below is a </w:t>
      </w:r>
      <w:r w:rsidR="00463E0B">
        <w:t xml:space="preserve">general </w:t>
      </w:r>
      <w:r w:rsidRPr="00C31C1D">
        <w:t xml:space="preserve">description of each </w:t>
      </w:r>
      <w:r>
        <w:t xml:space="preserve">required </w:t>
      </w:r>
      <w:r w:rsidRPr="00C31C1D">
        <w:t>section of the application</w:t>
      </w:r>
      <w:r w:rsidR="00686D5C">
        <w:t xml:space="preserve">.  </w:t>
      </w:r>
      <w:r w:rsidR="00736A5C" w:rsidRPr="00736A5C">
        <w:t>Please reference each individual attachment for a detailed description of the information requested by that attachment.</w:t>
      </w:r>
      <w:r w:rsidR="00736A5C">
        <w:t xml:space="preserve"> </w:t>
      </w:r>
      <w:r w:rsidR="00686D5C">
        <w:t>Completeness in submitting a</w:t>
      </w:r>
      <w:r w:rsidR="00736A5C">
        <w:t>ll</w:t>
      </w:r>
      <w:r w:rsidR="00686D5C">
        <w:t xml:space="preserve"> the information requested in each attachment will be factored into </w:t>
      </w:r>
      <w:r w:rsidR="00BF6C04" w:rsidRPr="00BF6C04">
        <w:t>application</w:t>
      </w:r>
      <w:r w:rsidR="00686D5C">
        <w:t xml:space="preserve"> scoring</w:t>
      </w:r>
      <w:bookmarkEnd w:id="149"/>
      <w:bookmarkEnd w:id="150"/>
      <w:bookmarkEnd w:id="151"/>
      <w:bookmarkEnd w:id="152"/>
      <w:r w:rsidR="00BF6C04">
        <w:t>.</w:t>
      </w:r>
    </w:p>
    <w:bookmarkEnd w:id="153"/>
    <w:bookmarkEnd w:id="154"/>
    <w:p w14:paraId="24559819" w14:textId="77777777" w:rsidR="00624855" w:rsidRPr="00334476" w:rsidRDefault="00624855" w:rsidP="3BD9B02F">
      <w:pPr>
        <w:spacing w:after="0"/>
        <w:ind w:left="720"/>
        <w:jc w:val="both"/>
      </w:pPr>
    </w:p>
    <w:p w14:paraId="03486CAD" w14:textId="26286DAF" w:rsidR="005E52CD" w:rsidRPr="007A0C1D" w:rsidRDefault="001C2D56" w:rsidP="00B0753F">
      <w:pPr>
        <w:pStyle w:val="HeadingNew1"/>
        <w:numPr>
          <w:ilvl w:val="0"/>
          <w:numId w:val="74"/>
        </w:numPr>
        <w:ind w:left="360"/>
      </w:pPr>
      <w:r w:rsidRPr="007A0C1D">
        <w:t xml:space="preserve">Executive Summary Form (Attachment </w:t>
      </w:r>
      <w:r w:rsidR="00752C40" w:rsidRPr="007A0C1D">
        <w:t>1</w:t>
      </w:r>
      <w:r w:rsidRPr="007A0C1D">
        <w:t>)</w:t>
      </w:r>
    </w:p>
    <w:p w14:paraId="0C7DDAAE" w14:textId="77777777" w:rsidR="001C2D56" w:rsidRDefault="001C2D56" w:rsidP="00271699">
      <w:pPr>
        <w:spacing w:after="0"/>
        <w:ind w:left="360" w:right="360"/>
        <w:jc w:val="both"/>
      </w:pPr>
      <w:r w:rsidRPr="00C31C1D">
        <w:t>The Executive Summary include</w:t>
      </w:r>
      <w:r w:rsidR="00686D5C">
        <w:t>s</w:t>
      </w:r>
      <w:r>
        <w:t>:</w:t>
      </w:r>
      <w:r w:rsidRPr="00C31C1D">
        <w:t xml:space="preserve"> </w:t>
      </w:r>
      <w:r>
        <w:t>a project description;</w:t>
      </w:r>
      <w:r w:rsidRPr="00C31C1D">
        <w:t xml:space="preserve"> the </w:t>
      </w:r>
      <w:r>
        <w:t xml:space="preserve">project </w:t>
      </w:r>
      <w:r w:rsidRPr="00C31C1D">
        <w:t>goal</w:t>
      </w:r>
      <w:r>
        <w:t>s and objectives to be achieved;</w:t>
      </w:r>
      <w:r w:rsidRPr="00C31C1D">
        <w:t xml:space="preserve"> </w:t>
      </w:r>
      <w:r>
        <w:t xml:space="preserve">an explanation of </w:t>
      </w:r>
      <w:r w:rsidRPr="00C31C1D">
        <w:t>how the</w:t>
      </w:r>
      <w:r>
        <w:t xml:space="preserve"> goals and objectives</w:t>
      </w:r>
      <w:r w:rsidRPr="00C31C1D">
        <w:t xml:space="preserve"> will be achieved, quantified,</w:t>
      </w:r>
      <w:r>
        <w:t xml:space="preserve"> and measured;</w:t>
      </w:r>
      <w:r w:rsidRPr="00C31C1D">
        <w:t xml:space="preserve"> and </w:t>
      </w:r>
      <w:r>
        <w:t xml:space="preserve">a description of </w:t>
      </w:r>
      <w:r w:rsidRPr="00C31C1D">
        <w:t xml:space="preserve">the </w:t>
      </w:r>
      <w:r>
        <w:t xml:space="preserve">project </w:t>
      </w:r>
      <w:r w:rsidRPr="00C31C1D">
        <w:t>tasks and overa</w:t>
      </w:r>
      <w:r w:rsidR="00656DB6">
        <w:t>ll management of the agreement.</w:t>
      </w:r>
    </w:p>
    <w:p w14:paraId="533AF0AC" w14:textId="77777777" w:rsidR="001C2D56" w:rsidRDefault="001C2D56" w:rsidP="00BB0CE6">
      <w:pPr>
        <w:spacing w:after="0"/>
        <w:ind w:left="360" w:right="360"/>
        <w:jc w:val="both"/>
        <w:rPr>
          <w:b/>
        </w:rPr>
      </w:pPr>
    </w:p>
    <w:p w14:paraId="172FCE72" w14:textId="790A0056" w:rsidR="005E52CD" w:rsidRPr="007065BB" w:rsidRDefault="001C2D56" w:rsidP="00924F04">
      <w:pPr>
        <w:pStyle w:val="HeadingNew1"/>
        <w:ind w:left="360"/>
      </w:pPr>
      <w:r w:rsidRPr="007065BB">
        <w:t xml:space="preserve">Project Narrative Form (Attachment </w:t>
      </w:r>
      <w:r w:rsidR="00752C40">
        <w:t>2</w:t>
      </w:r>
      <w:r w:rsidRPr="007065BB">
        <w:t xml:space="preserve">) </w:t>
      </w:r>
    </w:p>
    <w:p w14:paraId="116F2C97" w14:textId="22070CE5" w:rsidR="007065BB" w:rsidRPr="00142AAE" w:rsidRDefault="4D3BE093" w:rsidP="0474050B">
      <w:pPr>
        <w:spacing w:after="0"/>
        <w:ind w:left="360" w:right="360"/>
        <w:jc w:val="both"/>
      </w:pPr>
      <w:r>
        <w:t>This form include</w:t>
      </w:r>
      <w:r w:rsidR="7DFA2C88">
        <w:t>s</w:t>
      </w:r>
      <w:r>
        <w:t xml:space="preserve"> the majority of the applicant’s responses to the Scoring Criteria in </w:t>
      </w:r>
      <w:r w:rsidR="76ADDA5D">
        <w:t xml:space="preserve">Section </w:t>
      </w:r>
      <w:r>
        <w:t>IV</w:t>
      </w:r>
      <w:r w:rsidR="3768537F">
        <w:t xml:space="preserve">. </w:t>
      </w:r>
      <w:r w:rsidR="7E24A436">
        <w:t>T</w:t>
      </w:r>
      <w:r w:rsidR="63607CD2">
        <w:t xml:space="preserve">he following must </w:t>
      </w:r>
      <w:r w:rsidR="7E24A436">
        <w:t xml:space="preserve">also </w:t>
      </w:r>
      <w:r w:rsidR="63607CD2">
        <w:t xml:space="preserve">be addressed for both Applied Research &amp; Technology Demonstration </w:t>
      </w:r>
      <w:r w:rsidR="63607CD2" w:rsidRPr="00F128A1">
        <w:t>project</w:t>
      </w:r>
      <w:r w:rsidR="00A16817" w:rsidRPr="00F128A1">
        <w:t>s</w:t>
      </w:r>
      <w:r w:rsidR="32EB8C04" w:rsidRPr="00F128A1">
        <w:t xml:space="preserve">: </w:t>
      </w:r>
    </w:p>
    <w:p w14:paraId="676A5AED" w14:textId="3FA43082" w:rsidR="32EB8C04" w:rsidRPr="00334476" w:rsidRDefault="00112C50" w:rsidP="00B0753F">
      <w:pPr>
        <w:pStyle w:val="ListParagraph"/>
        <w:numPr>
          <w:ilvl w:val="1"/>
          <w:numId w:val="3"/>
        </w:numPr>
        <w:tabs>
          <w:tab w:val="left" w:pos="288"/>
        </w:tabs>
        <w:spacing w:after="0"/>
        <w:ind w:left="1350" w:hanging="450"/>
        <w:rPr>
          <w:rFonts w:eastAsia="Arial"/>
          <w:szCs w:val="22"/>
        </w:rPr>
      </w:pPr>
      <w:r w:rsidRPr="00334476">
        <w:rPr>
          <w:rFonts w:eastAsia="Arial"/>
          <w:b/>
          <w:bCs/>
          <w:szCs w:val="22"/>
        </w:rPr>
        <w:t>Category</w:t>
      </w:r>
      <w:r w:rsidR="32EB8C04" w:rsidRPr="00334476">
        <w:rPr>
          <w:rFonts w:eastAsia="Arial"/>
          <w:b/>
          <w:bCs/>
          <w:szCs w:val="22"/>
        </w:rPr>
        <w:t xml:space="preserve"> Specific Questions</w:t>
      </w:r>
    </w:p>
    <w:p w14:paraId="7940527C" w14:textId="7E499ADC" w:rsidR="32EB8C04" w:rsidRPr="00334476" w:rsidRDefault="139B80FF" w:rsidP="005D68DE">
      <w:pPr>
        <w:ind w:left="1350"/>
        <w:rPr>
          <w:rFonts w:eastAsia="Arial"/>
        </w:rPr>
      </w:pPr>
      <w:r w:rsidRPr="00334476">
        <w:rPr>
          <w:rFonts w:eastAsia="Arial"/>
        </w:rPr>
        <w:t xml:space="preserve">Include required </w:t>
      </w:r>
      <w:r w:rsidR="00112C50" w:rsidRPr="00334476">
        <w:rPr>
          <w:rFonts w:eastAsia="Arial"/>
        </w:rPr>
        <w:t>category</w:t>
      </w:r>
      <w:r w:rsidRPr="00334476">
        <w:rPr>
          <w:rFonts w:eastAsia="Arial"/>
        </w:rPr>
        <w:t xml:space="preserve"> specific information (see Section I.C.) in the specified sections.</w:t>
      </w:r>
      <w:r w:rsidR="54263E9F" w:rsidRPr="00334476">
        <w:rPr>
          <w:rFonts w:eastAsia="Arial"/>
        </w:rPr>
        <w:t xml:space="preserve"> The </w:t>
      </w:r>
      <w:r w:rsidR="138D7D7D" w:rsidRPr="00334476">
        <w:rPr>
          <w:rFonts w:eastAsia="Arial"/>
        </w:rPr>
        <w:t>Project Narrative Form Attachment</w:t>
      </w:r>
      <w:r w:rsidR="45C2C65E" w:rsidRPr="00334476">
        <w:rPr>
          <w:rFonts w:eastAsia="Arial"/>
        </w:rPr>
        <w:t xml:space="preserve"> includes prompts for required </w:t>
      </w:r>
      <w:r w:rsidR="00112C50" w:rsidRPr="00334476">
        <w:rPr>
          <w:rFonts w:eastAsia="Arial"/>
        </w:rPr>
        <w:t>category</w:t>
      </w:r>
      <w:r w:rsidR="45C2C65E" w:rsidRPr="00334476">
        <w:rPr>
          <w:rFonts w:eastAsia="Arial"/>
        </w:rPr>
        <w:t xml:space="preserve"> specific information from Section I.C.</w:t>
      </w:r>
      <w:r w:rsidR="68C7731B" w:rsidRPr="00334476">
        <w:rPr>
          <w:rFonts w:eastAsia="Arial"/>
        </w:rPr>
        <w:t xml:space="preserve"> of this Solicitation Manual.</w:t>
      </w:r>
    </w:p>
    <w:p w14:paraId="7472183E" w14:textId="534A01BF" w:rsidR="32EB8C04" w:rsidRPr="00334476" w:rsidRDefault="32EB8C04" w:rsidP="00B0753F">
      <w:pPr>
        <w:pStyle w:val="ListParagraph"/>
        <w:numPr>
          <w:ilvl w:val="1"/>
          <w:numId w:val="3"/>
        </w:numPr>
        <w:tabs>
          <w:tab w:val="left" w:pos="288"/>
        </w:tabs>
        <w:spacing w:after="0"/>
        <w:ind w:left="1350" w:hanging="450"/>
        <w:rPr>
          <w:rFonts w:eastAsia="Arial"/>
          <w:b/>
          <w:bCs/>
          <w:szCs w:val="22"/>
        </w:rPr>
      </w:pPr>
      <w:r w:rsidRPr="00334476">
        <w:rPr>
          <w:rFonts w:eastAsia="Arial"/>
          <w:b/>
          <w:bCs/>
          <w:szCs w:val="22"/>
        </w:rPr>
        <w:t>Project Readiness</w:t>
      </w:r>
    </w:p>
    <w:p w14:paraId="74965CC3" w14:textId="68C6EF11" w:rsidR="32EB8C04" w:rsidRPr="00334476" w:rsidRDefault="32EB8C04" w:rsidP="00182A36">
      <w:pPr>
        <w:spacing w:line="259" w:lineRule="auto"/>
        <w:ind w:left="1350"/>
        <w:rPr>
          <w:rFonts w:eastAsia="Arial"/>
        </w:rPr>
      </w:pPr>
      <w:r w:rsidRPr="00334476">
        <w:rPr>
          <w:rFonts w:eastAsia="Arial"/>
        </w:rPr>
        <w:t xml:space="preserve">Include information about the permitting required for the project and whether or not the permitting has been completed. If complete, provide appropriate documentation. If local jurisdiction CEQA review and project approval is not </w:t>
      </w:r>
      <w:r w:rsidRPr="00334476">
        <w:rPr>
          <w:rFonts w:eastAsia="Arial"/>
        </w:rPr>
        <w:lastRenderedPageBreak/>
        <w:t>complete, applications must include information documenting progress towards and a schedule for achieving compliance under CEQA within the timeframes specified in this solicitation (see Section I.I</w:t>
      </w:r>
      <w:r w:rsidR="14792B35" w:rsidRPr="00334476">
        <w:rPr>
          <w:rFonts w:eastAsia="Arial"/>
        </w:rPr>
        <w:t>.</w:t>
      </w:r>
      <w:r w:rsidRPr="00334476">
        <w:rPr>
          <w:rFonts w:eastAsia="Arial"/>
        </w:rPr>
        <w:t xml:space="preserve">). All supporting CEQA documentation must be included in </w:t>
      </w:r>
      <w:r w:rsidR="007C3DDC" w:rsidRPr="00334476">
        <w:rPr>
          <w:rFonts w:eastAsia="Arial"/>
        </w:rPr>
        <w:t xml:space="preserve">the California Environmental Quality Act (CEQA) Compliance Form </w:t>
      </w:r>
      <w:r w:rsidRPr="00334476">
        <w:rPr>
          <w:rFonts w:eastAsia="Arial"/>
        </w:rPr>
        <w:t>Attachment.</w:t>
      </w:r>
    </w:p>
    <w:p w14:paraId="5856DB1F" w14:textId="77777777" w:rsidR="001C2D56" w:rsidRPr="00C31C1D" w:rsidRDefault="001C2D56" w:rsidP="00A10CB4">
      <w:pPr>
        <w:spacing w:after="0"/>
        <w:ind w:left="770" w:right="360"/>
        <w:jc w:val="both"/>
        <w:rPr>
          <w:b/>
        </w:rPr>
      </w:pPr>
    </w:p>
    <w:p w14:paraId="1721143F" w14:textId="01AC44AE" w:rsidR="005E52CD" w:rsidRPr="007065BB" w:rsidRDefault="001C2D56" w:rsidP="00924F04">
      <w:pPr>
        <w:pStyle w:val="HeadingNew1"/>
        <w:ind w:left="360"/>
      </w:pPr>
      <w:r w:rsidRPr="007065BB">
        <w:t xml:space="preserve">Project Team Form (Attachment </w:t>
      </w:r>
      <w:r w:rsidR="000957CE">
        <w:t>3</w:t>
      </w:r>
      <w:r w:rsidRPr="007065BB">
        <w:t>)</w:t>
      </w:r>
    </w:p>
    <w:p w14:paraId="6B128283" w14:textId="5D52A0A3" w:rsidR="001C2D56" w:rsidRPr="00C31C1D" w:rsidRDefault="001C2D56" w:rsidP="00C6007B">
      <w:pPr>
        <w:keepLines/>
        <w:widowControl w:val="0"/>
        <w:tabs>
          <w:tab w:val="left" w:pos="1170"/>
        </w:tabs>
        <w:spacing w:after="0"/>
        <w:ind w:left="360"/>
        <w:jc w:val="both"/>
        <w:rPr>
          <w:szCs w:val="22"/>
        </w:rPr>
      </w:pPr>
      <w:r w:rsidRPr="4F942E58">
        <w:t>Identify by name all key personnel</w:t>
      </w:r>
      <w:r w:rsidRPr="4F942E58">
        <w:rPr>
          <w:rStyle w:val="FootnoteReference"/>
          <w:rFonts w:cs="Arial"/>
        </w:rPr>
        <w:footnoteReference w:id="18"/>
      </w:r>
      <w:r w:rsidRPr="4F942E58">
        <w:t xml:space="preserve"> assigned to the project, including the </w:t>
      </w:r>
      <w:r w:rsidR="00FE4B2F" w:rsidRPr="4F942E58">
        <w:t>projects</w:t>
      </w:r>
      <w:r>
        <w:rPr>
          <w:szCs w:val="22"/>
        </w:rPr>
        <w:t xml:space="preserve"> </w:t>
      </w:r>
      <w:r w:rsidR="00E61641" w:rsidRPr="4F942E58">
        <w:t>that are employed by the applicant, a subrecipient or sub-subrecipient,</w:t>
      </w:r>
      <w:r w:rsidR="00BA1C48" w:rsidRPr="4F942E58">
        <w:t xml:space="preserve"> including the project </w:t>
      </w:r>
      <w:r w:rsidRPr="4F942E58">
        <w:t>manager and principal investigator (if applicable)</w:t>
      </w:r>
      <w:r w:rsidR="0044145F">
        <w:rPr>
          <w:szCs w:val="22"/>
        </w:rPr>
        <w:t xml:space="preserve">, </w:t>
      </w:r>
      <w:r w:rsidR="004D6FD1" w:rsidRPr="4F942E58">
        <w:t xml:space="preserve">and individuals employed by any major </w:t>
      </w:r>
      <w:r w:rsidR="000E335F" w:rsidRPr="4F942E58">
        <w:t>subrecipient</w:t>
      </w:r>
      <w:r w:rsidR="00C55D25">
        <w:rPr>
          <w:szCs w:val="22"/>
        </w:rPr>
        <w:t xml:space="preserve"> </w:t>
      </w:r>
      <w:r w:rsidR="004D6FD1" w:rsidRPr="4F942E58">
        <w:t xml:space="preserve">(a </w:t>
      </w:r>
      <w:r w:rsidR="00DF20D4" w:rsidRPr="4F942E58">
        <w:t xml:space="preserve">major </w:t>
      </w:r>
      <w:r w:rsidR="00C55D25" w:rsidRPr="4F942E58">
        <w:t xml:space="preserve">subrecipient </w:t>
      </w:r>
      <w:r w:rsidR="00DF20D4" w:rsidRPr="4F942E58">
        <w:t xml:space="preserve">is a </w:t>
      </w:r>
      <w:r w:rsidR="00C460C3" w:rsidRPr="4F942E58">
        <w:t>subrecipient</w:t>
      </w:r>
      <w:r w:rsidR="00C460C3" w:rsidRPr="004D6FD1">
        <w:rPr>
          <w:szCs w:val="22"/>
        </w:rPr>
        <w:t xml:space="preserve"> </w:t>
      </w:r>
      <w:r w:rsidR="004D6FD1" w:rsidRPr="4F942E58">
        <w:t xml:space="preserve">receiving </w:t>
      </w:r>
      <w:r w:rsidR="00CE09FA" w:rsidRPr="4F942E58">
        <w:t xml:space="preserve">$100,000 </w:t>
      </w:r>
      <w:r w:rsidR="00E80576" w:rsidRPr="4F942E58">
        <w:t xml:space="preserve">or more </w:t>
      </w:r>
      <w:r w:rsidR="004D6FD1" w:rsidRPr="4F942E58">
        <w:t>of Commission funds)</w:t>
      </w:r>
      <w:r>
        <w:rPr>
          <w:szCs w:val="22"/>
        </w:rPr>
        <w:t xml:space="preserve">. </w:t>
      </w:r>
      <w:r w:rsidRPr="4F942E58">
        <w:t>Clearly describe their individual areas of responsibility.</w:t>
      </w:r>
      <w:r w:rsidRPr="00C31C1D">
        <w:rPr>
          <w:szCs w:val="22"/>
        </w:rPr>
        <w:t xml:space="preserve"> </w:t>
      </w:r>
      <w:r w:rsidRPr="4F942E58">
        <w:t>Include the information required for each individual</w:t>
      </w:r>
      <w:r w:rsidRPr="00C31C1D">
        <w:rPr>
          <w:szCs w:val="22"/>
        </w:rPr>
        <w:t xml:space="preserve">, </w:t>
      </w:r>
      <w:r w:rsidRPr="4F942E58">
        <w:t>including</w:t>
      </w:r>
      <w:r w:rsidRPr="00C31C1D">
        <w:rPr>
          <w:szCs w:val="22"/>
        </w:rPr>
        <w:t xml:space="preserve"> </w:t>
      </w:r>
      <w:r w:rsidRPr="4F942E58">
        <w:t>a resume (maximum two pages)</w:t>
      </w:r>
      <w:r w:rsidRPr="00C31C1D">
        <w:rPr>
          <w:szCs w:val="22"/>
        </w:rPr>
        <w:t>.</w:t>
      </w:r>
    </w:p>
    <w:p w14:paraId="4025BC53" w14:textId="77777777" w:rsidR="001C2D56" w:rsidRDefault="001C2D56" w:rsidP="00B0148E">
      <w:pPr>
        <w:keepLines/>
        <w:widowControl w:val="0"/>
        <w:spacing w:after="0"/>
        <w:ind w:left="360"/>
        <w:jc w:val="both"/>
        <w:rPr>
          <w:b/>
          <w:szCs w:val="22"/>
        </w:rPr>
      </w:pPr>
    </w:p>
    <w:p w14:paraId="02B682D0" w14:textId="1EBC2877" w:rsidR="005E52CD" w:rsidRPr="007065BB" w:rsidRDefault="001C2D56" w:rsidP="00924F04">
      <w:pPr>
        <w:pStyle w:val="HeadingNew1"/>
        <w:ind w:left="360"/>
      </w:pPr>
      <w:r w:rsidRPr="007065BB">
        <w:t>Scope of Work Template (Attachment</w:t>
      </w:r>
      <w:r w:rsidR="00713198" w:rsidRPr="007065BB">
        <w:t>s</w:t>
      </w:r>
      <w:r w:rsidRPr="007065BB">
        <w:t xml:space="preserve"> </w:t>
      </w:r>
      <w:r w:rsidR="00C87387">
        <w:t>4</w:t>
      </w:r>
      <w:r w:rsidRPr="007065BB">
        <w:t>)</w:t>
      </w:r>
    </w:p>
    <w:p w14:paraId="2EC5240E" w14:textId="0488E771" w:rsidR="001C2D56" w:rsidRPr="00C31C1D" w:rsidRDefault="001C2D56" w:rsidP="000B3DB3">
      <w:pPr>
        <w:pStyle w:val="BulletedList"/>
        <w:spacing w:after="0"/>
        <w:ind w:left="360" w:firstLine="0"/>
        <w:jc w:val="both"/>
      </w:pPr>
      <w:r w:rsidRPr="00C31C1D">
        <w:t>Applicants must include a completed Scope of Work for each project</w:t>
      </w:r>
      <w:r>
        <w:t>, as instructed in the template</w:t>
      </w:r>
      <w:r w:rsidRPr="00C31C1D">
        <w:t xml:space="preserve">. The Scope of Work identifies the tasks </w:t>
      </w:r>
      <w:r>
        <w:t>required</w:t>
      </w:r>
      <w:r w:rsidRPr="00C31C1D">
        <w:t xml:space="preserve"> to complete the project. </w:t>
      </w:r>
    </w:p>
    <w:p w14:paraId="5C04F34B" w14:textId="77777777" w:rsidR="001C2D56" w:rsidRPr="00C31C1D" w:rsidRDefault="001C2D56" w:rsidP="00A10CB4">
      <w:pPr>
        <w:pStyle w:val="BulletedList"/>
        <w:spacing w:after="0"/>
        <w:ind w:left="720" w:firstLine="0"/>
        <w:jc w:val="both"/>
      </w:pPr>
    </w:p>
    <w:p w14:paraId="44F67CA8" w14:textId="77777777" w:rsidR="001970B9" w:rsidRPr="00142AAE" w:rsidRDefault="001C2D56" w:rsidP="00142AAE">
      <w:pPr>
        <w:pStyle w:val="BulletedList"/>
        <w:ind w:left="360" w:firstLine="0"/>
        <w:jc w:val="both"/>
      </w:pPr>
      <w:r w:rsidRPr="00C31C1D">
        <w:t>Electronic</w:t>
      </w:r>
      <w:r w:rsidRPr="00C31C1D">
        <w:rPr>
          <w:b/>
        </w:rPr>
        <w:t xml:space="preserve"> </w:t>
      </w:r>
      <w:r w:rsidRPr="00C17EB0">
        <w:t>files for</w:t>
      </w:r>
      <w:r>
        <w:t xml:space="preserve"> </w:t>
      </w:r>
      <w:r w:rsidRPr="00C17EB0">
        <w:t xml:space="preserve">the Scope of Work </w:t>
      </w:r>
      <w:r w:rsidR="003B24B0">
        <w:t xml:space="preserve">must be in </w:t>
      </w:r>
      <w:r w:rsidRPr="00C17EB0">
        <w:rPr>
          <w:b/>
        </w:rPr>
        <w:t>MS</w:t>
      </w:r>
      <w:r>
        <w:rPr>
          <w:b/>
        </w:rPr>
        <w:t xml:space="preserve"> </w:t>
      </w:r>
      <w:r w:rsidRPr="00C17EB0">
        <w:rPr>
          <w:b/>
        </w:rPr>
        <w:t>Word</w:t>
      </w:r>
      <w:r w:rsidR="003B24B0">
        <w:t xml:space="preserve"> file format</w:t>
      </w:r>
      <w:r w:rsidR="00656DB6">
        <w:rPr>
          <w:b/>
        </w:rPr>
        <w:t>.</w:t>
      </w:r>
    </w:p>
    <w:p w14:paraId="3F190EE6" w14:textId="77777777" w:rsidR="001970B9" w:rsidRPr="00C31C1D" w:rsidRDefault="001970B9" w:rsidP="00A10CB4">
      <w:pPr>
        <w:pStyle w:val="BulletedList"/>
        <w:spacing w:after="0"/>
        <w:ind w:left="720" w:firstLine="0"/>
        <w:jc w:val="both"/>
        <w:rPr>
          <w:b/>
        </w:rPr>
      </w:pPr>
    </w:p>
    <w:p w14:paraId="3F5D6D8A" w14:textId="04BACDCD" w:rsidR="00A14C92" w:rsidRDefault="00A14C92" w:rsidP="00924F04">
      <w:pPr>
        <w:pStyle w:val="HeadingNew1"/>
        <w:ind w:left="360"/>
      </w:pPr>
      <w:bookmarkStart w:id="155" w:name="_Toc35074602"/>
      <w:r>
        <w:t xml:space="preserve">Project Schedule (Attachment </w:t>
      </w:r>
      <w:r w:rsidR="00C87387">
        <w:t>5</w:t>
      </w:r>
      <w:r>
        <w:t>)</w:t>
      </w:r>
    </w:p>
    <w:p w14:paraId="7E4014C1" w14:textId="5141BD88" w:rsidR="00A14C92" w:rsidRDefault="003B24B0" w:rsidP="00CC1385">
      <w:pPr>
        <w:pStyle w:val="HeadingNew1"/>
        <w:numPr>
          <w:ilvl w:val="0"/>
          <w:numId w:val="0"/>
        </w:numPr>
        <w:ind w:left="360"/>
        <w:rPr>
          <w:b w:val="0"/>
        </w:rPr>
      </w:pPr>
      <w:r>
        <w:rPr>
          <w:b w:val="0"/>
        </w:rPr>
        <w:t xml:space="preserve">The Project Schedule includes a list of all </w:t>
      </w:r>
      <w:r w:rsidRPr="00574050">
        <w:rPr>
          <w:b w:val="0"/>
        </w:rPr>
        <w:t>product</w:t>
      </w:r>
      <w:r w:rsidR="007B3BA8" w:rsidRPr="00574050">
        <w:rPr>
          <w:b w:val="0"/>
        </w:rPr>
        <w:t>s</w:t>
      </w:r>
      <w:r w:rsidRPr="00574050">
        <w:rPr>
          <w:b w:val="0"/>
        </w:rPr>
        <w:t xml:space="preserve">, </w:t>
      </w:r>
      <w:r>
        <w:rPr>
          <w:b w:val="0"/>
        </w:rPr>
        <w:t xml:space="preserve">meetings, and due dates. </w:t>
      </w:r>
      <w:r w:rsidRPr="003B24B0">
        <w:rPr>
          <w:b w:val="0"/>
        </w:rPr>
        <w:t xml:space="preserve">All work must be scheduled for completion </w:t>
      </w:r>
      <w:r w:rsidR="000B648E">
        <w:rPr>
          <w:b w:val="0"/>
        </w:rPr>
        <w:t xml:space="preserve">by </w:t>
      </w:r>
      <w:r>
        <w:rPr>
          <w:b w:val="0"/>
        </w:rPr>
        <w:t xml:space="preserve">the “Key Dates” section of </w:t>
      </w:r>
      <w:r w:rsidR="00D53D5D">
        <w:rPr>
          <w:b w:val="0"/>
        </w:rPr>
        <w:t xml:space="preserve">this </w:t>
      </w:r>
      <w:r>
        <w:rPr>
          <w:b w:val="0"/>
        </w:rPr>
        <w:t>solicitation manual</w:t>
      </w:r>
      <w:r w:rsidRPr="003B24B0">
        <w:rPr>
          <w:b w:val="0"/>
        </w:rPr>
        <w:t>.</w:t>
      </w:r>
    </w:p>
    <w:p w14:paraId="7B693735" w14:textId="77777777" w:rsidR="003B24B0" w:rsidRPr="00CC1385" w:rsidRDefault="003B24B0" w:rsidP="00CC1385">
      <w:pPr>
        <w:pStyle w:val="HeadingNew1"/>
        <w:numPr>
          <w:ilvl w:val="0"/>
          <w:numId w:val="0"/>
        </w:numPr>
        <w:ind w:left="360"/>
        <w:rPr>
          <w:b w:val="0"/>
        </w:rPr>
      </w:pPr>
      <w:r>
        <w:rPr>
          <w:b w:val="0"/>
        </w:rPr>
        <w:t xml:space="preserve">Electronic files for the Project schedule must be in </w:t>
      </w:r>
      <w:r w:rsidRPr="00CC1385">
        <w:t>MS Excel</w:t>
      </w:r>
      <w:r>
        <w:rPr>
          <w:b w:val="0"/>
        </w:rPr>
        <w:t xml:space="preserve"> file format.</w:t>
      </w:r>
    </w:p>
    <w:p w14:paraId="0E77D947" w14:textId="77AEA239" w:rsidR="005E52CD" w:rsidRPr="007065BB" w:rsidRDefault="001C2D56" w:rsidP="00924F04">
      <w:pPr>
        <w:pStyle w:val="HeadingNew1"/>
        <w:ind w:left="360"/>
      </w:pPr>
      <w:r w:rsidRPr="007065BB">
        <w:t xml:space="preserve">Budget Forms (Attachment </w:t>
      </w:r>
      <w:r w:rsidR="00C87387">
        <w:t>6</w:t>
      </w:r>
      <w:r w:rsidRPr="007065BB">
        <w:t>)</w:t>
      </w:r>
    </w:p>
    <w:bookmarkEnd w:id="155"/>
    <w:p w14:paraId="26098B9A" w14:textId="6C06F4F9" w:rsidR="008A6BD9" w:rsidRPr="004D354D" w:rsidRDefault="008A6BD9" w:rsidP="008A6BD9">
      <w:pPr>
        <w:pStyle w:val="BulletedList"/>
        <w:ind w:left="360" w:firstLine="0"/>
        <w:jc w:val="both"/>
      </w:pPr>
      <w:r>
        <w:t>Because this solicitation is utilizing the new ECAMS system for submitting applications, applicants have two options for uploading a budget:</w:t>
      </w:r>
    </w:p>
    <w:p w14:paraId="573D63CB" w14:textId="11BF3E56" w:rsidR="008A6BD9" w:rsidRPr="004D354D" w:rsidRDefault="008A6BD9" w:rsidP="00B0753F">
      <w:pPr>
        <w:pStyle w:val="BulletedList"/>
        <w:numPr>
          <w:ilvl w:val="0"/>
          <w:numId w:val="63"/>
        </w:numPr>
        <w:jc w:val="both"/>
      </w:pPr>
      <w:r>
        <w:rPr>
          <w:b/>
          <w:bCs/>
        </w:rPr>
        <w:t xml:space="preserve">Option 1: </w:t>
      </w:r>
      <w:r w:rsidRPr="00963B0B">
        <w:rPr>
          <w:b/>
          <w:bCs/>
        </w:rPr>
        <w:t>Prim</w:t>
      </w:r>
      <w:r>
        <w:rPr>
          <w:b/>
          <w:bCs/>
        </w:rPr>
        <w:t>e</w:t>
      </w:r>
      <w:r w:rsidRPr="003735B5">
        <w:rPr>
          <w:b/>
          <w:bCs/>
        </w:rPr>
        <w:t xml:space="preserve"> Applicant’s budget</w:t>
      </w:r>
      <w:r w:rsidRPr="6CCD21F7">
        <w:rPr>
          <w:b/>
          <w:bCs/>
        </w:rPr>
        <w:t xml:space="preserve"> </w:t>
      </w:r>
      <w:r>
        <w:rPr>
          <w:b/>
          <w:bCs/>
        </w:rPr>
        <w:t>is</w:t>
      </w:r>
      <w:r w:rsidRPr="6CCD21F7">
        <w:rPr>
          <w:b/>
          <w:bCs/>
        </w:rPr>
        <w:t xml:space="preserve"> </w:t>
      </w:r>
      <w:r w:rsidR="003B6FF8">
        <w:rPr>
          <w:b/>
          <w:bCs/>
        </w:rPr>
        <w:t xml:space="preserve">both </w:t>
      </w:r>
      <w:r w:rsidRPr="6CCD21F7">
        <w:rPr>
          <w:b/>
          <w:bCs/>
        </w:rPr>
        <w:t>key</w:t>
      </w:r>
      <w:r>
        <w:rPr>
          <w:b/>
          <w:bCs/>
        </w:rPr>
        <w:t>ed</w:t>
      </w:r>
      <w:r w:rsidRPr="00963B0B">
        <w:rPr>
          <w:b/>
          <w:bCs/>
        </w:rPr>
        <w:t xml:space="preserve"> directly into ECAMS</w:t>
      </w:r>
      <w:r w:rsidR="0002750F">
        <w:rPr>
          <w:b/>
          <w:bCs/>
        </w:rPr>
        <w:t xml:space="preserve"> and </w:t>
      </w:r>
      <w:r w:rsidR="008869C4">
        <w:rPr>
          <w:b/>
          <w:bCs/>
        </w:rPr>
        <w:t xml:space="preserve">uploaded </w:t>
      </w:r>
      <w:r w:rsidR="008869C4" w:rsidRPr="008869C4">
        <w:rPr>
          <w:b/>
          <w:bCs/>
        </w:rPr>
        <w:t xml:space="preserve">as </w:t>
      </w:r>
      <w:r w:rsidR="008869C4">
        <w:rPr>
          <w:b/>
          <w:bCs/>
        </w:rPr>
        <w:t xml:space="preserve">an </w:t>
      </w:r>
      <w:r w:rsidR="008869C4" w:rsidRPr="008869C4">
        <w:rPr>
          <w:b/>
          <w:bCs/>
        </w:rPr>
        <w:t>MS Excel attachment</w:t>
      </w:r>
      <w:r w:rsidR="008869C4">
        <w:rPr>
          <w:b/>
          <w:bCs/>
        </w:rPr>
        <w:t xml:space="preserve">; </w:t>
      </w:r>
      <w:r w:rsidR="003B6FF8">
        <w:rPr>
          <w:b/>
          <w:bCs/>
        </w:rPr>
        <w:t xml:space="preserve">the Prime </w:t>
      </w:r>
      <w:r w:rsidRPr="6CCD21F7">
        <w:rPr>
          <w:b/>
          <w:bCs/>
        </w:rPr>
        <w:t>Major Subrecipient</w:t>
      </w:r>
      <w:r w:rsidR="00E46F16">
        <w:rPr>
          <w:b/>
          <w:bCs/>
        </w:rPr>
        <w:t>(s)</w:t>
      </w:r>
      <w:r w:rsidRPr="6CCD21F7">
        <w:rPr>
          <w:b/>
          <w:bCs/>
        </w:rPr>
        <w:t xml:space="preserve"> budgets </w:t>
      </w:r>
      <w:r>
        <w:rPr>
          <w:b/>
          <w:bCs/>
        </w:rPr>
        <w:t>are</w:t>
      </w:r>
      <w:r w:rsidRPr="6CCD21F7">
        <w:rPr>
          <w:b/>
          <w:bCs/>
        </w:rPr>
        <w:t xml:space="preserve"> </w:t>
      </w:r>
      <w:r w:rsidRPr="00963B0B">
        <w:rPr>
          <w:b/>
          <w:bCs/>
        </w:rPr>
        <w:t>upload</w:t>
      </w:r>
      <w:r>
        <w:rPr>
          <w:b/>
          <w:bCs/>
        </w:rPr>
        <w:t>ed as</w:t>
      </w:r>
      <w:r w:rsidRPr="005B0D4C">
        <w:rPr>
          <w:b/>
          <w:bCs/>
        </w:rPr>
        <w:t xml:space="preserve"> MS Excel </w:t>
      </w:r>
      <w:r w:rsidRPr="6CCD21F7">
        <w:rPr>
          <w:b/>
          <w:bCs/>
        </w:rPr>
        <w:t>attachment</w:t>
      </w:r>
      <w:r>
        <w:rPr>
          <w:b/>
          <w:bCs/>
        </w:rPr>
        <w:t>s</w:t>
      </w:r>
      <w:r w:rsidRPr="005B0D4C">
        <w:rPr>
          <w:b/>
          <w:bCs/>
        </w:rPr>
        <w:t>.</w:t>
      </w:r>
      <w:r>
        <w:t xml:space="preserve"> The new ECAMS system allows applicants to build the prime applicant’s budget directly into the system. At this time, there is no way to input major subrecipient budgets directly into the system. Instructions for inputting budget items into the ECAMS system</w:t>
      </w:r>
      <w:r w:rsidR="00131200">
        <w:t xml:space="preserve"> </w:t>
      </w:r>
      <w:r>
        <w:t>are included at</w:t>
      </w:r>
      <w:r w:rsidR="00E75F68">
        <w:t xml:space="preserve">: </w:t>
      </w:r>
      <w:r w:rsidR="007B478A" w:rsidRPr="007B478A">
        <w:t>https://www.energy.ca.gov/funding-opportunities/funding-resources</w:t>
      </w:r>
      <w:r w:rsidRPr="007B478A">
        <w:t>.</w:t>
      </w:r>
    </w:p>
    <w:p w14:paraId="692A3C35" w14:textId="4E82F5E6" w:rsidR="008A6BD9" w:rsidRPr="004D354D" w:rsidRDefault="008A6BD9" w:rsidP="00B0753F">
      <w:pPr>
        <w:pStyle w:val="BulletedList"/>
        <w:numPr>
          <w:ilvl w:val="0"/>
          <w:numId w:val="63"/>
        </w:numPr>
        <w:jc w:val="both"/>
      </w:pPr>
      <w:r w:rsidRPr="6B6877F1">
        <w:rPr>
          <w:b/>
          <w:bCs/>
        </w:rPr>
        <w:t xml:space="preserve">Option 2: </w:t>
      </w:r>
      <w:r w:rsidRPr="005B0D4C">
        <w:rPr>
          <w:b/>
          <w:bCs/>
        </w:rPr>
        <w:t xml:space="preserve">Upload all budgets </w:t>
      </w:r>
      <w:r w:rsidRPr="6B6877F1">
        <w:rPr>
          <w:b/>
          <w:bCs/>
        </w:rPr>
        <w:t xml:space="preserve">(Prime and Major Subrecipients) </w:t>
      </w:r>
      <w:r w:rsidRPr="005B0D4C">
        <w:rPr>
          <w:b/>
          <w:bCs/>
        </w:rPr>
        <w:t xml:space="preserve">as MS Excel </w:t>
      </w:r>
      <w:r w:rsidR="00E75F68" w:rsidRPr="005B0D4C">
        <w:rPr>
          <w:b/>
          <w:bCs/>
        </w:rPr>
        <w:t>attachments</w:t>
      </w:r>
      <w:r w:rsidR="00E75F68">
        <w:t xml:space="preserve"> and</w:t>
      </w:r>
      <w:r>
        <w:t xml:space="preserve"> leave the ECAMS budget sections blank. </w:t>
      </w:r>
    </w:p>
    <w:p w14:paraId="3885C6B8" w14:textId="00D1EE22" w:rsidR="00BA6DD3" w:rsidRPr="00BE7045" w:rsidRDefault="008F1BC9" w:rsidP="0052725B">
      <w:pPr>
        <w:pStyle w:val="BulletedList"/>
        <w:ind w:left="360" w:firstLine="0"/>
        <w:jc w:val="both"/>
      </w:pPr>
      <w:r w:rsidRPr="00CA354F">
        <w:t xml:space="preserve">Instructions for completing the budgets can be found </w:t>
      </w:r>
      <w:r w:rsidR="00402D4B" w:rsidRPr="00334476">
        <w:t xml:space="preserve">on the </w:t>
      </w:r>
      <w:r w:rsidRPr="00CA354F">
        <w:t xml:space="preserve">Budget Category Guidance </w:t>
      </w:r>
      <w:r w:rsidR="0007604F" w:rsidRPr="00334476">
        <w:t xml:space="preserve">webpage </w:t>
      </w:r>
      <w:r w:rsidR="00C95367" w:rsidRPr="00334476">
        <w:t xml:space="preserve">that is accessible from </w:t>
      </w:r>
      <w:r w:rsidRPr="00CA354F">
        <w:t xml:space="preserve">the ECAMS Resources </w:t>
      </w:r>
      <w:r w:rsidR="00C95367" w:rsidRPr="00334476">
        <w:t>web</w:t>
      </w:r>
      <w:r w:rsidRPr="00CA354F">
        <w:t>page</w:t>
      </w:r>
      <w:r w:rsidR="00022C7A" w:rsidRPr="00CA354F">
        <w:t xml:space="preserve"> </w:t>
      </w:r>
      <w:r w:rsidR="00023D5E" w:rsidRPr="00334476">
        <w:t xml:space="preserve">at: </w:t>
      </w:r>
      <w:r w:rsidR="00022C7A" w:rsidRPr="00334476">
        <w:t>https://www.energy.ca.gov/funding-opportunities/funding-resources/ecams-resources</w:t>
      </w:r>
      <w:r w:rsidRPr="00CA354F">
        <w:t xml:space="preserve">. </w:t>
      </w:r>
      <w:r w:rsidR="00142AAE" w:rsidRPr="00CA354F">
        <w:rPr>
          <w:b/>
        </w:rPr>
        <w:t xml:space="preserve">Read the instructions </w:t>
      </w:r>
      <w:r w:rsidR="00315D13" w:rsidRPr="00CA354F">
        <w:rPr>
          <w:b/>
        </w:rPr>
        <w:t>tab</w:t>
      </w:r>
      <w:r w:rsidR="007B3D9C" w:rsidRPr="00334476">
        <w:rPr>
          <w:b/>
        </w:rPr>
        <w:t xml:space="preserve">, and the </w:t>
      </w:r>
      <w:r w:rsidR="009800F2" w:rsidRPr="00334476">
        <w:rPr>
          <w:b/>
        </w:rPr>
        <w:t>specific instructions located below the form on each worksheet tab,</w:t>
      </w:r>
      <w:r w:rsidR="00315D13" w:rsidRPr="00CA354F">
        <w:rPr>
          <w:b/>
        </w:rPr>
        <w:t xml:space="preserve"> on the MS Excel </w:t>
      </w:r>
      <w:r w:rsidR="009C06E1" w:rsidRPr="00334476">
        <w:rPr>
          <w:b/>
        </w:rPr>
        <w:t xml:space="preserve">Budget Forms </w:t>
      </w:r>
      <w:r w:rsidR="00315D13" w:rsidRPr="00CA354F">
        <w:rPr>
          <w:b/>
        </w:rPr>
        <w:t xml:space="preserve">Attachment </w:t>
      </w:r>
      <w:r w:rsidR="00142AAE" w:rsidRPr="00CA354F">
        <w:rPr>
          <w:b/>
        </w:rPr>
        <w:t xml:space="preserve">before completing the </w:t>
      </w:r>
      <w:r w:rsidR="00142AAE" w:rsidRPr="00CA354F">
        <w:rPr>
          <w:b/>
        </w:rPr>
        <w:lastRenderedPageBreak/>
        <w:t>worksheets</w:t>
      </w:r>
      <w:r w:rsidR="00142AAE" w:rsidRPr="00CA354F">
        <w:t xml:space="preserve">. Complete and submit information on </w:t>
      </w:r>
      <w:r w:rsidR="00142AAE" w:rsidRPr="00CA354F">
        <w:rPr>
          <w:b/>
        </w:rPr>
        <w:t>all</w:t>
      </w:r>
      <w:r w:rsidR="00142AAE" w:rsidRPr="00CA354F">
        <w:t xml:space="preserve"> budget worksheets</w:t>
      </w:r>
      <w:r w:rsidR="00142AAE">
        <w:t xml:space="preserve">. </w:t>
      </w:r>
      <w:r w:rsidR="00142AAE" w:rsidRPr="004D354D">
        <w:t xml:space="preserve">The salaries, rates, </w:t>
      </w:r>
      <w:r w:rsidR="00142AAE">
        <w:t>and other costs entered on the</w:t>
      </w:r>
      <w:r w:rsidR="00142AAE" w:rsidRPr="004D354D">
        <w:t xml:space="preserve"> worksheets will become a part of the final agreement. </w:t>
      </w:r>
    </w:p>
    <w:p w14:paraId="2973919A" w14:textId="5C0E66CD" w:rsidR="005E52CD" w:rsidRDefault="001C2D56" w:rsidP="00B0753F">
      <w:pPr>
        <w:keepLines/>
        <w:widowControl w:val="0"/>
        <w:numPr>
          <w:ilvl w:val="0"/>
          <w:numId w:val="16"/>
        </w:numPr>
        <w:tabs>
          <w:tab w:val="left" w:pos="1080"/>
        </w:tabs>
        <w:spacing w:after="60"/>
        <w:ind w:left="1080"/>
        <w:jc w:val="both"/>
        <w:rPr>
          <w:szCs w:val="22"/>
        </w:rPr>
      </w:pPr>
      <w:r w:rsidRPr="00C31C1D">
        <w:rPr>
          <w:szCs w:val="22"/>
        </w:rPr>
        <w:t xml:space="preserve">All project expenditures (match share and reimbursable) must be </w:t>
      </w:r>
      <w:r>
        <w:rPr>
          <w:szCs w:val="22"/>
        </w:rPr>
        <w:t xml:space="preserve">made </w:t>
      </w:r>
      <w:r w:rsidRPr="00C31C1D">
        <w:rPr>
          <w:szCs w:val="22"/>
        </w:rPr>
        <w:t xml:space="preserve">within the </w:t>
      </w:r>
      <w:r w:rsidR="00CE7AC6" w:rsidRPr="00CE7AC6">
        <w:rPr>
          <w:szCs w:val="22"/>
        </w:rPr>
        <w:t>Anticipated Agreement Start and End dates listed in the “Key Activities Schedule” of this solicitation manual</w:t>
      </w:r>
      <w:r w:rsidRPr="00C31C1D">
        <w:rPr>
          <w:szCs w:val="22"/>
        </w:rPr>
        <w:t xml:space="preserve">. </w:t>
      </w:r>
      <w:r>
        <w:rPr>
          <w:szCs w:val="22"/>
        </w:rPr>
        <w:t>M</w:t>
      </w:r>
      <w:r w:rsidRPr="00C31C1D">
        <w:rPr>
          <w:szCs w:val="22"/>
        </w:rPr>
        <w:t xml:space="preserve">atch share </w:t>
      </w:r>
      <w:r>
        <w:rPr>
          <w:szCs w:val="22"/>
        </w:rPr>
        <w:t>requirements</w:t>
      </w:r>
      <w:r w:rsidRPr="00C31C1D">
        <w:rPr>
          <w:szCs w:val="22"/>
        </w:rPr>
        <w:t xml:space="preserve"> are </w:t>
      </w:r>
      <w:r>
        <w:rPr>
          <w:szCs w:val="22"/>
        </w:rPr>
        <w:t>discuss</w:t>
      </w:r>
      <w:r w:rsidRPr="00C31C1D">
        <w:rPr>
          <w:szCs w:val="22"/>
        </w:rPr>
        <w:t xml:space="preserve">ed in </w:t>
      </w:r>
      <w:r>
        <w:rPr>
          <w:szCs w:val="22"/>
        </w:rPr>
        <w:t>Part I</w:t>
      </w:r>
      <w:r w:rsidR="002C20BE">
        <w:rPr>
          <w:szCs w:val="22"/>
        </w:rPr>
        <w:t>.D and I.K</w:t>
      </w:r>
      <w:r>
        <w:rPr>
          <w:szCs w:val="22"/>
        </w:rPr>
        <w:t xml:space="preserve"> of </w:t>
      </w:r>
      <w:r w:rsidRPr="00C31C1D">
        <w:rPr>
          <w:szCs w:val="22"/>
        </w:rPr>
        <w:t xml:space="preserve">this solicitation. </w:t>
      </w:r>
      <w:r>
        <w:rPr>
          <w:szCs w:val="22"/>
        </w:rPr>
        <w:t xml:space="preserve"> </w:t>
      </w:r>
      <w:r w:rsidRPr="00EC213B">
        <w:rPr>
          <w:szCs w:val="22"/>
        </w:rPr>
        <w:t xml:space="preserve">The entire term of the agreement and projected rate increases must be considered when preparing the budget.  </w:t>
      </w:r>
    </w:p>
    <w:p w14:paraId="51A577DE" w14:textId="65B3E63D" w:rsidR="005E52CD" w:rsidRDefault="001C2D56" w:rsidP="00B0753F">
      <w:pPr>
        <w:keepLines/>
        <w:widowControl w:val="0"/>
        <w:numPr>
          <w:ilvl w:val="0"/>
          <w:numId w:val="16"/>
        </w:numPr>
        <w:tabs>
          <w:tab w:val="left" w:pos="1080"/>
          <w:tab w:val="left" w:pos="1800"/>
        </w:tabs>
        <w:spacing w:after="60"/>
        <w:ind w:left="1080"/>
        <w:jc w:val="both"/>
        <w:rPr>
          <w:szCs w:val="22"/>
        </w:rPr>
      </w:pPr>
      <w:r w:rsidRPr="00F359C9">
        <w:rPr>
          <w:szCs w:val="22"/>
        </w:rPr>
        <w:t xml:space="preserve">The budget must reflect estimates for </w:t>
      </w:r>
      <w:r w:rsidRPr="00F359C9">
        <w:rPr>
          <w:b/>
          <w:szCs w:val="22"/>
        </w:rPr>
        <w:t>actual</w:t>
      </w:r>
      <w:r w:rsidRPr="00F359C9">
        <w:rPr>
          <w:szCs w:val="22"/>
        </w:rPr>
        <w:t xml:space="preserve"> costs to be incurred during the agreement term. The </w:t>
      </w:r>
      <w:r w:rsidR="008F4A0E">
        <w:rPr>
          <w:szCs w:val="22"/>
        </w:rPr>
        <w:t>CEC</w:t>
      </w:r>
      <w:r w:rsidRPr="00F359C9">
        <w:rPr>
          <w:szCs w:val="22"/>
        </w:rPr>
        <w:t xml:space="preserve"> may only approve and reimburse for actual costs that are properly documented in accordance with the grant </w:t>
      </w:r>
      <w:r w:rsidR="002C20BE">
        <w:rPr>
          <w:szCs w:val="22"/>
        </w:rPr>
        <w:t xml:space="preserve">agreement </w:t>
      </w:r>
      <w:r w:rsidRPr="00F359C9">
        <w:rPr>
          <w:szCs w:val="22"/>
        </w:rPr>
        <w:t>terms and conditions. Rates and personnel shown must reflect</w:t>
      </w:r>
      <w:r>
        <w:rPr>
          <w:szCs w:val="22"/>
        </w:rPr>
        <w:t xml:space="preserve"> the</w:t>
      </w:r>
      <w:r w:rsidRPr="00F359C9">
        <w:rPr>
          <w:szCs w:val="22"/>
        </w:rPr>
        <w:t xml:space="preserve"> rates and personnel the </w:t>
      </w:r>
      <w:r>
        <w:rPr>
          <w:szCs w:val="22"/>
        </w:rPr>
        <w:t>applicant</w:t>
      </w:r>
      <w:r w:rsidRPr="00F359C9">
        <w:rPr>
          <w:szCs w:val="22"/>
        </w:rPr>
        <w:t xml:space="preserve"> would include if selected as a </w:t>
      </w:r>
      <w:r w:rsidR="00685987">
        <w:rPr>
          <w:szCs w:val="22"/>
        </w:rPr>
        <w:t>r</w:t>
      </w:r>
      <w:r w:rsidR="00685987" w:rsidRPr="00F359C9">
        <w:rPr>
          <w:szCs w:val="22"/>
        </w:rPr>
        <w:t>ecipient</w:t>
      </w:r>
      <w:r w:rsidRPr="00F359C9">
        <w:rPr>
          <w:szCs w:val="22"/>
        </w:rPr>
        <w:t xml:space="preserve">.  </w:t>
      </w:r>
    </w:p>
    <w:p w14:paraId="60EBB8A4" w14:textId="08A177BD" w:rsidR="005E52CD" w:rsidRDefault="000D59B2" w:rsidP="00B0753F">
      <w:pPr>
        <w:keepLines/>
        <w:widowControl w:val="0"/>
        <w:numPr>
          <w:ilvl w:val="0"/>
          <w:numId w:val="16"/>
        </w:numPr>
        <w:tabs>
          <w:tab w:val="left" w:pos="1080"/>
        </w:tabs>
        <w:spacing w:after="60"/>
        <w:ind w:left="1080"/>
        <w:jc w:val="both"/>
        <w:rPr>
          <w:szCs w:val="22"/>
        </w:rPr>
      </w:pPr>
      <w:r w:rsidRPr="000D59B2">
        <w:rPr>
          <w:szCs w:val="22"/>
        </w:rPr>
        <w:t xml:space="preserve">The rates proposed, except for Direct Labor and Fringe Benefits, are considered capped and may not change during the agreement term.  Except for Direct Labor and Fringe Benefits, </w:t>
      </w:r>
      <w:r w:rsidR="00D7379C">
        <w:rPr>
          <w:szCs w:val="22"/>
        </w:rPr>
        <w:t>t</w:t>
      </w:r>
      <w:r w:rsidRPr="000D59B2">
        <w:rPr>
          <w:szCs w:val="22"/>
        </w:rPr>
        <w:t xml:space="preserve">he grant </w:t>
      </w:r>
      <w:r w:rsidR="00D7379C">
        <w:rPr>
          <w:szCs w:val="22"/>
        </w:rPr>
        <w:t>r</w:t>
      </w:r>
      <w:r w:rsidR="00D7379C" w:rsidRPr="000D59B2">
        <w:rPr>
          <w:szCs w:val="22"/>
        </w:rPr>
        <w:t>ecipient</w:t>
      </w:r>
      <w:r w:rsidRPr="000D59B2">
        <w:rPr>
          <w:szCs w:val="22"/>
        </w:rPr>
        <w:t xml:space="preserve"> will only be reimbursed for actual rates and not to exceed the capped rat</w:t>
      </w:r>
      <w:r w:rsidR="00E12163">
        <w:rPr>
          <w:szCs w:val="22"/>
        </w:rPr>
        <w:t>e</w:t>
      </w:r>
      <w:r w:rsidRPr="000D59B2">
        <w:rPr>
          <w:szCs w:val="22"/>
        </w:rPr>
        <w:t>s.  The rates proposed for Direct Labor and Fringe Benefits are treated as estimates; a grant recipient can invoice at higher rates as long as it is only invoicing for actual expenditures it has made. If an applicant, by law, cannot agree to Direct Labor and Fringe Benefits rates being treated as estimates, the applicant can request to modify this term.  This modification may be negotiated if the applicant is proposed for award.  The CEC retains the sole right to refuse to agree to any requested modifications</w:t>
      </w:r>
      <w:r w:rsidR="00633FC9">
        <w:rPr>
          <w:szCs w:val="22"/>
        </w:rPr>
        <w:t xml:space="preserve">. </w:t>
      </w:r>
      <w:r w:rsidR="001C2D56">
        <w:rPr>
          <w:szCs w:val="22"/>
        </w:rPr>
        <w:t>The b</w:t>
      </w:r>
      <w:r w:rsidR="001C2D56" w:rsidRPr="00C31C1D">
        <w:rPr>
          <w:szCs w:val="22"/>
        </w:rPr>
        <w:t xml:space="preserve">udget must </w:t>
      </w:r>
      <w:r w:rsidR="001C2D56" w:rsidRPr="00B32815">
        <w:rPr>
          <w:szCs w:val="22"/>
        </w:rPr>
        <w:t>NOT</w:t>
      </w:r>
      <w:r w:rsidR="001C2D56" w:rsidRPr="00C31C1D">
        <w:rPr>
          <w:szCs w:val="22"/>
        </w:rPr>
        <w:t xml:space="preserve"> include any </w:t>
      </w:r>
      <w:r w:rsidR="00052C7B">
        <w:rPr>
          <w:szCs w:val="22"/>
        </w:rPr>
        <w:t>grant r</w:t>
      </w:r>
      <w:r w:rsidR="004F4641">
        <w:rPr>
          <w:szCs w:val="22"/>
        </w:rPr>
        <w:t xml:space="preserve">ecipient </w:t>
      </w:r>
      <w:r w:rsidR="001C2D56" w:rsidRPr="00C31C1D">
        <w:rPr>
          <w:szCs w:val="22"/>
        </w:rPr>
        <w:t xml:space="preserve">profit from the proposed project, either as a reimbursed item, match share, or as part </w:t>
      </w:r>
      <w:r w:rsidR="001C2D56">
        <w:rPr>
          <w:szCs w:val="22"/>
        </w:rPr>
        <w:t xml:space="preserve">of </w:t>
      </w:r>
      <w:r w:rsidR="001C2D56" w:rsidRPr="00C31C1D">
        <w:rPr>
          <w:szCs w:val="22"/>
        </w:rPr>
        <w:t>overhead or general and administrative expenses</w:t>
      </w:r>
      <w:r w:rsidR="004F4641">
        <w:rPr>
          <w:szCs w:val="22"/>
        </w:rPr>
        <w:t xml:space="preserve"> (sub</w:t>
      </w:r>
      <w:r w:rsidR="00052C7B">
        <w:rPr>
          <w:szCs w:val="22"/>
        </w:rPr>
        <w:t>recipient</w:t>
      </w:r>
      <w:r w:rsidR="004F4641">
        <w:rPr>
          <w:szCs w:val="22"/>
        </w:rPr>
        <w:t xml:space="preserve"> profit is allowable</w:t>
      </w:r>
      <w:r w:rsidR="00866389">
        <w:rPr>
          <w:szCs w:val="22"/>
        </w:rPr>
        <w:t>, though t</w:t>
      </w:r>
      <w:r w:rsidR="00AA737D">
        <w:rPr>
          <w:szCs w:val="22"/>
        </w:rPr>
        <w:t>he maximum percentage allowed is 10</w:t>
      </w:r>
      <w:r w:rsidR="00162357">
        <w:rPr>
          <w:szCs w:val="22"/>
        </w:rPr>
        <w:t>%</w:t>
      </w:r>
      <w:r w:rsidR="004E58A4">
        <w:rPr>
          <w:szCs w:val="22"/>
        </w:rPr>
        <w:t xml:space="preserve"> of </w:t>
      </w:r>
      <w:r w:rsidR="00DF20D4" w:rsidRPr="00DF20D4">
        <w:rPr>
          <w:szCs w:val="22"/>
        </w:rPr>
        <w:t>the total sub</w:t>
      </w:r>
      <w:r w:rsidR="00052C7B">
        <w:rPr>
          <w:szCs w:val="22"/>
        </w:rPr>
        <w:t>recipient</w:t>
      </w:r>
      <w:r w:rsidR="00DF20D4" w:rsidRPr="00DF20D4">
        <w:rPr>
          <w:szCs w:val="22"/>
        </w:rPr>
        <w:t xml:space="preserve"> rates for labor, and other direct and indirect costs as indicated in the Category Budget </w:t>
      </w:r>
      <w:r w:rsidR="007E645B">
        <w:rPr>
          <w:szCs w:val="22"/>
        </w:rPr>
        <w:t>tab</w:t>
      </w:r>
      <w:r w:rsidR="00866389">
        <w:rPr>
          <w:szCs w:val="22"/>
        </w:rPr>
        <w:t>)</w:t>
      </w:r>
      <w:r w:rsidR="00AA737D">
        <w:rPr>
          <w:szCs w:val="22"/>
        </w:rPr>
        <w:t xml:space="preserve">. </w:t>
      </w:r>
      <w:r w:rsidR="001C2D56" w:rsidRPr="00C31C1D">
        <w:rPr>
          <w:szCs w:val="22"/>
        </w:rPr>
        <w:t xml:space="preserve">Please review the </w:t>
      </w:r>
      <w:r w:rsidR="001C2D56">
        <w:rPr>
          <w:szCs w:val="22"/>
        </w:rPr>
        <w:t>t</w:t>
      </w:r>
      <w:r w:rsidR="001C2D56" w:rsidRPr="00C31C1D">
        <w:rPr>
          <w:szCs w:val="22"/>
        </w:rPr>
        <w:t xml:space="preserve">erms and </w:t>
      </w:r>
      <w:r w:rsidR="001C2D56">
        <w:rPr>
          <w:szCs w:val="22"/>
        </w:rPr>
        <w:t>c</w:t>
      </w:r>
      <w:r w:rsidR="001C2D56" w:rsidRPr="00C31C1D">
        <w:rPr>
          <w:szCs w:val="22"/>
        </w:rPr>
        <w:t xml:space="preserve">onditions </w:t>
      </w:r>
      <w:r w:rsidR="004F4641">
        <w:rPr>
          <w:szCs w:val="22"/>
        </w:rPr>
        <w:t xml:space="preserve">and budget forms </w:t>
      </w:r>
      <w:r w:rsidR="001C2D56" w:rsidRPr="00C31C1D">
        <w:rPr>
          <w:szCs w:val="22"/>
        </w:rPr>
        <w:t xml:space="preserve">for additional </w:t>
      </w:r>
      <w:r w:rsidR="005E76CE">
        <w:rPr>
          <w:szCs w:val="22"/>
        </w:rPr>
        <w:t xml:space="preserve">restrictions and </w:t>
      </w:r>
      <w:r w:rsidR="001C2D56" w:rsidRPr="00C31C1D">
        <w:rPr>
          <w:szCs w:val="22"/>
        </w:rPr>
        <w:t>requirements.</w:t>
      </w:r>
    </w:p>
    <w:p w14:paraId="4E174B09" w14:textId="62EECBC8" w:rsidR="005E52CD" w:rsidRDefault="001C2D56" w:rsidP="00B0753F">
      <w:pPr>
        <w:keepLines/>
        <w:widowControl w:val="0"/>
        <w:numPr>
          <w:ilvl w:val="0"/>
          <w:numId w:val="16"/>
        </w:numPr>
        <w:tabs>
          <w:tab w:val="left" w:pos="1080"/>
        </w:tabs>
        <w:spacing w:after="60"/>
        <w:ind w:left="1080"/>
        <w:jc w:val="both"/>
        <w:rPr>
          <w:szCs w:val="22"/>
        </w:rPr>
      </w:pPr>
      <w:r>
        <w:rPr>
          <w:szCs w:val="22"/>
        </w:rPr>
        <w:t>The b</w:t>
      </w:r>
      <w:r w:rsidRPr="00C31C1D">
        <w:rPr>
          <w:szCs w:val="22"/>
        </w:rPr>
        <w:t xml:space="preserve">udget </w:t>
      </w:r>
      <w:r>
        <w:rPr>
          <w:szCs w:val="22"/>
        </w:rPr>
        <w:t>must</w:t>
      </w:r>
      <w:r w:rsidRPr="00C31C1D">
        <w:rPr>
          <w:szCs w:val="22"/>
        </w:rPr>
        <w:t xml:space="preserve"> allow for the expenses of</w:t>
      </w:r>
      <w:r>
        <w:rPr>
          <w:szCs w:val="22"/>
        </w:rPr>
        <w:t xml:space="preserve"> all meetings and products described in the Scope of Work</w:t>
      </w:r>
      <w:r w:rsidRPr="00C31C1D">
        <w:rPr>
          <w:szCs w:val="22"/>
        </w:rPr>
        <w:t xml:space="preserve">. </w:t>
      </w:r>
      <w:r>
        <w:rPr>
          <w:szCs w:val="22"/>
        </w:rPr>
        <w:t>M</w:t>
      </w:r>
      <w:r w:rsidRPr="00C31C1D">
        <w:rPr>
          <w:szCs w:val="22"/>
        </w:rPr>
        <w:t>eetings</w:t>
      </w:r>
      <w:r>
        <w:rPr>
          <w:szCs w:val="22"/>
        </w:rPr>
        <w:t xml:space="preserve"> may</w:t>
      </w:r>
      <w:r w:rsidRPr="00C31C1D">
        <w:rPr>
          <w:szCs w:val="22"/>
        </w:rPr>
        <w:t xml:space="preserve"> be conducted at the </w:t>
      </w:r>
      <w:r w:rsidR="008F4A0E">
        <w:rPr>
          <w:szCs w:val="22"/>
        </w:rPr>
        <w:t>CEC</w:t>
      </w:r>
      <w:r w:rsidRPr="00C31C1D">
        <w:rPr>
          <w:szCs w:val="22"/>
        </w:rPr>
        <w:t xml:space="preserve"> </w:t>
      </w:r>
      <w:r>
        <w:rPr>
          <w:szCs w:val="22"/>
        </w:rPr>
        <w:t>or by conference call, as determined by the C</w:t>
      </w:r>
      <w:r w:rsidR="007E645B">
        <w:rPr>
          <w:szCs w:val="22"/>
        </w:rPr>
        <w:t>AM</w:t>
      </w:r>
      <w:r w:rsidRPr="00C31C1D">
        <w:rPr>
          <w:szCs w:val="22"/>
        </w:rPr>
        <w:t>.</w:t>
      </w:r>
    </w:p>
    <w:p w14:paraId="6EA681D7" w14:textId="5749E6BE" w:rsidR="005E52CD" w:rsidRDefault="00C36BFE" w:rsidP="00B0753F">
      <w:pPr>
        <w:keepLines/>
        <w:widowControl w:val="0"/>
        <w:numPr>
          <w:ilvl w:val="0"/>
          <w:numId w:val="16"/>
        </w:numPr>
        <w:spacing w:after="60"/>
        <w:ind w:left="1080"/>
        <w:jc w:val="both"/>
        <w:rPr>
          <w:szCs w:val="22"/>
        </w:rPr>
      </w:pPr>
      <w:r w:rsidRPr="009C4C3F">
        <w:rPr>
          <w:szCs w:val="22"/>
        </w:rPr>
        <w:t>Applicants must budget for permits and insurance</w:t>
      </w:r>
      <w:r w:rsidR="001C2D56" w:rsidRPr="00285E47">
        <w:rPr>
          <w:szCs w:val="22"/>
        </w:rPr>
        <w:t xml:space="preserve">. </w:t>
      </w:r>
      <w:r w:rsidR="001C2D56">
        <w:rPr>
          <w:szCs w:val="22"/>
        </w:rPr>
        <w:t xml:space="preserve">Permitting costs </w:t>
      </w:r>
      <w:r w:rsidR="001C2D56" w:rsidRPr="00285E47">
        <w:rPr>
          <w:szCs w:val="22"/>
        </w:rPr>
        <w:t>may be accounted for in match share</w:t>
      </w:r>
      <w:r w:rsidR="006758FA">
        <w:rPr>
          <w:szCs w:val="22"/>
        </w:rPr>
        <w:t xml:space="preserve">. </w:t>
      </w:r>
      <w:r w:rsidR="006758FA" w:rsidRPr="002B474F">
        <w:rPr>
          <w:szCs w:val="22"/>
        </w:rPr>
        <w:t xml:space="preserve">Permit costs and the expenses associated with obtaining permits are not reimbursable </w:t>
      </w:r>
      <w:r w:rsidR="006758FA">
        <w:rPr>
          <w:szCs w:val="22"/>
        </w:rPr>
        <w:t xml:space="preserve">with </w:t>
      </w:r>
      <w:r w:rsidR="008F4A0E">
        <w:rPr>
          <w:szCs w:val="22"/>
        </w:rPr>
        <w:t>CEC</w:t>
      </w:r>
      <w:r w:rsidR="006758FA">
        <w:rPr>
          <w:szCs w:val="22"/>
        </w:rPr>
        <w:t xml:space="preserve"> funds</w:t>
      </w:r>
      <w:r w:rsidR="006758FA" w:rsidRPr="002B474F">
        <w:rPr>
          <w:szCs w:val="22"/>
        </w:rPr>
        <w:t xml:space="preserve">, with the exception of costs incurred by University of California </w:t>
      </w:r>
      <w:r w:rsidR="00566E92">
        <w:rPr>
          <w:szCs w:val="22"/>
        </w:rPr>
        <w:t xml:space="preserve">grant </w:t>
      </w:r>
      <w:r w:rsidR="006758FA" w:rsidRPr="002B474F">
        <w:rPr>
          <w:szCs w:val="22"/>
        </w:rPr>
        <w:t>recipients.</w:t>
      </w:r>
      <w:r w:rsidR="001C2D56">
        <w:rPr>
          <w:szCs w:val="22"/>
        </w:rPr>
        <w:t xml:space="preserve"> </w:t>
      </w:r>
    </w:p>
    <w:p w14:paraId="04D012B0" w14:textId="1F2D91D8" w:rsidR="003A4967" w:rsidRPr="00A16CE4" w:rsidRDefault="003A4967" w:rsidP="00B0753F">
      <w:pPr>
        <w:keepLines/>
        <w:widowControl w:val="0"/>
        <w:numPr>
          <w:ilvl w:val="0"/>
          <w:numId w:val="16"/>
        </w:numPr>
        <w:spacing w:after="60"/>
        <w:ind w:left="1080"/>
        <w:jc w:val="both"/>
        <w:rPr>
          <w:szCs w:val="22"/>
        </w:rPr>
      </w:pPr>
      <w:r w:rsidRPr="003A4967">
        <w:rPr>
          <w:bCs/>
        </w:rPr>
        <w:t xml:space="preserve">The budget must NOT identify that </w:t>
      </w:r>
      <w:r w:rsidR="00566E92">
        <w:rPr>
          <w:bCs/>
        </w:rPr>
        <w:t>CEC</w:t>
      </w:r>
      <w:r w:rsidRPr="003A4967">
        <w:rPr>
          <w:bCs/>
        </w:rPr>
        <w:t xml:space="preserve"> funds will be spent outside of the United States or for out</w:t>
      </w:r>
      <w:r w:rsidR="00D53D5D">
        <w:rPr>
          <w:bCs/>
        </w:rPr>
        <w:t>-</w:t>
      </w:r>
      <w:r w:rsidRPr="003A4967">
        <w:rPr>
          <w:bCs/>
        </w:rPr>
        <w:t>of</w:t>
      </w:r>
      <w:r w:rsidR="00D53D5D">
        <w:rPr>
          <w:bCs/>
        </w:rPr>
        <w:t>-</w:t>
      </w:r>
      <w:r w:rsidRPr="003A4967">
        <w:rPr>
          <w:bCs/>
        </w:rPr>
        <w:t>country travel.  However, match funds may cover these costs if there are no legal restrictions.</w:t>
      </w:r>
    </w:p>
    <w:p w14:paraId="1A4120BB" w14:textId="77777777" w:rsidR="00AD2D4A" w:rsidRPr="00AD2D4A" w:rsidRDefault="00A8248C" w:rsidP="00B0753F">
      <w:pPr>
        <w:keepLines/>
        <w:widowControl w:val="0"/>
        <w:numPr>
          <w:ilvl w:val="0"/>
          <w:numId w:val="16"/>
        </w:numPr>
        <w:spacing w:after="60"/>
        <w:ind w:left="1080"/>
        <w:jc w:val="both"/>
        <w:rPr>
          <w:bCs/>
        </w:rPr>
      </w:pPr>
      <w:r w:rsidRPr="00A8248C">
        <w:rPr>
          <w:b/>
          <w:szCs w:val="22"/>
        </w:rPr>
        <w:t>Prevailing wage requirement:</w:t>
      </w:r>
      <w:r w:rsidR="00656DB6">
        <w:rPr>
          <w:szCs w:val="22"/>
        </w:rPr>
        <w:t xml:space="preserve"> </w:t>
      </w:r>
      <w:r w:rsidR="00AD2D4A" w:rsidRPr="00DF34CF">
        <w:rPr>
          <w:bCs/>
        </w:rPr>
        <w:t xml:space="preserve">Projects that receive an award of public funds from the </w:t>
      </w:r>
      <w:r w:rsidR="008F4A0E">
        <w:rPr>
          <w:bCs/>
        </w:rPr>
        <w:t>CEC</w:t>
      </w:r>
      <w:r w:rsidR="00AD2D4A" w:rsidRPr="00DF34CF">
        <w:rPr>
          <w:bCs/>
        </w:rPr>
        <w:t xml:space="preserve"> often involve construction, alteration, demolition, installation, repair or maintenance work over $1,000. </w:t>
      </w:r>
      <w:r w:rsidR="00AD2D4A">
        <w:rPr>
          <w:bCs/>
        </w:rPr>
        <w:t xml:space="preserve"> For this reason, p</w:t>
      </w:r>
      <w:r w:rsidR="00AD2D4A" w:rsidRPr="00DF34CF">
        <w:rPr>
          <w:bCs/>
        </w:rPr>
        <w:t xml:space="preserve">rojects that receive an award of public funds from the </w:t>
      </w:r>
      <w:r w:rsidR="008F4A0E">
        <w:rPr>
          <w:bCs/>
        </w:rPr>
        <w:t>CEC</w:t>
      </w:r>
      <w:r w:rsidR="00AD2D4A" w:rsidRPr="00DF34CF">
        <w:rPr>
          <w:bCs/>
        </w:rPr>
        <w:t xml:space="preserve"> are likely to be considered public works under the California Labor Code.   See Chapter 1 of Part 7 of Division 2 of the California Labor Code, commencing with Section 1720 and Title 8, California Code of Regulations, Chapter 8, Subchapter 3, commencing with Section 16000</w:t>
      </w:r>
      <w:r w:rsidR="00AD2D4A" w:rsidRPr="00AD2D4A">
        <w:rPr>
          <w:bCs/>
        </w:rPr>
        <w:t>.</w:t>
      </w:r>
    </w:p>
    <w:p w14:paraId="4F91670C" w14:textId="77777777" w:rsidR="00AD2D4A" w:rsidRDefault="00AD2D4A" w:rsidP="00DF34CF">
      <w:pPr>
        <w:keepLines/>
        <w:widowControl w:val="0"/>
        <w:spacing w:after="60"/>
        <w:ind w:left="1080"/>
        <w:jc w:val="both"/>
        <w:rPr>
          <w:bCs/>
        </w:rPr>
      </w:pPr>
    </w:p>
    <w:p w14:paraId="182B0B48" w14:textId="77777777" w:rsidR="00AD2D4A" w:rsidRDefault="00AD2D4A" w:rsidP="00DF34CF">
      <w:pPr>
        <w:keepLines/>
        <w:widowControl w:val="0"/>
        <w:spacing w:after="60"/>
        <w:ind w:left="1080"/>
        <w:jc w:val="both"/>
        <w:rPr>
          <w:bCs/>
        </w:rPr>
      </w:pPr>
      <w:r w:rsidRPr="00DF34CF">
        <w:rPr>
          <w:bCs/>
        </w:rPr>
        <w:t>Projects deemed to be public works require among other things the payment of prevailing wages</w:t>
      </w:r>
      <w:r>
        <w:rPr>
          <w:bCs/>
        </w:rPr>
        <w:t>, which can be significantly higher than non-prevailing wages.</w:t>
      </w:r>
    </w:p>
    <w:p w14:paraId="465C8D6A" w14:textId="77777777" w:rsidR="00AD2D4A" w:rsidRDefault="00AD2D4A" w:rsidP="00DF34CF">
      <w:pPr>
        <w:keepLines/>
        <w:widowControl w:val="0"/>
        <w:spacing w:after="60"/>
        <w:ind w:left="1080"/>
        <w:jc w:val="both"/>
        <w:rPr>
          <w:bCs/>
        </w:rPr>
      </w:pPr>
    </w:p>
    <w:p w14:paraId="67AA078D" w14:textId="58696815" w:rsidR="006A2B28" w:rsidRDefault="006A2B28" w:rsidP="00DF34CF">
      <w:pPr>
        <w:keepNext/>
        <w:keepLines/>
        <w:widowControl w:val="0"/>
        <w:autoSpaceDE w:val="0"/>
        <w:autoSpaceDN w:val="0"/>
        <w:adjustRightInd w:val="0"/>
        <w:ind w:left="1440"/>
        <w:rPr>
          <w:rFonts w:eastAsia="Calibri"/>
          <w:szCs w:val="24"/>
        </w:rPr>
      </w:pPr>
      <w:r>
        <w:rPr>
          <w:rFonts w:eastAsia="Calibri"/>
          <w:szCs w:val="24"/>
        </w:rPr>
        <w:lastRenderedPageBreak/>
        <w:t xml:space="preserve">By accepting this grant, </w:t>
      </w:r>
      <w:r w:rsidR="00203D60">
        <w:rPr>
          <w:rFonts w:eastAsia="Calibri"/>
          <w:szCs w:val="24"/>
        </w:rPr>
        <w:t>the grant r</w:t>
      </w:r>
      <w:r>
        <w:rPr>
          <w:rFonts w:eastAsia="Calibri"/>
          <w:szCs w:val="24"/>
        </w:rPr>
        <w:t>ecipient as a material term of this agreement shall be fully responsible for complying with all California public works requirements including but not limited to payment of prevailing wage.  Therefore, a</w:t>
      </w:r>
      <w:r>
        <w:rPr>
          <w:szCs w:val="24"/>
        </w:rPr>
        <w:t>s a material term of this</w:t>
      </w:r>
      <w:r w:rsidRPr="00C87368">
        <w:rPr>
          <w:szCs w:val="24"/>
        </w:rPr>
        <w:t xml:space="preserve"> </w:t>
      </w:r>
      <w:r>
        <w:rPr>
          <w:szCs w:val="24"/>
        </w:rPr>
        <w:t>grant,</w:t>
      </w:r>
      <w:r w:rsidRPr="00C87368">
        <w:rPr>
          <w:szCs w:val="24"/>
        </w:rPr>
        <w:t xml:space="preserve"> </w:t>
      </w:r>
      <w:r w:rsidR="00203D60">
        <w:rPr>
          <w:szCs w:val="24"/>
        </w:rPr>
        <w:t xml:space="preserve">the grant </w:t>
      </w:r>
      <w:r w:rsidR="00203D60">
        <w:rPr>
          <w:rFonts w:eastAsia="Calibri"/>
          <w:szCs w:val="24"/>
        </w:rPr>
        <w:t>r</w:t>
      </w:r>
      <w:r>
        <w:rPr>
          <w:rFonts w:eastAsia="Calibri"/>
          <w:szCs w:val="24"/>
        </w:rPr>
        <w:t>ecipient</w:t>
      </w:r>
      <w:r w:rsidRPr="003E3EB6">
        <w:rPr>
          <w:rFonts w:eastAsia="Calibri"/>
          <w:szCs w:val="24"/>
        </w:rPr>
        <w:t xml:space="preserve"> must </w:t>
      </w:r>
      <w:r>
        <w:rPr>
          <w:rFonts w:eastAsia="Calibri"/>
          <w:szCs w:val="24"/>
        </w:rPr>
        <w:t>either:</w:t>
      </w:r>
    </w:p>
    <w:p w14:paraId="00F0A995" w14:textId="77777777" w:rsidR="006A2B28" w:rsidRDefault="006A2B28" w:rsidP="00DF34CF">
      <w:pPr>
        <w:keepNext/>
        <w:keepLines/>
        <w:widowControl w:val="0"/>
        <w:autoSpaceDE w:val="0"/>
        <w:autoSpaceDN w:val="0"/>
        <w:adjustRightInd w:val="0"/>
        <w:ind w:left="720" w:firstLine="720"/>
        <w:rPr>
          <w:rFonts w:eastAsia="Calibri"/>
          <w:szCs w:val="24"/>
        </w:rPr>
      </w:pPr>
      <w:r>
        <w:rPr>
          <w:rFonts w:eastAsia="Calibri"/>
          <w:szCs w:val="24"/>
        </w:rPr>
        <w:t xml:space="preserve">(a) Proceed on the assumption that the project is a public work and </w:t>
      </w:r>
      <w:r w:rsidRPr="003E3EB6">
        <w:rPr>
          <w:rFonts w:eastAsia="Calibri"/>
          <w:szCs w:val="24"/>
        </w:rPr>
        <w:t>ensure that</w:t>
      </w:r>
      <w:r>
        <w:rPr>
          <w:rFonts w:eastAsia="Calibri"/>
          <w:szCs w:val="24"/>
        </w:rPr>
        <w:t>:</w:t>
      </w:r>
      <w:r w:rsidRPr="003E3EB6">
        <w:rPr>
          <w:rFonts w:eastAsia="Calibri"/>
          <w:szCs w:val="24"/>
        </w:rPr>
        <w:t xml:space="preserve"> </w:t>
      </w:r>
    </w:p>
    <w:p w14:paraId="2BA6682F" w14:textId="77777777" w:rsidR="007065BB" w:rsidRPr="00182A36" w:rsidRDefault="007065BB" w:rsidP="00B0753F">
      <w:pPr>
        <w:keepLines/>
        <w:widowControl w:val="0"/>
        <w:numPr>
          <w:ilvl w:val="0"/>
          <w:numId w:val="42"/>
        </w:numPr>
        <w:autoSpaceDE w:val="0"/>
        <w:autoSpaceDN w:val="0"/>
        <w:adjustRightInd w:val="0"/>
        <w:ind w:left="2160"/>
        <w:rPr>
          <w:rFonts w:eastAsia="Calibri"/>
          <w:szCs w:val="24"/>
        </w:rPr>
      </w:pPr>
      <w:r w:rsidRPr="003E3EB6">
        <w:rPr>
          <w:rFonts w:eastAsia="Calibri"/>
          <w:szCs w:val="24"/>
        </w:rPr>
        <w:t>prevailing wages are paid</w:t>
      </w:r>
      <w:r>
        <w:rPr>
          <w:rFonts w:eastAsia="Calibri"/>
          <w:szCs w:val="24"/>
        </w:rPr>
        <w:t>;</w:t>
      </w:r>
      <w:r w:rsidRPr="003E3EB6">
        <w:rPr>
          <w:rFonts w:eastAsia="Calibri"/>
          <w:szCs w:val="24"/>
        </w:rPr>
        <w:t xml:space="preserve"> </w:t>
      </w:r>
      <w:r>
        <w:rPr>
          <w:rFonts w:eastAsia="Calibri"/>
          <w:szCs w:val="24"/>
        </w:rPr>
        <w:t>and</w:t>
      </w:r>
    </w:p>
    <w:p w14:paraId="29F7AF9D" w14:textId="77777777" w:rsidR="007065BB" w:rsidRPr="00182A36" w:rsidRDefault="007065BB" w:rsidP="00B0753F">
      <w:pPr>
        <w:keepLines/>
        <w:widowControl w:val="0"/>
        <w:numPr>
          <w:ilvl w:val="0"/>
          <w:numId w:val="42"/>
        </w:numPr>
        <w:autoSpaceDE w:val="0"/>
        <w:autoSpaceDN w:val="0"/>
        <w:adjustRightInd w:val="0"/>
        <w:ind w:left="2160"/>
        <w:rPr>
          <w:rFonts w:eastAsia="Calibri"/>
          <w:szCs w:val="24"/>
        </w:rPr>
      </w:pPr>
      <w:r w:rsidRPr="003E3EB6">
        <w:rPr>
          <w:rFonts w:eastAsia="Calibri"/>
          <w:szCs w:val="24"/>
        </w:rPr>
        <w:t>the project budget for labor reflects these prev</w:t>
      </w:r>
      <w:r w:rsidRPr="00182A36">
        <w:rPr>
          <w:rFonts w:eastAsia="Calibri"/>
          <w:szCs w:val="24"/>
        </w:rPr>
        <w:t xml:space="preserve">ailing wage requirements; and </w:t>
      </w:r>
    </w:p>
    <w:p w14:paraId="1E18E587" w14:textId="77777777" w:rsidR="007065BB" w:rsidRPr="00182A36" w:rsidRDefault="007065BB" w:rsidP="00B0753F">
      <w:pPr>
        <w:keepLines/>
        <w:widowControl w:val="0"/>
        <w:numPr>
          <w:ilvl w:val="0"/>
          <w:numId w:val="42"/>
        </w:numPr>
        <w:autoSpaceDE w:val="0"/>
        <w:autoSpaceDN w:val="0"/>
        <w:adjustRightInd w:val="0"/>
        <w:ind w:left="2160"/>
        <w:rPr>
          <w:rFonts w:eastAsia="Calibri"/>
          <w:szCs w:val="24"/>
        </w:rPr>
      </w:pPr>
      <w:r w:rsidRPr="00182A36">
        <w:rPr>
          <w:rFonts w:eastAsia="Calibri"/>
          <w:szCs w:val="24"/>
        </w:rPr>
        <w:t xml:space="preserve">the project complies with all other requirements of prevailing wage law including but not limited to keeping accurate payroll records, and complying with all working hour requirements and apprenticeship obligations; </w:t>
      </w:r>
    </w:p>
    <w:p w14:paraId="3C2A32D0" w14:textId="77777777" w:rsidR="006A2B28" w:rsidRPr="00182A36" w:rsidRDefault="006A2B28" w:rsidP="006A2B28">
      <w:pPr>
        <w:pStyle w:val="ListParagraph"/>
        <w:keepLines/>
        <w:widowControl w:val="0"/>
        <w:rPr>
          <w:rFonts w:eastAsia="Calibri"/>
          <w:szCs w:val="24"/>
        </w:rPr>
      </w:pPr>
      <w:r w:rsidRPr="00182A36">
        <w:rPr>
          <w:rFonts w:eastAsia="Calibri"/>
          <w:szCs w:val="24"/>
        </w:rPr>
        <w:t>or,</w:t>
      </w:r>
    </w:p>
    <w:p w14:paraId="39EC31B0" w14:textId="77777777" w:rsidR="00AD2D4A" w:rsidRPr="00DF34CF" w:rsidRDefault="006A2B28" w:rsidP="00DF34CF">
      <w:pPr>
        <w:keepLines/>
        <w:widowControl w:val="0"/>
        <w:spacing w:after="60"/>
        <w:ind w:left="1080"/>
        <w:jc w:val="both"/>
        <w:rPr>
          <w:bCs/>
        </w:rPr>
      </w:pPr>
      <w:r>
        <w:rPr>
          <w:rFonts w:eastAsia="Calibri"/>
          <w:szCs w:val="24"/>
        </w:rPr>
        <w:t xml:space="preserve"> (b)</w:t>
      </w:r>
      <w:r w:rsidRPr="006F2778">
        <w:rPr>
          <w:rFonts w:eastAsia="Calibri"/>
          <w:szCs w:val="24"/>
        </w:rPr>
        <w:t xml:space="preserve">  T</w:t>
      </w:r>
      <w:r>
        <w:rPr>
          <w:rFonts w:eastAsia="Calibri"/>
          <w:szCs w:val="24"/>
        </w:rPr>
        <w:t>imely obtain a legally binding determination</w:t>
      </w:r>
      <w:r w:rsidRPr="003E3EB6">
        <w:rPr>
          <w:rFonts w:eastAsia="Calibri"/>
          <w:szCs w:val="24"/>
        </w:rPr>
        <w:t xml:space="preserve"> </w:t>
      </w:r>
      <w:r>
        <w:rPr>
          <w:rFonts w:eastAsia="Calibri"/>
          <w:szCs w:val="24"/>
        </w:rPr>
        <w:t>from the Department of Industrial Relations or a court of competent jurisdiction before work begins on the project that</w:t>
      </w:r>
      <w:r w:rsidRPr="003E3EB6">
        <w:rPr>
          <w:rFonts w:eastAsia="Calibri"/>
          <w:szCs w:val="24"/>
        </w:rPr>
        <w:t xml:space="preserve"> the proposed project is </w:t>
      </w:r>
      <w:r>
        <w:rPr>
          <w:rFonts w:eastAsia="Calibri"/>
          <w:szCs w:val="24"/>
        </w:rPr>
        <w:t xml:space="preserve">not </w:t>
      </w:r>
      <w:r w:rsidRPr="003E3EB6">
        <w:rPr>
          <w:rFonts w:eastAsia="Calibri"/>
          <w:szCs w:val="24"/>
        </w:rPr>
        <w:t>a public work</w:t>
      </w:r>
      <w:r>
        <w:rPr>
          <w:rFonts w:eastAsia="Calibri"/>
          <w:szCs w:val="24"/>
        </w:rPr>
        <w:t>.</w:t>
      </w:r>
    </w:p>
    <w:p w14:paraId="353B001C" w14:textId="77777777" w:rsidR="001C2D56" w:rsidRPr="00424A73" w:rsidRDefault="001C2D56" w:rsidP="00373D03">
      <w:pPr>
        <w:keepLines/>
        <w:widowControl w:val="0"/>
        <w:spacing w:after="0"/>
        <w:ind w:left="1440"/>
        <w:jc w:val="both"/>
        <w:rPr>
          <w:szCs w:val="22"/>
        </w:rPr>
      </w:pPr>
    </w:p>
    <w:p w14:paraId="337FFD7A" w14:textId="4C19D687" w:rsidR="00FB7DFE" w:rsidRPr="007065BB" w:rsidRDefault="00FB7DFE" w:rsidP="00924F04">
      <w:pPr>
        <w:pStyle w:val="HeadingNew1"/>
        <w:ind w:left="360"/>
      </w:pPr>
      <w:r w:rsidRPr="007065BB">
        <w:t>California Environmental Quality Act (CEQA) Compliance Form</w:t>
      </w:r>
      <w:r w:rsidRPr="007065BB" w:rsidDel="00E3682B">
        <w:t xml:space="preserve"> </w:t>
      </w:r>
      <w:r w:rsidRPr="007065BB">
        <w:t xml:space="preserve">(Attachment </w:t>
      </w:r>
      <w:r w:rsidR="00476BFC">
        <w:t>7</w:t>
      </w:r>
      <w:r w:rsidRPr="007065BB">
        <w:t>)</w:t>
      </w:r>
    </w:p>
    <w:p w14:paraId="502BF9DA" w14:textId="77777777" w:rsidR="00FB7DFE" w:rsidRPr="0075281F" w:rsidRDefault="00FB7DFE" w:rsidP="00DB750F">
      <w:pPr>
        <w:keepLines/>
        <w:widowControl w:val="0"/>
        <w:spacing w:after="0"/>
        <w:ind w:left="360"/>
        <w:jc w:val="both"/>
        <w:rPr>
          <w:i/>
          <w:szCs w:val="22"/>
        </w:rPr>
      </w:pPr>
      <w:r w:rsidRPr="00424A73">
        <w:rPr>
          <w:szCs w:val="22"/>
        </w:rPr>
        <w:t xml:space="preserve">The </w:t>
      </w:r>
      <w:r w:rsidR="008F4A0E">
        <w:rPr>
          <w:szCs w:val="22"/>
        </w:rPr>
        <w:t>CEC</w:t>
      </w:r>
      <w:r w:rsidRPr="00424A73">
        <w:rPr>
          <w:szCs w:val="22"/>
        </w:rPr>
        <w:t xml:space="preserve"> requires the information on this form to facilitate its evaluation of </w:t>
      </w:r>
      <w:r w:rsidR="003F0C1D">
        <w:rPr>
          <w:szCs w:val="22"/>
        </w:rPr>
        <w:t>proposed</w:t>
      </w:r>
      <w:r>
        <w:rPr>
          <w:szCs w:val="22"/>
        </w:rPr>
        <w:t xml:space="preserve"> activities</w:t>
      </w:r>
      <w:r w:rsidRPr="00424A73">
        <w:rPr>
          <w:szCs w:val="22"/>
        </w:rPr>
        <w:t xml:space="preserve"> under CEQA (</w:t>
      </w:r>
      <w:r w:rsidR="00363AC1">
        <w:rPr>
          <w:szCs w:val="22"/>
        </w:rPr>
        <w:t xml:space="preserve">California </w:t>
      </w:r>
      <w:r w:rsidRPr="00424A73">
        <w:rPr>
          <w:szCs w:val="22"/>
        </w:rPr>
        <w:t xml:space="preserve">Public Resources Code Section 21000 et. seq.), a law that requires state and local agencies in California to </w:t>
      </w:r>
      <w:r w:rsidR="003F0C1D">
        <w:rPr>
          <w:szCs w:val="22"/>
        </w:rPr>
        <w:t xml:space="preserve">assess the potential </w:t>
      </w:r>
      <w:r w:rsidRPr="00424A73">
        <w:rPr>
          <w:szCs w:val="22"/>
        </w:rPr>
        <w:t xml:space="preserve">environmental impacts of their </w:t>
      </w:r>
      <w:r w:rsidR="003F0C1D">
        <w:rPr>
          <w:szCs w:val="22"/>
        </w:rPr>
        <w:t xml:space="preserve">proposed </w:t>
      </w:r>
      <w:r w:rsidRPr="00424A73">
        <w:rPr>
          <w:szCs w:val="22"/>
        </w:rPr>
        <w:t xml:space="preserve">actions. The form will also help applicants to determine CEQA compliance obligations by identifying which </w:t>
      </w:r>
      <w:r w:rsidR="003F0C1D">
        <w:rPr>
          <w:szCs w:val="22"/>
        </w:rPr>
        <w:t>proposed</w:t>
      </w:r>
      <w:r>
        <w:rPr>
          <w:szCs w:val="22"/>
        </w:rPr>
        <w:t xml:space="preserve"> activities </w:t>
      </w:r>
      <w:r w:rsidRPr="00424A73">
        <w:rPr>
          <w:szCs w:val="22"/>
        </w:rPr>
        <w:t>may</w:t>
      </w:r>
      <w:r w:rsidR="003F0C1D">
        <w:rPr>
          <w:szCs w:val="22"/>
        </w:rPr>
        <w:t xml:space="preserve"> be exempt from </w:t>
      </w:r>
      <w:r w:rsidRPr="00424A73">
        <w:rPr>
          <w:szCs w:val="22"/>
        </w:rPr>
        <w:t>CEQA</w:t>
      </w:r>
      <w:r w:rsidR="003F0C1D">
        <w:rPr>
          <w:szCs w:val="22"/>
        </w:rPr>
        <w:t xml:space="preserve"> and which activities may require additional environmental review</w:t>
      </w:r>
      <w:r w:rsidRPr="00424A73">
        <w:rPr>
          <w:szCs w:val="22"/>
        </w:rPr>
        <w:t xml:space="preserve">. If </w:t>
      </w:r>
      <w:r w:rsidR="003F0C1D">
        <w:rPr>
          <w:szCs w:val="22"/>
        </w:rPr>
        <w:t xml:space="preserve">proposed </w:t>
      </w:r>
      <w:r w:rsidRPr="00424A73">
        <w:rPr>
          <w:szCs w:val="22"/>
        </w:rPr>
        <w:t>activities</w:t>
      </w:r>
      <w:r w:rsidR="003F0C1D">
        <w:rPr>
          <w:szCs w:val="22"/>
        </w:rPr>
        <w:t xml:space="preserve"> are exempt from </w:t>
      </w:r>
      <w:r w:rsidRPr="00424A73">
        <w:rPr>
          <w:szCs w:val="22"/>
        </w:rPr>
        <w:t>CEQA (such as paper studies), the worksheet will help to identify</w:t>
      </w:r>
      <w:r w:rsidRPr="00C31C1D">
        <w:rPr>
          <w:szCs w:val="22"/>
        </w:rPr>
        <w:t xml:space="preserve"> and document this.</w:t>
      </w:r>
      <w:r>
        <w:rPr>
          <w:szCs w:val="22"/>
        </w:rPr>
        <w:t xml:space="preserve">  </w:t>
      </w:r>
      <w:r w:rsidRPr="00C108E9">
        <w:rPr>
          <w:szCs w:val="22"/>
          <w:u w:val="single"/>
        </w:rPr>
        <w:t>This form must be completed regardless of whether the proposed activities are considered a “project” under CEQA.</w:t>
      </w:r>
      <w:r w:rsidRPr="0075281F">
        <w:rPr>
          <w:i/>
          <w:szCs w:val="22"/>
        </w:rPr>
        <w:t xml:space="preserve"> </w:t>
      </w:r>
    </w:p>
    <w:p w14:paraId="421CF371" w14:textId="77777777" w:rsidR="00FB7DFE" w:rsidRPr="00C31C1D" w:rsidRDefault="00FB7DFE" w:rsidP="00DB750F">
      <w:pPr>
        <w:keepLines/>
        <w:widowControl w:val="0"/>
        <w:spacing w:after="0"/>
        <w:ind w:left="360"/>
        <w:jc w:val="both"/>
        <w:rPr>
          <w:szCs w:val="22"/>
        </w:rPr>
      </w:pPr>
    </w:p>
    <w:p w14:paraId="6BB40852" w14:textId="5CAD35C9" w:rsidR="00FB7DFE" w:rsidRPr="003B65F6" w:rsidRDefault="00FB7DFE" w:rsidP="00DB750F">
      <w:pPr>
        <w:keepLines/>
        <w:widowControl w:val="0"/>
        <w:spacing w:after="0"/>
        <w:ind w:left="360"/>
        <w:jc w:val="both"/>
        <w:rPr>
          <w:szCs w:val="22"/>
        </w:rPr>
      </w:pPr>
      <w:r>
        <w:rPr>
          <w:szCs w:val="22"/>
        </w:rPr>
        <w:t>Failure to</w:t>
      </w:r>
      <w:r w:rsidRPr="00C31C1D">
        <w:rPr>
          <w:szCs w:val="22"/>
        </w:rPr>
        <w:t xml:space="preserve"> complete the CEQA process </w:t>
      </w:r>
      <w:r>
        <w:rPr>
          <w:szCs w:val="22"/>
        </w:rPr>
        <w:t>in a timely manner</w:t>
      </w:r>
      <w:r w:rsidRPr="00C31C1D">
        <w:rPr>
          <w:szCs w:val="22"/>
        </w:rPr>
        <w:t xml:space="preserve"> </w:t>
      </w:r>
      <w:r>
        <w:rPr>
          <w:szCs w:val="22"/>
        </w:rPr>
        <w:t xml:space="preserve">after the </w:t>
      </w:r>
      <w:r w:rsidR="008F4A0E">
        <w:rPr>
          <w:szCs w:val="22"/>
        </w:rPr>
        <w:t>CEC</w:t>
      </w:r>
      <w:r>
        <w:rPr>
          <w:szCs w:val="22"/>
        </w:rPr>
        <w:t xml:space="preserve">’s Notice of Proposed Award </w:t>
      </w:r>
      <w:r w:rsidRPr="00C31C1D">
        <w:rPr>
          <w:szCs w:val="22"/>
        </w:rPr>
        <w:t>may</w:t>
      </w:r>
      <w:r w:rsidR="000911EB" w:rsidRPr="000911EB">
        <w:rPr>
          <w:szCs w:val="22"/>
        </w:rPr>
        <w:t>, in the CEC’s sole discretion and without limiting any of the CEC’s other rights and remedies,</w:t>
      </w:r>
      <w:r w:rsidRPr="00C31C1D">
        <w:rPr>
          <w:szCs w:val="22"/>
        </w:rPr>
        <w:t xml:space="preserve"> result in </w:t>
      </w:r>
      <w:r w:rsidR="003F0C1D">
        <w:rPr>
          <w:szCs w:val="22"/>
        </w:rPr>
        <w:t xml:space="preserve">the </w:t>
      </w:r>
      <w:r w:rsidRPr="00C31C1D">
        <w:rPr>
          <w:szCs w:val="22"/>
        </w:rPr>
        <w:t>cancellation of</w:t>
      </w:r>
      <w:r w:rsidR="003F0C1D">
        <w:rPr>
          <w:szCs w:val="22"/>
        </w:rPr>
        <w:t xml:space="preserve"> a</w:t>
      </w:r>
      <w:r w:rsidRPr="00C31C1D">
        <w:rPr>
          <w:szCs w:val="22"/>
        </w:rPr>
        <w:t xml:space="preserve"> </w:t>
      </w:r>
      <w:r w:rsidR="003F0C1D">
        <w:rPr>
          <w:szCs w:val="22"/>
        </w:rPr>
        <w:t>proposed</w:t>
      </w:r>
      <w:r w:rsidRPr="00C31C1D">
        <w:rPr>
          <w:szCs w:val="22"/>
        </w:rPr>
        <w:t xml:space="preserve"> award and </w:t>
      </w:r>
      <w:r>
        <w:rPr>
          <w:szCs w:val="22"/>
        </w:rPr>
        <w:t>allocation of funding</w:t>
      </w:r>
      <w:r w:rsidRPr="00C31C1D">
        <w:rPr>
          <w:szCs w:val="22"/>
        </w:rPr>
        <w:t xml:space="preserve"> </w:t>
      </w:r>
      <w:r w:rsidR="001235A7">
        <w:rPr>
          <w:szCs w:val="22"/>
        </w:rPr>
        <w:t xml:space="preserve">elsewhere, such as </w:t>
      </w:r>
      <w:r w:rsidRPr="00C31C1D">
        <w:rPr>
          <w:szCs w:val="22"/>
        </w:rPr>
        <w:t>to the next highest</w:t>
      </w:r>
      <w:r>
        <w:rPr>
          <w:szCs w:val="22"/>
        </w:rPr>
        <w:t>-</w:t>
      </w:r>
      <w:r w:rsidRPr="00C31C1D">
        <w:rPr>
          <w:szCs w:val="22"/>
        </w:rPr>
        <w:t>scoring project.</w:t>
      </w:r>
    </w:p>
    <w:p w14:paraId="74B01C8F" w14:textId="77777777" w:rsidR="001C2D56" w:rsidRPr="003B65F6" w:rsidRDefault="001C2D56" w:rsidP="00A10CB4">
      <w:pPr>
        <w:keepLines/>
        <w:widowControl w:val="0"/>
        <w:spacing w:after="0"/>
        <w:ind w:left="720"/>
        <w:jc w:val="both"/>
        <w:rPr>
          <w:szCs w:val="22"/>
        </w:rPr>
      </w:pPr>
    </w:p>
    <w:p w14:paraId="23449402" w14:textId="098BC90D" w:rsidR="001C2D56" w:rsidRPr="003B65F6" w:rsidRDefault="004877CA" w:rsidP="00924F04">
      <w:pPr>
        <w:pStyle w:val="HeadingNew1"/>
        <w:ind w:left="360"/>
        <w:rPr>
          <w:b w:val="0"/>
          <w:strike/>
        </w:rPr>
      </w:pPr>
      <w:r w:rsidRPr="00334476">
        <w:t>Reference and Work Product Form (Attachment 8)</w:t>
      </w:r>
    </w:p>
    <w:p w14:paraId="1AABA428" w14:textId="55EEDB5C" w:rsidR="00E331A7" w:rsidRPr="00334476" w:rsidRDefault="00E331A7" w:rsidP="00B0753F">
      <w:pPr>
        <w:numPr>
          <w:ilvl w:val="0"/>
          <w:numId w:val="70"/>
        </w:numPr>
        <w:spacing w:after="0"/>
        <w:jc w:val="both"/>
        <w:rPr>
          <w:bCs/>
          <w:szCs w:val="22"/>
        </w:rPr>
      </w:pPr>
      <w:r w:rsidRPr="00334476">
        <w:rPr>
          <w:bCs/>
          <w:szCs w:val="22"/>
          <w:u w:val="single"/>
        </w:rPr>
        <w:t>Section 1</w:t>
      </w:r>
      <w:r w:rsidRPr="00334476">
        <w:rPr>
          <w:bCs/>
          <w:szCs w:val="22"/>
        </w:rPr>
        <w:t>: Provide applicant and subcontractor references as instructed.</w:t>
      </w:r>
    </w:p>
    <w:p w14:paraId="3F90E491" w14:textId="5A996970" w:rsidR="00E331A7" w:rsidRPr="00334476" w:rsidRDefault="00E331A7" w:rsidP="000D7EC2">
      <w:pPr>
        <w:numPr>
          <w:ilvl w:val="0"/>
          <w:numId w:val="71"/>
        </w:numPr>
        <w:spacing w:after="0"/>
        <w:jc w:val="both"/>
        <w:rPr>
          <w:bCs/>
          <w:szCs w:val="22"/>
        </w:rPr>
      </w:pPr>
      <w:r w:rsidRPr="00334476">
        <w:rPr>
          <w:u w:val="single"/>
        </w:rPr>
        <w:t>Section 2</w:t>
      </w:r>
      <w:r w:rsidRPr="00334476">
        <w:t>: Provide a list of past projects detailing technical and business experience</w:t>
      </w:r>
      <w:r w:rsidR="00C46B4C" w:rsidRPr="00334476">
        <w:rPr>
          <w:bCs/>
          <w:szCs w:val="22"/>
        </w:rPr>
        <w:t xml:space="preserve"> </w:t>
      </w:r>
      <w:r w:rsidRPr="00334476">
        <w:rPr>
          <w:bCs/>
          <w:szCs w:val="22"/>
        </w:rPr>
        <w:t>of the applicant (or any member of the project team) that is related to the proposed work. Identify past projects that resulted in market-ready technology, advancement of codes and standards, and/or advancement of state energy policy. Include copies of up to three of the applicant or team member’s recent publications in scientific or technical journals related to the proposed project, as applicable.</w:t>
      </w:r>
    </w:p>
    <w:p w14:paraId="068B5D90" w14:textId="77777777" w:rsidR="00E331A7" w:rsidRPr="003B65F6" w:rsidRDefault="00E331A7" w:rsidP="00DB750F">
      <w:pPr>
        <w:spacing w:after="0"/>
        <w:ind w:left="360"/>
        <w:jc w:val="both"/>
        <w:rPr>
          <w:bCs/>
          <w:strike/>
          <w:szCs w:val="22"/>
        </w:rPr>
      </w:pPr>
    </w:p>
    <w:p w14:paraId="333B3E96" w14:textId="77777777" w:rsidR="00475CD8" w:rsidRPr="003B65F6" w:rsidRDefault="00475CD8" w:rsidP="00EE24D3">
      <w:pPr>
        <w:spacing w:after="0"/>
        <w:jc w:val="both"/>
        <w:rPr>
          <w:szCs w:val="24"/>
        </w:rPr>
      </w:pPr>
    </w:p>
    <w:p w14:paraId="6874B826" w14:textId="2F682163" w:rsidR="001C2D56" w:rsidRPr="007065BB" w:rsidRDefault="006760F9" w:rsidP="00986D4D">
      <w:pPr>
        <w:pStyle w:val="HeadingNew1"/>
        <w:keepNext/>
        <w:keepLines/>
        <w:ind w:left="360"/>
      </w:pPr>
      <w:bookmarkStart w:id="156" w:name="CommLttr"/>
      <w:r w:rsidRPr="007065BB">
        <w:lastRenderedPageBreak/>
        <w:t>Commitment and Su</w:t>
      </w:r>
      <w:r w:rsidR="000B648E">
        <w:t xml:space="preserve">pport Letter Form (Attachment </w:t>
      </w:r>
      <w:r w:rsidR="00476BFC">
        <w:t>9</w:t>
      </w:r>
      <w:r w:rsidRPr="007065BB">
        <w:t>)</w:t>
      </w:r>
      <w:bookmarkEnd w:id="156"/>
    </w:p>
    <w:p w14:paraId="60C97C4B" w14:textId="0E608C1A" w:rsidR="001C2D56" w:rsidRPr="00326583" w:rsidRDefault="001C2D56" w:rsidP="00986D4D">
      <w:pPr>
        <w:keepNext/>
        <w:keepLines/>
        <w:ind w:left="360"/>
        <w:jc w:val="both"/>
      </w:pPr>
      <w:r w:rsidRPr="00326583">
        <w:t>A commitment letter commits an entity or individual to providing the service or funding described in the letter. A support letter details an entity or individual’s support for the project.</w:t>
      </w:r>
      <w:r w:rsidR="00326583" w:rsidRPr="00326583">
        <w:t xml:space="preserve"> </w:t>
      </w:r>
      <w:r w:rsidR="004B221F" w:rsidRPr="00326583">
        <w:t>Commitment and Support Letters must be submitted with the application.</w:t>
      </w:r>
    </w:p>
    <w:p w14:paraId="2CB23811" w14:textId="154FE0D5" w:rsidR="006D5C5E" w:rsidRPr="00326583" w:rsidRDefault="006D5C5E" w:rsidP="00B0753F">
      <w:pPr>
        <w:numPr>
          <w:ilvl w:val="2"/>
          <w:numId w:val="22"/>
        </w:numPr>
        <w:tabs>
          <w:tab w:val="left" w:pos="720"/>
          <w:tab w:val="left" w:pos="1080"/>
          <w:tab w:val="left" w:pos="1170"/>
        </w:tabs>
        <w:spacing w:after="0"/>
        <w:ind w:left="1170"/>
        <w:jc w:val="both"/>
        <w:rPr>
          <w:b/>
          <w:u w:val="single"/>
        </w:rPr>
      </w:pPr>
      <w:r w:rsidRPr="00326583">
        <w:rPr>
          <w:u w:val="single"/>
        </w:rPr>
        <w:t xml:space="preserve">Commitment Letters </w:t>
      </w:r>
    </w:p>
    <w:p w14:paraId="1E0CA9E3" w14:textId="5FD3EF5B" w:rsidR="79C94CB7" w:rsidRPr="00326583" w:rsidRDefault="79C94CB7" w:rsidP="79C94CB7">
      <w:pPr>
        <w:tabs>
          <w:tab w:val="left" w:pos="720"/>
          <w:tab w:val="left" w:pos="1080"/>
          <w:tab w:val="left" w:pos="1170"/>
        </w:tabs>
        <w:spacing w:after="0"/>
        <w:jc w:val="both"/>
        <w:rPr>
          <w:b/>
          <w:bCs/>
          <w:szCs w:val="22"/>
          <w:u w:val="single"/>
        </w:rPr>
      </w:pPr>
    </w:p>
    <w:p w14:paraId="4C1DB074" w14:textId="129F18D6" w:rsidR="006D5C5E" w:rsidRPr="00326583" w:rsidRDefault="7BCDEC0F" w:rsidP="00B0753F">
      <w:pPr>
        <w:pStyle w:val="ListParagraph"/>
        <w:numPr>
          <w:ilvl w:val="0"/>
          <w:numId w:val="43"/>
        </w:numPr>
        <w:tabs>
          <w:tab w:val="left" w:pos="720"/>
          <w:tab w:val="left" w:pos="1080"/>
          <w:tab w:val="left" w:pos="1170"/>
          <w:tab w:val="left" w:pos="1620"/>
        </w:tabs>
        <w:spacing w:after="0"/>
        <w:ind w:left="1620"/>
        <w:jc w:val="both"/>
        <w:rPr>
          <w:b/>
        </w:rPr>
      </w:pPr>
      <w:r w:rsidRPr="00326583">
        <w:t>A</w:t>
      </w:r>
      <w:r w:rsidR="137CA4AF" w:rsidRPr="00326583">
        <w:t>pplicants</w:t>
      </w:r>
      <w:r w:rsidR="006D5C5E" w:rsidRPr="00326583">
        <w:t xml:space="preserve"> must submit a </w:t>
      </w:r>
      <w:r w:rsidR="006D5C5E" w:rsidRPr="00326583">
        <w:rPr>
          <w:b/>
        </w:rPr>
        <w:t>match funding</w:t>
      </w:r>
      <w:r w:rsidR="006D5C5E" w:rsidRPr="00326583">
        <w:t xml:space="preserve"> commitment letter </w:t>
      </w:r>
      <w:r w:rsidR="000504A1" w:rsidRPr="00326583">
        <w:t>from each entity that is committing to providing match funding</w:t>
      </w:r>
      <w:r w:rsidR="0F5C6357" w:rsidRPr="00326583">
        <w:t xml:space="preserve">, </w:t>
      </w:r>
      <w:r w:rsidR="0F5C6357" w:rsidRPr="00334476">
        <w:t>unless the match funding requirement is waived (for projects that are demonstrating a technology that is located in and benefiting a low-income or disadvantaged community, as described in Section I.D.2.)</w:t>
      </w:r>
      <w:r w:rsidR="541331D6" w:rsidRPr="00326583">
        <w:t>.</w:t>
      </w:r>
      <w:r w:rsidR="000504A1" w:rsidRPr="00326583">
        <w:t xml:space="preserve"> </w:t>
      </w:r>
      <w:r w:rsidR="002A7F0D" w:rsidRPr="00334476">
        <w:rPr>
          <w:b/>
        </w:rPr>
        <w:t>If the applicant is the only entity providing match funds, the applicant is still required to provide</w:t>
      </w:r>
      <w:r w:rsidR="00EB0853" w:rsidRPr="00334476">
        <w:rPr>
          <w:b/>
        </w:rPr>
        <w:t xml:space="preserve"> a match commitment letter for the funds they commit to provide.</w:t>
      </w:r>
      <w:r w:rsidR="000504A1" w:rsidRPr="00326583">
        <w:t xml:space="preserve"> Each commitment letter must be signed by an authorized representative of the entity or by the individual that is making the commitment. A commitment letter must include all of the following: (</w:t>
      </w:r>
      <w:r w:rsidR="00422710" w:rsidRPr="00334476">
        <w:t>a</w:t>
      </w:r>
      <w:r w:rsidR="005801C5" w:rsidRPr="00334476">
        <w:t>.</w:t>
      </w:r>
      <w:r w:rsidR="000504A1" w:rsidRPr="00326583">
        <w:t xml:space="preserve">) identification of the source(s) of the funds; </w:t>
      </w:r>
      <w:r w:rsidR="00422710" w:rsidRPr="00334476">
        <w:t>(</w:t>
      </w:r>
      <w:r w:rsidR="00FD0BFD" w:rsidRPr="00334476">
        <w:t>b</w:t>
      </w:r>
      <w:r w:rsidR="00422710" w:rsidRPr="00334476">
        <w:t xml:space="preserve">.) </w:t>
      </w:r>
      <w:r w:rsidR="00CD1849" w:rsidRPr="00334476">
        <w:t xml:space="preserve">identification </w:t>
      </w:r>
      <w:r w:rsidR="00B85A69" w:rsidRPr="00334476">
        <w:t>of the funding source type (i.e., “cash” match or the various forms of “in-kind” match), per funding source identified</w:t>
      </w:r>
      <w:r w:rsidR="00422710" w:rsidRPr="00334476">
        <w:t>;</w:t>
      </w:r>
      <w:r w:rsidR="00422710" w:rsidRPr="00326583">
        <w:t xml:space="preserve"> </w:t>
      </w:r>
      <w:r w:rsidR="00260A5A" w:rsidRPr="00334476">
        <w:t>(</w:t>
      </w:r>
      <w:r w:rsidR="00FD0BFD" w:rsidRPr="00334476">
        <w:t>c</w:t>
      </w:r>
      <w:r w:rsidR="00260A5A" w:rsidRPr="00334476">
        <w:t xml:space="preserve">.) </w:t>
      </w:r>
      <w:r w:rsidR="00CD1849" w:rsidRPr="00334476">
        <w:t>a</w:t>
      </w:r>
      <w:r w:rsidR="008F0BEF" w:rsidRPr="00334476">
        <w:t xml:space="preserve"> declaration of the funding amount committed to the nearest dollar ($1), per funding source and funding source type</w:t>
      </w:r>
      <w:r w:rsidR="00260A5A" w:rsidRPr="00334476">
        <w:t>;</w:t>
      </w:r>
      <w:r w:rsidR="00260A5A" w:rsidRPr="00326583">
        <w:t xml:space="preserve"> </w:t>
      </w:r>
      <w:r w:rsidR="00260A5A" w:rsidRPr="00334476">
        <w:t>(</w:t>
      </w:r>
      <w:r w:rsidR="00FD0BFD" w:rsidRPr="00334476">
        <w:t>d</w:t>
      </w:r>
      <w:r w:rsidR="00260A5A" w:rsidRPr="00334476">
        <w:t xml:space="preserve">.) </w:t>
      </w:r>
      <w:r w:rsidR="009C7B0C" w:rsidRPr="00334476">
        <w:t>a</w:t>
      </w:r>
      <w:r w:rsidR="00E71FFA" w:rsidRPr="00334476">
        <w:t xml:space="preserve"> declaration of the total funding amount (summed from all identified sources) committed to the nearest dollar ($1) by the entity making the match funding commitment</w:t>
      </w:r>
      <w:r w:rsidR="00260A5A" w:rsidRPr="00334476">
        <w:t>;</w:t>
      </w:r>
      <w:r w:rsidR="00260A5A" w:rsidRPr="00326583">
        <w:t xml:space="preserve"> </w:t>
      </w:r>
      <w:r w:rsidR="000504A1" w:rsidRPr="00326583">
        <w:t>(</w:t>
      </w:r>
      <w:r w:rsidR="00422710" w:rsidRPr="00334476">
        <w:t>e</w:t>
      </w:r>
      <w:r w:rsidR="002059A8" w:rsidRPr="00334476">
        <w:t>.</w:t>
      </w:r>
      <w:r w:rsidR="000504A1" w:rsidRPr="00326583">
        <w:t>) a justification of the dollar value claimed</w:t>
      </w:r>
      <w:r w:rsidR="00D55049" w:rsidRPr="00326583">
        <w:t xml:space="preserve"> </w:t>
      </w:r>
      <w:r w:rsidR="00D55049" w:rsidRPr="00334476">
        <w:t>for source types other than cash</w:t>
      </w:r>
      <w:r w:rsidR="000504A1" w:rsidRPr="00326583">
        <w:t>; (</w:t>
      </w:r>
      <w:r w:rsidR="00422710" w:rsidRPr="00334476">
        <w:t>f</w:t>
      </w:r>
      <w:r w:rsidR="002059A8" w:rsidRPr="00334476">
        <w:t>.</w:t>
      </w:r>
      <w:r w:rsidR="000504A1" w:rsidRPr="00326583">
        <w:t>) an unqualified (i.e.</w:t>
      </w:r>
      <w:r w:rsidR="6D63C20B" w:rsidRPr="00326583">
        <w:t>,</w:t>
      </w:r>
      <w:r w:rsidR="000504A1" w:rsidRPr="00326583">
        <w:t xml:space="preserve"> without reservation or limitation) commitment that guarantees the availability of the funds for the project; and (</w:t>
      </w:r>
      <w:r w:rsidR="00422710" w:rsidRPr="00334476">
        <w:t>g</w:t>
      </w:r>
      <w:r w:rsidR="002059A8" w:rsidRPr="00334476">
        <w:t>.</w:t>
      </w:r>
      <w:r w:rsidR="000504A1" w:rsidRPr="00326583">
        <w:t>) a strategy for replacing the funds if they are significantly reduced or lost.</w:t>
      </w:r>
    </w:p>
    <w:p w14:paraId="284F88D3" w14:textId="13B93A87" w:rsidR="004A4B72" w:rsidRPr="00334476" w:rsidRDefault="00402336" w:rsidP="004A4B72">
      <w:pPr>
        <w:numPr>
          <w:ilvl w:val="0"/>
          <w:numId w:val="43"/>
        </w:numPr>
        <w:tabs>
          <w:tab w:val="left" w:pos="720"/>
          <w:tab w:val="left" w:pos="1170"/>
          <w:tab w:val="left" w:pos="1260"/>
          <w:tab w:val="left" w:pos="1620"/>
        </w:tabs>
        <w:spacing w:after="0"/>
        <w:ind w:left="1627"/>
        <w:jc w:val="both"/>
      </w:pPr>
      <w:r w:rsidRPr="00334476">
        <w:rPr>
          <w:b/>
          <w:bCs/>
        </w:rPr>
        <w:t>Private Investment Commitment Letter</w:t>
      </w:r>
      <w:r w:rsidR="001671D9" w:rsidRPr="00334476">
        <w:rPr>
          <w:b/>
          <w:bCs/>
        </w:rPr>
        <w:t>(s)</w:t>
      </w:r>
      <w:r w:rsidR="00BE42A9" w:rsidRPr="00334476">
        <w:rPr>
          <w:b/>
          <w:bCs/>
        </w:rPr>
        <w:t xml:space="preserve"> Requirements</w:t>
      </w:r>
      <w:r w:rsidRPr="00334476">
        <w:rPr>
          <w:b/>
          <w:bCs/>
        </w:rPr>
        <w:t>:</w:t>
      </w:r>
      <w:r w:rsidRPr="00334476">
        <w:t xml:space="preserve"> </w:t>
      </w:r>
      <w:r w:rsidR="004A4B72" w:rsidRPr="00334476">
        <w:t xml:space="preserve">Applicants must provide proof, in the form of a commitment letter, that they have received private investment of at least 25% of the requested grant funds from one of the following </w:t>
      </w:r>
      <w:r w:rsidR="714BD103" w:rsidRPr="00334476">
        <w:t xml:space="preserve">types of </w:t>
      </w:r>
      <w:r w:rsidR="004A4B72" w:rsidRPr="00334476">
        <w:t>entities. The private investment must have been made within 24 months of the solicitation release date.</w:t>
      </w:r>
    </w:p>
    <w:p w14:paraId="0E40DF12" w14:textId="77777777" w:rsidR="004A4B72" w:rsidRPr="00334476" w:rsidRDefault="004A4B72" w:rsidP="000D7EC2">
      <w:pPr>
        <w:tabs>
          <w:tab w:val="left" w:pos="720"/>
          <w:tab w:val="left" w:pos="1170"/>
          <w:tab w:val="left" w:pos="1260"/>
          <w:tab w:val="left" w:pos="1620"/>
        </w:tabs>
        <w:spacing w:after="0"/>
        <w:ind w:left="1627"/>
        <w:jc w:val="both"/>
      </w:pPr>
      <w:r w:rsidRPr="00334476">
        <w:t>Eligible Private Investment Sources:</w:t>
      </w:r>
    </w:p>
    <w:p w14:paraId="69BA75E6" w14:textId="77777777" w:rsidR="004A4B72" w:rsidRPr="00334476" w:rsidRDefault="004A4B72" w:rsidP="000D7EC2">
      <w:pPr>
        <w:pStyle w:val="ListParagraph"/>
        <w:numPr>
          <w:ilvl w:val="1"/>
          <w:numId w:val="43"/>
        </w:numPr>
        <w:tabs>
          <w:tab w:val="left" w:pos="720"/>
          <w:tab w:val="left" w:pos="1170"/>
          <w:tab w:val="left" w:pos="1260"/>
          <w:tab w:val="left" w:pos="1620"/>
        </w:tabs>
        <w:spacing w:after="0"/>
        <w:ind w:left="2160"/>
        <w:jc w:val="both"/>
      </w:pPr>
      <w:r w:rsidRPr="00334476">
        <w:t>Angel Investment</w:t>
      </w:r>
    </w:p>
    <w:p w14:paraId="3149F9E2" w14:textId="77777777" w:rsidR="004A4B72" w:rsidRPr="00334476" w:rsidRDefault="004A4B72" w:rsidP="000D7EC2">
      <w:pPr>
        <w:pStyle w:val="ListParagraph"/>
        <w:numPr>
          <w:ilvl w:val="1"/>
          <w:numId w:val="43"/>
        </w:numPr>
        <w:tabs>
          <w:tab w:val="left" w:pos="720"/>
          <w:tab w:val="left" w:pos="1170"/>
          <w:tab w:val="left" w:pos="1260"/>
          <w:tab w:val="left" w:pos="1620"/>
        </w:tabs>
        <w:spacing w:after="0"/>
        <w:ind w:left="2160"/>
        <w:jc w:val="both"/>
      </w:pPr>
      <w:r w:rsidRPr="00334476">
        <w:t>Corporate Strategic Investment</w:t>
      </w:r>
    </w:p>
    <w:p w14:paraId="7E041A34" w14:textId="77777777" w:rsidR="004A4B72" w:rsidRPr="00334476" w:rsidRDefault="004A4B72" w:rsidP="000D7EC2">
      <w:pPr>
        <w:pStyle w:val="ListParagraph"/>
        <w:numPr>
          <w:ilvl w:val="1"/>
          <w:numId w:val="43"/>
        </w:numPr>
        <w:tabs>
          <w:tab w:val="left" w:pos="720"/>
          <w:tab w:val="left" w:pos="1170"/>
          <w:tab w:val="left" w:pos="1260"/>
          <w:tab w:val="left" w:pos="1620"/>
        </w:tabs>
        <w:spacing w:after="0"/>
        <w:ind w:left="2160"/>
        <w:jc w:val="both"/>
      </w:pPr>
      <w:r w:rsidRPr="00334476">
        <w:t>Foundation Investment</w:t>
      </w:r>
    </w:p>
    <w:p w14:paraId="7E6E4B8D" w14:textId="77777777" w:rsidR="004A4B72" w:rsidRPr="00334476" w:rsidRDefault="004A4B72" w:rsidP="000D7EC2">
      <w:pPr>
        <w:pStyle w:val="ListParagraph"/>
        <w:numPr>
          <w:ilvl w:val="1"/>
          <w:numId w:val="43"/>
        </w:numPr>
        <w:tabs>
          <w:tab w:val="left" w:pos="720"/>
          <w:tab w:val="left" w:pos="1170"/>
          <w:tab w:val="left" w:pos="1260"/>
          <w:tab w:val="left" w:pos="1620"/>
        </w:tabs>
        <w:spacing w:after="0"/>
        <w:ind w:left="2160"/>
        <w:jc w:val="both"/>
      </w:pPr>
      <w:r w:rsidRPr="00334476">
        <w:t>Venture Capital Investment</w:t>
      </w:r>
    </w:p>
    <w:p w14:paraId="68555A6E" w14:textId="77777777" w:rsidR="004A4B72" w:rsidRPr="00334476" w:rsidRDefault="004A4B72" w:rsidP="000D7EC2">
      <w:pPr>
        <w:pStyle w:val="ListParagraph"/>
        <w:numPr>
          <w:ilvl w:val="1"/>
          <w:numId w:val="43"/>
        </w:numPr>
        <w:tabs>
          <w:tab w:val="left" w:pos="720"/>
          <w:tab w:val="left" w:pos="1170"/>
          <w:tab w:val="left" w:pos="1260"/>
          <w:tab w:val="left" w:pos="1620"/>
        </w:tabs>
        <w:spacing w:after="0"/>
        <w:ind w:left="2160"/>
        <w:jc w:val="both"/>
      </w:pPr>
      <w:r w:rsidRPr="00334476">
        <w:t xml:space="preserve">Loan from a Financial Institution </w:t>
      </w:r>
    </w:p>
    <w:p w14:paraId="2D7B11B1" w14:textId="77777777" w:rsidR="004A4B72" w:rsidRPr="00334476" w:rsidRDefault="004A4B72" w:rsidP="000D7EC2">
      <w:pPr>
        <w:tabs>
          <w:tab w:val="left" w:pos="720"/>
          <w:tab w:val="left" w:pos="1170"/>
          <w:tab w:val="left" w:pos="1260"/>
          <w:tab w:val="left" w:pos="1620"/>
        </w:tabs>
        <w:spacing w:after="0"/>
        <w:ind w:left="1627"/>
        <w:jc w:val="both"/>
      </w:pPr>
      <w:r w:rsidRPr="00334476">
        <w:t>Investment should be a properly documented funding agreement between the applicant and a legal person who is not a family member of the applicant that meets the standards of a financial security.</w:t>
      </w:r>
    </w:p>
    <w:p w14:paraId="65628412" w14:textId="7C888D79" w:rsidR="004A4B72" w:rsidRPr="00334476" w:rsidRDefault="004A4B72" w:rsidP="000D7EC2">
      <w:pPr>
        <w:tabs>
          <w:tab w:val="left" w:pos="720"/>
          <w:tab w:val="left" w:pos="1170"/>
          <w:tab w:val="left" w:pos="1260"/>
          <w:tab w:val="left" w:pos="1620"/>
        </w:tabs>
        <w:spacing w:after="0"/>
        <w:ind w:left="1627"/>
        <w:jc w:val="both"/>
      </w:pPr>
      <w:r w:rsidRPr="00334476">
        <w:t xml:space="preserve">Applicants </w:t>
      </w:r>
      <w:r w:rsidR="003E11CA" w:rsidRPr="00334476">
        <w:t xml:space="preserve">should </w:t>
      </w:r>
      <w:r w:rsidRPr="00334476">
        <w:t>not submit any confidential information with their proposal. Applicants may redact confidential portions of funding agreements so that the document is no longer confidential.</w:t>
      </w:r>
    </w:p>
    <w:p w14:paraId="2A072889" w14:textId="1DA862F4" w:rsidR="006D5C5E" w:rsidRPr="0075281F" w:rsidRDefault="3F01F123" w:rsidP="00B0753F">
      <w:pPr>
        <w:numPr>
          <w:ilvl w:val="0"/>
          <w:numId w:val="43"/>
        </w:numPr>
        <w:tabs>
          <w:tab w:val="left" w:pos="720"/>
          <w:tab w:val="left" w:pos="1170"/>
          <w:tab w:val="left" w:pos="1260"/>
          <w:tab w:val="left" w:pos="1620"/>
        </w:tabs>
        <w:spacing w:after="0"/>
        <w:ind w:left="1627"/>
        <w:jc w:val="both"/>
        <w:rPr>
          <w:b/>
          <w:bCs/>
        </w:rPr>
      </w:pPr>
      <w:r w:rsidRPr="00326583">
        <w:t>If the project involves</w:t>
      </w:r>
      <w:r w:rsidR="5657D405" w:rsidRPr="00326583">
        <w:t xml:space="preserve"> </w:t>
      </w:r>
      <w:r w:rsidR="5657D405" w:rsidRPr="00334476">
        <w:rPr>
          <w:rFonts w:eastAsia="Arial"/>
        </w:rPr>
        <w:t>pilot testing, demonstration, or deployment</w:t>
      </w:r>
      <w:r w:rsidR="5657D405" w:rsidRPr="00326583">
        <w:rPr>
          <w:rFonts w:eastAsia="Arial"/>
        </w:rPr>
        <w:t xml:space="preserve"> </w:t>
      </w:r>
      <w:r w:rsidRPr="00326583">
        <w:t xml:space="preserve">activities, the </w:t>
      </w:r>
      <w:r>
        <w:t xml:space="preserve">applicant must include a </w:t>
      </w:r>
      <w:r w:rsidRPr="1D977DC9">
        <w:rPr>
          <w:b/>
        </w:rPr>
        <w:t>site commitment</w:t>
      </w:r>
      <w:r>
        <w:t xml:space="preserve"> letter signed by an authorized representative of the proposed site. The letter </w:t>
      </w:r>
      <w:r w:rsidR="07F8714F">
        <w:t>should</w:t>
      </w:r>
      <w:r>
        <w:t xml:space="preserve">: (1) identify the location of the site (street address, parcel number, tract map, plot map, etc.) which must be consistent with </w:t>
      </w:r>
      <w:r w:rsidR="24817D95">
        <w:t xml:space="preserve">ECAMS and </w:t>
      </w:r>
      <w:r w:rsidR="00326914" w:rsidRPr="00BD4DE3">
        <w:t>the CEQA Compliance Form (Attachment)</w:t>
      </w:r>
      <w:r w:rsidR="4193B967">
        <w:t>;</w:t>
      </w:r>
      <w:r>
        <w:t xml:space="preserve"> and (2) </w:t>
      </w:r>
      <w:r w:rsidR="6E46E580">
        <w:t xml:space="preserve">unconditionally </w:t>
      </w:r>
      <w:r>
        <w:t>commit to providing the site for the proposed activities</w:t>
      </w:r>
      <w:r w:rsidR="4193B967">
        <w:t xml:space="preserve"> if </w:t>
      </w:r>
      <w:r w:rsidR="711C2DBE">
        <w:t>r</w:t>
      </w:r>
      <w:r w:rsidR="4193B967">
        <w:t>ecipient is awarded a CEC grant</w:t>
      </w:r>
      <w:r>
        <w:t xml:space="preserve">.  </w:t>
      </w:r>
    </w:p>
    <w:p w14:paraId="6FAAD3CD" w14:textId="6CC66326" w:rsidR="006D5C5E" w:rsidRPr="00326583" w:rsidRDefault="3F01F123" w:rsidP="00B0753F">
      <w:pPr>
        <w:numPr>
          <w:ilvl w:val="0"/>
          <w:numId w:val="43"/>
        </w:numPr>
        <w:tabs>
          <w:tab w:val="left" w:pos="720"/>
          <w:tab w:val="left" w:pos="1170"/>
          <w:tab w:val="left" w:pos="1260"/>
          <w:tab w:val="left" w:pos="1620"/>
        </w:tabs>
        <w:ind w:left="1627"/>
        <w:jc w:val="both"/>
        <w:rPr>
          <w:b/>
          <w:bCs/>
        </w:rPr>
      </w:pPr>
      <w:r w:rsidRPr="00326583">
        <w:rPr>
          <w:b/>
          <w:bCs/>
        </w:rPr>
        <w:lastRenderedPageBreak/>
        <w:t>Project partners</w:t>
      </w:r>
      <w:r w:rsidRPr="00326583">
        <w:t xml:space="preserve"> that are making contributions other than match funding or a </w:t>
      </w:r>
      <w:r w:rsidR="036B258A" w:rsidRPr="00334476">
        <w:t xml:space="preserve">project </w:t>
      </w:r>
      <w:r w:rsidRPr="00326583">
        <w:t xml:space="preserve">site, and are not receiving </w:t>
      </w:r>
      <w:r w:rsidR="2C2339C0" w:rsidRPr="00326583">
        <w:t>CEC</w:t>
      </w:r>
      <w:r w:rsidRPr="00326583">
        <w:t xml:space="preserve"> funds, must submit a commitment letter signed by an authorized representative that: (1) identifies how the partner will contribute to the project; and (2) </w:t>
      </w:r>
      <w:r w:rsidR="02E7593B" w:rsidRPr="00326583">
        <w:t xml:space="preserve">unconditionally </w:t>
      </w:r>
      <w:r w:rsidRPr="00326583">
        <w:t>commits to making the contribution</w:t>
      </w:r>
      <w:r w:rsidR="4193B967" w:rsidRPr="00326583">
        <w:t xml:space="preserve"> if </w:t>
      </w:r>
      <w:r w:rsidR="00685987" w:rsidRPr="00326583">
        <w:t>recipient</w:t>
      </w:r>
      <w:r w:rsidR="4193B967" w:rsidRPr="00326583">
        <w:t xml:space="preserve"> is awarded a CEC grant</w:t>
      </w:r>
      <w:r w:rsidRPr="00326583">
        <w:t xml:space="preserve">. </w:t>
      </w:r>
    </w:p>
    <w:p w14:paraId="078C5CFB" w14:textId="77777777" w:rsidR="006D5C5E" w:rsidRPr="00326583" w:rsidRDefault="006D5C5E" w:rsidP="00B0753F">
      <w:pPr>
        <w:numPr>
          <w:ilvl w:val="2"/>
          <w:numId w:val="22"/>
        </w:numPr>
        <w:tabs>
          <w:tab w:val="left" w:pos="720"/>
          <w:tab w:val="left" w:pos="1170"/>
          <w:tab w:val="left" w:pos="1260"/>
        </w:tabs>
        <w:spacing w:after="0"/>
        <w:ind w:left="1170"/>
        <w:jc w:val="both"/>
        <w:rPr>
          <w:b/>
          <w:u w:val="single"/>
        </w:rPr>
      </w:pPr>
      <w:r w:rsidRPr="00326583">
        <w:rPr>
          <w:u w:val="single"/>
        </w:rPr>
        <w:t>Support Letters</w:t>
      </w:r>
    </w:p>
    <w:p w14:paraId="2ED7C640" w14:textId="4B60C9C2" w:rsidR="006D5C5E" w:rsidRPr="00326583" w:rsidRDefault="3F01F123" w:rsidP="006D5C5E">
      <w:pPr>
        <w:tabs>
          <w:tab w:val="left" w:pos="720"/>
          <w:tab w:val="left" w:pos="1170"/>
          <w:tab w:val="left" w:pos="1260"/>
        </w:tabs>
        <w:spacing w:after="0"/>
        <w:ind w:left="1170"/>
        <w:jc w:val="both"/>
      </w:pPr>
      <w:r w:rsidRPr="00326583">
        <w:t xml:space="preserve">All applicants must include at least one support letter from a project stakeholder (i.e., an entity or individual that will benefit from or be involved in the project) that: (1) describes the stakeholder’s interest or involvement in the project; (2) indicates the extent to which the project has the support of the relevant industry and/or organizations; and (3) describes any support it intends (but does not necessarily commit) to provide for the project, such as funding or the provision of a </w:t>
      </w:r>
      <w:r w:rsidRPr="00334476">
        <w:t xml:space="preserve">test/ demonstration/ deployment </w:t>
      </w:r>
      <w:r w:rsidRPr="00326583">
        <w:t>site.</w:t>
      </w:r>
    </w:p>
    <w:p w14:paraId="69F4A2CA" w14:textId="77777777" w:rsidR="00624855" w:rsidRPr="00B152AA" w:rsidRDefault="00624855" w:rsidP="006D5C5E">
      <w:pPr>
        <w:tabs>
          <w:tab w:val="left" w:pos="720"/>
          <w:tab w:val="left" w:pos="1170"/>
          <w:tab w:val="left" w:pos="1260"/>
        </w:tabs>
        <w:spacing w:after="0"/>
        <w:ind w:left="1170"/>
        <w:jc w:val="both"/>
        <w:rPr>
          <w:b/>
        </w:rPr>
      </w:pPr>
    </w:p>
    <w:p w14:paraId="15CC6493" w14:textId="233DFFF1" w:rsidR="00BD4343" w:rsidRPr="00943E11" w:rsidRDefault="00BD4343" w:rsidP="00924F04">
      <w:pPr>
        <w:pStyle w:val="HeadingNew1"/>
        <w:ind w:left="360"/>
      </w:pPr>
      <w:r w:rsidRPr="00943E11">
        <w:t>Project Performance Metrics</w:t>
      </w:r>
      <w:r w:rsidR="00943E11">
        <w:t xml:space="preserve"> (Attachment </w:t>
      </w:r>
      <w:r w:rsidR="009063AD">
        <w:t>10</w:t>
      </w:r>
      <w:r w:rsidR="00943E11" w:rsidRPr="007065BB">
        <w:t>)</w:t>
      </w:r>
    </w:p>
    <w:p w14:paraId="5D3B0CDB" w14:textId="678B4EAC" w:rsidR="004B2FDF" w:rsidRDefault="007A2434" w:rsidP="00CF11A6">
      <w:pPr>
        <w:spacing w:after="0"/>
        <w:ind w:left="360"/>
      </w:pPr>
      <w:r w:rsidRPr="007A2434">
        <w:t>The purpose of this questionnaire is to identify and document performance targets for the project. The performance targets should be a combination of scientific, engineering and techno-economic metrics that provide the most significant indicator of the research or technology’s potential success.</w:t>
      </w:r>
      <w:r w:rsidR="009146C3" w:rsidRPr="009146C3">
        <w:t xml:space="preserve"> The metrics should provide constructive targets for the performance of the technology or project and how the metric will be measured and evaluated, during the project and after the project is complete.</w:t>
      </w:r>
    </w:p>
    <w:p w14:paraId="3D6902E7" w14:textId="77777777" w:rsidR="004B2FDF" w:rsidRDefault="004B2FDF" w:rsidP="007A2434">
      <w:pPr>
        <w:spacing w:after="0"/>
        <w:ind w:left="720"/>
      </w:pPr>
    </w:p>
    <w:p w14:paraId="00A12D7E" w14:textId="78D831CB" w:rsidR="004B2FDF" w:rsidRPr="007065BB" w:rsidRDefault="004B2FDF" w:rsidP="00924F04">
      <w:pPr>
        <w:pStyle w:val="HeadingNew1"/>
        <w:ind w:left="360"/>
      </w:pPr>
      <w:r>
        <w:t>Applicant Declaration</w:t>
      </w:r>
      <w:r w:rsidR="002953A8">
        <w:t xml:space="preserve"> (Attachment 1</w:t>
      </w:r>
      <w:r w:rsidR="009063AD">
        <w:t>1</w:t>
      </w:r>
      <w:r w:rsidR="002953A8" w:rsidRPr="007065BB">
        <w:t>)</w:t>
      </w:r>
    </w:p>
    <w:p w14:paraId="25ED1839" w14:textId="01BCBA4A" w:rsidR="00624855" w:rsidRDefault="00260970" w:rsidP="00CF11A6">
      <w:pPr>
        <w:spacing w:after="0"/>
        <w:ind w:left="360"/>
        <w:jc w:val="both"/>
      </w:pPr>
      <w:r>
        <w:t xml:space="preserve">This form requests the applicant </w:t>
      </w:r>
      <w:r w:rsidR="009146C3">
        <w:t xml:space="preserve">make certain </w:t>
      </w:r>
      <w:r>
        <w:t>declar</w:t>
      </w:r>
      <w:r w:rsidR="00A963A3">
        <w:t xml:space="preserve">ations </w:t>
      </w:r>
      <w:r w:rsidR="00B348CF">
        <w:t>under penalty of perjury. This form must be signed by an authorized representative of the applicant’s organization</w:t>
      </w:r>
      <w:r w:rsidR="0098021B">
        <w:t>.</w:t>
      </w:r>
    </w:p>
    <w:p w14:paraId="467D65E5" w14:textId="77777777" w:rsidR="009D1F77" w:rsidRDefault="009D1F77" w:rsidP="00624855">
      <w:pPr>
        <w:spacing w:after="0"/>
        <w:jc w:val="both"/>
      </w:pPr>
    </w:p>
    <w:p w14:paraId="1542A0B7" w14:textId="618E4489" w:rsidR="009D1F77" w:rsidRPr="009D1F77" w:rsidRDefault="009D1F77" w:rsidP="00924F04">
      <w:pPr>
        <w:pStyle w:val="HeadingNew1"/>
        <w:ind w:left="360"/>
        <w:rPr>
          <w:color w:val="365F91" w:themeColor="accent1" w:themeShade="BF"/>
        </w:rPr>
      </w:pPr>
      <w:r w:rsidRPr="009D1F77">
        <w:t>References for Calculating Energy End-Use and GHG Emissions (Attachment 1</w:t>
      </w:r>
      <w:r w:rsidR="009063AD">
        <w:t>2</w:t>
      </w:r>
      <w:r w:rsidRPr="009D1F77">
        <w:t>)</w:t>
      </w:r>
      <w:r w:rsidRPr="009D1F77">
        <w:rPr>
          <w:bCs/>
        </w:rPr>
        <w:t> </w:t>
      </w:r>
    </w:p>
    <w:p w14:paraId="381C529D" w14:textId="77777777" w:rsidR="009D1F77" w:rsidRPr="009D1F77" w:rsidRDefault="34BFA237" w:rsidP="00CF11A6">
      <w:pPr>
        <w:spacing w:after="0"/>
        <w:ind w:left="360"/>
        <w:contextualSpacing/>
        <w:rPr>
          <w:b/>
          <w:bCs/>
        </w:rPr>
      </w:pPr>
      <w:r>
        <w:t>Any estimates of energy savings or GHG impacts described in the application should be calculated as specified on this form, to the extent that the references apply to the proposed project.</w:t>
      </w:r>
    </w:p>
    <w:p w14:paraId="5487A0A5" w14:textId="1CFCBE64" w:rsidR="0474050B" w:rsidRPr="00AD46EF" w:rsidRDefault="0474050B" w:rsidP="0474050B">
      <w:pPr>
        <w:spacing w:after="0"/>
        <w:ind w:left="360"/>
        <w:contextualSpacing/>
      </w:pPr>
    </w:p>
    <w:p w14:paraId="72AEF345" w14:textId="1ECD50F0" w:rsidR="4E1A9E91" w:rsidRPr="00334476" w:rsidRDefault="4E1A9E91" w:rsidP="0474050B">
      <w:pPr>
        <w:pStyle w:val="HeadingNew1"/>
        <w:keepNext/>
        <w:spacing w:line="259" w:lineRule="auto"/>
        <w:ind w:left="360"/>
      </w:pPr>
      <w:r w:rsidRPr="00334476">
        <w:lastRenderedPageBreak/>
        <w:t>Market Readiness Calculator (Attachment 13)</w:t>
      </w:r>
    </w:p>
    <w:p w14:paraId="4AB7B4BC" w14:textId="5FE8F831" w:rsidR="4E1A9E91" w:rsidRPr="00334476" w:rsidRDefault="4E1A9E91" w:rsidP="0474050B">
      <w:pPr>
        <w:keepNext/>
        <w:keepLines/>
        <w:spacing w:after="0" w:line="259" w:lineRule="auto"/>
        <w:ind w:left="360"/>
      </w:pPr>
      <w:r w:rsidRPr="00334476">
        <w:t xml:space="preserve">This form will be a required component of the application package and will be used to provide the Evaluation </w:t>
      </w:r>
      <w:r w:rsidR="00BE445C" w:rsidRPr="00334476">
        <w:t xml:space="preserve">Committee </w:t>
      </w:r>
      <w:r w:rsidRPr="00334476">
        <w:t>with additional insight regarding the technology and commercialization readiness level of the proposed technology. The information provided in this attachment may be used to supplement what is provided in response to the questions found in Section I.C. of this solicitation.</w:t>
      </w:r>
    </w:p>
    <w:p w14:paraId="0CB53176" w14:textId="77777777" w:rsidR="00F51BE0" w:rsidRPr="00334476" w:rsidRDefault="00F51BE0" w:rsidP="5F3F7829">
      <w:pPr>
        <w:keepNext/>
        <w:keepLines/>
        <w:spacing w:after="0" w:line="259" w:lineRule="auto"/>
      </w:pPr>
    </w:p>
    <w:p w14:paraId="5A45B696" w14:textId="5A3388DE" w:rsidR="00F565B1" w:rsidRPr="00334476" w:rsidRDefault="3A29D8DC" w:rsidP="00F565B1">
      <w:pPr>
        <w:pStyle w:val="HeadingNew1"/>
        <w:keepNext/>
        <w:spacing w:line="259" w:lineRule="auto"/>
        <w:ind w:left="360"/>
      </w:pPr>
      <w:r w:rsidRPr="00334476">
        <w:t xml:space="preserve">Previous Project </w:t>
      </w:r>
      <w:r w:rsidR="00922F6E" w:rsidRPr="00334476">
        <w:t>Evaluation Form</w:t>
      </w:r>
      <w:r w:rsidRPr="00334476">
        <w:t xml:space="preserve"> (Attachment 14)</w:t>
      </w:r>
    </w:p>
    <w:p w14:paraId="7F7AFAEC" w14:textId="1CA3CB3F" w:rsidR="00C4528A" w:rsidRPr="00334476" w:rsidRDefault="00C4528A" w:rsidP="00C4528A">
      <w:pPr>
        <w:keepNext/>
        <w:keepLines/>
        <w:spacing w:after="0" w:line="259" w:lineRule="auto"/>
        <w:ind w:left="360"/>
      </w:pPr>
      <w:r w:rsidRPr="00334476">
        <w:t xml:space="preserve">The purpose of this evaluation form is to provide information to the CEC on the applicant’s previous funding award. The information provided in this questionnaire will be used by </w:t>
      </w:r>
      <w:r w:rsidR="1D4D2A18" w:rsidRPr="00334476">
        <w:t>CEC</w:t>
      </w:r>
      <w:r w:rsidRPr="00334476">
        <w:t xml:space="preserve"> staff in the technical scoring of proposals received for this BRIDGE funding opportunity.</w:t>
      </w:r>
    </w:p>
    <w:p w14:paraId="4F257347" w14:textId="3983BF9F" w:rsidR="5F3F7829" w:rsidRPr="00334476" w:rsidRDefault="5F3F7829" w:rsidP="5F3F7829">
      <w:pPr>
        <w:keepNext/>
        <w:keepLines/>
        <w:spacing w:after="0" w:line="259" w:lineRule="auto"/>
        <w:ind w:left="360"/>
      </w:pPr>
    </w:p>
    <w:p w14:paraId="77FF28FD" w14:textId="0F443A69" w:rsidR="5F3F7829" w:rsidRPr="00334476" w:rsidRDefault="2B9240E5" w:rsidP="5F3F7829">
      <w:pPr>
        <w:keepNext/>
        <w:keepLines/>
        <w:spacing w:after="0" w:line="259" w:lineRule="auto"/>
        <w:ind w:left="360"/>
      </w:pPr>
      <w:r w:rsidRPr="00334476">
        <w:t xml:space="preserve">It is the responsibility of the BRIDGE applicant to ensure that the project performance metrics submitted in this form </w:t>
      </w:r>
      <w:r w:rsidR="0175035A" w:rsidRPr="00334476">
        <w:t>are</w:t>
      </w:r>
      <w:r w:rsidRPr="00334476">
        <w:t xml:space="preserve"> verified either by a publicly available Final Project Report or </w:t>
      </w:r>
      <w:r w:rsidR="0010700D" w:rsidRPr="00334476">
        <w:t xml:space="preserve">by the government project manager </w:t>
      </w:r>
      <w:r w:rsidR="00531201" w:rsidRPr="00334476">
        <w:t xml:space="preserve">(or </w:t>
      </w:r>
      <w:r w:rsidR="00AB4A35" w:rsidRPr="00334476">
        <w:t>authorized representative</w:t>
      </w:r>
      <w:r w:rsidR="00531201" w:rsidRPr="00334476">
        <w:t>)</w:t>
      </w:r>
      <w:r w:rsidR="00FF7F61" w:rsidRPr="00334476">
        <w:t xml:space="preserve"> from the funding agency</w:t>
      </w:r>
      <w:r w:rsidR="00531201" w:rsidRPr="00334476">
        <w:t xml:space="preserve"> </w:t>
      </w:r>
      <w:r w:rsidR="0010700D" w:rsidRPr="00334476">
        <w:t>of the previously funded project</w:t>
      </w:r>
      <w:r w:rsidRPr="00334476">
        <w:t xml:space="preserve">. </w:t>
      </w:r>
    </w:p>
    <w:p w14:paraId="0194C3A6" w14:textId="77777777" w:rsidR="007378E8" w:rsidRPr="00334476" w:rsidRDefault="007378E8" w:rsidP="00C4528A">
      <w:pPr>
        <w:keepNext/>
        <w:keepLines/>
        <w:spacing w:after="0" w:line="259" w:lineRule="auto"/>
        <w:ind w:left="360"/>
      </w:pPr>
    </w:p>
    <w:p w14:paraId="3F7A89DC" w14:textId="684386BC" w:rsidR="00F565B1" w:rsidRPr="00334476" w:rsidRDefault="00C4528A" w:rsidP="00C4528A">
      <w:pPr>
        <w:keepNext/>
        <w:keepLines/>
        <w:spacing w:after="0" w:line="259" w:lineRule="auto"/>
        <w:ind w:left="360"/>
      </w:pPr>
      <w:r w:rsidRPr="00334476">
        <w:t>Applicants may submit multiple Previous Project Performance Award forms to highlight the results of different projects.</w:t>
      </w:r>
    </w:p>
    <w:p w14:paraId="425AD885" w14:textId="00B918FA" w:rsidR="004B2FDF" w:rsidRPr="00AD46EF" w:rsidRDefault="004B2FDF">
      <w:pPr>
        <w:spacing w:after="0"/>
        <w:contextualSpacing/>
      </w:pPr>
      <w:r w:rsidRPr="00AD46EF">
        <w:br w:type="page"/>
      </w:r>
    </w:p>
    <w:p w14:paraId="3231446E" w14:textId="77777777" w:rsidR="001C2D56" w:rsidRPr="00C31C1D" w:rsidRDefault="001C2D56" w:rsidP="006F35ED">
      <w:pPr>
        <w:spacing w:after="0"/>
        <w:rPr>
          <w:szCs w:val="24"/>
        </w:rPr>
      </w:pPr>
    </w:p>
    <w:p w14:paraId="271AF44C" w14:textId="77777777" w:rsidR="001C2D56" w:rsidRPr="00C31C1D" w:rsidRDefault="001C2D56" w:rsidP="00636A3D">
      <w:pPr>
        <w:pStyle w:val="Heading1"/>
        <w:spacing w:before="0" w:after="120"/>
        <w:jc w:val="both"/>
      </w:pPr>
      <w:bookmarkStart w:id="157" w:name="_Toc172313738"/>
      <w:bookmarkStart w:id="158" w:name="_Toc336443635"/>
      <w:bookmarkStart w:id="159" w:name="_Toc366671192"/>
      <w:r w:rsidRPr="00C31C1D">
        <w:t>IV.</w:t>
      </w:r>
      <w:r w:rsidRPr="00C31C1D">
        <w:tab/>
        <w:t xml:space="preserve">Evaluation </w:t>
      </w:r>
      <w:r>
        <w:t xml:space="preserve">and Award </w:t>
      </w:r>
      <w:r w:rsidRPr="00C31C1D">
        <w:t>Process</w:t>
      </w:r>
      <w:bookmarkEnd w:id="157"/>
      <w:r w:rsidRPr="00C31C1D">
        <w:t xml:space="preserve"> </w:t>
      </w:r>
      <w:bookmarkEnd w:id="133"/>
      <w:bookmarkEnd w:id="158"/>
      <w:bookmarkEnd w:id="159"/>
    </w:p>
    <w:p w14:paraId="501AD443" w14:textId="77777777" w:rsidR="003417AD" w:rsidRPr="00DA7836" w:rsidRDefault="003417AD" w:rsidP="00B0753F">
      <w:pPr>
        <w:pStyle w:val="Heading2"/>
        <w:numPr>
          <w:ilvl w:val="0"/>
          <w:numId w:val="56"/>
        </w:numPr>
      </w:pPr>
      <w:bookmarkStart w:id="160" w:name="_Toc339284338"/>
      <w:bookmarkStart w:id="161" w:name="_Toc366671194"/>
      <w:bookmarkStart w:id="162" w:name="_Toc172313739"/>
      <w:bookmarkStart w:id="163" w:name="_Toc338162913"/>
      <w:bookmarkStart w:id="164" w:name="_Toc35074632"/>
      <w:bookmarkStart w:id="165" w:name="_Toc219275099"/>
      <w:bookmarkStart w:id="166" w:name="_Toc336443636"/>
      <w:r w:rsidRPr="00DA7836">
        <w:t>Application Evaluation</w:t>
      </w:r>
      <w:bookmarkEnd w:id="160"/>
      <w:bookmarkEnd w:id="161"/>
      <w:bookmarkEnd w:id="162"/>
    </w:p>
    <w:bookmarkEnd w:id="163"/>
    <w:p w14:paraId="304DE136" w14:textId="50C2D0DE" w:rsidR="001C2D56" w:rsidRPr="00334476" w:rsidRDefault="001C2D56" w:rsidP="00A10CB4">
      <w:pPr>
        <w:jc w:val="both"/>
      </w:pPr>
      <w:r w:rsidRPr="00DA7836">
        <w:t>Applications will be evaluated and scored based on responses to the information requested in this solicitation</w:t>
      </w:r>
      <w:r w:rsidR="00015220" w:rsidRPr="00DA7836">
        <w:t xml:space="preserve"> and on any other information available, such as past performance of CEC agreements</w:t>
      </w:r>
      <w:r w:rsidRPr="00DA7836">
        <w:t xml:space="preserve">. To evaluate applications, the </w:t>
      </w:r>
      <w:r w:rsidR="008F4A0E" w:rsidRPr="00DA7836">
        <w:t>CEC</w:t>
      </w:r>
      <w:r w:rsidRPr="00DA7836">
        <w:t xml:space="preserve"> will organize an Evaluation Committee that consist</w:t>
      </w:r>
      <w:r w:rsidR="00BD0615" w:rsidRPr="00DA7836">
        <w:t xml:space="preserve">s </w:t>
      </w:r>
      <w:r w:rsidR="003D3256" w:rsidRPr="00DA7836">
        <w:t xml:space="preserve">of </w:t>
      </w:r>
      <w:r w:rsidR="00BD0615" w:rsidRPr="00DA7836">
        <w:t>primarily</w:t>
      </w:r>
      <w:r w:rsidR="003D3256" w:rsidRPr="00DA7836">
        <w:t>, or all</w:t>
      </w:r>
      <w:r w:rsidRPr="00DA7836">
        <w:t xml:space="preserve"> </w:t>
      </w:r>
      <w:r w:rsidR="008F4A0E" w:rsidRPr="00DA7836">
        <w:t>CEC</w:t>
      </w:r>
      <w:r w:rsidRPr="00DA7836">
        <w:t xml:space="preserve"> staff. The Evaluation Committee may use </w:t>
      </w:r>
      <w:r w:rsidR="003D3256" w:rsidRPr="00DA7836">
        <w:t xml:space="preserve">additional </w:t>
      </w:r>
      <w:r w:rsidRPr="00DA7836">
        <w:t xml:space="preserve">technical expert reviewers to provide an analysis of applications. </w:t>
      </w:r>
      <w:r w:rsidR="00ED52F1" w:rsidRPr="00334476">
        <w:t xml:space="preserve">The CEC may </w:t>
      </w:r>
      <w:r w:rsidR="00073905" w:rsidRPr="00334476">
        <w:t xml:space="preserve">form </w:t>
      </w:r>
      <w:r w:rsidR="00194A09" w:rsidRPr="00334476">
        <w:t xml:space="preserve">one </w:t>
      </w:r>
      <w:r w:rsidR="00F342D0" w:rsidRPr="00334476">
        <w:t>E</w:t>
      </w:r>
      <w:r w:rsidR="00194A09" w:rsidRPr="00334476">
        <w:t xml:space="preserve">valuation </w:t>
      </w:r>
      <w:r w:rsidR="00F342D0" w:rsidRPr="00334476">
        <w:t>C</w:t>
      </w:r>
      <w:r w:rsidR="00194A09" w:rsidRPr="00334476">
        <w:t>ommittee per technology category</w:t>
      </w:r>
      <w:r w:rsidR="00325824" w:rsidRPr="00334476">
        <w:t xml:space="preserve"> or use one </w:t>
      </w:r>
      <w:r w:rsidR="00F342D0" w:rsidRPr="00334476">
        <w:t xml:space="preserve">Evaluation Committee to evaluate </w:t>
      </w:r>
      <w:r w:rsidR="00412878" w:rsidRPr="00334476">
        <w:t xml:space="preserve">applications from all technology categories </w:t>
      </w:r>
      <w:r w:rsidR="006A1482" w:rsidRPr="00334476">
        <w:t xml:space="preserve">named within the </w:t>
      </w:r>
      <w:r w:rsidR="00A66EB6" w:rsidRPr="00334476">
        <w:t>solicitation.</w:t>
      </w:r>
      <w:r w:rsidR="00D64FD5" w:rsidRPr="00334476">
        <w:t xml:space="preserve">  </w:t>
      </w:r>
    </w:p>
    <w:p w14:paraId="23B7E60D" w14:textId="1FA8E28B" w:rsidR="00C92B7B" w:rsidRPr="00334476" w:rsidRDefault="00FC3760" w:rsidP="00FC3760">
      <w:pPr>
        <w:jc w:val="both"/>
      </w:pPr>
      <w:r w:rsidRPr="00334476">
        <w:t xml:space="preserve">Projects may fall within one or more technology categories. However, applicants will be asked to indicate a primary technology category for each application. The CEC may </w:t>
      </w:r>
      <w:r w:rsidR="00ED0B41" w:rsidRPr="00334476">
        <w:t>modify</w:t>
      </w:r>
      <w:r w:rsidRPr="00334476">
        <w:t xml:space="preserve"> the applicant’s primary technology category at their sole discretion.</w:t>
      </w:r>
    </w:p>
    <w:p w14:paraId="36C5AA69" w14:textId="77777777" w:rsidR="0061342D" w:rsidRPr="00DA7836" w:rsidRDefault="001C2D56" w:rsidP="00B0753F">
      <w:pPr>
        <w:pStyle w:val="ListParagraph"/>
        <w:numPr>
          <w:ilvl w:val="0"/>
          <w:numId w:val="33"/>
        </w:numPr>
        <w:tabs>
          <w:tab w:val="num" w:pos="360"/>
        </w:tabs>
        <w:rPr>
          <w:b/>
        </w:rPr>
      </w:pPr>
      <w:bookmarkStart w:id="167" w:name="_Toc381079932"/>
      <w:bookmarkStart w:id="168" w:name="_Toc382571195"/>
      <w:bookmarkStart w:id="169" w:name="_Toc395180705"/>
      <w:bookmarkStart w:id="170" w:name="_Toc433981334"/>
      <w:bookmarkStart w:id="171" w:name="_Toc360545784"/>
      <w:bookmarkStart w:id="172" w:name="_Toc366671195"/>
      <w:bookmarkStart w:id="173" w:name="_Toc339284339"/>
      <w:r w:rsidRPr="00DA7836">
        <w:rPr>
          <w:b/>
        </w:rPr>
        <w:t>Stage One:  Application Screening</w:t>
      </w:r>
      <w:bookmarkEnd w:id="167"/>
      <w:bookmarkEnd w:id="168"/>
      <w:bookmarkEnd w:id="169"/>
      <w:bookmarkEnd w:id="170"/>
      <w:r w:rsidRPr="00DA7836">
        <w:rPr>
          <w:b/>
        </w:rPr>
        <w:t xml:space="preserve"> </w:t>
      </w:r>
      <w:bookmarkEnd w:id="171"/>
      <w:bookmarkEnd w:id="172"/>
    </w:p>
    <w:p w14:paraId="58275728" w14:textId="74BAE56B" w:rsidR="00125E7A" w:rsidRPr="00DA7836" w:rsidRDefault="001C2D56" w:rsidP="006F2778">
      <w:pPr>
        <w:spacing w:after="0"/>
        <w:jc w:val="both"/>
        <w:rPr>
          <w:u w:val="single"/>
        </w:rPr>
      </w:pPr>
      <w:r w:rsidRPr="00DA7836">
        <w:t xml:space="preserve">The Evaluation Committee will screen applications for compliance with the Screening Criteria in </w:t>
      </w:r>
      <w:r w:rsidRPr="00DA7836">
        <w:rPr>
          <w:b/>
        </w:rPr>
        <w:t>Section E</w:t>
      </w:r>
      <w:r w:rsidRPr="00DA7836">
        <w:t xml:space="preserve"> of this Part. </w:t>
      </w:r>
      <w:r w:rsidRPr="00DA7836">
        <w:rPr>
          <w:b/>
        </w:rPr>
        <w:t xml:space="preserve">Applications that fail any of the screening criteria will be </w:t>
      </w:r>
      <w:r w:rsidR="00796471" w:rsidRPr="00DA7836">
        <w:rPr>
          <w:b/>
        </w:rPr>
        <w:t>rejected</w:t>
      </w:r>
      <w:r w:rsidRPr="00DA7836">
        <w:rPr>
          <w:b/>
        </w:rPr>
        <w:t>.</w:t>
      </w:r>
      <w:bookmarkStart w:id="174" w:name="_Toc339284340"/>
      <w:bookmarkEnd w:id="173"/>
      <w:r w:rsidR="00125E7A" w:rsidRPr="00DA7836">
        <w:rPr>
          <w:b/>
        </w:rPr>
        <w:t xml:space="preserve"> </w:t>
      </w:r>
    </w:p>
    <w:p w14:paraId="784791A3" w14:textId="77777777" w:rsidR="001C2D56" w:rsidRPr="00DA7836" w:rsidRDefault="001C2D56" w:rsidP="00813FD4">
      <w:pPr>
        <w:spacing w:after="0"/>
        <w:jc w:val="both"/>
      </w:pPr>
    </w:p>
    <w:p w14:paraId="6CAB20EF" w14:textId="5648C673" w:rsidR="0061342D" w:rsidRPr="00DA7836" w:rsidRDefault="64109759" w:rsidP="00B0753F">
      <w:pPr>
        <w:pStyle w:val="ListParagraph"/>
        <w:numPr>
          <w:ilvl w:val="0"/>
          <w:numId w:val="33"/>
        </w:numPr>
        <w:tabs>
          <w:tab w:val="num" w:pos="360"/>
        </w:tabs>
        <w:rPr>
          <w:b/>
          <w:bCs/>
        </w:rPr>
      </w:pPr>
      <w:bookmarkStart w:id="175" w:name="_Toc381079933"/>
      <w:bookmarkStart w:id="176" w:name="_Toc382571196"/>
      <w:bookmarkStart w:id="177" w:name="_Toc395180706"/>
      <w:bookmarkStart w:id="178" w:name="_Toc433981335"/>
      <w:bookmarkStart w:id="179" w:name="_Toc360545785"/>
      <w:bookmarkStart w:id="180" w:name="_Toc366671198"/>
      <w:bookmarkStart w:id="181" w:name="Stg2AppScr"/>
      <w:r w:rsidRPr="00DA7836">
        <w:rPr>
          <w:b/>
          <w:bCs/>
        </w:rPr>
        <w:t>Stage Two:  Application Scoring</w:t>
      </w:r>
      <w:bookmarkEnd w:id="175"/>
      <w:bookmarkEnd w:id="176"/>
      <w:bookmarkEnd w:id="177"/>
      <w:bookmarkEnd w:id="178"/>
      <w:r w:rsidRPr="00DA7836">
        <w:rPr>
          <w:b/>
          <w:bCs/>
        </w:rPr>
        <w:t xml:space="preserve"> </w:t>
      </w:r>
      <w:bookmarkEnd w:id="179"/>
      <w:bookmarkEnd w:id="180"/>
    </w:p>
    <w:bookmarkEnd w:id="181"/>
    <w:p w14:paraId="7C1B6170" w14:textId="77777777" w:rsidR="001C2D56" w:rsidRPr="00DA7836" w:rsidRDefault="001C2D56" w:rsidP="00EE24D3">
      <w:pPr>
        <w:jc w:val="both"/>
      </w:pPr>
      <w:r w:rsidRPr="00DA7836">
        <w:t xml:space="preserve">Applications that pass Stage One will be submitted to the Evaluation Committee for review and scoring based on the Scoring Criteria in </w:t>
      </w:r>
      <w:r w:rsidRPr="00DA7836">
        <w:rPr>
          <w:b/>
        </w:rPr>
        <w:t>Section F</w:t>
      </w:r>
      <w:r w:rsidRPr="00DA7836">
        <w:t xml:space="preserve"> of this Part.  </w:t>
      </w:r>
    </w:p>
    <w:p w14:paraId="2E66B848" w14:textId="77777777" w:rsidR="00A07734" w:rsidRPr="00334476" w:rsidRDefault="001C2D56" w:rsidP="00B0753F">
      <w:pPr>
        <w:numPr>
          <w:ilvl w:val="0"/>
          <w:numId w:val="30"/>
        </w:numPr>
        <w:spacing w:after="0"/>
        <w:ind w:left="720"/>
        <w:jc w:val="both"/>
        <w:rPr>
          <w:rFonts w:eastAsia="Arial"/>
          <w:szCs w:val="22"/>
        </w:rPr>
      </w:pPr>
      <w:r w:rsidRPr="00DA7836">
        <w:t xml:space="preserve">The scores for each application will be the average of the combined scores of all Evaluation Committee members. </w:t>
      </w:r>
    </w:p>
    <w:p w14:paraId="4E6517D1" w14:textId="13CC5647" w:rsidR="7695DF9C" w:rsidRPr="00334476" w:rsidRDefault="6096B9A7" w:rsidP="00B0753F">
      <w:pPr>
        <w:numPr>
          <w:ilvl w:val="0"/>
          <w:numId w:val="30"/>
        </w:numPr>
        <w:spacing w:after="0"/>
        <w:ind w:left="720"/>
        <w:jc w:val="both"/>
        <w:rPr>
          <w:rFonts w:eastAsia="Arial"/>
        </w:rPr>
      </w:pPr>
      <w:r w:rsidRPr="00334476">
        <w:rPr>
          <w:rFonts w:eastAsia="Arial"/>
          <w:b/>
          <w:bCs/>
        </w:rPr>
        <w:t xml:space="preserve">A minimum score of 80.00 points </w:t>
      </w:r>
      <w:r w:rsidRPr="00334476">
        <w:rPr>
          <w:rFonts w:eastAsia="Arial"/>
        </w:rPr>
        <w:t xml:space="preserve">is required for criteria 1-7 to be eligible for funding.  In addition, the application must receive a minimum score of </w:t>
      </w:r>
      <w:r w:rsidRPr="00334476">
        <w:rPr>
          <w:rFonts w:eastAsia="Arial"/>
          <w:b/>
          <w:bCs/>
        </w:rPr>
        <w:t>60 points for criteri</w:t>
      </w:r>
      <w:r w:rsidR="6F14A50B" w:rsidRPr="00334476">
        <w:rPr>
          <w:rFonts w:eastAsia="Arial"/>
          <w:b/>
          <w:bCs/>
        </w:rPr>
        <w:t>a</w:t>
      </w:r>
      <w:r w:rsidRPr="00334476">
        <w:rPr>
          <w:rFonts w:eastAsia="Arial"/>
          <w:b/>
          <w:bCs/>
        </w:rPr>
        <w:t xml:space="preserve"> 1-4</w:t>
      </w:r>
      <w:r w:rsidRPr="00334476">
        <w:rPr>
          <w:rFonts w:eastAsia="Arial"/>
        </w:rPr>
        <w:t>.</w:t>
      </w:r>
    </w:p>
    <w:p w14:paraId="450FC929" w14:textId="26C9EB8A" w:rsidR="00122853" w:rsidRPr="00DA7836" w:rsidRDefault="00122853" w:rsidP="5F3F7829">
      <w:pPr>
        <w:spacing w:after="0"/>
        <w:jc w:val="both"/>
      </w:pPr>
    </w:p>
    <w:p w14:paraId="09A4F44D" w14:textId="77777777" w:rsidR="001C2D56" w:rsidRPr="00DA7836" w:rsidRDefault="001C2D56" w:rsidP="00B0753F">
      <w:pPr>
        <w:pStyle w:val="Heading2"/>
        <w:numPr>
          <w:ilvl w:val="0"/>
          <w:numId w:val="56"/>
        </w:numPr>
      </w:pPr>
      <w:bookmarkStart w:id="182" w:name="_Toc172313740"/>
      <w:r w:rsidRPr="00DA7836">
        <w:t>Ranking, Notice of Proposed Award, and Agreement Development</w:t>
      </w:r>
      <w:bookmarkEnd w:id="182"/>
    </w:p>
    <w:p w14:paraId="183CEF9D" w14:textId="77777777" w:rsidR="003417AD" w:rsidRPr="008E38AF" w:rsidRDefault="003417AD" w:rsidP="00B0753F">
      <w:pPr>
        <w:numPr>
          <w:ilvl w:val="0"/>
          <w:numId w:val="26"/>
        </w:numPr>
        <w:tabs>
          <w:tab w:val="left" w:pos="720"/>
        </w:tabs>
        <w:ind w:left="360" w:firstLine="0"/>
        <w:jc w:val="both"/>
        <w:rPr>
          <w:b/>
        </w:rPr>
      </w:pPr>
      <w:r w:rsidRPr="008E38AF">
        <w:rPr>
          <w:b/>
        </w:rPr>
        <w:t>Ranking and Notice of Proposed Award</w:t>
      </w:r>
    </w:p>
    <w:p w14:paraId="74C11201" w14:textId="355C3E8C" w:rsidR="001C2D56" w:rsidRPr="0041234B" w:rsidRDefault="001C2D56" w:rsidP="00913796">
      <w:pPr>
        <w:jc w:val="both"/>
      </w:pPr>
      <w:r w:rsidRPr="0041234B">
        <w:t xml:space="preserve">Applications that receive </w:t>
      </w:r>
      <w:r w:rsidR="00DB723D" w:rsidRPr="0041234B">
        <w:t xml:space="preserve">at least the </w:t>
      </w:r>
      <w:r w:rsidR="00E8065B" w:rsidRPr="0041234B">
        <w:t>minimum</w:t>
      </w:r>
      <w:r w:rsidRPr="0041234B">
        <w:t xml:space="preserve"> </w:t>
      </w:r>
      <w:r w:rsidR="00DB723D" w:rsidRPr="0041234B">
        <w:t xml:space="preserve">required </w:t>
      </w:r>
      <w:r w:rsidRPr="0041234B">
        <w:t xml:space="preserve">score for all criteria will be ranked </w:t>
      </w:r>
      <w:r w:rsidRPr="00334476">
        <w:t>according to their score</w:t>
      </w:r>
      <w:r w:rsidR="00934743" w:rsidRPr="0041234B">
        <w:t>.</w:t>
      </w:r>
    </w:p>
    <w:p w14:paraId="2DDCA481" w14:textId="4DEDAC73" w:rsidR="003417AD" w:rsidRPr="00F14D0E" w:rsidRDefault="008F4A0E" w:rsidP="00B0753F">
      <w:pPr>
        <w:numPr>
          <w:ilvl w:val="0"/>
          <w:numId w:val="24"/>
        </w:numPr>
        <w:spacing w:after="0"/>
        <w:jc w:val="both"/>
      </w:pPr>
      <w:r w:rsidRPr="0041234B">
        <w:t>CEC</w:t>
      </w:r>
      <w:r w:rsidR="003417AD" w:rsidRPr="0041234B">
        <w:t xml:space="preserve"> </w:t>
      </w:r>
      <w:r w:rsidR="00DB723D" w:rsidRPr="0041234B">
        <w:t xml:space="preserve">staff </w:t>
      </w:r>
      <w:r w:rsidR="003417AD" w:rsidRPr="0041234B">
        <w:t xml:space="preserve">will post a </w:t>
      </w:r>
      <w:r w:rsidR="003417AD" w:rsidRPr="0041234B">
        <w:rPr>
          <w:b/>
        </w:rPr>
        <w:t>Notice of Proposed Award (NOPA)</w:t>
      </w:r>
      <w:r w:rsidR="003417AD" w:rsidRPr="0041234B">
        <w:t xml:space="preserve"> that includes: (1) </w:t>
      </w:r>
      <w:r w:rsidR="003417AD" w:rsidRPr="0041234B">
        <w:rPr>
          <w:szCs w:val="22"/>
        </w:rPr>
        <w:t xml:space="preserve">the total </w:t>
      </w:r>
      <w:r w:rsidR="003417AD" w:rsidRPr="0004356A">
        <w:rPr>
          <w:szCs w:val="22"/>
        </w:rPr>
        <w:t>proposed fun</w:t>
      </w:r>
      <w:r w:rsidR="003417AD">
        <w:rPr>
          <w:szCs w:val="22"/>
        </w:rPr>
        <w:t>ding amount; (2) the rank order of applicants;</w:t>
      </w:r>
      <w:r w:rsidR="003417AD" w:rsidRPr="0004356A">
        <w:rPr>
          <w:szCs w:val="22"/>
        </w:rPr>
        <w:t xml:space="preserve"> and </w:t>
      </w:r>
      <w:r w:rsidR="003417AD">
        <w:rPr>
          <w:szCs w:val="22"/>
        </w:rPr>
        <w:t xml:space="preserve">(3) </w:t>
      </w:r>
      <w:r w:rsidR="003417AD" w:rsidRPr="0004356A">
        <w:rPr>
          <w:szCs w:val="22"/>
        </w:rPr>
        <w:t>the amount of each proposed award</w:t>
      </w:r>
      <w:r w:rsidR="003417AD">
        <w:rPr>
          <w:szCs w:val="22"/>
        </w:rPr>
        <w:t>. The C</w:t>
      </w:r>
      <w:r w:rsidR="008C0A71">
        <w:rPr>
          <w:szCs w:val="22"/>
        </w:rPr>
        <w:t>EC</w:t>
      </w:r>
      <w:r w:rsidR="003417AD">
        <w:rPr>
          <w:szCs w:val="22"/>
        </w:rPr>
        <w:t xml:space="preserve"> will post the NOPA on its w</w:t>
      </w:r>
      <w:r w:rsidR="003417AD" w:rsidRPr="0004356A">
        <w:rPr>
          <w:szCs w:val="22"/>
        </w:rPr>
        <w:t>eb</w:t>
      </w:r>
      <w:r w:rsidR="003417AD">
        <w:rPr>
          <w:szCs w:val="22"/>
        </w:rPr>
        <w:t>s</w:t>
      </w:r>
      <w:r w:rsidR="003417AD" w:rsidRPr="0004356A">
        <w:rPr>
          <w:szCs w:val="22"/>
        </w:rPr>
        <w:t xml:space="preserve">ite, and will </w:t>
      </w:r>
      <w:r w:rsidR="00A409BC">
        <w:rPr>
          <w:szCs w:val="22"/>
        </w:rPr>
        <w:t>e-</w:t>
      </w:r>
      <w:r w:rsidR="003417AD" w:rsidRPr="0004356A">
        <w:rPr>
          <w:szCs w:val="22"/>
        </w:rPr>
        <w:t xml:space="preserve">mail </w:t>
      </w:r>
      <w:r w:rsidR="003417AD">
        <w:rPr>
          <w:szCs w:val="22"/>
        </w:rPr>
        <w:t>it</w:t>
      </w:r>
      <w:r w:rsidR="003417AD" w:rsidRPr="0004356A">
        <w:rPr>
          <w:szCs w:val="22"/>
        </w:rPr>
        <w:t xml:space="preserve"> to all </w:t>
      </w:r>
      <w:r w:rsidR="003417AD">
        <w:rPr>
          <w:szCs w:val="22"/>
        </w:rPr>
        <w:t>entities</w:t>
      </w:r>
      <w:r w:rsidR="003417AD" w:rsidRPr="0004356A">
        <w:rPr>
          <w:szCs w:val="22"/>
        </w:rPr>
        <w:t xml:space="preserve"> that </w:t>
      </w:r>
      <w:proofErr w:type="gramStart"/>
      <w:r w:rsidR="003417AD" w:rsidRPr="0004356A">
        <w:rPr>
          <w:szCs w:val="22"/>
        </w:rPr>
        <w:t>submitted an application</w:t>
      </w:r>
      <w:proofErr w:type="gramEnd"/>
      <w:r w:rsidR="003417AD" w:rsidRPr="0004356A">
        <w:rPr>
          <w:szCs w:val="24"/>
        </w:rPr>
        <w:t xml:space="preserve">.  </w:t>
      </w:r>
      <w:r w:rsidR="003417AD">
        <w:rPr>
          <w:szCs w:val="24"/>
        </w:rPr>
        <w:t>Proposed awards must be approved by the C</w:t>
      </w:r>
      <w:r w:rsidR="008C0A71">
        <w:rPr>
          <w:szCs w:val="24"/>
        </w:rPr>
        <w:t>EC</w:t>
      </w:r>
      <w:r w:rsidR="003417AD">
        <w:rPr>
          <w:szCs w:val="24"/>
        </w:rPr>
        <w:t xml:space="preserve"> at a business meeting.</w:t>
      </w:r>
    </w:p>
    <w:p w14:paraId="7D626310" w14:textId="7705A1F9" w:rsidR="003417AD" w:rsidRPr="00BC0F1F" w:rsidRDefault="003417AD" w:rsidP="00B0753F">
      <w:pPr>
        <w:pStyle w:val="ListParagraph"/>
        <w:numPr>
          <w:ilvl w:val="0"/>
          <w:numId w:val="24"/>
        </w:numPr>
        <w:spacing w:after="0"/>
        <w:jc w:val="both"/>
        <w:rPr>
          <w:szCs w:val="22"/>
        </w:rPr>
      </w:pPr>
      <w:r w:rsidRPr="00DD53E9">
        <w:rPr>
          <w:b/>
        </w:rPr>
        <w:t>Debriefings:</w:t>
      </w:r>
      <w:r>
        <w:t xml:space="preserve">  </w:t>
      </w:r>
      <w:r w:rsidR="00A409BC">
        <w:t>A</w:t>
      </w:r>
      <w:r>
        <w:t xml:space="preserve">pplicants </w:t>
      </w:r>
      <w:r w:rsidR="00970341">
        <w:t xml:space="preserve">that are not proposed for funding </w:t>
      </w:r>
      <w:r>
        <w:t>may request a debriefing after the release of the</w:t>
      </w:r>
      <w:r w:rsidR="00970341">
        <w:t xml:space="preserve"> </w:t>
      </w:r>
      <w:r>
        <w:t xml:space="preserve">NOPA by </w:t>
      </w:r>
      <w:r w:rsidR="00205FC9">
        <w:t xml:space="preserve">e-mailing </w:t>
      </w:r>
      <w:r>
        <w:t xml:space="preserve">the </w:t>
      </w:r>
      <w:r w:rsidR="00470F61">
        <w:t>CAO</w:t>
      </w:r>
      <w:r>
        <w:t xml:space="preserve"> listed in Part I.  A request for debriefing must be received </w:t>
      </w:r>
      <w:r w:rsidRPr="0011709E">
        <w:rPr>
          <w:b/>
        </w:rPr>
        <w:t>no later than 30 calendar days</w:t>
      </w:r>
      <w:r>
        <w:t xml:space="preserve"> after the NOPA is released.</w:t>
      </w:r>
    </w:p>
    <w:p w14:paraId="427F5991" w14:textId="77777777" w:rsidR="003417AD" w:rsidRPr="00782700" w:rsidRDefault="003417AD" w:rsidP="00B0753F">
      <w:pPr>
        <w:numPr>
          <w:ilvl w:val="0"/>
          <w:numId w:val="25"/>
        </w:numPr>
        <w:spacing w:after="0"/>
        <w:ind w:left="360" w:firstLine="0"/>
        <w:jc w:val="both"/>
      </w:pPr>
      <w:r w:rsidRPr="00782700">
        <w:t xml:space="preserve">In addition to any of its other rights, the </w:t>
      </w:r>
      <w:r w:rsidR="008F4A0E" w:rsidRPr="00782700">
        <w:t>CEC</w:t>
      </w:r>
      <w:r w:rsidRPr="00782700">
        <w:t xml:space="preserve"> reserves the right to:</w:t>
      </w:r>
    </w:p>
    <w:p w14:paraId="2A9BFA27" w14:textId="7A4428DC" w:rsidR="003417AD" w:rsidRPr="00782700" w:rsidRDefault="003417AD" w:rsidP="00B0753F">
      <w:pPr>
        <w:numPr>
          <w:ilvl w:val="1"/>
          <w:numId w:val="25"/>
        </w:numPr>
        <w:tabs>
          <w:tab w:val="left" w:pos="1440"/>
        </w:tabs>
        <w:spacing w:after="0"/>
        <w:ind w:left="1440" w:hanging="270"/>
        <w:jc w:val="both"/>
      </w:pPr>
      <w:r w:rsidRPr="00782700">
        <w:t>Allocate any additional funds to passing applications, in rank order;</w:t>
      </w:r>
    </w:p>
    <w:p w14:paraId="5DFC2FE0" w14:textId="339C1A0C" w:rsidR="00905E6F" w:rsidRPr="00782700" w:rsidRDefault="00DB2D3B" w:rsidP="00B0753F">
      <w:pPr>
        <w:numPr>
          <w:ilvl w:val="1"/>
          <w:numId w:val="25"/>
        </w:numPr>
        <w:tabs>
          <w:tab w:val="left" w:pos="1440"/>
        </w:tabs>
        <w:spacing w:after="0"/>
        <w:ind w:left="1440" w:hanging="270"/>
        <w:jc w:val="both"/>
      </w:pPr>
      <w:r w:rsidRPr="00334476">
        <w:t>F</w:t>
      </w:r>
      <w:r w:rsidR="00905E6F" w:rsidRPr="00782700">
        <w:t xml:space="preserve">ully fund the highest ranked passing application(s), regardless of </w:t>
      </w:r>
      <w:r w:rsidR="000B69FE" w:rsidRPr="00334476">
        <w:rPr>
          <w:rFonts w:eastAsia="Arial"/>
        </w:rPr>
        <w:t>category</w:t>
      </w:r>
      <w:r w:rsidR="00905E6F" w:rsidRPr="00782700">
        <w:t xml:space="preserve"> (if applicable); and</w:t>
      </w:r>
    </w:p>
    <w:p w14:paraId="3CD861EA" w14:textId="48AE3AA7" w:rsidR="00DB723D" w:rsidRPr="00782700" w:rsidRDefault="003417AD" w:rsidP="00B0753F">
      <w:pPr>
        <w:numPr>
          <w:ilvl w:val="1"/>
          <w:numId w:val="25"/>
        </w:numPr>
        <w:tabs>
          <w:tab w:val="left" w:pos="1440"/>
        </w:tabs>
        <w:spacing w:after="0"/>
        <w:ind w:left="1440" w:hanging="270"/>
        <w:jc w:val="both"/>
      </w:pPr>
      <w:r w:rsidRPr="00782700">
        <w:t>Negotiate with successful applicants</w:t>
      </w:r>
      <w:r w:rsidRPr="00782700">
        <w:rPr>
          <w:b/>
        </w:rPr>
        <w:t xml:space="preserve"> </w:t>
      </w:r>
      <w:r w:rsidRPr="00782700">
        <w:t>to</w:t>
      </w:r>
      <w:r w:rsidRPr="00782700">
        <w:rPr>
          <w:b/>
        </w:rPr>
        <w:t xml:space="preserve"> </w:t>
      </w:r>
      <w:r w:rsidRPr="00782700">
        <w:t xml:space="preserve">modify the project scope, schedule, </w:t>
      </w:r>
      <w:r w:rsidR="00DB723D" w:rsidRPr="00782700">
        <w:t>project team entity that will receive the award,</w:t>
      </w:r>
      <w:r w:rsidR="00905E6F" w:rsidRPr="00782700">
        <w:t xml:space="preserve"> project</w:t>
      </w:r>
      <w:r w:rsidR="00DB723D" w:rsidRPr="00782700">
        <w:t xml:space="preserve"> </w:t>
      </w:r>
      <w:r w:rsidR="00953CA0" w:rsidRPr="00782700">
        <w:t xml:space="preserve">location </w:t>
      </w:r>
      <w:r w:rsidRPr="00782700">
        <w:t>and/or level of funding.</w:t>
      </w:r>
    </w:p>
    <w:p w14:paraId="54312D3E" w14:textId="77777777" w:rsidR="00050BFA" w:rsidRDefault="00050BFA" w:rsidP="00CE0646">
      <w:pPr>
        <w:spacing w:after="0"/>
        <w:ind w:left="1800"/>
        <w:jc w:val="both"/>
      </w:pPr>
    </w:p>
    <w:p w14:paraId="7DA17830" w14:textId="77777777" w:rsidR="0040653E" w:rsidRPr="005522EA" w:rsidRDefault="001C2D56" w:rsidP="00B0753F">
      <w:pPr>
        <w:numPr>
          <w:ilvl w:val="0"/>
          <w:numId w:val="26"/>
        </w:numPr>
        <w:tabs>
          <w:tab w:val="left" w:pos="720"/>
        </w:tabs>
        <w:ind w:left="360" w:firstLine="0"/>
        <w:jc w:val="both"/>
      </w:pPr>
      <w:r w:rsidRPr="004C668B">
        <w:rPr>
          <w:b/>
        </w:rPr>
        <w:lastRenderedPageBreak/>
        <w:t xml:space="preserve"> </w:t>
      </w:r>
      <w:r w:rsidRPr="00E13674">
        <w:rPr>
          <w:b/>
        </w:rPr>
        <w:t>Agreements</w:t>
      </w:r>
    </w:p>
    <w:p w14:paraId="368CD362" w14:textId="117091FA" w:rsidR="001C2D56" w:rsidRDefault="001C2D56" w:rsidP="00930FF1">
      <w:pPr>
        <w:jc w:val="both"/>
      </w:pPr>
      <w:r w:rsidRPr="00C31C1D">
        <w:t xml:space="preserve">Applications recommended for funding </w:t>
      </w:r>
      <w:r w:rsidR="000F5CD1">
        <w:t xml:space="preserve">in a NOPA </w:t>
      </w:r>
      <w:r w:rsidRPr="00C31C1D">
        <w:t xml:space="preserve">will be developed into a </w:t>
      </w:r>
      <w:r w:rsidR="00B31916">
        <w:t xml:space="preserve">proposed </w:t>
      </w:r>
      <w:r w:rsidRPr="00C31C1D">
        <w:t xml:space="preserve">grant agreement to be considered at a </w:t>
      </w:r>
      <w:r w:rsidR="008F4A0E">
        <w:t>CEC</w:t>
      </w:r>
      <w:r w:rsidRPr="00C31C1D">
        <w:t xml:space="preserve"> Business Meeting.</w:t>
      </w:r>
      <w:r>
        <w:t xml:space="preserve">  </w:t>
      </w:r>
      <w:r w:rsidR="000F5CD1">
        <w:t>Grant r</w:t>
      </w:r>
      <w:r w:rsidRPr="00BB6E63">
        <w:t xml:space="preserve">ecipients </w:t>
      </w:r>
      <w:r>
        <w:t>may</w:t>
      </w:r>
      <w:r w:rsidRPr="00BB6E63">
        <w:t xml:space="preserve"> begin the project only after full execution of the grant agreement</w:t>
      </w:r>
      <w:r>
        <w:t xml:space="preserve"> (i.e., approval at a</w:t>
      </w:r>
      <w:r w:rsidR="0084366A">
        <w:t xml:space="preserve"> </w:t>
      </w:r>
      <w:r w:rsidR="008F4A0E">
        <w:t>CEC</w:t>
      </w:r>
      <w:r>
        <w:t xml:space="preserve"> business meeting and signature by the</w:t>
      </w:r>
      <w:r w:rsidR="000F5CD1">
        <w:t xml:space="preserve"> grant</w:t>
      </w:r>
      <w:r>
        <w:t xml:space="preserve"> </w:t>
      </w:r>
      <w:r w:rsidR="000F5CD1">
        <w:t>r</w:t>
      </w:r>
      <w:r>
        <w:t xml:space="preserve">ecipient and the </w:t>
      </w:r>
      <w:r w:rsidR="008F4A0E">
        <w:t>CEC</w:t>
      </w:r>
      <w:r>
        <w:t>)</w:t>
      </w:r>
      <w:r w:rsidRPr="00BB6E63">
        <w:t>.</w:t>
      </w:r>
    </w:p>
    <w:p w14:paraId="53961983" w14:textId="544E74D5" w:rsidR="001C2D56" w:rsidRDefault="00E4013B" w:rsidP="00B0753F">
      <w:pPr>
        <w:numPr>
          <w:ilvl w:val="0"/>
          <w:numId w:val="23"/>
        </w:numPr>
        <w:spacing w:after="0"/>
        <w:jc w:val="both"/>
      </w:pPr>
      <w:r w:rsidRPr="00E4013B">
        <w:rPr>
          <w:b/>
        </w:rPr>
        <w:t>Agreement Development:</w:t>
      </w:r>
      <w:r>
        <w:t xml:space="preserve"> </w:t>
      </w:r>
      <w:r w:rsidR="001D57CC">
        <w:t>T</w:t>
      </w:r>
      <w:r w:rsidR="001C2D56">
        <w:t xml:space="preserve">he Contracts, Grants, and Loans Office will send the </w:t>
      </w:r>
      <w:r w:rsidR="000F5CD1">
        <w:t>grant r</w:t>
      </w:r>
      <w:r w:rsidR="001C2D56">
        <w:t xml:space="preserve">ecipient </w:t>
      </w:r>
      <w:r w:rsidR="001C2D56" w:rsidRPr="00BB6E63">
        <w:t>a grant agreement</w:t>
      </w:r>
      <w:r w:rsidR="001C2D56">
        <w:t xml:space="preserve"> </w:t>
      </w:r>
      <w:r w:rsidR="001C2D56" w:rsidRPr="00BB6E63">
        <w:t xml:space="preserve">for </w:t>
      </w:r>
      <w:r w:rsidR="001C2D56">
        <w:t>approval</w:t>
      </w:r>
      <w:r w:rsidR="001C2D56" w:rsidRPr="00BB6E63">
        <w:t xml:space="preserve"> and signature.</w:t>
      </w:r>
      <w:r w:rsidR="001C2D56">
        <w:t xml:space="preserve">  The agreement will include the applicable terms and c</w:t>
      </w:r>
      <w:r w:rsidR="001C2D56" w:rsidRPr="00BB6E63">
        <w:t>onditions</w:t>
      </w:r>
      <w:r w:rsidR="001C2D56" w:rsidRPr="00F00B82">
        <w:t xml:space="preserve"> </w:t>
      </w:r>
      <w:r w:rsidR="001C2D56">
        <w:t xml:space="preserve">and will incorporate this solicitation </w:t>
      </w:r>
      <w:r w:rsidR="00B31916">
        <w:t xml:space="preserve">and the application </w:t>
      </w:r>
      <w:r w:rsidR="001C2D56">
        <w:t xml:space="preserve">by reference.  </w:t>
      </w:r>
      <w:r w:rsidR="001C2D56" w:rsidRPr="00BB6E63">
        <w:t xml:space="preserve">The </w:t>
      </w:r>
      <w:r w:rsidR="008F4A0E">
        <w:t>CEC</w:t>
      </w:r>
      <w:r w:rsidR="001C2D56" w:rsidRPr="00BB6E63">
        <w:t xml:space="preserve"> reserves the right to modify the </w:t>
      </w:r>
      <w:r w:rsidR="001C2D56">
        <w:t xml:space="preserve">award documents (including the </w:t>
      </w:r>
      <w:r w:rsidR="0025392C" w:rsidRPr="0025392C">
        <w:t>project scope, level of funding and</w:t>
      </w:r>
      <w:r w:rsidR="0025392C">
        <w:t xml:space="preserve"> </w:t>
      </w:r>
      <w:r w:rsidR="001C2D56" w:rsidRPr="00BB6E63">
        <w:t>terms and conditions</w:t>
      </w:r>
      <w:r w:rsidR="001C2D56">
        <w:t>) prior to executing any agreement.</w:t>
      </w:r>
    </w:p>
    <w:p w14:paraId="0405196E" w14:textId="23F13429" w:rsidR="007C7EE4" w:rsidRPr="00BB6E63" w:rsidRDefault="007C7EE4" w:rsidP="00B0753F">
      <w:pPr>
        <w:numPr>
          <w:ilvl w:val="0"/>
          <w:numId w:val="23"/>
        </w:numPr>
        <w:spacing w:after="0"/>
        <w:jc w:val="both"/>
      </w:pPr>
      <w:r>
        <w:rPr>
          <w:b/>
        </w:rPr>
        <w:t>Performance Evaluation:</w:t>
      </w:r>
      <w:r>
        <w:t xml:space="preserve"> An a</w:t>
      </w:r>
      <w:r w:rsidRPr="006F055E">
        <w:t xml:space="preserve">pplicant receiving </w:t>
      </w:r>
      <w:r>
        <w:t xml:space="preserve">an </w:t>
      </w:r>
      <w:r w:rsidRPr="006F055E">
        <w:t xml:space="preserve">award under this solicitation </w:t>
      </w:r>
      <w:r>
        <w:t>is</w:t>
      </w:r>
      <w:r w:rsidRPr="006F055E">
        <w:t xml:space="preserve"> subject to evaluation of performance under the resulting agreement. The CEC reserves the right to utilize the performance evaluation to screen and score future funding applications</w:t>
      </w:r>
      <w:r>
        <w:t>.</w:t>
      </w:r>
    </w:p>
    <w:p w14:paraId="405D984C" w14:textId="77777777" w:rsidR="001C2D56" w:rsidRPr="00BD0101" w:rsidRDefault="00E4013B" w:rsidP="00B0753F">
      <w:pPr>
        <w:numPr>
          <w:ilvl w:val="0"/>
          <w:numId w:val="23"/>
        </w:numPr>
        <w:spacing w:after="0"/>
        <w:jc w:val="both"/>
      </w:pPr>
      <w:r w:rsidRPr="00E4013B">
        <w:rPr>
          <w:b/>
        </w:rPr>
        <w:t>Failure to Execute an Agreement:</w:t>
      </w:r>
      <w:r>
        <w:t xml:space="preserve"> </w:t>
      </w:r>
      <w:r w:rsidR="001C2D56">
        <w:t xml:space="preserve">If the </w:t>
      </w:r>
      <w:r w:rsidR="008F4A0E">
        <w:t>CEC</w:t>
      </w:r>
      <w:r w:rsidR="001C2D56">
        <w:t xml:space="preserve"> is </w:t>
      </w:r>
      <w:r w:rsidR="001C2D56" w:rsidRPr="0093474F">
        <w:t>unable to succe</w:t>
      </w:r>
      <w:r w:rsidR="001C2D56">
        <w:t>ssfully execute an agreement with an a</w:t>
      </w:r>
      <w:r w:rsidR="001C2D56" w:rsidRPr="0093474F">
        <w:t>pplicant</w:t>
      </w:r>
      <w:r w:rsidR="00B31916">
        <w:t xml:space="preserve"> in a timely manner</w:t>
      </w:r>
      <w:r w:rsidR="001C2D56" w:rsidRPr="0093474F">
        <w:t xml:space="preserve">, </w:t>
      </w:r>
      <w:r w:rsidR="001C2D56">
        <w:t xml:space="preserve">it reserves the right to </w:t>
      </w:r>
      <w:r w:rsidR="001C2D56" w:rsidRPr="0093474F">
        <w:t xml:space="preserve">cancel the pending </w:t>
      </w:r>
      <w:r w:rsidR="001C2D56">
        <w:t xml:space="preserve">award and </w:t>
      </w:r>
      <w:r w:rsidR="00B31916">
        <w:t xml:space="preserve">use the funds elsewhere, such as </w:t>
      </w:r>
      <w:r w:rsidR="001C2D56">
        <w:t>to fund the next highest-</w:t>
      </w:r>
      <w:r w:rsidR="001C2D56" w:rsidRPr="0093474F">
        <w:t>ranked</w:t>
      </w:r>
      <w:r w:rsidR="001C2D56">
        <w:t>,</w:t>
      </w:r>
      <w:r w:rsidR="001C2D56" w:rsidRPr="0093474F">
        <w:t xml:space="preserve"> eligible </w:t>
      </w:r>
      <w:r w:rsidR="001C2D56" w:rsidRPr="00BD0101">
        <w:t>application.</w:t>
      </w:r>
    </w:p>
    <w:p w14:paraId="2540D292" w14:textId="3BDA40D7" w:rsidR="00670FA9" w:rsidRPr="00334476" w:rsidRDefault="00670FA9" w:rsidP="00B0753F">
      <w:pPr>
        <w:numPr>
          <w:ilvl w:val="0"/>
          <w:numId w:val="23"/>
        </w:numPr>
        <w:spacing w:after="0"/>
        <w:jc w:val="both"/>
      </w:pPr>
      <w:r w:rsidRPr="00334476">
        <w:rPr>
          <w:b/>
          <w:bCs/>
        </w:rPr>
        <w:t>Agreement Amendment:</w:t>
      </w:r>
      <w:r w:rsidRPr="00334476">
        <w:t xml:space="preserve"> The executed agreement may be amended by mutual consent of the CEC and the </w:t>
      </w:r>
      <w:r w:rsidR="00685987" w:rsidRPr="00334476">
        <w:t>recipient</w:t>
      </w:r>
      <w:r w:rsidRPr="00334476">
        <w:t>. The agreement may require an amendment as a result of project review, changes in project scope, and/or availability of funding.</w:t>
      </w:r>
    </w:p>
    <w:p w14:paraId="306DBCBA" w14:textId="77777777" w:rsidR="00BF7AC4" w:rsidRPr="00BD0101" w:rsidRDefault="00BF7AC4" w:rsidP="00BF7AC4">
      <w:pPr>
        <w:spacing w:after="0"/>
        <w:ind w:left="720"/>
        <w:jc w:val="both"/>
      </w:pPr>
    </w:p>
    <w:p w14:paraId="61A8700D" w14:textId="77777777" w:rsidR="001C2D56" w:rsidRPr="00BD0101" w:rsidRDefault="001C2D56" w:rsidP="00B0753F">
      <w:pPr>
        <w:pStyle w:val="Heading2"/>
        <w:numPr>
          <w:ilvl w:val="0"/>
          <w:numId w:val="56"/>
        </w:numPr>
      </w:pPr>
      <w:bookmarkStart w:id="183" w:name="_Toc172313741"/>
      <w:bookmarkStart w:id="184" w:name="_Toc366671196"/>
      <w:r w:rsidRPr="00BD0101">
        <w:t>Grounds to Reject an Application or Cancel an Award</w:t>
      </w:r>
      <w:bookmarkEnd w:id="183"/>
    </w:p>
    <w:bookmarkEnd w:id="184"/>
    <w:p w14:paraId="15DF97C3" w14:textId="77777777" w:rsidR="001C2D56" w:rsidRPr="00C31C1D" w:rsidRDefault="001C2D56" w:rsidP="000E6E9B">
      <w:pPr>
        <w:jc w:val="both"/>
      </w:pPr>
      <w:r>
        <w:t>Applications that do not pass the screening stage will be rejected.  In addition</w:t>
      </w:r>
      <w:r w:rsidRPr="00C31C1D">
        <w:t xml:space="preserve">, the </w:t>
      </w:r>
      <w:r w:rsidR="008F4A0E">
        <w:t>CEC</w:t>
      </w:r>
      <w:r w:rsidRPr="00C31C1D">
        <w:t xml:space="preserve"> reserves the right to reject an application and/or </w:t>
      </w:r>
      <w:r>
        <w:t xml:space="preserve">to </w:t>
      </w:r>
      <w:r w:rsidRPr="00C31C1D">
        <w:t xml:space="preserve">cancel an award </w:t>
      </w:r>
      <w:r w:rsidR="00437564">
        <w:t xml:space="preserve">for any reason, including </w:t>
      </w:r>
      <w:r w:rsidR="009B6FB6">
        <w:t>any of</w:t>
      </w:r>
      <w:r w:rsidRPr="00C31C1D">
        <w:t xml:space="preserve"> the following</w:t>
      </w:r>
      <w:r w:rsidR="00E67E91">
        <w:t>:</w:t>
      </w:r>
      <w:r w:rsidRPr="00C31C1D">
        <w:t xml:space="preserve"> </w:t>
      </w:r>
    </w:p>
    <w:p w14:paraId="3DCDE30A" w14:textId="77777777" w:rsidR="001C2D56" w:rsidRPr="00C31C1D" w:rsidRDefault="001C2D56" w:rsidP="00B0753F">
      <w:pPr>
        <w:numPr>
          <w:ilvl w:val="0"/>
          <w:numId w:val="13"/>
        </w:numPr>
        <w:spacing w:after="0"/>
        <w:jc w:val="both"/>
      </w:pPr>
      <w:r>
        <w:t>The application</w:t>
      </w:r>
      <w:r w:rsidRPr="00C31C1D">
        <w:t xml:space="preserve"> contains false or intentionally misleading statements or references </w:t>
      </w:r>
      <w:r>
        <w:t xml:space="preserve">that </w:t>
      </w:r>
      <w:r w:rsidRPr="00C31C1D">
        <w:t>do not support an attribute or c</w:t>
      </w:r>
      <w:r>
        <w:t>ondition contended by the a</w:t>
      </w:r>
      <w:r w:rsidRPr="00C31C1D">
        <w:t>pplicant.</w:t>
      </w:r>
    </w:p>
    <w:p w14:paraId="1E8BD040" w14:textId="77777777" w:rsidR="001C2D56" w:rsidRPr="00C31C1D" w:rsidRDefault="001C2D56" w:rsidP="00B0753F">
      <w:pPr>
        <w:numPr>
          <w:ilvl w:val="0"/>
          <w:numId w:val="13"/>
        </w:numPr>
        <w:spacing w:after="0"/>
        <w:jc w:val="both"/>
      </w:pPr>
      <w:r w:rsidRPr="00C31C1D">
        <w:t>The</w:t>
      </w:r>
      <w:r>
        <w:t xml:space="preserve"> a</w:t>
      </w:r>
      <w:r w:rsidRPr="00C31C1D">
        <w:t xml:space="preserve">pplication is intended to erroneously and fallaciously mislead the State in </w:t>
      </w:r>
      <w:r w:rsidR="00A80987">
        <w:t xml:space="preserve">any way.  </w:t>
      </w:r>
    </w:p>
    <w:p w14:paraId="74C0E404" w14:textId="77777777" w:rsidR="001C2D56" w:rsidRDefault="001C2D56" w:rsidP="00B0753F">
      <w:pPr>
        <w:numPr>
          <w:ilvl w:val="0"/>
          <w:numId w:val="13"/>
        </w:numPr>
        <w:spacing w:after="0"/>
        <w:jc w:val="both"/>
      </w:pPr>
      <w:r>
        <w:t xml:space="preserve">The application </w:t>
      </w:r>
      <w:r w:rsidRPr="00C31C1D">
        <w:t>does not comply or contains caveats that conflict with the solicitation</w:t>
      </w:r>
      <w:r>
        <w:t>,</w:t>
      </w:r>
      <w:r w:rsidRPr="00C31C1D">
        <w:t xml:space="preserve"> and the variation or deviation is material.</w:t>
      </w:r>
    </w:p>
    <w:p w14:paraId="26F85335" w14:textId="5D589A17" w:rsidR="001C2D56" w:rsidRPr="00C31C1D" w:rsidRDefault="001C2D56" w:rsidP="00B0753F">
      <w:pPr>
        <w:numPr>
          <w:ilvl w:val="0"/>
          <w:numId w:val="14"/>
        </w:numPr>
        <w:spacing w:after="0"/>
        <w:jc w:val="both"/>
      </w:pPr>
      <w:r w:rsidRPr="00C31C1D">
        <w:rPr>
          <w:szCs w:val="22"/>
        </w:rPr>
        <w:t>The applicant has previously received funding through a</w:t>
      </w:r>
      <w:r w:rsidR="00A80987">
        <w:rPr>
          <w:szCs w:val="22"/>
        </w:rPr>
        <w:t xml:space="preserve">n EPIC or </w:t>
      </w:r>
      <w:r w:rsidRPr="00C31C1D">
        <w:rPr>
          <w:szCs w:val="22"/>
        </w:rPr>
        <w:t>Public Interest Energy Research (PIER) ag</w:t>
      </w:r>
      <w:r>
        <w:rPr>
          <w:szCs w:val="22"/>
        </w:rPr>
        <w:t>reement, has received the royalty r</w:t>
      </w:r>
      <w:r w:rsidRPr="00C31C1D">
        <w:rPr>
          <w:szCs w:val="22"/>
        </w:rPr>
        <w:t xml:space="preserve">eview letter </w:t>
      </w:r>
      <w:r>
        <w:rPr>
          <w:szCs w:val="22"/>
        </w:rPr>
        <w:t>(</w:t>
      </w:r>
      <w:r w:rsidRPr="00C31C1D">
        <w:rPr>
          <w:szCs w:val="22"/>
        </w:rPr>
        <w:t xml:space="preserve">which the </w:t>
      </w:r>
      <w:r w:rsidR="008F4A0E">
        <w:rPr>
          <w:szCs w:val="22"/>
        </w:rPr>
        <w:t>CEC</w:t>
      </w:r>
      <w:r w:rsidRPr="00C31C1D">
        <w:rPr>
          <w:szCs w:val="22"/>
        </w:rPr>
        <w:t xml:space="preserve"> annually sends out to remind past </w:t>
      </w:r>
      <w:r w:rsidR="00825DAD">
        <w:rPr>
          <w:szCs w:val="22"/>
        </w:rPr>
        <w:t xml:space="preserve">award </w:t>
      </w:r>
      <w:r w:rsidRPr="00C31C1D">
        <w:rPr>
          <w:szCs w:val="22"/>
        </w:rPr>
        <w:t>recipients of their obligations to pay royalties</w:t>
      </w:r>
      <w:r>
        <w:rPr>
          <w:szCs w:val="22"/>
        </w:rPr>
        <w:t>)</w:t>
      </w:r>
      <w:r w:rsidRPr="00C31C1D">
        <w:rPr>
          <w:szCs w:val="22"/>
        </w:rPr>
        <w:t>, and has not responded to the letter or is otherwise not in compliance with repaying royalties.</w:t>
      </w:r>
    </w:p>
    <w:p w14:paraId="1F9CE582" w14:textId="20B4BD03" w:rsidR="001C2D56" w:rsidRDefault="001C2D56" w:rsidP="00B0753F">
      <w:pPr>
        <w:numPr>
          <w:ilvl w:val="0"/>
          <w:numId w:val="14"/>
        </w:numPr>
        <w:spacing w:after="0"/>
        <w:jc w:val="both"/>
      </w:pPr>
      <w:r>
        <w:t>The a</w:t>
      </w:r>
      <w:r w:rsidRPr="00C31C1D">
        <w:t xml:space="preserve">pplicant has received unsatisfactory </w:t>
      </w:r>
      <w:r w:rsidR="002209B3">
        <w:t xml:space="preserve">agreement </w:t>
      </w:r>
      <w:r w:rsidR="004C00AA">
        <w:t xml:space="preserve">performance </w:t>
      </w:r>
      <w:r w:rsidRPr="00C31C1D">
        <w:t xml:space="preserve">evaluations from the </w:t>
      </w:r>
      <w:r w:rsidR="008F4A0E">
        <w:t>CEC</w:t>
      </w:r>
      <w:r w:rsidRPr="00C31C1D">
        <w:t xml:space="preserve"> or another California state agenc</w:t>
      </w:r>
      <w:r>
        <w:t>y</w:t>
      </w:r>
      <w:r w:rsidRPr="00C31C1D">
        <w:t>.</w:t>
      </w:r>
    </w:p>
    <w:p w14:paraId="611D6A1E" w14:textId="77777777" w:rsidR="009F1017" w:rsidRPr="00C31C1D" w:rsidRDefault="009F1017" w:rsidP="00B0753F">
      <w:pPr>
        <w:numPr>
          <w:ilvl w:val="0"/>
          <w:numId w:val="14"/>
        </w:numPr>
        <w:spacing w:after="0"/>
        <w:jc w:val="both"/>
      </w:pPr>
      <w:r>
        <w:t xml:space="preserve">The applicant is a business entity </w:t>
      </w:r>
      <w:r w:rsidR="00A80987">
        <w:t xml:space="preserve">required to be registered with the </w:t>
      </w:r>
      <w:r>
        <w:t>California Secretary of State</w:t>
      </w:r>
      <w:r w:rsidR="00A80987">
        <w:t xml:space="preserve"> and is not in good standing</w:t>
      </w:r>
      <w:r>
        <w:t>.</w:t>
      </w:r>
    </w:p>
    <w:p w14:paraId="407CDC16" w14:textId="77777777" w:rsidR="001C2D56" w:rsidRDefault="001C2D56" w:rsidP="00B0753F">
      <w:pPr>
        <w:numPr>
          <w:ilvl w:val="0"/>
          <w:numId w:val="14"/>
        </w:numPr>
        <w:spacing w:after="0"/>
        <w:jc w:val="both"/>
      </w:pPr>
      <w:r>
        <w:t>The a</w:t>
      </w:r>
      <w:r w:rsidRPr="00C31C1D">
        <w:t>pplicant has not demonstrated that it has the financial capability to complete the project.</w:t>
      </w:r>
    </w:p>
    <w:p w14:paraId="11141402" w14:textId="77777777" w:rsidR="00C47F3C" w:rsidRDefault="00C47F3C" w:rsidP="00B0753F">
      <w:pPr>
        <w:numPr>
          <w:ilvl w:val="0"/>
          <w:numId w:val="14"/>
        </w:numPr>
        <w:spacing w:after="0"/>
        <w:jc w:val="both"/>
      </w:pPr>
      <w:r>
        <w:t xml:space="preserve">The applicant fails to meet CEQA compliance within </w:t>
      </w:r>
      <w:r w:rsidR="00BA62D7" w:rsidRPr="00CF255E">
        <w:t xml:space="preserve">sufficient time for the </w:t>
      </w:r>
      <w:r w:rsidR="008F4A0E">
        <w:t>CEC</w:t>
      </w:r>
      <w:r w:rsidR="00BA62D7" w:rsidRPr="00CF255E">
        <w:t xml:space="preserve"> to meet its encumbrance deadline</w:t>
      </w:r>
      <w:r w:rsidR="00050EB6">
        <w:t xml:space="preserve"> or </w:t>
      </w:r>
      <w:r w:rsidR="00C408FB">
        <w:t xml:space="preserve">any </w:t>
      </w:r>
      <w:r w:rsidR="00050EB6">
        <w:t>other deadlines</w:t>
      </w:r>
      <w:r w:rsidR="00BA62D7" w:rsidRPr="00CF255E">
        <w:t xml:space="preserve">, as the </w:t>
      </w:r>
      <w:r w:rsidR="008F4A0E">
        <w:t>CEC</w:t>
      </w:r>
      <w:r w:rsidR="00BA62D7" w:rsidRPr="00CF255E">
        <w:t xml:space="preserve"> in its sole and absolute discretion may determine</w:t>
      </w:r>
      <w:r w:rsidRPr="0078204F">
        <w:t>.</w:t>
      </w:r>
    </w:p>
    <w:p w14:paraId="04A5CCF2" w14:textId="3D7920D5" w:rsidR="005A6240" w:rsidRPr="00CE1D19" w:rsidRDefault="41F9FE4F" w:rsidP="00B0753F">
      <w:pPr>
        <w:numPr>
          <w:ilvl w:val="0"/>
          <w:numId w:val="14"/>
        </w:numPr>
        <w:spacing w:after="0"/>
        <w:jc w:val="both"/>
      </w:pPr>
      <w:r>
        <w:lastRenderedPageBreak/>
        <w:t>The applicant has included a statement or otherwise indicated that it will not accept the terms and conditions, or that acceptance is based on modifications to the terms and conditions.</w:t>
      </w:r>
      <w:r w:rsidR="1977495A">
        <w:t xml:space="preserve"> If an applicant, by law, cannot agree to certain terms and conditions, the applicant can request a modification.  This modification may be negotiated if the applicant is proposed for award.  The CEC retains the sole right to refuse to agree to any requested modifications.</w:t>
      </w:r>
    </w:p>
    <w:p w14:paraId="67B412A3" w14:textId="70265407" w:rsidR="001D57CC" w:rsidRDefault="001D57CC" w:rsidP="006643EF">
      <w:pPr>
        <w:spacing w:after="0"/>
        <w:ind w:left="720"/>
        <w:jc w:val="both"/>
      </w:pPr>
    </w:p>
    <w:p w14:paraId="023BF64C" w14:textId="77777777" w:rsidR="001C2D56" w:rsidRPr="00CF6DED" w:rsidRDefault="001C2D56" w:rsidP="00B0753F">
      <w:pPr>
        <w:pStyle w:val="Heading2"/>
        <w:numPr>
          <w:ilvl w:val="0"/>
          <w:numId w:val="56"/>
        </w:numPr>
      </w:pPr>
      <w:bookmarkStart w:id="185" w:name="_Toc172313742"/>
      <w:r w:rsidRPr="00CF6DED">
        <w:t>Miscellaneous</w:t>
      </w:r>
      <w:bookmarkEnd w:id="185"/>
    </w:p>
    <w:p w14:paraId="5164777B" w14:textId="77777777" w:rsidR="000E331F" w:rsidRPr="00CF255E" w:rsidRDefault="001C2D56" w:rsidP="00B0753F">
      <w:pPr>
        <w:pStyle w:val="ListParagraph"/>
        <w:numPr>
          <w:ilvl w:val="0"/>
          <w:numId w:val="34"/>
        </w:numPr>
        <w:tabs>
          <w:tab w:val="num" w:pos="360"/>
        </w:tabs>
        <w:rPr>
          <w:b/>
        </w:rPr>
      </w:pPr>
      <w:bookmarkStart w:id="186" w:name="_Toc381079937"/>
      <w:bookmarkStart w:id="187" w:name="_Toc382571200"/>
      <w:bookmarkStart w:id="188" w:name="_Toc395180710"/>
      <w:bookmarkStart w:id="189" w:name="_Toc433981339"/>
      <w:r w:rsidRPr="00CF255E">
        <w:rPr>
          <w:b/>
        </w:rPr>
        <w:t>Solicitation Cancellation and Amendment</w:t>
      </w:r>
      <w:bookmarkEnd w:id="186"/>
      <w:bookmarkEnd w:id="187"/>
      <w:bookmarkEnd w:id="188"/>
      <w:bookmarkEnd w:id="189"/>
    </w:p>
    <w:p w14:paraId="16489A88" w14:textId="77777777" w:rsidR="00344986" w:rsidRDefault="001C2D56" w:rsidP="00BC0A05">
      <w:bookmarkStart w:id="190" w:name="_Toc381079938"/>
      <w:bookmarkStart w:id="191" w:name="_Toc382571201"/>
      <w:bookmarkStart w:id="192" w:name="_Toc395180711"/>
      <w:r w:rsidRPr="00AF6F4C">
        <w:t xml:space="preserve">It is the policy of the </w:t>
      </w:r>
      <w:r w:rsidR="008F4A0E">
        <w:t>CEC</w:t>
      </w:r>
      <w:r w:rsidRPr="00AF6F4C">
        <w:t xml:space="preserve"> not to solicit applications unless there is a b</w:t>
      </w:r>
      <w:r>
        <w:t>ona fide intention to award an a</w:t>
      </w:r>
      <w:r w:rsidR="00600DCF">
        <w:t xml:space="preserve">greement. </w:t>
      </w:r>
      <w:r w:rsidRPr="00AF6F4C">
        <w:t xml:space="preserve">However, if it is in the State’s best interest, the </w:t>
      </w:r>
      <w:r w:rsidR="008F4A0E">
        <w:t>CEC</w:t>
      </w:r>
      <w:r w:rsidRPr="00AF6F4C">
        <w:t xml:space="preserve"> reserves the right</w:t>
      </w:r>
      <w:r w:rsidR="00C264F4">
        <w:t>, in addition to any other rights it has,</w:t>
      </w:r>
      <w:r w:rsidRPr="00AF6F4C">
        <w:t xml:space="preserve"> to do any of the following:</w:t>
      </w:r>
      <w:bookmarkEnd w:id="190"/>
      <w:bookmarkEnd w:id="191"/>
      <w:bookmarkEnd w:id="192"/>
    </w:p>
    <w:p w14:paraId="7A5D0CA6" w14:textId="77777777" w:rsidR="005E52CD" w:rsidRDefault="001C2D56" w:rsidP="00B0753F">
      <w:pPr>
        <w:numPr>
          <w:ilvl w:val="0"/>
          <w:numId w:val="15"/>
        </w:numPr>
        <w:spacing w:after="0"/>
        <w:ind w:left="720"/>
        <w:jc w:val="both"/>
        <w:rPr>
          <w:szCs w:val="22"/>
        </w:rPr>
      </w:pPr>
      <w:r w:rsidRPr="00D35C41">
        <w:rPr>
          <w:szCs w:val="22"/>
        </w:rPr>
        <w:t>Cancel this solicitation;</w:t>
      </w:r>
    </w:p>
    <w:p w14:paraId="5EBB33D0" w14:textId="77777777" w:rsidR="005E52CD" w:rsidRDefault="001C2D56" w:rsidP="00B0753F">
      <w:pPr>
        <w:numPr>
          <w:ilvl w:val="0"/>
          <w:numId w:val="15"/>
        </w:numPr>
        <w:spacing w:after="0"/>
        <w:ind w:left="720"/>
        <w:jc w:val="both"/>
        <w:rPr>
          <w:szCs w:val="22"/>
        </w:rPr>
      </w:pPr>
      <w:r w:rsidRPr="00D35C41">
        <w:rPr>
          <w:szCs w:val="22"/>
        </w:rPr>
        <w:t>Revise the amount of funds available under this solicitation;</w:t>
      </w:r>
    </w:p>
    <w:p w14:paraId="4EBFA7F9" w14:textId="77777777" w:rsidR="005E52CD" w:rsidRDefault="001C2D56" w:rsidP="00B0753F">
      <w:pPr>
        <w:numPr>
          <w:ilvl w:val="0"/>
          <w:numId w:val="15"/>
        </w:numPr>
        <w:spacing w:after="0"/>
        <w:ind w:left="720"/>
        <w:jc w:val="both"/>
        <w:rPr>
          <w:szCs w:val="22"/>
        </w:rPr>
      </w:pPr>
      <w:r w:rsidRPr="00D35C41">
        <w:rPr>
          <w:szCs w:val="22"/>
        </w:rPr>
        <w:t xml:space="preserve">Amend this solicitation as needed; </w:t>
      </w:r>
      <w:r>
        <w:rPr>
          <w:szCs w:val="22"/>
        </w:rPr>
        <w:t>and/</w:t>
      </w:r>
      <w:r w:rsidRPr="00D35C41">
        <w:rPr>
          <w:szCs w:val="22"/>
        </w:rPr>
        <w:t>or</w:t>
      </w:r>
    </w:p>
    <w:p w14:paraId="299BED80" w14:textId="77777777" w:rsidR="005E52CD" w:rsidRDefault="001C2D56" w:rsidP="00B0753F">
      <w:pPr>
        <w:numPr>
          <w:ilvl w:val="0"/>
          <w:numId w:val="15"/>
        </w:numPr>
        <w:ind w:left="720"/>
        <w:jc w:val="both"/>
        <w:rPr>
          <w:szCs w:val="22"/>
        </w:rPr>
      </w:pPr>
      <w:r w:rsidRPr="00D35C41">
        <w:rPr>
          <w:szCs w:val="22"/>
        </w:rPr>
        <w:t>Reject any or all applications received in response to this solicitation</w:t>
      </w:r>
      <w:r>
        <w:rPr>
          <w:szCs w:val="22"/>
        </w:rPr>
        <w:t>.</w:t>
      </w:r>
    </w:p>
    <w:p w14:paraId="5DF30C82" w14:textId="3AC696A7" w:rsidR="001C2D56" w:rsidRPr="00D35C41" w:rsidRDefault="001C2D56" w:rsidP="00000458">
      <w:pPr>
        <w:jc w:val="both"/>
        <w:rPr>
          <w:szCs w:val="22"/>
        </w:rPr>
      </w:pPr>
      <w:r w:rsidRPr="00D35C41">
        <w:rPr>
          <w:szCs w:val="22"/>
        </w:rPr>
        <w:t xml:space="preserve">If the solicitation is amended, the </w:t>
      </w:r>
      <w:r w:rsidR="008F4A0E">
        <w:rPr>
          <w:szCs w:val="22"/>
        </w:rPr>
        <w:t>CEC</w:t>
      </w:r>
      <w:r w:rsidRPr="00D35C41">
        <w:rPr>
          <w:szCs w:val="22"/>
        </w:rPr>
        <w:t xml:space="preserve"> will post</w:t>
      </w:r>
      <w:r w:rsidR="00534404">
        <w:rPr>
          <w:szCs w:val="22"/>
        </w:rPr>
        <w:t xml:space="preserve"> an addendum</w:t>
      </w:r>
      <w:r w:rsidRPr="00D35C41">
        <w:rPr>
          <w:szCs w:val="22"/>
        </w:rPr>
        <w:t xml:space="preserve"> on </w:t>
      </w:r>
      <w:r w:rsidR="008F4A0E">
        <w:rPr>
          <w:szCs w:val="22"/>
        </w:rPr>
        <w:t>CEC</w:t>
      </w:r>
      <w:r w:rsidRPr="00D35C41">
        <w:rPr>
          <w:szCs w:val="22"/>
        </w:rPr>
        <w:t xml:space="preserve">’s website at: </w:t>
      </w:r>
      <w:r w:rsidR="00BA1343" w:rsidRPr="00334476">
        <w:rPr>
          <w:b/>
          <w:bCs/>
          <w:szCs w:val="22"/>
        </w:rPr>
        <w:t>https://www.energy.ca.gov/funding-opportunities/solicitations</w:t>
      </w:r>
      <w:r w:rsidRPr="00D35C41">
        <w:rPr>
          <w:szCs w:val="22"/>
        </w:rPr>
        <w:t>.</w:t>
      </w:r>
      <w:r>
        <w:rPr>
          <w:szCs w:val="22"/>
        </w:rPr>
        <w:t xml:space="preserve"> The </w:t>
      </w:r>
      <w:r w:rsidR="008F4A0E">
        <w:rPr>
          <w:szCs w:val="22"/>
        </w:rPr>
        <w:t>CEC</w:t>
      </w:r>
      <w:r>
        <w:rPr>
          <w:szCs w:val="22"/>
        </w:rPr>
        <w:t xml:space="preserve"> will not reimburse applicants for application development expenses under any circumstances, including cancellation of the solicitation.</w:t>
      </w:r>
    </w:p>
    <w:p w14:paraId="5033BC3B" w14:textId="77777777" w:rsidR="000E331F" w:rsidRPr="004D0A67" w:rsidRDefault="001C2D56" w:rsidP="00B0753F">
      <w:pPr>
        <w:pStyle w:val="ListParagraph"/>
        <w:numPr>
          <w:ilvl w:val="0"/>
          <w:numId w:val="34"/>
        </w:numPr>
        <w:tabs>
          <w:tab w:val="num" w:pos="360"/>
        </w:tabs>
        <w:rPr>
          <w:b/>
        </w:rPr>
      </w:pPr>
      <w:bookmarkStart w:id="193" w:name="_Toc381079939"/>
      <w:bookmarkStart w:id="194" w:name="_Toc382571202"/>
      <w:bookmarkStart w:id="195" w:name="_Toc395180712"/>
      <w:bookmarkStart w:id="196" w:name="_Toc433981340"/>
      <w:r w:rsidRPr="004D0A67">
        <w:rPr>
          <w:b/>
        </w:rPr>
        <w:t>Modification or Withdrawal of Application</w:t>
      </w:r>
      <w:bookmarkEnd w:id="193"/>
      <w:bookmarkEnd w:id="194"/>
      <w:bookmarkEnd w:id="195"/>
      <w:bookmarkEnd w:id="196"/>
    </w:p>
    <w:p w14:paraId="6BC8F793" w14:textId="5B6DF569" w:rsidR="001C2D56" w:rsidRPr="00D35C41" w:rsidRDefault="001F762B" w:rsidP="00000458">
      <w:pPr>
        <w:jc w:val="both"/>
      </w:pPr>
      <w:r>
        <w:t>Applicants may recall or modify a submitted application within ECAMS before the deadline to submit applications</w:t>
      </w:r>
      <w:r w:rsidR="0091673A">
        <w:t>.</w:t>
      </w:r>
      <w:r>
        <w:t xml:space="preserve"> Applications cannot be changed after that date and time.  An application cannot be “timed” to expire on a specific date.  For example, a statement such as the following is non-responsive to the solicitation: “This application and the cost estimate are valid for 60 days.”</w:t>
      </w:r>
    </w:p>
    <w:p w14:paraId="17CEC1EF" w14:textId="77777777" w:rsidR="000E331F" w:rsidRPr="004D0A67" w:rsidRDefault="00F615BA" w:rsidP="00B0753F">
      <w:pPr>
        <w:pStyle w:val="ListParagraph"/>
        <w:numPr>
          <w:ilvl w:val="0"/>
          <w:numId w:val="34"/>
        </w:numPr>
        <w:tabs>
          <w:tab w:val="num" w:pos="360"/>
        </w:tabs>
        <w:rPr>
          <w:b/>
        </w:rPr>
      </w:pPr>
      <w:bookmarkStart w:id="197" w:name="_Toc381079940"/>
      <w:bookmarkStart w:id="198" w:name="_Toc382571203"/>
      <w:bookmarkStart w:id="199" w:name="_Toc395180713"/>
      <w:bookmarkStart w:id="200" w:name="_Toc433981341"/>
      <w:bookmarkStart w:id="201" w:name="_Toc381079941"/>
      <w:r w:rsidRPr="004D0A67">
        <w:rPr>
          <w:b/>
        </w:rPr>
        <w:t>Confidentiality</w:t>
      </w:r>
      <w:bookmarkEnd w:id="197"/>
      <w:bookmarkEnd w:id="198"/>
      <w:bookmarkEnd w:id="199"/>
      <w:bookmarkEnd w:id="200"/>
    </w:p>
    <w:p w14:paraId="71F2A74B" w14:textId="65BDC4F3" w:rsidR="001D740D" w:rsidRPr="00334476" w:rsidRDefault="00F615BA" w:rsidP="001D740D">
      <w:pPr>
        <w:spacing w:after="160"/>
        <w:jc w:val="both"/>
        <w:rPr>
          <w:i/>
        </w:rPr>
      </w:pPr>
      <w:r>
        <w:t>Though t</w:t>
      </w:r>
      <w:r w:rsidRPr="00BC0F1F">
        <w:t>he entire eval</w:t>
      </w:r>
      <w:r>
        <w:t>uation process from receipt of a</w:t>
      </w:r>
      <w:r w:rsidRPr="00BC0F1F">
        <w:t xml:space="preserve">pplications up to the posting of the </w:t>
      </w:r>
      <w:r>
        <w:t xml:space="preserve">NOPA is confidential, </w:t>
      </w:r>
      <w:r w:rsidRPr="00D20F46">
        <w:rPr>
          <w:b/>
        </w:rPr>
        <w:t>all submitted documents will become public</w:t>
      </w:r>
      <w:r w:rsidR="00275477">
        <w:rPr>
          <w:b/>
        </w:rPr>
        <w:t>ly</w:t>
      </w:r>
      <w:r w:rsidRPr="00D20F46">
        <w:rPr>
          <w:b/>
        </w:rPr>
        <w:t xml:space="preserve"> </w:t>
      </w:r>
      <w:r w:rsidR="00275477">
        <w:rPr>
          <w:b/>
        </w:rPr>
        <w:t xml:space="preserve">available </w:t>
      </w:r>
      <w:r w:rsidRPr="00D20F46">
        <w:rPr>
          <w:b/>
        </w:rPr>
        <w:t>records</w:t>
      </w:r>
      <w:r w:rsidRPr="00BC0F1F">
        <w:t xml:space="preserve"> </w:t>
      </w:r>
      <w:r w:rsidR="00D14CE1" w:rsidRPr="00D14CE1">
        <w:t xml:space="preserve">and property </w:t>
      </w:r>
      <w:r w:rsidR="00D14CE1" w:rsidRPr="00B6784F">
        <w:t xml:space="preserve">of the State </w:t>
      </w:r>
      <w:r w:rsidRPr="00B6784F">
        <w:t xml:space="preserve">after the </w:t>
      </w:r>
      <w:r w:rsidR="008F4A0E" w:rsidRPr="00B6784F">
        <w:t>CEC</w:t>
      </w:r>
      <w:r w:rsidRPr="00B6784F">
        <w:t xml:space="preserve"> posts the NOPA or the solicitation is cancelled.  </w:t>
      </w:r>
      <w:r w:rsidR="00160454" w:rsidRPr="00334476">
        <w:rPr>
          <w:b/>
          <w:bCs/>
        </w:rPr>
        <w:t>No portion of your application will be considered confidential.</w:t>
      </w:r>
    </w:p>
    <w:p w14:paraId="0508CE4D" w14:textId="77777777" w:rsidR="000E331F" w:rsidRPr="00B6784F" w:rsidRDefault="001C2D56" w:rsidP="00B0753F">
      <w:pPr>
        <w:pStyle w:val="ListParagraph"/>
        <w:numPr>
          <w:ilvl w:val="0"/>
          <w:numId w:val="34"/>
        </w:numPr>
        <w:tabs>
          <w:tab w:val="num" w:pos="360"/>
        </w:tabs>
        <w:spacing w:after="160"/>
        <w:rPr>
          <w:b/>
        </w:rPr>
      </w:pPr>
      <w:bookmarkStart w:id="202" w:name="_Toc382571204"/>
      <w:bookmarkStart w:id="203" w:name="_Toc395180714"/>
      <w:bookmarkStart w:id="204" w:name="_Toc433981342"/>
      <w:r w:rsidRPr="00B6784F">
        <w:rPr>
          <w:b/>
        </w:rPr>
        <w:t>Solicitation Errors</w:t>
      </w:r>
      <w:bookmarkEnd w:id="201"/>
      <w:bookmarkEnd w:id="202"/>
      <w:bookmarkEnd w:id="203"/>
      <w:bookmarkEnd w:id="204"/>
    </w:p>
    <w:p w14:paraId="3DDF22BC" w14:textId="51364CFF" w:rsidR="001C2D56" w:rsidRPr="00D35C41" w:rsidRDefault="001C2D56" w:rsidP="00000458">
      <w:pPr>
        <w:jc w:val="both"/>
        <w:rPr>
          <w:szCs w:val="22"/>
        </w:rPr>
      </w:pPr>
      <w:r>
        <w:rPr>
          <w:szCs w:val="22"/>
        </w:rPr>
        <w:t xml:space="preserve">If an </w:t>
      </w:r>
      <w:r w:rsidR="00FD1F74">
        <w:rPr>
          <w:szCs w:val="22"/>
        </w:rPr>
        <w:t>a</w:t>
      </w:r>
      <w:r w:rsidR="00FD1F74" w:rsidRPr="00D35C41">
        <w:rPr>
          <w:szCs w:val="22"/>
        </w:rPr>
        <w:t>pplicant</w:t>
      </w:r>
      <w:r w:rsidRPr="00D35C41">
        <w:rPr>
          <w:szCs w:val="22"/>
        </w:rPr>
        <w:t xml:space="preserve"> discovers any ambiguity, conflict, discrepancy, omission, or other error in the s</w:t>
      </w:r>
      <w:r>
        <w:rPr>
          <w:szCs w:val="22"/>
        </w:rPr>
        <w:t>olicitation</w:t>
      </w:r>
      <w:r w:rsidR="003B68A9" w:rsidRPr="003B68A9">
        <w:rPr>
          <w:szCs w:val="22"/>
        </w:rPr>
        <w:t xml:space="preserve"> </w:t>
      </w:r>
      <w:r w:rsidR="003B68A9">
        <w:rPr>
          <w:szCs w:val="22"/>
        </w:rPr>
        <w:t>at any time prior to 5:00 p.m. of the application deadline date</w:t>
      </w:r>
      <w:r>
        <w:rPr>
          <w:szCs w:val="22"/>
        </w:rPr>
        <w:t xml:space="preserve">, the </w:t>
      </w:r>
      <w:r w:rsidR="00FD1F74">
        <w:rPr>
          <w:szCs w:val="22"/>
        </w:rPr>
        <w:t>a</w:t>
      </w:r>
      <w:r w:rsidR="00FD1F74" w:rsidRPr="00D35C41">
        <w:rPr>
          <w:szCs w:val="22"/>
        </w:rPr>
        <w:t>pplicant</w:t>
      </w:r>
      <w:r w:rsidRPr="00D35C41">
        <w:rPr>
          <w:szCs w:val="22"/>
        </w:rPr>
        <w:t xml:space="preserve"> sh</w:t>
      </w:r>
      <w:r>
        <w:rPr>
          <w:szCs w:val="22"/>
        </w:rPr>
        <w:t>ou</w:t>
      </w:r>
      <w:r w:rsidRPr="00D35C41">
        <w:rPr>
          <w:szCs w:val="22"/>
        </w:rPr>
        <w:t>l</w:t>
      </w:r>
      <w:r>
        <w:rPr>
          <w:szCs w:val="22"/>
        </w:rPr>
        <w:t>d</w:t>
      </w:r>
      <w:r w:rsidRPr="00D35C41">
        <w:rPr>
          <w:szCs w:val="22"/>
        </w:rPr>
        <w:t xml:space="preserve"> immediately notify the </w:t>
      </w:r>
      <w:r w:rsidR="008F4A0E">
        <w:rPr>
          <w:szCs w:val="22"/>
        </w:rPr>
        <w:t>CEC</w:t>
      </w:r>
      <w:r w:rsidRPr="00D35C41">
        <w:rPr>
          <w:szCs w:val="22"/>
        </w:rPr>
        <w:t xml:space="preserve"> of the error in writing and request modification or clarification of the </w:t>
      </w:r>
      <w:r>
        <w:rPr>
          <w:szCs w:val="22"/>
        </w:rPr>
        <w:t>solicitation</w:t>
      </w:r>
      <w:r w:rsidRPr="00D35C41">
        <w:rPr>
          <w:szCs w:val="22"/>
        </w:rPr>
        <w:t xml:space="preserve">.  </w:t>
      </w:r>
      <w:r>
        <w:rPr>
          <w:szCs w:val="22"/>
        </w:rPr>
        <w:t xml:space="preserve">The </w:t>
      </w:r>
      <w:r w:rsidR="008F4A0E">
        <w:rPr>
          <w:szCs w:val="22"/>
        </w:rPr>
        <w:t>CEC</w:t>
      </w:r>
      <w:r>
        <w:rPr>
          <w:szCs w:val="22"/>
        </w:rPr>
        <w:t xml:space="preserve"> will provide m</w:t>
      </w:r>
      <w:r w:rsidRPr="00D35C41">
        <w:rPr>
          <w:szCs w:val="22"/>
        </w:rPr>
        <w:t xml:space="preserve">odifications or clarifications </w:t>
      </w:r>
      <w:r>
        <w:rPr>
          <w:szCs w:val="22"/>
        </w:rPr>
        <w:t>by written notice to</w:t>
      </w:r>
      <w:r w:rsidRPr="00D35C41">
        <w:rPr>
          <w:szCs w:val="22"/>
        </w:rPr>
        <w:t xml:space="preserve"> all </w:t>
      </w:r>
      <w:r w:rsidR="00275477">
        <w:rPr>
          <w:szCs w:val="22"/>
        </w:rPr>
        <w:t>entities that</w:t>
      </w:r>
      <w:r w:rsidRPr="00D35C41">
        <w:rPr>
          <w:szCs w:val="22"/>
        </w:rPr>
        <w:t xml:space="preserve"> requested the solicitation.  The </w:t>
      </w:r>
      <w:r w:rsidR="008F4A0E">
        <w:rPr>
          <w:szCs w:val="22"/>
        </w:rPr>
        <w:t>CEC</w:t>
      </w:r>
      <w:r w:rsidRPr="00D35C41">
        <w:rPr>
          <w:szCs w:val="22"/>
        </w:rPr>
        <w:t xml:space="preserve"> will not be responsible for failure to correct errors.</w:t>
      </w:r>
    </w:p>
    <w:p w14:paraId="34445A11" w14:textId="77777777" w:rsidR="000E331F" w:rsidRPr="004D0A67" w:rsidRDefault="001C2D56" w:rsidP="00B0753F">
      <w:pPr>
        <w:pStyle w:val="ListParagraph"/>
        <w:numPr>
          <w:ilvl w:val="0"/>
          <w:numId w:val="34"/>
        </w:numPr>
        <w:tabs>
          <w:tab w:val="num" w:pos="360"/>
        </w:tabs>
        <w:rPr>
          <w:b/>
        </w:rPr>
      </w:pPr>
      <w:bookmarkStart w:id="205" w:name="_Toc381079942"/>
      <w:bookmarkStart w:id="206" w:name="_Toc382571205"/>
      <w:bookmarkStart w:id="207" w:name="_Toc395180715"/>
      <w:bookmarkStart w:id="208" w:name="_Toc433981343"/>
      <w:r w:rsidRPr="004D0A67">
        <w:rPr>
          <w:b/>
        </w:rPr>
        <w:t>Immaterial Defect</w:t>
      </w:r>
      <w:bookmarkEnd w:id="205"/>
      <w:bookmarkEnd w:id="206"/>
      <w:bookmarkEnd w:id="207"/>
      <w:bookmarkEnd w:id="208"/>
    </w:p>
    <w:p w14:paraId="3D401ADD" w14:textId="3D6E8459" w:rsidR="001C2D56" w:rsidRPr="00D35C41" w:rsidRDefault="001C2D56" w:rsidP="00000458">
      <w:pPr>
        <w:jc w:val="both"/>
        <w:rPr>
          <w:szCs w:val="22"/>
        </w:rPr>
      </w:pPr>
      <w:r w:rsidRPr="00D35C41">
        <w:rPr>
          <w:szCs w:val="22"/>
        </w:rPr>
        <w:t xml:space="preserve">The </w:t>
      </w:r>
      <w:r w:rsidR="008F4A0E">
        <w:rPr>
          <w:szCs w:val="22"/>
        </w:rPr>
        <w:t>CEC</w:t>
      </w:r>
      <w:r w:rsidRPr="00D35C41">
        <w:rPr>
          <w:szCs w:val="22"/>
        </w:rPr>
        <w:t xml:space="preserve"> may waive any immaterial defect or deviation contai</w:t>
      </w:r>
      <w:r>
        <w:rPr>
          <w:szCs w:val="22"/>
        </w:rPr>
        <w:t xml:space="preserve">ned in an </w:t>
      </w:r>
      <w:r w:rsidRPr="00D35C41">
        <w:rPr>
          <w:szCs w:val="22"/>
        </w:rPr>
        <w:t xml:space="preserve">application.  The </w:t>
      </w:r>
      <w:r w:rsidR="008F4A0E">
        <w:rPr>
          <w:szCs w:val="22"/>
        </w:rPr>
        <w:t>CEC</w:t>
      </w:r>
      <w:r w:rsidRPr="00D35C41">
        <w:rPr>
          <w:szCs w:val="22"/>
        </w:rPr>
        <w:t xml:space="preserve">’s waiver </w:t>
      </w:r>
      <w:r>
        <w:rPr>
          <w:szCs w:val="22"/>
        </w:rPr>
        <w:t>will not</w:t>
      </w:r>
      <w:r w:rsidRPr="00D35C41">
        <w:rPr>
          <w:szCs w:val="22"/>
        </w:rPr>
        <w:t xml:space="preserve"> modify the applic</w:t>
      </w:r>
      <w:r>
        <w:rPr>
          <w:szCs w:val="22"/>
        </w:rPr>
        <w:t xml:space="preserve">ation or excuse </w:t>
      </w:r>
      <w:r w:rsidR="008823B2">
        <w:rPr>
          <w:szCs w:val="22"/>
        </w:rPr>
        <w:t>an</w:t>
      </w:r>
      <w:r>
        <w:rPr>
          <w:szCs w:val="22"/>
        </w:rPr>
        <w:t xml:space="preserve"> a</w:t>
      </w:r>
      <w:r w:rsidRPr="00D35C41">
        <w:rPr>
          <w:szCs w:val="22"/>
        </w:rPr>
        <w:t>pplicant</w:t>
      </w:r>
      <w:r w:rsidR="00B14A99">
        <w:rPr>
          <w:szCs w:val="22"/>
        </w:rPr>
        <w:t xml:space="preserve"> proposed for funding</w:t>
      </w:r>
      <w:r w:rsidRPr="00D35C41">
        <w:rPr>
          <w:szCs w:val="22"/>
        </w:rPr>
        <w:t xml:space="preserve"> from full compliance</w:t>
      </w:r>
      <w:r>
        <w:rPr>
          <w:szCs w:val="22"/>
        </w:rPr>
        <w:t xml:space="preserve"> with solicitation requirements</w:t>
      </w:r>
      <w:r w:rsidRPr="00D35C41">
        <w:rPr>
          <w:szCs w:val="22"/>
        </w:rPr>
        <w:t>.</w:t>
      </w:r>
    </w:p>
    <w:p w14:paraId="7590E0ED" w14:textId="77777777" w:rsidR="00B1481D" w:rsidRPr="00550D37" w:rsidRDefault="00B1481D" w:rsidP="00B0753F">
      <w:pPr>
        <w:pStyle w:val="ListParagraph"/>
        <w:keepNext/>
        <w:numPr>
          <w:ilvl w:val="0"/>
          <w:numId w:val="32"/>
        </w:numPr>
        <w:tabs>
          <w:tab w:val="num" w:pos="360"/>
        </w:tabs>
        <w:rPr>
          <w:b/>
        </w:rPr>
      </w:pPr>
      <w:bookmarkStart w:id="209" w:name="_Toc381079943"/>
      <w:bookmarkStart w:id="210" w:name="_Toc382571206"/>
      <w:bookmarkStart w:id="211" w:name="_Toc395180716"/>
      <w:bookmarkStart w:id="212" w:name="_Toc433981344"/>
      <w:r w:rsidRPr="00550D37">
        <w:rPr>
          <w:b/>
        </w:rPr>
        <w:lastRenderedPageBreak/>
        <w:t>Tiebreakers</w:t>
      </w:r>
    </w:p>
    <w:p w14:paraId="5211D217" w14:textId="61141437" w:rsidR="00B1481D" w:rsidRDefault="00B1481D" w:rsidP="00C42B66">
      <w:pPr>
        <w:keepNext/>
        <w:jc w:val="both"/>
      </w:pPr>
      <w:r>
        <w:t xml:space="preserve">If the score for two or more applications are tied, the application with a higher score in the </w:t>
      </w:r>
      <w:r w:rsidR="61C5D1AE">
        <w:t>Technical Merit</w:t>
      </w:r>
      <w:r>
        <w:t xml:space="preserve"> criterion will be ranked higher. If still tied, an objective tiebreaker (such as a random drawing) will be utilized.</w:t>
      </w:r>
    </w:p>
    <w:p w14:paraId="10B5AF13" w14:textId="77777777" w:rsidR="00B1481D" w:rsidRPr="00292D0C" w:rsidRDefault="00B1481D" w:rsidP="00B0753F">
      <w:pPr>
        <w:pStyle w:val="ListParagraph"/>
        <w:numPr>
          <w:ilvl w:val="0"/>
          <w:numId w:val="32"/>
        </w:numPr>
        <w:tabs>
          <w:tab w:val="num" w:pos="360"/>
        </w:tabs>
        <w:rPr>
          <w:b/>
        </w:rPr>
      </w:pPr>
      <w:r w:rsidRPr="00292D0C">
        <w:rPr>
          <w:b/>
        </w:rPr>
        <w:t>Clarification Interviews</w:t>
      </w:r>
    </w:p>
    <w:p w14:paraId="250A22E7" w14:textId="38D4252E" w:rsidR="00B1481D" w:rsidRDefault="00B1481D" w:rsidP="00B1481D">
      <w:pPr>
        <w:spacing w:after="0"/>
        <w:rPr>
          <w:szCs w:val="22"/>
        </w:rPr>
      </w:pPr>
      <w:r w:rsidRPr="00580B17">
        <w:rPr>
          <w:szCs w:val="22"/>
        </w:rPr>
        <w:t xml:space="preserve">The Evaluation Committee may conduct optional Clarification Interviews </w:t>
      </w:r>
      <w:r w:rsidR="00E96EC0" w:rsidRPr="00334476">
        <w:rPr>
          <w:szCs w:val="22"/>
        </w:rPr>
        <w:t>(</w:t>
      </w:r>
      <w:r w:rsidR="00BF009E" w:rsidRPr="00334476">
        <w:rPr>
          <w:szCs w:val="22"/>
        </w:rPr>
        <w:t>via phone call or emails</w:t>
      </w:r>
      <w:r w:rsidR="00E96EC0" w:rsidRPr="00334476">
        <w:rPr>
          <w:szCs w:val="22"/>
        </w:rPr>
        <w:t>)</w:t>
      </w:r>
      <w:r w:rsidR="00E96EC0" w:rsidRPr="00580B17">
        <w:rPr>
          <w:szCs w:val="22"/>
        </w:rPr>
        <w:t xml:space="preserve"> </w:t>
      </w:r>
      <w:r w:rsidRPr="00580B17">
        <w:rPr>
          <w:szCs w:val="22"/>
        </w:rPr>
        <w:t xml:space="preserve">with applicants to clarify and/or verify information submitted in the application. However, these interviews may not be used to change or add to the content of the original application.  </w:t>
      </w:r>
      <w:r w:rsidRPr="00546205">
        <w:rPr>
          <w:szCs w:val="22"/>
        </w:rPr>
        <w:t>Applicants will not be reimbursed for time spent answering clarifying questions.</w:t>
      </w:r>
    </w:p>
    <w:bookmarkEnd w:id="209"/>
    <w:bookmarkEnd w:id="210"/>
    <w:bookmarkEnd w:id="211"/>
    <w:bookmarkEnd w:id="212"/>
    <w:p w14:paraId="1F8E0821" w14:textId="0BCCBA6D" w:rsidR="001C2D56" w:rsidRDefault="001C2D56" w:rsidP="00C42B66">
      <w:pPr>
        <w:pStyle w:val="ListParagraph"/>
        <w:jc w:val="both"/>
        <w:rPr>
          <w:szCs w:val="22"/>
        </w:rPr>
      </w:pPr>
    </w:p>
    <w:p w14:paraId="4CFF3787" w14:textId="77777777" w:rsidR="00FB1CD3" w:rsidRPr="00FB1CD3" w:rsidRDefault="00FB1CD3" w:rsidP="00B0753F">
      <w:pPr>
        <w:numPr>
          <w:ilvl w:val="0"/>
          <w:numId w:val="32"/>
        </w:numPr>
        <w:tabs>
          <w:tab w:val="num" w:pos="360"/>
        </w:tabs>
        <w:rPr>
          <w:szCs w:val="22"/>
        </w:rPr>
      </w:pPr>
      <w:r w:rsidRPr="00FB1CD3">
        <w:rPr>
          <w:b/>
        </w:rPr>
        <w:t>Opportunity to Cure Administrative Errors</w:t>
      </w:r>
    </w:p>
    <w:p w14:paraId="76021520" w14:textId="77777777" w:rsidR="00FB1CD3" w:rsidRPr="00FB1CD3" w:rsidRDefault="00FB1CD3" w:rsidP="00FB1CD3">
      <w:pPr>
        <w:spacing w:after="0"/>
        <w:textAlignment w:val="baseline"/>
        <w:rPr>
          <w:szCs w:val="22"/>
        </w:rPr>
      </w:pPr>
      <w:r w:rsidRPr="00FB1CD3">
        <w:rPr>
          <w:szCs w:val="24"/>
        </w:rPr>
        <w:t>The CEC understands and appreciates the significant time and expense applicants spend preparing applications.  An administrative error that prevents an applicant from submitting a complete application frustrates both the CEC and applicants.  The purpose of this process is to reduce the number of applications screened out or receiving a significantly reduced score for administrative errors while maintaining a fair competition.  This process also ensures better competition and thus better projects to benefit California.    </w:t>
      </w:r>
      <w:r w:rsidRPr="00FB1CD3">
        <w:rPr>
          <w:sz w:val="24"/>
          <w:szCs w:val="24"/>
        </w:rPr>
        <w:t> </w:t>
      </w:r>
    </w:p>
    <w:p w14:paraId="48F159B8" w14:textId="77777777" w:rsidR="00FB1CD3" w:rsidRPr="00FB1CD3" w:rsidRDefault="00FB1CD3" w:rsidP="00FB1CD3">
      <w:pPr>
        <w:spacing w:after="0"/>
        <w:textAlignment w:val="baseline"/>
        <w:rPr>
          <w:szCs w:val="22"/>
        </w:rPr>
      </w:pPr>
    </w:p>
    <w:p w14:paraId="6E0BD3AA" w14:textId="77777777" w:rsidR="00FB1CD3" w:rsidRPr="00FB1CD3" w:rsidRDefault="00FB1CD3" w:rsidP="00FB1CD3">
      <w:pPr>
        <w:spacing w:after="0"/>
        <w:textAlignment w:val="baseline"/>
        <w:rPr>
          <w:szCs w:val="24"/>
        </w:rPr>
      </w:pPr>
      <w:r w:rsidRPr="00FB1CD3">
        <w:rPr>
          <w:szCs w:val="24"/>
        </w:rPr>
        <w:t>After the application deadline, an applicant might identify, or the Evaluation Committee may find what reasonably appears to be, an administrative error.  For purposes of this solicitation only, an administrative error is defined as an applicant’s inadvertent mistake that prevents materials in existence as of the application deadline from appearing in its submitted application.  Examples include, but are not limited to, accidentally:</w:t>
      </w:r>
    </w:p>
    <w:p w14:paraId="56C40935" w14:textId="77777777" w:rsidR="00FB1CD3" w:rsidRPr="00FB1CD3" w:rsidRDefault="00FB1CD3" w:rsidP="00FB1CD3">
      <w:pPr>
        <w:spacing w:after="0"/>
        <w:textAlignment w:val="baseline"/>
        <w:rPr>
          <w:szCs w:val="22"/>
        </w:rPr>
      </w:pPr>
    </w:p>
    <w:p w14:paraId="39A21830" w14:textId="77777777" w:rsidR="00FB1CD3" w:rsidRPr="00FB1CD3" w:rsidRDefault="00FB1CD3" w:rsidP="00B0753F">
      <w:pPr>
        <w:numPr>
          <w:ilvl w:val="0"/>
          <w:numId w:val="64"/>
        </w:numPr>
        <w:spacing w:after="0"/>
        <w:ind w:left="720"/>
        <w:textAlignment w:val="baseline"/>
        <w:rPr>
          <w:szCs w:val="22"/>
        </w:rPr>
      </w:pPr>
      <w:r w:rsidRPr="00FB1CD3">
        <w:rPr>
          <w:szCs w:val="24"/>
        </w:rPr>
        <w:t>Scanning and submitting every other page in a document instead of every page.  </w:t>
      </w:r>
      <w:r w:rsidRPr="00FB1CD3">
        <w:rPr>
          <w:sz w:val="24"/>
          <w:szCs w:val="24"/>
        </w:rPr>
        <w:t> </w:t>
      </w:r>
    </w:p>
    <w:p w14:paraId="1A86AC6D" w14:textId="77777777" w:rsidR="00FB1CD3" w:rsidRPr="00FB1CD3" w:rsidRDefault="00FB1CD3" w:rsidP="00B0753F">
      <w:pPr>
        <w:numPr>
          <w:ilvl w:val="0"/>
          <w:numId w:val="64"/>
        </w:numPr>
        <w:spacing w:after="0"/>
        <w:ind w:left="720"/>
        <w:textAlignment w:val="baseline"/>
        <w:rPr>
          <w:szCs w:val="22"/>
        </w:rPr>
      </w:pPr>
      <w:r w:rsidRPr="00FB1CD3">
        <w:rPr>
          <w:szCs w:val="24"/>
        </w:rPr>
        <w:t>Submitting the wrong document.  </w:t>
      </w:r>
      <w:r w:rsidRPr="00FB1CD3">
        <w:rPr>
          <w:sz w:val="24"/>
          <w:szCs w:val="24"/>
        </w:rPr>
        <w:t> </w:t>
      </w:r>
    </w:p>
    <w:p w14:paraId="3B9193E9" w14:textId="77777777" w:rsidR="00FB1CD3" w:rsidRPr="00FB1CD3" w:rsidRDefault="00FB1CD3" w:rsidP="00B0753F">
      <w:pPr>
        <w:numPr>
          <w:ilvl w:val="0"/>
          <w:numId w:val="64"/>
        </w:numPr>
        <w:spacing w:after="0"/>
        <w:ind w:left="720"/>
        <w:textAlignment w:val="baseline"/>
        <w:rPr>
          <w:szCs w:val="22"/>
        </w:rPr>
      </w:pPr>
      <w:r w:rsidRPr="00FB1CD3">
        <w:rPr>
          <w:szCs w:val="24"/>
        </w:rPr>
        <w:t>Leaving out a document.  </w:t>
      </w:r>
      <w:r w:rsidRPr="00FB1CD3">
        <w:rPr>
          <w:sz w:val="24"/>
          <w:szCs w:val="24"/>
        </w:rPr>
        <w:t> </w:t>
      </w:r>
    </w:p>
    <w:p w14:paraId="5AE421F7" w14:textId="77777777" w:rsidR="00FB1CD3" w:rsidRPr="00FB1CD3" w:rsidRDefault="00FB1CD3" w:rsidP="00FB1CD3">
      <w:pPr>
        <w:spacing w:after="0"/>
        <w:textAlignment w:val="baseline"/>
        <w:rPr>
          <w:szCs w:val="22"/>
        </w:rPr>
      </w:pPr>
    </w:p>
    <w:p w14:paraId="7CF7F624" w14:textId="77777777" w:rsidR="00FB1CD3" w:rsidRPr="00FB1CD3" w:rsidRDefault="00FB1CD3" w:rsidP="00FB1CD3">
      <w:pPr>
        <w:spacing w:after="0"/>
        <w:textAlignment w:val="baseline"/>
        <w:rPr>
          <w:szCs w:val="22"/>
        </w:rPr>
      </w:pPr>
      <w:r w:rsidRPr="00FB1CD3">
        <w:rPr>
          <w:szCs w:val="24"/>
        </w:rPr>
        <w:t>If the Evaluation Committee find what reasonably appears to be an administrative error, they can communicate with the applicant to confirm.  If an applicant finds an administrative error in its application, it should immediately contact the Commission Agreement Officer listed in the “Contact Information/Questions” section of this solicitation.  </w:t>
      </w:r>
      <w:r w:rsidRPr="00FB1CD3">
        <w:rPr>
          <w:sz w:val="24"/>
          <w:szCs w:val="24"/>
        </w:rPr>
        <w:t> </w:t>
      </w:r>
    </w:p>
    <w:p w14:paraId="4FAAB51E" w14:textId="77777777" w:rsidR="00FB1CD3" w:rsidRPr="00FB1CD3" w:rsidRDefault="00FB1CD3" w:rsidP="00FB1CD3">
      <w:pPr>
        <w:spacing w:after="0"/>
        <w:textAlignment w:val="baseline"/>
        <w:rPr>
          <w:szCs w:val="22"/>
        </w:rPr>
      </w:pPr>
    </w:p>
    <w:p w14:paraId="62F32B6B" w14:textId="77777777" w:rsidR="00FB1CD3" w:rsidRPr="00FB1CD3" w:rsidRDefault="00FB1CD3" w:rsidP="00FB1CD3">
      <w:pPr>
        <w:spacing w:after="0"/>
        <w:textAlignment w:val="baseline"/>
        <w:rPr>
          <w:szCs w:val="22"/>
        </w:rPr>
      </w:pPr>
      <w:r w:rsidRPr="00FB1CD3">
        <w:rPr>
          <w:szCs w:val="24"/>
        </w:rPr>
        <w:t>If an administrative error has been identified and communicated to the Commission Agreement Officer, the CEC may, but is not required to, allow the applicant a period of time to provide the missing materials.  Reasons why the CEC might NOT allow an applicant to fix an administrative error include, but are not limited to: </w:t>
      </w:r>
      <w:r w:rsidRPr="00FB1CD3">
        <w:rPr>
          <w:sz w:val="24"/>
          <w:szCs w:val="24"/>
        </w:rPr>
        <w:t> </w:t>
      </w:r>
    </w:p>
    <w:p w14:paraId="25D59AD0" w14:textId="77777777" w:rsidR="00FB1CD3" w:rsidRPr="00FB1CD3" w:rsidRDefault="00FB1CD3" w:rsidP="00874E2B">
      <w:pPr>
        <w:spacing w:after="0"/>
        <w:ind w:left="720" w:hanging="360"/>
        <w:textAlignment w:val="baseline"/>
        <w:rPr>
          <w:szCs w:val="22"/>
        </w:rPr>
      </w:pPr>
    </w:p>
    <w:p w14:paraId="0EA0E978" w14:textId="77777777" w:rsidR="00FB1CD3" w:rsidRPr="00FB1CD3" w:rsidRDefault="00FB1CD3" w:rsidP="00B0753F">
      <w:pPr>
        <w:numPr>
          <w:ilvl w:val="0"/>
          <w:numId w:val="65"/>
        </w:numPr>
        <w:spacing w:after="0"/>
        <w:textAlignment w:val="baseline"/>
        <w:rPr>
          <w:szCs w:val="22"/>
        </w:rPr>
      </w:pPr>
      <w:r w:rsidRPr="00FB1CD3">
        <w:rPr>
          <w:szCs w:val="24"/>
        </w:rPr>
        <w:t>The funds have a deadline that does not allow time to fix the error.  </w:t>
      </w:r>
      <w:r w:rsidRPr="00FB1CD3">
        <w:rPr>
          <w:sz w:val="24"/>
          <w:szCs w:val="24"/>
        </w:rPr>
        <w:t> </w:t>
      </w:r>
    </w:p>
    <w:p w14:paraId="4E295425" w14:textId="77777777" w:rsidR="00FB1CD3" w:rsidRPr="00FB1CD3" w:rsidRDefault="00FB1CD3" w:rsidP="00B0753F">
      <w:pPr>
        <w:numPr>
          <w:ilvl w:val="0"/>
          <w:numId w:val="66"/>
        </w:numPr>
        <w:spacing w:after="0"/>
        <w:textAlignment w:val="baseline"/>
        <w:rPr>
          <w:szCs w:val="22"/>
        </w:rPr>
      </w:pPr>
      <w:r w:rsidRPr="00FB1CD3">
        <w:rPr>
          <w:szCs w:val="24"/>
        </w:rPr>
        <w:t>The application has been screened out or does not receive a passing score for reasons unrelated to the administrative error, making irrelevant any efforts to fix the error.  </w:t>
      </w:r>
      <w:r w:rsidRPr="00FB1CD3">
        <w:rPr>
          <w:sz w:val="24"/>
          <w:szCs w:val="24"/>
        </w:rPr>
        <w:t> </w:t>
      </w:r>
    </w:p>
    <w:p w14:paraId="228DE815" w14:textId="77777777" w:rsidR="00FB1CD3" w:rsidRPr="00FB1CD3" w:rsidRDefault="00FB1CD3" w:rsidP="00B0753F">
      <w:pPr>
        <w:numPr>
          <w:ilvl w:val="0"/>
          <w:numId w:val="66"/>
        </w:numPr>
        <w:spacing w:after="0"/>
        <w:textAlignment w:val="baseline"/>
        <w:rPr>
          <w:szCs w:val="22"/>
        </w:rPr>
      </w:pPr>
      <w:r w:rsidRPr="00FB1CD3">
        <w:rPr>
          <w:szCs w:val="24"/>
        </w:rPr>
        <w:t>The applicant brings the error to the CEC’s attention too late in the solicitation process (e.g., after awards have been approved at a Business Meeting).  </w:t>
      </w:r>
      <w:r w:rsidRPr="00FB1CD3">
        <w:rPr>
          <w:sz w:val="24"/>
          <w:szCs w:val="24"/>
        </w:rPr>
        <w:t> </w:t>
      </w:r>
    </w:p>
    <w:p w14:paraId="390D42E6" w14:textId="77777777" w:rsidR="00FB1CD3" w:rsidRPr="00FB1CD3" w:rsidRDefault="00FB1CD3" w:rsidP="00FB1CD3">
      <w:pPr>
        <w:spacing w:after="0"/>
        <w:textAlignment w:val="baseline"/>
        <w:rPr>
          <w:szCs w:val="22"/>
        </w:rPr>
      </w:pPr>
    </w:p>
    <w:p w14:paraId="4CCC4027" w14:textId="0091AC59" w:rsidR="00FB1CD3" w:rsidRPr="00FB1CD3" w:rsidRDefault="00FB1CD3" w:rsidP="00FB1CD3">
      <w:pPr>
        <w:spacing w:after="0"/>
        <w:textAlignment w:val="baseline"/>
        <w:rPr>
          <w:szCs w:val="22"/>
        </w:rPr>
      </w:pPr>
      <w:r w:rsidRPr="00FB1CD3">
        <w:rPr>
          <w:szCs w:val="24"/>
        </w:rPr>
        <w:t xml:space="preserve">If the Evaluation Committee allows an applicant the opportunity to fix an administrative error, the Commission Agreement Officer will communicate in writing to the applicant’s project manager listed the deadline by which the applicant must provide the missing materials.  Reasonable efforts will be made to confirm receipt of the notice, but actual notice cannot be guaranteed and </w:t>
      </w:r>
      <w:r w:rsidRPr="00FB1CD3">
        <w:rPr>
          <w:szCs w:val="24"/>
        </w:rPr>
        <w:lastRenderedPageBreak/>
        <w:t>the obligation is on the applicant to ensure the proper contact(s) are listed and available to respond.  The Evaluation Committee will not consider any materials submitted after the deadline.  </w:t>
      </w:r>
      <w:r w:rsidRPr="00FB1CD3">
        <w:rPr>
          <w:sz w:val="24"/>
          <w:szCs w:val="24"/>
        </w:rPr>
        <w:t> </w:t>
      </w:r>
    </w:p>
    <w:p w14:paraId="52C606C3" w14:textId="77777777" w:rsidR="00FB1CD3" w:rsidRPr="00FB1CD3" w:rsidRDefault="00FB1CD3" w:rsidP="00FB1CD3">
      <w:pPr>
        <w:spacing w:after="0"/>
        <w:textAlignment w:val="baseline"/>
        <w:rPr>
          <w:szCs w:val="22"/>
        </w:rPr>
      </w:pPr>
    </w:p>
    <w:p w14:paraId="11FE4494" w14:textId="77777777" w:rsidR="00FB1CD3" w:rsidRPr="00FB1CD3" w:rsidRDefault="00FB1CD3" w:rsidP="00FB1CD3">
      <w:pPr>
        <w:spacing w:after="0"/>
        <w:textAlignment w:val="baseline"/>
        <w:rPr>
          <w:szCs w:val="22"/>
        </w:rPr>
      </w:pPr>
      <w:r w:rsidRPr="00FB1CD3">
        <w:rPr>
          <w:szCs w:val="24"/>
        </w:rPr>
        <w:t>This process only allows applicants to submit materials in existence as of the application deadline.  This process does NOT allow applicants to submit material created or modified after the application deadline. The CEC has sole discretion to determine whether materials submitted are eligible for consideration by the Evaluation Committee under this opportunity to cure.</w:t>
      </w:r>
      <w:r w:rsidRPr="00FB1CD3">
        <w:rPr>
          <w:sz w:val="24"/>
          <w:szCs w:val="24"/>
        </w:rPr>
        <w:t> </w:t>
      </w:r>
    </w:p>
    <w:p w14:paraId="62999E28" w14:textId="77777777" w:rsidR="00FB1CD3" w:rsidRPr="00FB1CD3" w:rsidRDefault="00FB1CD3" w:rsidP="00FB1CD3">
      <w:pPr>
        <w:spacing w:after="0"/>
        <w:textAlignment w:val="baseline"/>
        <w:rPr>
          <w:szCs w:val="22"/>
        </w:rPr>
      </w:pPr>
    </w:p>
    <w:p w14:paraId="3A554DCE" w14:textId="77777777" w:rsidR="00FB1CD3" w:rsidRPr="00FB1CD3" w:rsidRDefault="00FB1CD3" w:rsidP="00FB1CD3">
      <w:pPr>
        <w:spacing w:after="0"/>
        <w:textAlignment w:val="baseline"/>
        <w:rPr>
          <w:szCs w:val="22"/>
        </w:rPr>
      </w:pPr>
      <w:r w:rsidRPr="00FB1CD3">
        <w:rPr>
          <w:szCs w:val="24"/>
        </w:rPr>
        <w:t>Applicants must include the following certification along with the materials it submits to fix an administrative error and must explain why the materials were not provided due to an inadvertent administrative error: </w:t>
      </w:r>
      <w:r w:rsidRPr="00FB1CD3">
        <w:rPr>
          <w:sz w:val="24"/>
          <w:szCs w:val="24"/>
        </w:rPr>
        <w:t> </w:t>
      </w:r>
    </w:p>
    <w:p w14:paraId="7596B98A" w14:textId="77777777" w:rsidR="00FB1CD3" w:rsidRPr="00FB1CD3" w:rsidRDefault="00FB1CD3" w:rsidP="00FB1CD3">
      <w:pPr>
        <w:spacing w:after="0"/>
        <w:textAlignment w:val="baseline"/>
        <w:rPr>
          <w:szCs w:val="22"/>
        </w:rPr>
      </w:pPr>
    </w:p>
    <w:p w14:paraId="3258DDF1" w14:textId="77777777" w:rsidR="00FB1CD3" w:rsidRPr="00FB1CD3" w:rsidRDefault="00FB1CD3" w:rsidP="00FB1CD3">
      <w:pPr>
        <w:spacing w:after="0"/>
        <w:ind w:left="720"/>
        <w:textAlignment w:val="baseline"/>
        <w:rPr>
          <w:szCs w:val="22"/>
        </w:rPr>
      </w:pPr>
      <w:r w:rsidRPr="00FB1CD3">
        <w:rPr>
          <w:szCs w:val="24"/>
        </w:rPr>
        <w:t>“I certify on behalf of the applicant that the materials provided herein existed at the time of the application deadline, have not been modified since, and were not originally provided due to an inadvertent administrative error as described herein.”  </w:t>
      </w:r>
      <w:r w:rsidRPr="00FB1CD3">
        <w:rPr>
          <w:sz w:val="24"/>
          <w:szCs w:val="24"/>
        </w:rPr>
        <w:t> </w:t>
      </w:r>
    </w:p>
    <w:p w14:paraId="1647354E" w14:textId="77777777" w:rsidR="00FB1CD3" w:rsidRPr="00FB1CD3" w:rsidRDefault="00FB1CD3" w:rsidP="00FB1CD3">
      <w:pPr>
        <w:spacing w:after="0"/>
        <w:textAlignment w:val="baseline"/>
        <w:rPr>
          <w:szCs w:val="22"/>
        </w:rPr>
      </w:pPr>
    </w:p>
    <w:p w14:paraId="44D4A124" w14:textId="77777777" w:rsidR="00FB1CD3" w:rsidRPr="00FB1CD3" w:rsidRDefault="00FB1CD3" w:rsidP="00FB1CD3">
      <w:pPr>
        <w:spacing w:after="0"/>
        <w:textAlignment w:val="baseline"/>
        <w:rPr>
          <w:szCs w:val="22"/>
        </w:rPr>
      </w:pPr>
      <w:r w:rsidRPr="00FB1CD3">
        <w:rPr>
          <w:szCs w:val="24"/>
        </w:rPr>
        <w:t>The Evaluation Committee is not responsible for finding, or communicating with the applicant about, any errors in an application.  Applicants remain solely responsible for submitting applications, including any material submitted to fix an administrative error, that meet all solicitation requirements.</w:t>
      </w:r>
      <w:r w:rsidRPr="00FB1CD3">
        <w:rPr>
          <w:sz w:val="24"/>
          <w:szCs w:val="24"/>
        </w:rPr>
        <w:t> </w:t>
      </w:r>
    </w:p>
    <w:p w14:paraId="13D0BB63" w14:textId="57113168" w:rsidR="002F33A5" w:rsidRDefault="002F33A5" w:rsidP="00E40358">
      <w:pPr>
        <w:pStyle w:val="ListParagraph"/>
        <w:spacing w:after="0"/>
        <w:rPr>
          <w:rFonts w:eastAsia="Arial"/>
          <w:b/>
          <w:bCs/>
          <w:szCs w:val="22"/>
        </w:rPr>
      </w:pPr>
      <w:r>
        <w:br w:type="page"/>
      </w:r>
    </w:p>
    <w:p w14:paraId="49B17DFC" w14:textId="3D627211" w:rsidR="006F048A" w:rsidRPr="00CF6DED" w:rsidRDefault="5F2B50E2" w:rsidP="00B0753F">
      <w:pPr>
        <w:pStyle w:val="Heading2"/>
        <w:numPr>
          <w:ilvl w:val="0"/>
          <w:numId w:val="56"/>
        </w:numPr>
      </w:pPr>
      <w:bookmarkStart w:id="213" w:name="_Toc433981345"/>
      <w:bookmarkStart w:id="214" w:name="_Toc172313743"/>
      <w:r>
        <w:lastRenderedPageBreak/>
        <w:t>Stage One:  Application Screening</w:t>
      </w:r>
      <w:bookmarkEnd w:id="213"/>
      <w:bookmarkEnd w:id="214"/>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43" w:type="dxa"/>
          <w:bottom w:w="43" w:type="dxa"/>
        </w:tblCellMar>
        <w:tblLook w:val="00A0" w:firstRow="1" w:lastRow="0" w:firstColumn="1" w:lastColumn="0" w:noHBand="0" w:noVBand="0"/>
      </w:tblPr>
      <w:tblGrid>
        <w:gridCol w:w="7231"/>
        <w:gridCol w:w="2119"/>
      </w:tblGrid>
      <w:tr w:rsidR="003B7447" w:rsidRPr="000C0B6E" w14:paraId="7ACB5B41" w14:textId="77777777" w:rsidTr="4C86606F">
        <w:trPr>
          <w:trHeight w:val="586"/>
          <w:tblHeader/>
        </w:trPr>
        <w:tc>
          <w:tcPr>
            <w:tcW w:w="7231" w:type="dxa"/>
            <w:shd w:val="clear" w:color="auto" w:fill="D9D9D9" w:themeFill="background1" w:themeFillShade="D9"/>
            <w:vAlign w:val="center"/>
          </w:tcPr>
          <w:p w14:paraId="393B0F27" w14:textId="04BED7D0" w:rsidR="003B7447" w:rsidRPr="000C0B6E" w:rsidRDefault="290A5C40" w:rsidP="5A019E21">
            <w:pPr>
              <w:jc w:val="center"/>
              <w:rPr>
                <w:b/>
                <w:bCs/>
                <w:caps/>
              </w:rPr>
            </w:pPr>
            <w:r w:rsidRPr="000C0B6E">
              <w:rPr>
                <w:b/>
                <w:bCs/>
                <w:caps/>
              </w:rPr>
              <w:t xml:space="preserve">Screening Criteria </w:t>
            </w:r>
          </w:p>
          <w:p w14:paraId="29C12682" w14:textId="77777777" w:rsidR="003B7447" w:rsidRPr="000C0B6E" w:rsidRDefault="003B7447" w:rsidP="007E41D6">
            <w:pPr>
              <w:jc w:val="center"/>
              <w:rPr>
                <w:i/>
              </w:rPr>
            </w:pPr>
            <w:r w:rsidRPr="000C0B6E">
              <w:rPr>
                <w:i/>
              </w:rPr>
              <w:t>The Application must pass ALL criteria to progress to Stage Two.</w:t>
            </w:r>
          </w:p>
        </w:tc>
        <w:tc>
          <w:tcPr>
            <w:tcW w:w="2119" w:type="dxa"/>
            <w:shd w:val="clear" w:color="auto" w:fill="D9D9D9" w:themeFill="background1" w:themeFillShade="D9"/>
            <w:vAlign w:val="center"/>
          </w:tcPr>
          <w:p w14:paraId="71EF0CCF" w14:textId="77777777" w:rsidR="003B7447" w:rsidRPr="000C0B6E" w:rsidRDefault="003B7447" w:rsidP="007E41D6">
            <w:pPr>
              <w:jc w:val="center"/>
              <w:rPr>
                <w:b/>
                <w:szCs w:val="24"/>
              </w:rPr>
            </w:pPr>
            <w:r w:rsidRPr="000C0B6E">
              <w:rPr>
                <w:b/>
                <w:noProof/>
                <w:szCs w:val="24"/>
              </w:rPr>
              <w:t>Pass/Fail</w:t>
            </w:r>
          </w:p>
        </w:tc>
      </w:tr>
      <w:tr w:rsidR="003B7447" w:rsidRPr="000C0B6E" w14:paraId="0EFD02A0" w14:textId="77777777" w:rsidTr="4C86606F">
        <w:tc>
          <w:tcPr>
            <w:tcW w:w="7231" w:type="dxa"/>
          </w:tcPr>
          <w:p w14:paraId="6678C8C4" w14:textId="186422F8" w:rsidR="003B7447" w:rsidRPr="000C0B6E" w:rsidRDefault="003B7447" w:rsidP="00B0753F">
            <w:pPr>
              <w:numPr>
                <w:ilvl w:val="0"/>
                <w:numId w:val="12"/>
              </w:numPr>
              <w:jc w:val="both"/>
            </w:pPr>
            <w:r w:rsidRPr="000C0B6E">
              <w:t xml:space="preserve">The application is received by the </w:t>
            </w:r>
            <w:r w:rsidR="008F4A0E" w:rsidRPr="000C0B6E">
              <w:t>CEC</w:t>
            </w:r>
            <w:r w:rsidRPr="000C0B6E">
              <w:t xml:space="preserve"> by the d</w:t>
            </w:r>
            <w:r w:rsidRPr="000C0B6E">
              <w:rPr>
                <w:szCs w:val="22"/>
              </w:rPr>
              <w:t>u</w:t>
            </w:r>
            <w:r w:rsidRPr="000C0B6E">
              <w:t xml:space="preserve">e date and time specified in the “Key Activities Schedule” in Part I of this solicitation and is received in the required manner (e.g., no emails or faxes). </w:t>
            </w:r>
          </w:p>
        </w:tc>
        <w:tc>
          <w:tcPr>
            <w:tcW w:w="2119" w:type="dxa"/>
          </w:tcPr>
          <w:p w14:paraId="42BB06A8" w14:textId="77777777" w:rsidR="003B7447" w:rsidRPr="000C0B6E" w:rsidRDefault="003B7447" w:rsidP="007E41D6">
            <w:pPr>
              <w:keepLines/>
              <w:spacing w:after="0"/>
              <w:jc w:val="both"/>
              <w:rPr>
                <w:noProof/>
              </w:rPr>
            </w:pPr>
            <w:r w:rsidRPr="00334476">
              <w:rPr>
                <w:sz w:val="20"/>
                <w:shd w:val="clear" w:color="auto" w:fill="E6E6E6"/>
              </w:rPr>
              <w:fldChar w:fldCharType="begin">
                <w:ffData>
                  <w:name w:val="Check30"/>
                  <w:enabled/>
                  <w:calcOnExit w:val="0"/>
                  <w:checkBox>
                    <w:sizeAuto/>
                    <w:default w:val="0"/>
                  </w:checkBox>
                </w:ffData>
              </w:fldChar>
            </w:r>
            <w:r w:rsidRPr="000C0B6E">
              <w:rPr>
                <w:sz w:val="20"/>
              </w:rPr>
              <w:instrText xml:space="preserve"> FORMCHECKBOX </w:instrText>
            </w:r>
            <w:r w:rsidRPr="00334476">
              <w:rPr>
                <w:sz w:val="20"/>
                <w:shd w:val="clear" w:color="auto" w:fill="E6E6E6"/>
              </w:rPr>
            </w:r>
            <w:r w:rsidRPr="00334476">
              <w:rPr>
                <w:sz w:val="20"/>
                <w:shd w:val="clear" w:color="auto" w:fill="E6E6E6"/>
              </w:rPr>
              <w:fldChar w:fldCharType="separate"/>
            </w:r>
            <w:r w:rsidRPr="00334476">
              <w:rPr>
                <w:sz w:val="20"/>
                <w:shd w:val="clear" w:color="auto" w:fill="E6E6E6"/>
              </w:rPr>
              <w:fldChar w:fldCharType="end"/>
            </w:r>
            <w:r w:rsidRPr="000C0B6E">
              <w:rPr>
                <w:sz w:val="20"/>
              </w:rPr>
              <w:t xml:space="preserve"> </w:t>
            </w:r>
            <w:r w:rsidRPr="000C0B6E">
              <w:rPr>
                <w:noProof/>
              </w:rPr>
              <w:t xml:space="preserve">Pass   </w:t>
            </w:r>
            <w:r w:rsidRPr="00334476">
              <w:rPr>
                <w:sz w:val="20"/>
                <w:shd w:val="clear" w:color="auto" w:fill="E6E6E6"/>
              </w:rPr>
              <w:fldChar w:fldCharType="begin">
                <w:ffData>
                  <w:name w:val="Check30"/>
                  <w:enabled/>
                  <w:calcOnExit w:val="0"/>
                  <w:checkBox>
                    <w:sizeAuto/>
                    <w:default w:val="0"/>
                  </w:checkBox>
                </w:ffData>
              </w:fldChar>
            </w:r>
            <w:r w:rsidRPr="000C0B6E">
              <w:rPr>
                <w:sz w:val="20"/>
              </w:rPr>
              <w:instrText xml:space="preserve"> FORMCHECKBOX </w:instrText>
            </w:r>
            <w:r w:rsidRPr="00334476">
              <w:rPr>
                <w:sz w:val="20"/>
                <w:shd w:val="clear" w:color="auto" w:fill="E6E6E6"/>
              </w:rPr>
            </w:r>
            <w:r w:rsidRPr="00334476">
              <w:rPr>
                <w:sz w:val="20"/>
                <w:shd w:val="clear" w:color="auto" w:fill="E6E6E6"/>
              </w:rPr>
              <w:fldChar w:fldCharType="separate"/>
            </w:r>
            <w:r w:rsidRPr="00334476">
              <w:rPr>
                <w:sz w:val="20"/>
                <w:shd w:val="clear" w:color="auto" w:fill="E6E6E6"/>
              </w:rPr>
              <w:fldChar w:fldCharType="end"/>
            </w:r>
            <w:r w:rsidRPr="000C0B6E">
              <w:rPr>
                <w:sz w:val="20"/>
              </w:rPr>
              <w:t xml:space="preserve"> </w:t>
            </w:r>
            <w:r w:rsidRPr="000C0B6E">
              <w:rPr>
                <w:noProof/>
              </w:rPr>
              <w:t>Fail</w:t>
            </w:r>
          </w:p>
          <w:p w14:paraId="1BFB33C0" w14:textId="77777777" w:rsidR="003B7447" w:rsidRPr="000C0B6E" w:rsidRDefault="003B7447" w:rsidP="007E41D6">
            <w:pPr>
              <w:spacing w:after="0"/>
              <w:jc w:val="both"/>
              <w:rPr>
                <w:noProof/>
              </w:rPr>
            </w:pPr>
          </w:p>
        </w:tc>
      </w:tr>
      <w:tr w:rsidR="003B7447" w:rsidRPr="000C0B6E" w14:paraId="7563F56D" w14:textId="77777777" w:rsidTr="4C86606F">
        <w:tc>
          <w:tcPr>
            <w:tcW w:w="7231" w:type="dxa"/>
            <w:tcBorders>
              <w:top w:val="single" w:sz="4" w:space="0" w:color="auto"/>
            </w:tcBorders>
          </w:tcPr>
          <w:p w14:paraId="6F5F6894" w14:textId="67CDB87D" w:rsidR="003B7447" w:rsidRPr="000C0B6E" w:rsidRDefault="48009EDA" w:rsidP="00B0753F">
            <w:pPr>
              <w:pStyle w:val="ListParagraph"/>
              <w:numPr>
                <w:ilvl w:val="0"/>
                <w:numId w:val="12"/>
              </w:numPr>
              <w:jc w:val="both"/>
            </w:pPr>
            <w:r w:rsidRPr="000C0B6E">
              <w:t>If the applicant has submitted more than one application</w:t>
            </w:r>
            <w:r w:rsidR="2C643CF1" w:rsidRPr="00334476">
              <w:t>,</w:t>
            </w:r>
            <w:r w:rsidR="004D2747" w:rsidRPr="00334476">
              <w:t xml:space="preserve"> </w:t>
            </w:r>
            <w:r w:rsidRPr="000C0B6E">
              <w:t xml:space="preserve">each application is for a distinct project (i.e., no overlap with respect to the </w:t>
            </w:r>
            <w:r w:rsidR="120BC875" w:rsidRPr="000C0B6E">
              <w:t xml:space="preserve">technical </w:t>
            </w:r>
            <w:r w:rsidRPr="000C0B6E">
              <w:t xml:space="preserve">tasks described in the Scope of Work Attachment). </w:t>
            </w:r>
            <w:r w:rsidR="646BC6DA" w:rsidRPr="00334476">
              <w:t>Applicants may submit multiple applications under the same technology category and/or under different technology categories</w:t>
            </w:r>
            <w:r w:rsidR="0054087C" w:rsidRPr="00334476">
              <w:t>.</w:t>
            </w:r>
          </w:p>
          <w:p w14:paraId="3A3BD586" w14:textId="5393966B" w:rsidR="003B7447" w:rsidRPr="000C0B6E" w:rsidRDefault="325002ED" w:rsidP="0474050B">
            <w:pPr>
              <w:ind w:left="720"/>
              <w:jc w:val="both"/>
              <w:rPr>
                <w:i/>
                <w:iCs/>
              </w:rPr>
            </w:pPr>
            <w:r w:rsidRPr="000C0B6E">
              <w:rPr>
                <w:i/>
                <w:iCs/>
              </w:rPr>
              <w:t xml:space="preserve">The CEC may conduct a clarification interview with an applicant to clarify and/or verify information in its applications to help </w:t>
            </w:r>
            <w:r w:rsidR="009F3BE6" w:rsidRPr="000C0B6E">
              <w:rPr>
                <w:i/>
                <w:iCs/>
              </w:rPr>
              <w:t xml:space="preserve">the </w:t>
            </w:r>
            <w:r w:rsidRPr="000C0B6E">
              <w:rPr>
                <w:i/>
                <w:iCs/>
              </w:rPr>
              <w:t xml:space="preserve">CEC determine whether each application is for a distinct project.  The final determination shall be made solely by </w:t>
            </w:r>
            <w:r w:rsidR="00C658C0" w:rsidRPr="000C0B6E">
              <w:rPr>
                <w:i/>
                <w:iCs/>
              </w:rPr>
              <w:t xml:space="preserve">the </w:t>
            </w:r>
            <w:r w:rsidRPr="000C0B6E">
              <w:rPr>
                <w:i/>
                <w:iCs/>
              </w:rPr>
              <w:t>CEC.</w:t>
            </w:r>
          </w:p>
        </w:tc>
        <w:tc>
          <w:tcPr>
            <w:tcW w:w="2119" w:type="dxa"/>
            <w:tcBorders>
              <w:top w:val="single" w:sz="4" w:space="0" w:color="auto"/>
            </w:tcBorders>
          </w:tcPr>
          <w:p w14:paraId="247B54EA" w14:textId="77777777" w:rsidR="003B7447" w:rsidRPr="000C0B6E" w:rsidRDefault="003B7447" w:rsidP="0474050B">
            <w:pPr>
              <w:keepLines/>
              <w:spacing w:after="0"/>
              <w:jc w:val="both"/>
              <w:rPr>
                <w:noProof/>
              </w:rPr>
            </w:pPr>
            <w:r w:rsidRPr="00334476">
              <w:rPr>
                <w:sz w:val="20"/>
                <w:shd w:val="clear" w:color="auto" w:fill="E6E6E6"/>
              </w:rPr>
              <w:fldChar w:fldCharType="begin">
                <w:ffData>
                  <w:name w:val="Check30"/>
                  <w:enabled/>
                  <w:calcOnExit w:val="0"/>
                  <w:checkBox>
                    <w:sizeAuto/>
                    <w:default w:val="0"/>
                  </w:checkBox>
                </w:ffData>
              </w:fldChar>
            </w:r>
            <w:r w:rsidRPr="000C0B6E">
              <w:rPr>
                <w:sz w:val="20"/>
              </w:rPr>
              <w:instrText xml:space="preserve"> FORMCHECKBOX </w:instrText>
            </w:r>
            <w:r w:rsidRPr="00334476">
              <w:rPr>
                <w:sz w:val="20"/>
                <w:shd w:val="clear" w:color="auto" w:fill="E6E6E6"/>
              </w:rPr>
            </w:r>
            <w:r w:rsidRPr="00334476">
              <w:rPr>
                <w:sz w:val="20"/>
                <w:shd w:val="clear" w:color="auto" w:fill="E6E6E6"/>
              </w:rPr>
              <w:fldChar w:fldCharType="separate"/>
            </w:r>
            <w:r w:rsidRPr="00334476">
              <w:rPr>
                <w:sz w:val="20"/>
                <w:shd w:val="clear" w:color="auto" w:fill="E6E6E6"/>
              </w:rPr>
              <w:fldChar w:fldCharType="end"/>
            </w:r>
            <w:r w:rsidR="0F39BC1A" w:rsidRPr="000C0B6E">
              <w:rPr>
                <w:sz w:val="20"/>
              </w:rPr>
              <w:t xml:space="preserve"> </w:t>
            </w:r>
            <w:r w:rsidR="0F39BC1A" w:rsidRPr="000C0B6E">
              <w:rPr>
                <w:noProof/>
              </w:rPr>
              <w:t xml:space="preserve">Pass   </w:t>
            </w:r>
            <w:r w:rsidRPr="00334476">
              <w:rPr>
                <w:sz w:val="20"/>
                <w:shd w:val="clear" w:color="auto" w:fill="E6E6E6"/>
              </w:rPr>
              <w:fldChar w:fldCharType="begin">
                <w:ffData>
                  <w:name w:val="Check30"/>
                  <w:enabled/>
                  <w:calcOnExit w:val="0"/>
                  <w:checkBox>
                    <w:sizeAuto/>
                    <w:default w:val="0"/>
                  </w:checkBox>
                </w:ffData>
              </w:fldChar>
            </w:r>
            <w:r w:rsidRPr="000C0B6E">
              <w:rPr>
                <w:sz w:val="20"/>
              </w:rPr>
              <w:instrText xml:space="preserve"> FORMCHECKBOX </w:instrText>
            </w:r>
            <w:r w:rsidRPr="00334476">
              <w:rPr>
                <w:sz w:val="20"/>
                <w:shd w:val="clear" w:color="auto" w:fill="E6E6E6"/>
              </w:rPr>
            </w:r>
            <w:r w:rsidRPr="00334476">
              <w:rPr>
                <w:sz w:val="20"/>
                <w:shd w:val="clear" w:color="auto" w:fill="E6E6E6"/>
              </w:rPr>
              <w:fldChar w:fldCharType="separate"/>
            </w:r>
            <w:r w:rsidRPr="00334476">
              <w:rPr>
                <w:sz w:val="20"/>
                <w:shd w:val="clear" w:color="auto" w:fill="E6E6E6"/>
              </w:rPr>
              <w:fldChar w:fldCharType="end"/>
            </w:r>
            <w:r w:rsidR="0F39BC1A" w:rsidRPr="000C0B6E">
              <w:rPr>
                <w:sz w:val="20"/>
              </w:rPr>
              <w:t xml:space="preserve"> </w:t>
            </w:r>
            <w:r w:rsidR="0F39BC1A" w:rsidRPr="000C0B6E">
              <w:rPr>
                <w:noProof/>
              </w:rPr>
              <w:t>Fail</w:t>
            </w:r>
          </w:p>
          <w:p w14:paraId="2A7569AE" w14:textId="77777777" w:rsidR="003B7447" w:rsidRPr="000C0B6E" w:rsidRDefault="003B7447" w:rsidP="0474050B">
            <w:pPr>
              <w:keepLines/>
              <w:spacing w:after="0"/>
              <w:jc w:val="both"/>
              <w:rPr>
                <w:strike/>
                <w:sz w:val="20"/>
              </w:rPr>
            </w:pPr>
          </w:p>
        </w:tc>
      </w:tr>
      <w:tr w:rsidR="003B7447" w:rsidRPr="000C0B6E" w14:paraId="5668E75B" w14:textId="77777777" w:rsidTr="4C86606F">
        <w:tc>
          <w:tcPr>
            <w:tcW w:w="7231" w:type="dxa"/>
          </w:tcPr>
          <w:p w14:paraId="5598ABCB" w14:textId="7B4430E7" w:rsidR="00A8451E" w:rsidRPr="00334476" w:rsidRDefault="6F75E79F" w:rsidP="15DEAA2D">
            <w:pPr>
              <w:pStyle w:val="ListParagraph"/>
              <w:numPr>
                <w:ilvl w:val="0"/>
                <w:numId w:val="12"/>
              </w:numPr>
              <w:jc w:val="both"/>
              <w:rPr>
                <w:rFonts w:eastAsia="Arial"/>
              </w:rPr>
            </w:pPr>
            <w:bookmarkStart w:id="215" w:name="Screen5"/>
            <w:bookmarkEnd w:id="215"/>
            <w:r w:rsidRPr="00334476">
              <w:rPr>
                <w:rFonts w:eastAsia="Arial"/>
              </w:rPr>
              <w:t xml:space="preserve">The application </w:t>
            </w:r>
            <w:r w:rsidR="19578633" w:rsidRPr="00334476">
              <w:rPr>
                <w:rFonts w:eastAsia="Arial"/>
              </w:rPr>
              <w:t xml:space="preserve">includes Match Commitment Letters </w:t>
            </w:r>
            <w:r w:rsidR="0BCA6F0B" w:rsidRPr="00334476">
              <w:rPr>
                <w:rFonts w:eastAsia="Arial"/>
              </w:rPr>
              <w:t xml:space="preserve">whose combined total </w:t>
            </w:r>
            <w:r w:rsidRPr="00334476">
              <w:rPr>
                <w:rFonts w:eastAsia="Arial"/>
              </w:rPr>
              <w:t xml:space="preserve">meets or exceeds the minimum match requirements </w:t>
            </w:r>
            <w:r w:rsidR="56DBAD93" w:rsidRPr="00334476">
              <w:rPr>
                <w:rFonts w:eastAsia="Arial"/>
              </w:rPr>
              <w:t>OR</w:t>
            </w:r>
            <w:r w:rsidR="66548232" w:rsidRPr="00334476">
              <w:rPr>
                <w:rFonts w:eastAsia="Arial"/>
              </w:rPr>
              <w:t xml:space="preserve"> </w:t>
            </w:r>
            <w:r w:rsidR="10475E07" w:rsidRPr="00334476">
              <w:rPr>
                <w:rFonts w:eastAsia="Arial"/>
              </w:rPr>
              <w:t xml:space="preserve">the application </w:t>
            </w:r>
            <w:r w:rsidR="66548232" w:rsidRPr="00334476">
              <w:rPr>
                <w:rFonts w:eastAsia="Arial"/>
                <w:noProof/>
              </w:rPr>
              <w:t xml:space="preserve">qualifies to receive the match funding waiver. </w:t>
            </w:r>
            <w:r w:rsidR="3A179F54" w:rsidRPr="00334476">
              <w:rPr>
                <w:rFonts w:eastAsia="Arial"/>
              </w:rPr>
              <w:t xml:space="preserve"> </w:t>
            </w:r>
          </w:p>
          <w:p w14:paraId="39FECFD9" w14:textId="2DF8DFEE" w:rsidR="00A8451E" w:rsidRPr="00334476" w:rsidRDefault="30EE443A" w:rsidP="00032972">
            <w:pPr>
              <w:ind w:left="720"/>
              <w:jc w:val="both"/>
              <w:rPr>
                <w:rFonts w:eastAsia="Arial"/>
              </w:rPr>
            </w:pPr>
            <w:r w:rsidRPr="00334476">
              <w:rPr>
                <w:rFonts w:eastAsia="Arial"/>
                <w:noProof/>
              </w:rPr>
              <w:t>Minimum match requirements are</w:t>
            </w:r>
            <w:r w:rsidR="00A8451E" w:rsidRPr="00334476">
              <w:rPr>
                <w:rFonts w:eastAsia="Arial"/>
              </w:rPr>
              <w:t xml:space="preserve"> defined in Section I.D.2 (Match Funding Requirement). The minimum match funding amount required (MMFAR) is determined using the formula listed below.</w:t>
            </w:r>
          </w:p>
          <w:p w14:paraId="5DFDA8BD" w14:textId="77777777" w:rsidR="00A8451E" w:rsidRPr="00334476" w:rsidRDefault="00A8451E" w:rsidP="00A8451E">
            <w:pPr>
              <w:pStyle w:val="ListParagraph"/>
              <w:jc w:val="both"/>
              <w:rPr>
                <w:rFonts w:eastAsia="Arial"/>
              </w:rPr>
            </w:pPr>
            <m:oMathPara>
              <m:oMath>
                <m:r>
                  <w:rPr>
                    <w:rFonts w:ascii="Cambria Math" w:eastAsia="Arial" w:hAnsi="Cambria Math"/>
                    <w:szCs w:val="22"/>
                  </w:rPr>
                  <m:t>MMFAR=</m:t>
                </m:r>
                <m:d>
                  <m:dPr>
                    <m:ctrlPr>
                      <w:rPr>
                        <w:rFonts w:ascii="Cambria Math" w:eastAsia="Arial" w:hAnsi="Cambria Math"/>
                        <w:i/>
                        <w:szCs w:val="22"/>
                      </w:rPr>
                    </m:ctrlPr>
                  </m:dPr>
                  <m:e>
                    <m:r>
                      <w:rPr>
                        <w:rFonts w:ascii="Cambria Math" w:eastAsia="Arial" w:hAnsi="Cambria Math"/>
                        <w:szCs w:val="22"/>
                      </w:rPr>
                      <m:t>Total amount of CEC funds requested</m:t>
                    </m:r>
                  </m:e>
                </m:d>
                <m:r>
                  <w:rPr>
                    <w:rFonts w:ascii="Cambria Math" w:eastAsia="Arial" w:hAnsi="Cambria Math"/>
                    <w:szCs w:val="22"/>
                  </w:rPr>
                  <m:t>×(25.0%)</m:t>
                </m:r>
              </m:oMath>
            </m:oMathPara>
          </w:p>
          <w:p w14:paraId="1CEB81AB" w14:textId="2DF50E24" w:rsidR="00DE0A8C" w:rsidRPr="00334476" w:rsidRDefault="00DE0A8C" w:rsidP="6DCE5F6D">
            <w:pPr>
              <w:ind w:left="720"/>
              <w:jc w:val="both"/>
              <w:rPr>
                <w:rFonts w:eastAsia="Arial"/>
                <w:noProof/>
              </w:rPr>
            </w:pPr>
            <w:r w:rsidRPr="00334476">
              <w:rPr>
                <w:rFonts w:eastAsia="Arial"/>
                <w:noProof/>
              </w:rPr>
              <w:t xml:space="preserve">For </w:t>
            </w:r>
            <w:r w:rsidR="00BF79DD" w:rsidRPr="00334476">
              <w:rPr>
                <w:rFonts w:eastAsia="Arial"/>
                <w:noProof/>
              </w:rPr>
              <w:t xml:space="preserve">example, </w:t>
            </w:r>
            <w:r w:rsidR="00BA2CE0" w:rsidRPr="00334476">
              <w:rPr>
                <w:rFonts w:eastAsia="Arial"/>
                <w:noProof/>
              </w:rPr>
              <w:t xml:space="preserve">if </w:t>
            </w:r>
            <w:r w:rsidR="0032578B" w:rsidRPr="00334476">
              <w:rPr>
                <w:rFonts w:eastAsia="Arial"/>
                <w:noProof/>
              </w:rPr>
              <w:t>an applicant request</w:t>
            </w:r>
            <w:r w:rsidR="00484559" w:rsidRPr="00334476">
              <w:rPr>
                <w:rFonts w:eastAsia="Arial"/>
                <w:noProof/>
              </w:rPr>
              <w:t xml:space="preserve">s </w:t>
            </w:r>
            <w:r w:rsidR="00F77642" w:rsidRPr="00334476">
              <w:rPr>
                <w:rFonts w:eastAsia="Arial"/>
                <w:noProof/>
              </w:rPr>
              <w:t xml:space="preserve">a total of </w:t>
            </w:r>
            <w:r w:rsidR="00484559" w:rsidRPr="00334476">
              <w:rPr>
                <w:rFonts w:eastAsia="Arial"/>
                <w:b/>
                <w:bCs/>
                <w:noProof/>
              </w:rPr>
              <w:t>$1,</w:t>
            </w:r>
            <w:r w:rsidR="002E502E" w:rsidRPr="00334476">
              <w:rPr>
                <w:rFonts w:eastAsia="Arial"/>
                <w:b/>
                <w:bCs/>
                <w:noProof/>
              </w:rPr>
              <w:t>000</w:t>
            </w:r>
            <w:r w:rsidR="00746A05" w:rsidRPr="00334476">
              <w:rPr>
                <w:rFonts w:eastAsia="Arial"/>
                <w:b/>
                <w:bCs/>
                <w:noProof/>
              </w:rPr>
              <w:t>,000</w:t>
            </w:r>
            <w:r w:rsidR="00746A05" w:rsidRPr="00334476">
              <w:rPr>
                <w:rFonts w:eastAsia="Arial"/>
                <w:noProof/>
              </w:rPr>
              <w:t xml:space="preserve"> in </w:t>
            </w:r>
            <w:r w:rsidR="00021549" w:rsidRPr="00334476">
              <w:rPr>
                <w:rFonts w:eastAsia="Arial"/>
                <w:noProof/>
              </w:rPr>
              <w:t>CEC funds</w:t>
            </w:r>
            <w:r w:rsidR="009E11CC" w:rsidRPr="00334476">
              <w:rPr>
                <w:rFonts w:eastAsia="Arial"/>
                <w:noProof/>
              </w:rPr>
              <w:t xml:space="preserve">, the </w:t>
            </w:r>
            <w:r w:rsidR="003E007D" w:rsidRPr="00334476">
              <w:rPr>
                <w:rFonts w:eastAsia="Arial"/>
                <w:noProof/>
              </w:rPr>
              <w:t>minimum match funding amount required (MMFAR) would be</w:t>
            </w:r>
            <w:r w:rsidR="00686D4C" w:rsidRPr="00334476">
              <w:rPr>
                <w:rFonts w:eastAsia="Arial"/>
                <w:noProof/>
              </w:rPr>
              <w:t xml:space="preserve"> </w:t>
            </w:r>
            <w:r w:rsidR="00686D4C" w:rsidRPr="00334476">
              <w:rPr>
                <w:rFonts w:eastAsia="Arial"/>
                <w:b/>
                <w:bCs/>
                <w:noProof/>
              </w:rPr>
              <w:t>$250,000</w:t>
            </w:r>
            <w:r w:rsidR="00F77642" w:rsidRPr="00334476">
              <w:rPr>
                <w:rFonts w:eastAsia="Arial"/>
                <w:noProof/>
              </w:rPr>
              <w:t>.</w:t>
            </w:r>
          </w:p>
          <w:p w14:paraId="23A24385" w14:textId="75A02D01" w:rsidR="00A8451E" w:rsidRPr="00334476" w:rsidRDefault="739B8DFE" w:rsidP="6DCE5F6D">
            <w:pPr>
              <w:ind w:left="720"/>
              <w:jc w:val="both"/>
              <w:rPr>
                <w:rFonts w:eastAsia="Arial"/>
                <w:noProof/>
              </w:rPr>
            </w:pPr>
            <w:r w:rsidRPr="00334476">
              <w:rPr>
                <w:rFonts w:eastAsia="Arial"/>
                <w:noProof/>
              </w:rPr>
              <w:t xml:space="preserve">To receive the </w:t>
            </w:r>
            <w:r w:rsidR="00C0008F" w:rsidRPr="00334476">
              <w:rPr>
                <w:rFonts w:eastAsia="Arial"/>
                <w:b/>
                <w:bCs/>
                <w:noProof/>
              </w:rPr>
              <w:t>MATCH FUNDING WAIVER</w:t>
            </w:r>
            <w:r w:rsidRPr="00334476">
              <w:rPr>
                <w:rFonts w:eastAsia="Arial"/>
                <w:noProof/>
              </w:rPr>
              <w:t xml:space="preserve">, as solely determined by the CEC, the </w:t>
            </w:r>
            <w:r w:rsidR="4423B55B" w:rsidRPr="00334476">
              <w:rPr>
                <w:rFonts w:eastAsia="Arial"/>
                <w:noProof/>
              </w:rPr>
              <w:t>applicant must</w:t>
            </w:r>
            <w:r w:rsidR="2D4D1E54" w:rsidRPr="00334476">
              <w:rPr>
                <w:rFonts w:eastAsia="Arial"/>
                <w:noProof/>
              </w:rPr>
              <w:t>:</w:t>
            </w:r>
          </w:p>
          <w:p w14:paraId="526CCD68" w14:textId="4A76922C" w:rsidR="00F8128A" w:rsidRPr="00334476" w:rsidRDefault="0070026A" w:rsidP="00B0753F">
            <w:pPr>
              <w:pStyle w:val="ListParagraph"/>
              <w:numPr>
                <w:ilvl w:val="0"/>
                <w:numId w:val="75"/>
              </w:numPr>
              <w:jc w:val="both"/>
              <w:rPr>
                <w:rFonts w:eastAsia="Arial"/>
                <w:noProof/>
              </w:rPr>
            </w:pPr>
            <w:r w:rsidRPr="00334476">
              <w:rPr>
                <w:rFonts w:eastAsia="Arial"/>
                <w:noProof/>
              </w:rPr>
              <w:t>Within the Project Narrative Form,</w:t>
            </w:r>
            <w:r w:rsidR="00433641" w:rsidRPr="00334476">
              <w:rPr>
                <w:rFonts w:eastAsia="Arial"/>
                <w:noProof/>
              </w:rPr>
              <w:t xml:space="preserve"> a</w:t>
            </w:r>
            <w:r w:rsidR="00AF02E7" w:rsidRPr="00334476">
              <w:rPr>
                <w:rFonts w:eastAsia="Arial"/>
                <w:noProof/>
              </w:rPr>
              <w:t xml:space="preserve">s a response to this screening </w:t>
            </w:r>
            <w:r w:rsidR="005A053A" w:rsidRPr="00334476">
              <w:rPr>
                <w:rFonts w:eastAsia="Arial"/>
                <w:noProof/>
              </w:rPr>
              <w:t xml:space="preserve">criterion and scoring criterion </w:t>
            </w:r>
            <w:r w:rsidRPr="00334476">
              <w:rPr>
                <w:rFonts w:eastAsia="Arial"/>
                <w:noProof/>
              </w:rPr>
              <w:t>8.e.</w:t>
            </w:r>
            <w:r w:rsidR="00433641" w:rsidRPr="00334476">
              <w:rPr>
                <w:rFonts w:eastAsia="Arial"/>
                <w:noProof/>
              </w:rPr>
              <w:t>:</w:t>
            </w:r>
          </w:p>
          <w:p w14:paraId="67BFB055" w14:textId="520A7F64" w:rsidR="00BD27DE" w:rsidRPr="00334476" w:rsidRDefault="7A7B0CC9" w:rsidP="00B0753F">
            <w:pPr>
              <w:pStyle w:val="ListParagraph"/>
              <w:numPr>
                <w:ilvl w:val="1"/>
                <w:numId w:val="75"/>
              </w:numPr>
              <w:jc w:val="both"/>
              <w:rPr>
                <w:rFonts w:eastAsia="Arial"/>
                <w:noProof/>
              </w:rPr>
            </w:pPr>
            <w:r w:rsidRPr="00334476">
              <w:rPr>
                <w:rFonts w:eastAsia="Arial"/>
                <w:noProof/>
              </w:rPr>
              <w:t xml:space="preserve">Provide </w:t>
            </w:r>
            <w:r w:rsidR="7E078C7B" w:rsidRPr="00334476">
              <w:rPr>
                <w:rFonts w:eastAsia="Arial"/>
                <w:noProof/>
              </w:rPr>
              <w:t xml:space="preserve">a </w:t>
            </w:r>
            <w:r w:rsidRPr="00334476">
              <w:rPr>
                <w:rFonts w:eastAsia="Arial"/>
                <w:noProof/>
              </w:rPr>
              <w:t>demonstration site</w:t>
            </w:r>
            <w:r w:rsidR="000A0D57" w:rsidRPr="00334476">
              <w:rPr>
                <w:rFonts w:eastAsia="Arial"/>
                <w:noProof/>
              </w:rPr>
              <w:t>(s)</w:t>
            </w:r>
            <w:r w:rsidRPr="00334476">
              <w:rPr>
                <w:rFonts w:eastAsia="Arial"/>
                <w:noProof/>
              </w:rPr>
              <w:t xml:space="preserve"> address</w:t>
            </w:r>
            <w:r w:rsidR="000A0D57" w:rsidRPr="00334476">
              <w:rPr>
                <w:rFonts w:eastAsia="Arial"/>
                <w:noProof/>
              </w:rPr>
              <w:t>(es)</w:t>
            </w:r>
            <w:r w:rsidR="3DADC73D" w:rsidRPr="00334476">
              <w:rPr>
                <w:rFonts w:eastAsia="Arial"/>
                <w:noProof/>
              </w:rPr>
              <w:t xml:space="preserve"> that is in either a low income or </w:t>
            </w:r>
            <w:r w:rsidR="005B6E09" w:rsidRPr="00334476">
              <w:rPr>
                <w:rFonts w:eastAsia="Arial"/>
                <w:noProof/>
              </w:rPr>
              <w:t xml:space="preserve">disadvantaged </w:t>
            </w:r>
            <w:r w:rsidR="3DADC73D" w:rsidRPr="00334476">
              <w:rPr>
                <w:rFonts w:eastAsia="Arial"/>
                <w:noProof/>
              </w:rPr>
              <w:t xml:space="preserve">community as </w:t>
            </w:r>
            <w:r w:rsidR="00A041B8" w:rsidRPr="00334476">
              <w:rPr>
                <w:rFonts w:eastAsia="Arial"/>
                <w:noProof/>
              </w:rPr>
              <w:t xml:space="preserve">defined </w:t>
            </w:r>
            <w:r w:rsidR="007A6160" w:rsidRPr="00334476">
              <w:rPr>
                <w:rFonts w:eastAsia="Arial"/>
                <w:noProof/>
              </w:rPr>
              <w:t xml:space="preserve">in section I.J. and </w:t>
            </w:r>
            <w:r w:rsidR="00831709" w:rsidRPr="00334476">
              <w:rPr>
                <w:rFonts w:eastAsia="Arial"/>
                <w:noProof/>
              </w:rPr>
              <w:t xml:space="preserve">determined </w:t>
            </w:r>
            <w:r w:rsidR="008A0413" w:rsidRPr="00334476">
              <w:rPr>
                <w:rFonts w:eastAsia="Arial"/>
                <w:noProof/>
              </w:rPr>
              <w:t xml:space="preserve">by the </w:t>
            </w:r>
            <w:r w:rsidR="00B5422B" w:rsidRPr="00334476">
              <w:rPr>
                <w:rFonts w:eastAsia="Arial"/>
                <w:noProof/>
              </w:rPr>
              <w:t xml:space="preserve">two </w:t>
            </w:r>
            <w:r w:rsidR="008A0413" w:rsidRPr="00334476">
              <w:rPr>
                <w:rFonts w:eastAsia="Arial"/>
                <w:noProof/>
              </w:rPr>
              <w:t xml:space="preserve">online tools linked </w:t>
            </w:r>
            <w:r w:rsidR="3DADC73D" w:rsidRPr="00334476">
              <w:rPr>
                <w:rFonts w:eastAsia="Arial"/>
                <w:noProof/>
              </w:rPr>
              <w:t>in</w:t>
            </w:r>
            <w:r w:rsidRPr="00334476">
              <w:rPr>
                <w:rFonts w:eastAsia="Arial"/>
                <w:noProof/>
              </w:rPr>
              <w:t xml:space="preserve"> </w:t>
            </w:r>
            <w:r w:rsidR="3677F578" w:rsidRPr="00334476">
              <w:rPr>
                <w:rFonts w:eastAsia="Arial"/>
                <w:noProof/>
              </w:rPr>
              <w:t>section I.J.</w:t>
            </w:r>
            <w:r w:rsidR="001D4E68" w:rsidRPr="00334476">
              <w:rPr>
                <w:rFonts w:eastAsia="Arial"/>
                <w:noProof/>
              </w:rPr>
              <w:t xml:space="preserve"> </w:t>
            </w:r>
            <w:r w:rsidR="00BD27DE" w:rsidRPr="00334476">
              <w:rPr>
                <w:rFonts w:eastAsia="Arial"/>
                <w:noProof/>
              </w:rPr>
              <w:t xml:space="preserve">(under the </w:t>
            </w:r>
            <w:r w:rsidR="00BD27DE" w:rsidRPr="00334476">
              <w:rPr>
                <w:rFonts w:eastAsia="Arial"/>
                <w:b/>
                <w:bCs/>
                <w:noProof/>
              </w:rPr>
              <w:t>Disadvantaged &amp; Low-income Communities</w:t>
            </w:r>
            <w:r w:rsidR="00BD27DE" w:rsidRPr="00334476">
              <w:rPr>
                <w:rFonts w:eastAsia="Arial"/>
                <w:noProof/>
              </w:rPr>
              <w:t xml:space="preserve"> subheading).</w:t>
            </w:r>
          </w:p>
          <w:p w14:paraId="4308C1A4" w14:textId="5B73DC82" w:rsidR="000A0D57" w:rsidRPr="00334476" w:rsidRDefault="00477D63" w:rsidP="00B0753F">
            <w:pPr>
              <w:pStyle w:val="ListParagraph"/>
              <w:numPr>
                <w:ilvl w:val="1"/>
                <w:numId w:val="75"/>
              </w:numPr>
              <w:jc w:val="both"/>
              <w:rPr>
                <w:rFonts w:eastAsia="Arial"/>
                <w:noProof/>
              </w:rPr>
            </w:pPr>
            <w:r w:rsidRPr="00334476">
              <w:rPr>
                <w:rFonts w:eastAsia="Arial"/>
                <w:noProof/>
              </w:rPr>
              <w:t xml:space="preserve">For the </w:t>
            </w:r>
            <w:r w:rsidR="00DF7111" w:rsidRPr="00334476">
              <w:rPr>
                <w:rFonts w:eastAsia="Arial"/>
                <w:noProof/>
              </w:rPr>
              <w:t xml:space="preserve">above </w:t>
            </w:r>
            <w:r w:rsidR="006401E3" w:rsidRPr="00334476">
              <w:rPr>
                <w:rFonts w:eastAsia="Arial"/>
                <w:noProof/>
              </w:rPr>
              <w:t xml:space="preserve">associated </w:t>
            </w:r>
            <w:r w:rsidRPr="00334476">
              <w:rPr>
                <w:rFonts w:eastAsia="Arial"/>
                <w:noProof/>
              </w:rPr>
              <w:t>demonstration site</w:t>
            </w:r>
            <w:r w:rsidR="009075B1" w:rsidRPr="00334476">
              <w:rPr>
                <w:rFonts w:eastAsia="Arial"/>
                <w:noProof/>
              </w:rPr>
              <w:t>(s)</w:t>
            </w:r>
            <w:r w:rsidR="00DF7111" w:rsidRPr="00334476">
              <w:rPr>
                <w:rFonts w:eastAsia="Arial"/>
                <w:noProof/>
              </w:rPr>
              <w:t xml:space="preserve"> address</w:t>
            </w:r>
            <w:r w:rsidR="009075B1" w:rsidRPr="00334476">
              <w:rPr>
                <w:rFonts w:eastAsia="Arial"/>
                <w:noProof/>
              </w:rPr>
              <w:t>(es)</w:t>
            </w:r>
            <w:r w:rsidR="00521E08" w:rsidRPr="00334476">
              <w:rPr>
                <w:rFonts w:eastAsia="Arial"/>
                <w:noProof/>
              </w:rPr>
              <w:t xml:space="preserve"> (e.g., 715 P St, Sacramento, California, 95814)</w:t>
            </w:r>
            <w:r w:rsidRPr="00334476">
              <w:rPr>
                <w:rFonts w:eastAsia="Arial"/>
                <w:noProof/>
              </w:rPr>
              <w:t xml:space="preserve">, </w:t>
            </w:r>
            <w:r w:rsidR="000848AF" w:rsidRPr="00334476">
              <w:rPr>
                <w:rFonts w:eastAsia="Arial"/>
                <w:noProof/>
              </w:rPr>
              <w:t xml:space="preserve">using the </w:t>
            </w:r>
            <w:r w:rsidR="00052393" w:rsidRPr="00334476">
              <w:rPr>
                <w:rFonts w:eastAsia="Arial"/>
                <w:noProof/>
              </w:rPr>
              <w:t>first tool linked in section I.J.</w:t>
            </w:r>
            <w:r w:rsidR="00040962" w:rsidRPr="00334476">
              <w:rPr>
                <w:rFonts w:eastAsia="Arial"/>
                <w:noProof/>
              </w:rPr>
              <w:t xml:space="preserve"> (</w:t>
            </w:r>
            <w:hyperlink r:id="rId20" w:history="1">
              <w:r w:rsidR="00C15A77" w:rsidRPr="0069717B">
                <w:rPr>
                  <w:rStyle w:val="Hyperlink"/>
                  <w:rFonts w:eastAsia="Arial" w:cs="Arial"/>
                  <w:noProof/>
                </w:rPr>
                <w:t>CalEPA Disadvantaged Communities Map</w:t>
              </w:r>
            </w:hyperlink>
            <w:r w:rsidR="00E87586" w:rsidRPr="00334476">
              <w:rPr>
                <w:rFonts w:eastAsia="Arial"/>
                <w:noProof/>
              </w:rPr>
              <w:t>)</w:t>
            </w:r>
            <w:r w:rsidR="00FA4713" w:rsidRPr="00334476">
              <w:rPr>
                <w:rFonts w:eastAsia="Arial"/>
                <w:noProof/>
              </w:rPr>
              <w:t>,</w:t>
            </w:r>
            <w:r w:rsidR="007243E1" w:rsidRPr="00334476">
              <w:rPr>
                <w:rFonts w:eastAsia="Arial"/>
                <w:noProof/>
              </w:rPr>
              <w:t xml:space="preserve"> </w:t>
            </w:r>
            <w:r w:rsidRPr="00334476">
              <w:rPr>
                <w:rFonts w:eastAsia="Arial"/>
                <w:noProof/>
              </w:rPr>
              <w:t>p</w:t>
            </w:r>
            <w:r w:rsidR="008E2078" w:rsidRPr="00334476">
              <w:rPr>
                <w:rFonts w:eastAsia="Arial"/>
                <w:noProof/>
              </w:rPr>
              <w:t>rovide t</w:t>
            </w:r>
            <w:r w:rsidR="001D4E68" w:rsidRPr="00334476">
              <w:rPr>
                <w:rFonts w:eastAsia="Arial"/>
                <w:noProof/>
              </w:rPr>
              <w:t xml:space="preserve">he </w:t>
            </w:r>
            <w:r w:rsidR="00B77700" w:rsidRPr="00334476">
              <w:rPr>
                <w:rFonts w:eastAsia="Arial"/>
                <w:noProof/>
              </w:rPr>
              <w:t>“C</w:t>
            </w:r>
            <w:r w:rsidR="006051D4" w:rsidRPr="00334476">
              <w:rPr>
                <w:rFonts w:eastAsia="Arial"/>
                <w:noProof/>
              </w:rPr>
              <w:t xml:space="preserve">ensus </w:t>
            </w:r>
            <w:r w:rsidR="00B77700" w:rsidRPr="00334476">
              <w:rPr>
                <w:rFonts w:eastAsia="Arial"/>
                <w:noProof/>
              </w:rPr>
              <w:t>T</w:t>
            </w:r>
            <w:r w:rsidR="006051D4" w:rsidRPr="00334476">
              <w:rPr>
                <w:rFonts w:eastAsia="Arial"/>
                <w:noProof/>
              </w:rPr>
              <w:t>ract</w:t>
            </w:r>
            <w:r w:rsidR="00B77700" w:rsidRPr="00334476">
              <w:rPr>
                <w:rFonts w:eastAsia="Arial"/>
                <w:noProof/>
              </w:rPr>
              <w:t>”</w:t>
            </w:r>
            <w:r w:rsidR="006051D4" w:rsidRPr="00334476">
              <w:rPr>
                <w:rFonts w:eastAsia="Arial"/>
                <w:noProof/>
              </w:rPr>
              <w:t xml:space="preserve"> number</w:t>
            </w:r>
            <w:r w:rsidR="00545345" w:rsidRPr="00334476">
              <w:rPr>
                <w:rFonts w:eastAsia="Arial"/>
                <w:noProof/>
              </w:rPr>
              <w:t xml:space="preserve"> (e.g., </w:t>
            </w:r>
            <w:r w:rsidR="00AF631B" w:rsidRPr="00334476">
              <w:rPr>
                <w:rFonts w:eastAsia="Arial"/>
                <w:noProof/>
              </w:rPr>
              <w:t>6067001101</w:t>
            </w:r>
            <w:r w:rsidR="00545345" w:rsidRPr="00334476">
              <w:rPr>
                <w:rFonts w:eastAsia="Arial"/>
                <w:noProof/>
              </w:rPr>
              <w:t>)</w:t>
            </w:r>
            <w:r w:rsidR="002569FF" w:rsidRPr="00334476">
              <w:rPr>
                <w:rFonts w:eastAsia="Arial"/>
                <w:noProof/>
              </w:rPr>
              <w:t xml:space="preserve">, the </w:t>
            </w:r>
            <w:r w:rsidR="002569FF" w:rsidRPr="00334476">
              <w:rPr>
                <w:rFonts w:eastAsia="Arial"/>
                <w:noProof/>
              </w:rPr>
              <w:lastRenderedPageBreak/>
              <w:t>“CalEnviroScreen 4.0 Percentile”</w:t>
            </w:r>
            <w:r w:rsidR="00545345" w:rsidRPr="00334476">
              <w:rPr>
                <w:rFonts w:eastAsia="Arial"/>
                <w:noProof/>
              </w:rPr>
              <w:t xml:space="preserve"> number (e.g., </w:t>
            </w:r>
            <w:r w:rsidR="00491AED" w:rsidRPr="00334476">
              <w:rPr>
                <w:rFonts w:eastAsia="Arial"/>
                <w:noProof/>
              </w:rPr>
              <w:t>78.3</w:t>
            </w:r>
            <w:r w:rsidR="00545345" w:rsidRPr="00334476">
              <w:rPr>
                <w:rFonts w:eastAsia="Arial"/>
                <w:noProof/>
              </w:rPr>
              <w:t>)</w:t>
            </w:r>
            <w:r w:rsidR="000C7F19" w:rsidRPr="00334476">
              <w:rPr>
                <w:rFonts w:eastAsia="Arial"/>
                <w:noProof/>
              </w:rPr>
              <w:t>, and the “</w:t>
            </w:r>
            <w:r w:rsidR="00545345" w:rsidRPr="00334476">
              <w:rPr>
                <w:rFonts w:eastAsia="Arial"/>
                <w:noProof/>
              </w:rPr>
              <w:t>Disadvantaged Communities Category</w:t>
            </w:r>
            <w:r w:rsidR="000C7F19" w:rsidRPr="00334476">
              <w:rPr>
                <w:rFonts w:eastAsia="Arial"/>
                <w:noProof/>
              </w:rPr>
              <w:t>” descri</w:t>
            </w:r>
            <w:r w:rsidR="00545345" w:rsidRPr="00334476">
              <w:rPr>
                <w:rFonts w:eastAsia="Arial"/>
                <w:noProof/>
              </w:rPr>
              <w:t xml:space="preserve">ption (e.g., </w:t>
            </w:r>
            <w:r w:rsidR="00491AED" w:rsidRPr="00334476">
              <w:rPr>
                <w:rFonts w:eastAsia="Arial"/>
                <w:noProof/>
              </w:rPr>
              <w:t>CalEnviroScreen 4.0 Top 25%</w:t>
            </w:r>
            <w:r w:rsidR="00545345" w:rsidRPr="00334476">
              <w:rPr>
                <w:rFonts w:eastAsia="Arial"/>
                <w:noProof/>
              </w:rPr>
              <w:t>)</w:t>
            </w:r>
            <w:r w:rsidR="000A0D57" w:rsidRPr="00334476">
              <w:rPr>
                <w:rFonts w:eastAsia="Arial"/>
                <w:noProof/>
              </w:rPr>
              <w:t>.</w:t>
            </w:r>
          </w:p>
          <w:p w14:paraId="17BCDA64" w14:textId="04548608" w:rsidR="003A2F47" w:rsidRPr="00334476" w:rsidRDefault="00FE3901" w:rsidP="00B0753F">
            <w:pPr>
              <w:pStyle w:val="ListParagraph"/>
              <w:numPr>
                <w:ilvl w:val="1"/>
                <w:numId w:val="75"/>
              </w:numPr>
              <w:jc w:val="both"/>
              <w:rPr>
                <w:rFonts w:eastAsia="Arial"/>
                <w:noProof/>
              </w:rPr>
            </w:pPr>
            <w:r w:rsidRPr="00334476">
              <w:rPr>
                <w:rFonts w:eastAsia="Arial"/>
                <w:noProof/>
              </w:rPr>
              <w:t xml:space="preserve">For the above associated demonstration site(s) address(es), using the </w:t>
            </w:r>
            <w:r w:rsidR="00CA0E2C" w:rsidRPr="00334476">
              <w:rPr>
                <w:rFonts w:eastAsia="Arial"/>
                <w:noProof/>
              </w:rPr>
              <w:t>second</w:t>
            </w:r>
            <w:r w:rsidRPr="00334476">
              <w:rPr>
                <w:rFonts w:eastAsia="Arial"/>
                <w:noProof/>
              </w:rPr>
              <w:t xml:space="preserve"> tool linked in section I.J. (</w:t>
            </w:r>
            <w:hyperlink r:id="rId21" w:history="1">
              <w:r w:rsidR="008E0D07" w:rsidRPr="003C4DC8">
                <w:rPr>
                  <w:rStyle w:val="Hyperlink"/>
                  <w:rFonts w:eastAsia="Arial" w:cs="Arial"/>
                  <w:noProof/>
                </w:rPr>
                <w:t>California Climate Investments tool</w:t>
              </w:r>
            </w:hyperlink>
            <w:r w:rsidRPr="00334476">
              <w:rPr>
                <w:rFonts w:eastAsia="Arial"/>
                <w:noProof/>
              </w:rPr>
              <w:t xml:space="preserve">), provide the “Census Tract” number (e.g., 6067001101), </w:t>
            </w:r>
            <w:r w:rsidR="0035495D" w:rsidRPr="00334476">
              <w:rPr>
                <w:rFonts w:eastAsia="Arial"/>
                <w:noProof/>
              </w:rPr>
              <w:t xml:space="preserve">and </w:t>
            </w:r>
            <w:r w:rsidR="0077407C" w:rsidRPr="00334476">
              <w:rPr>
                <w:rFonts w:eastAsia="Arial"/>
                <w:noProof/>
              </w:rPr>
              <w:t xml:space="preserve">indicate </w:t>
            </w:r>
            <w:r w:rsidR="0035495D" w:rsidRPr="00334476">
              <w:rPr>
                <w:rFonts w:eastAsia="Arial"/>
                <w:noProof/>
              </w:rPr>
              <w:t>w</w:t>
            </w:r>
            <w:r w:rsidR="00A103BC" w:rsidRPr="00334476">
              <w:rPr>
                <w:rFonts w:eastAsia="Arial"/>
                <w:noProof/>
              </w:rPr>
              <w:t>hether or not</w:t>
            </w:r>
            <w:r w:rsidR="002765A0" w:rsidRPr="00334476">
              <w:rPr>
                <w:rFonts w:eastAsia="Arial"/>
                <w:noProof/>
              </w:rPr>
              <w:t xml:space="preserve"> </w:t>
            </w:r>
            <w:r w:rsidR="00343D51" w:rsidRPr="00334476">
              <w:rPr>
                <w:rFonts w:eastAsia="Arial"/>
                <w:noProof/>
              </w:rPr>
              <w:t>the site(s)</w:t>
            </w:r>
            <w:r w:rsidR="002765A0" w:rsidRPr="00334476">
              <w:rPr>
                <w:rFonts w:eastAsia="Arial"/>
                <w:noProof/>
              </w:rPr>
              <w:t xml:space="preserve"> </w:t>
            </w:r>
            <w:r w:rsidR="0077407C" w:rsidRPr="00334476">
              <w:rPr>
                <w:rFonts w:eastAsia="Arial"/>
                <w:noProof/>
              </w:rPr>
              <w:t>is</w:t>
            </w:r>
            <w:r w:rsidR="0040000F" w:rsidRPr="00334476">
              <w:rPr>
                <w:rFonts w:eastAsia="Arial"/>
                <w:noProof/>
              </w:rPr>
              <w:t xml:space="preserve"> </w:t>
            </w:r>
            <w:r w:rsidR="00343D51" w:rsidRPr="00334476">
              <w:rPr>
                <w:rFonts w:eastAsia="Arial"/>
                <w:noProof/>
              </w:rPr>
              <w:t xml:space="preserve">in </w:t>
            </w:r>
            <w:r w:rsidR="0009722B" w:rsidRPr="00334476">
              <w:rPr>
                <w:rFonts w:eastAsia="Arial"/>
                <w:noProof/>
              </w:rPr>
              <w:t>a “</w:t>
            </w:r>
            <w:r w:rsidR="00F6248D" w:rsidRPr="00334476">
              <w:rPr>
                <w:rFonts w:eastAsia="Arial"/>
                <w:noProof/>
              </w:rPr>
              <w:t>Low-income Community</w:t>
            </w:r>
            <w:r w:rsidR="0009722B" w:rsidRPr="00334476">
              <w:rPr>
                <w:rFonts w:eastAsia="Arial"/>
                <w:noProof/>
              </w:rPr>
              <w:t>” and/or a “</w:t>
            </w:r>
            <w:r w:rsidR="00F6248D" w:rsidRPr="00334476">
              <w:rPr>
                <w:rFonts w:eastAsia="Arial"/>
                <w:noProof/>
              </w:rPr>
              <w:t xml:space="preserve">Disadvantaged Community” per </w:t>
            </w:r>
            <w:r w:rsidR="004C6B51" w:rsidRPr="00334476">
              <w:rPr>
                <w:rFonts w:eastAsia="Arial"/>
                <w:noProof/>
              </w:rPr>
              <w:t>CalEnviroScreen 4.0 (</w:t>
            </w:r>
            <w:r w:rsidR="00F6248D" w:rsidRPr="00334476">
              <w:rPr>
                <w:rFonts w:eastAsia="Arial"/>
                <w:noProof/>
              </w:rPr>
              <w:t>CES 4</w:t>
            </w:r>
            <w:r w:rsidR="004C6B51" w:rsidRPr="00334476">
              <w:rPr>
                <w:rFonts w:eastAsia="Arial"/>
                <w:noProof/>
              </w:rPr>
              <w:t>)</w:t>
            </w:r>
            <w:r w:rsidR="0009722B" w:rsidRPr="00334476">
              <w:rPr>
                <w:rFonts w:eastAsia="Arial"/>
                <w:noProof/>
              </w:rPr>
              <w:t>.</w:t>
            </w:r>
          </w:p>
          <w:p w14:paraId="7F99DC2C" w14:textId="67A422BC" w:rsidR="00A8451E" w:rsidRPr="00334476" w:rsidRDefault="3E01504E" w:rsidP="007D0CC3">
            <w:pPr>
              <w:pStyle w:val="ListParagraph"/>
              <w:numPr>
                <w:ilvl w:val="1"/>
                <w:numId w:val="75"/>
              </w:numPr>
              <w:jc w:val="both"/>
              <w:rPr>
                <w:rFonts w:eastAsia="Arial"/>
              </w:rPr>
            </w:pPr>
            <w:r w:rsidRPr="00334476">
              <w:rPr>
                <w:rFonts w:eastAsia="Arial"/>
              </w:rPr>
              <w:t>Provide a letter of commitment for the demonstration site</w:t>
            </w:r>
            <w:r w:rsidR="00981D10" w:rsidRPr="00334476">
              <w:rPr>
                <w:rFonts w:eastAsia="Arial"/>
              </w:rPr>
              <w:t>(s</w:t>
            </w:r>
            <w:r w:rsidR="7A3F449E" w:rsidRPr="00334476">
              <w:rPr>
                <w:rFonts w:eastAsia="Arial"/>
                <w:noProof/>
              </w:rPr>
              <w:t>)</w:t>
            </w:r>
            <w:r w:rsidR="28CBA91A" w:rsidRPr="00334476">
              <w:rPr>
                <w:rFonts w:eastAsia="Arial"/>
                <w:noProof/>
              </w:rPr>
              <w:t xml:space="preserve"> listed in the Project Narrative Form</w:t>
            </w:r>
            <w:r w:rsidR="533BF439" w:rsidRPr="00334476">
              <w:rPr>
                <w:rFonts w:eastAsia="Arial"/>
                <w:noProof/>
              </w:rPr>
              <w:t>.</w:t>
            </w:r>
            <w:r w:rsidRPr="00334476">
              <w:rPr>
                <w:rFonts w:eastAsia="Arial"/>
              </w:rPr>
              <w:t xml:space="preserve"> </w:t>
            </w:r>
          </w:p>
          <w:p w14:paraId="571E5BF4" w14:textId="1CC09B0D" w:rsidR="00A8451E" w:rsidRPr="00334476" w:rsidRDefault="00A8451E" w:rsidP="6DCE5F6D">
            <w:pPr>
              <w:ind w:left="720"/>
              <w:jc w:val="both"/>
              <w:rPr>
                <w:rFonts w:eastAsia="Arial"/>
              </w:rPr>
            </w:pPr>
          </w:p>
          <w:p w14:paraId="03D9712B" w14:textId="12E4672A" w:rsidR="003B7447" w:rsidRPr="00334476" w:rsidRDefault="00A8451E" w:rsidP="00860515">
            <w:pPr>
              <w:ind w:left="720"/>
              <w:jc w:val="both"/>
              <w:rPr>
                <w:rFonts w:eastAsia="Arial"/>
              </w:rPr>
            </w:pPr>
            <w:r w:rsidRPr="00334476">
              <w:rPr>
                <w:rFonts w:eastAsia="Arial"/>
                <w:b/>
              </w:rPr>
              <w:t>NOTE</w:t>
            </w:r>
            <w:r w:rsidRPr="00334476">
              <w:rPr>
                <w:rFonts w:eastAsia="Arial"/>
              </w:rPr>
              <w:t>: Only the total match amount pledged in the commitment letter(s) will be considered.</w:t>
            </w:r>
          </w:p>
          <w:p w14:paraId="5C43C0EC" w14:textId="6324F3F0" w:rsidR="009E697C" w:rsidRPr="00334476" w:rsidRDefault="136DBEE3" w:rsidP="00860515">
            <w:pPr>
              <w:ind w:left="720"/>
              <w:jc w:val="both"/>
              <w:rPr>
                <w:rFonts w:eastAsia="Arial"/>
              </w:rPr>
            </w:pPr>
            <w:r w:rsidRPr="00334476">
              <w:rPr>
                <w:rFonts w:eastAsia="Arial"/>
                <w:b/>
                <w:bCs/>
              </w:rPr>
              <w:t>NOTE:</w:t>
            </w:r>
            <w:r w:rsidRPr="00334476">
              <w:rPr>
                <w:rFonts w:eastAsia="Arial"/>
              </w:rPr>
              <w:t xml:space="preserve"> If the application did not indicate that the applicant was applying for the MATCH FUNDING WAIVER, and the application does not contain sufficient commitment letters to meet or exceed the minimum match requirement, </w:t>
            </w:r>
            <w:r w:rsidRPr="00334476">
              <w:rPr>
                <w:rFonts w:eastAsia="Arial"/>
                <w:b/>
                <w:bCs/>
              </w:rPr>
              <w:t>the CEC will allow the applicant at least three (3) business days</w:t>
            </w:r>
            <w:r w:rsidRPr="00334476">
              <w:rPr>
                <w:rFonts w:eastAsia="Arial"/>
              </w:rPr>
              <w:t xml:space="preserve"> </w:t>
            </w:r>
            <w:r w:rsidRPr="00334476">
              <w:rPr>
                <w:rFonts w:eastAsia="Arial"/>
                <w:b/>
                <w:bCs/>
              </w:rPr>
              <w:t>upon notification by the CEC</w:t>
            </w:r>
            <w:r w:rsidRPr="00334476">
              <w:rPr>
                <w:rFonts w:eastAsia="Arial"/>
              </w:rPr>
              <w:t xml:space="preserve"> (</w:t>
            </w:r>
            <w:r w:rsidRPr="00334476">
              <w:rPr>
                <w:rFonts w:eastAsia="Arial"/>
                <w:i/>
                <w:iCs/>
              </w:rPr>
              <w:t>the CEC may allow additional time, as solely determined by the CEC</w:t>
            </w:r>
            <w:r w:rsidRPr="00334476">
              <w:rPr>
                <w:rFonts w:eastAsia="Arial"/>
              </w:rPr>
              <w:t>) to provide match commitment letters to confirm the total match amount pledged on the application.</w:t>
            </w:r>
            <w:r w:rsidR="4B58B6C3" w:rsidRPr="00334476">
              <w:rPr>
                <w:rFonts w:eastAsia="Arial"/>
              </w:rPr>
              <w:t xml:space="preserve"> </w:t>
            </w:r>
            <w:r w:rsidR="316342C0" w:rsidRPr="00334476">
              <w:rPr>
                <w:rFonts w:eastAsia="Arial"/>
              </w:rPr>
              <w:t>The</w:t>
            </w:r>
            <w:r w:rsidR="16067071" w:rsidRPr="00334476">
              <w:rPr>
                <w:rFonts w:eastAsia="Arial"/>
              </w:rPr>
              <w:t xml:space="preserve"> CEC</w:t>
            </w:r>
            <w:r w:rsidR="1F4770D4" w:rsidRPr="00334476">
              <w:rPr>
                <w:rFonts w:eastAsia="Arial"/>
              </w:rPr>
              <w:t>’s</w:t>
            </w:r>
            <w:r w:rsidR="5B719A6B" w:rsidRPr="00334476">
              <w:rPr>
                <w:rFonts w:eastAsia="Arial"/>
              </w:rPr>
              <w:t xml:space="preserve"> </w:t>
            </w:r>
            <w:r w:rsidR="7C181405" w:rsidRPr="00334476">
              <w:rPr>
                <w:rFonts w:eastAsia="Arial"/>
              </w:rPr>
              <w:t>Commission Agreement Officer will communicate the deadline by which the applicant must provide the missing materials. This communication will be provided in writing to the project manager listed in the application. Reasonable efforts will be made to confirm receipt of the notice, but actual notice cannot be guaranteed, and the obligation is on the applicant to ensure the proper contact(s) are listed and available to respond.</w:t>
            </w:r>
          </w:p>
          <w:p w14:paraId="66818948" w14:textId="436DA654" w:rsidR="008766B0" w:rsidRPr="00334476" w:rsidRDefault="150B2467" w:rsidP="15DEAA2D">
            <w:pPr>
              <w:ind w:left="720"/>
              <w:jc w:val="both"/>
              <w:rPr>
                <w:rFonts w:eastAsia="Arial"/>
                <w:noProof/>
              </w:rPr>
            </w:pPr>
            <w:r w:rsidRPr="00334476">
              <w:rPr>
                <w:rFonts w:eastAsia="Arial"/>
                <w:b/>
                <w:bCs/>
                <w:noProof/>
              </w:rPr>
              <w:t>NOTE</w:t>
            </w:r>
            <w:r w:rsidR="0C3F0EBE" w:rsidRPr="00334476">
              <w:rPr>
                <w:rFonts w:eastAsia="Arial"/>
                <w:noProof/>
              </w:rPr>
              <w:t xml:space="preserve"> (</w:t>
            </w:r>
            <w:r w:rsidR="0C3F0EBE" w:rsidRPr="00334476">
              <w:rPr>
                <w:rFonts w:eastAsia="Arial"/>
                <w:b/>
                <w:bCs/>
                <w:noProof/>
              </w:rPr>
              <w:t>MATCH FUNDING WAIVER</w:t>
            </w:r>
            <w:r w:rsidR="0C3F0EBE" w:rsidRPr="00334476">
              <w:rPr>
                <w:rFonts w:eastAsia="Arial"/>
                <w:noProof/>
              </w:rPr>
              <w:t>)</w:t>
            </w:r>
            <w:r w:rsidRPr="00334476">
              <w:rPr>
                <w:rFonts w:eastAsia="Arial"/>
                <w:noProof/>
              </w:rPr>
              <w:t xml:space="preserve">: </w:t>
            </w:r>
            <w:r w:rsidR="003B4524" w:rsidRPr="00334476">
              <w:rPr>
                <w:rFonts w:eastAsia="Arial"/>
                <w:noProof/>
              </w:rPr>
              <w:t>If</w:t>
            </w:r>
            <w:r w:rsidR="4F75B6F9" w:rsidRPr="00334476">
              <w:rPr>
                <w:rFonts w:eastAsia="Arial"/>
                <w:noProof/>
              </w:rPr>
              <w:t xml:space="preserve"> an application does NOT include </w:t>
            </w:r>
            <w:r w:rsidR="273C8905" w:rsidRPr="00334476">
              <w:rPr>
                <w:rFonts w:eastAsia="Arial"/>
                <w:noProof/>
              </w:rPr>
              <w:t xml:space="preserve">any </w:t>
            </w:r>
            <w:r w:rsidR="4F75B6F9" w:rsidRPr="00334476">
              <w:rPr>
                <w:rFonts w:eastAsia="Arial"/>
                <w:noProof/>
              </w:rPr>
              <w:t>match commitment</w:t>
            </w:r>
            <w:r w:rsidR="2138E071" w:rsidRPr="00334476">
              <w:rPr>
                <w:rFonts w:eastAsia="Arial"/>
                <w:noProof/>
              </w:rPr>
              <w:t xml:space="preserve"> letter</w:t>
            </w:r>
            <w:r w:rsidR="273C8905" w:rsidRPr="00334476">
              <w:rPr>
                <w:rFonts w:eastAsia="Arial"/>
                <w:noProof/>
              </w:rPr>
              <w:t xml:space="preserve">s and </w:t>
            </w:r>
            <w:r w:rsidR="2F30E488" w:rsidRPr="00334476">
              <w:rPr>
                <w:rFonts w:eastAsia="Arial"/>
                <w:noProof/>
              </w:rPr>
              <w:t xml:space="preserve">the application DOES provide the requested information for the MATCH FUNDING WAIVER, but </w:t>
            </w:r>
            <w:r w:rsidR="273C8905" w:rsidRPr="00334476">
              <w:rPr>
                <w:rFonts w:eastAsia="Arial"/>
                <w:noProof/>
              </w:rPr>
              <w:t xml:space="preserve">the CEC determines that the </w:t>
            </w:r>
            <w:r w:rsidR="2F30E488" w:rsidRPr="00334476">
              <w:rPr>
                <w:rFonts w:eastAsia="Arial"/>
                <w:noProof/>
              </w:rPr>
              <w:t xml:space="preserve">application does NOT qualify for the MATCH FUNDING WAIVER, </w:t>
            </w:r>
            <w:r w:rsidR="51B145FF" w:rsidRPr="00334476">
              <w:rPr>
                <w:rFonts w:eastAsia="Arial"/>
                <w:b/>
                <w:bCs/>
                <w:noProof/>
              </w:rPr>
              <w:t xml:space="preserve">the </w:t>
            </w:r>
            <w:r w:rsidR="64344E87" w:rsidRPr="00334476">
              <w:rPr>
                <w:rFonts w:eastAsia="Arial"/>
                <w:b/>
                <w:bCs/>
                <w:noProof/>
              </w:rPr>
              <w:t xml:space="preserve">CEC will </w:t>
            </w:r>
            <w:r w:rsidR="7787B31A" w:rsidRPr="00334476">
              <w:rPr>
                <w:rFonts w:eastAsia="Arial"/>
                <w:b/>
                <w:bCs/>
                <w:noProof/>
              </w:rPr>
              <w:t xml:space="preserve">allow the applicant at least </w:t>
            </w:r>
            <w:r w:rsidR="462FFD8A" w:rsidRPr="00334476">
              <w:rPr>
                <w:rFonts w:eastAsia="Arial"/>
                <w:b/>
                <w:bCs/>
                <w:noProof/>
              </w:rPr>
              <w:t>three</w:t>
            </w:r>
            <w:r w:rsidR="4D3E9807" w:rsidRPr="00334476">
              <w:rPr>
                <w:rFonts w:eastAsia="Arial"/>
                <w:b/>
                <w:bCs/>
                <w:noProof/>
              </w:rPr>
              <w:t xml:space="preserve"> </w:t>
            </w:r>
            <w:r w:rsidR="462FFD8A" w:rsidRPr="00334476">
              <w:rPr>
                <w:rFonts w:eastAsia="Arial"/>
                <w:b/>
                <w:bCs/>
                <w:noProof/>
              </w:rPr>
              <w:t>(3)</w:t>
            </w:r>
            <w:r w:rsidR="4D3E9807" w:rsidRPr="00334476">
              <w:rPr>
                <w:rFonts w:eastAsia="Arial"/>
                <w:b/>
                <w:bCs/>
                <w:noProof/>
              </w:rPr>
              <w:t xml:space="preserve"> business</w:t>
            </w:r>
            <w:r w:rsidR="7D1D3828" w:rsidRPr="00334476">
              <w:rPr>
                <w:rFonts w:eastAsia="Arial"/>
                <w:b/>
                <w:bCs/>
                <w:noProof/>
              </w:rPr>
              <w:t xml:space="preserve"> </w:t>
            </w:r>
            <w:r w:rsidR="70664919" w:rsidRPr="00334476">
              <w:rPr>
                <w:rFonts w:eastAsia="Arial"/>
                <w:b/>
                <w:bCs/>
                <w:noProof/>
              </w:rPr>
              <w:t>days</w:t>
            </w:r>
            <w:r w:rsidR="43EC10BE" w:rsidRPr="00334476">
              <w:rPr>
                <w:rFonts w:eastAsia="Arial"/>
                <w:b/>
                <w:bCs/>
                <w:noProof/>
              </w:rPr>
              <w:t xml:space="preserve"> upon notification by the CEC</w:t>
            </w:r>
            <w:r w:rsidR="70664919" w:rsidRPr="00334476">
              <w:rPr>
                <w:rFonts w:eastAsia="Arial"/>
                <w:noProof/>
              </w:rPr>
              <w:t xml:space="preserve"> </w:t>
            </w:r>
            <w:r w:rsidR="256C1373" w:rsidRPr="00334476">
              <w:rPr>
                <w:rFonts w:eastAsia="Arial"/>
                <w:noProof/>
              </w:rPr>
              <w:t>(</w:t>
            </w:r>
            <w:r w:rsidR="588DA2BE" w:rsidRPr="00334476">
              <w:rPr>
                <w:rFonts w:eastAsia="Arial"/>
                <w:i/>
                <w:iCs/>
                <w:noProof/>
              </w:rPr>
              <w:t xml:space="preserve">the CEC </w:t>
            </w:r>
            <w:r w:rsidR="24C22A17" w:rsidRPr="00334476">
              <w:rPr>
                <w:rFonts w:eastAsia="Arial"/>
                <w:i/>
                <w:iCs/>
                <w:noProof/>
              </w:rPr>
              <w:t>may allow additional</w:t>
            </w:r>
            <w:r w:rsidR="7B0F87B6" w:rsidRPr="00334476">
              <w:rPr>
                <w:rFonts w:eastAsia="Arial"/>
                <w:i/>
                <w:iCs/>
                <w:noProof/>
              </w:rPr>
              <w:t xml:space="preserve"> time, as solely determined by the CEC</w:t>
            </w:r>
            <w:r w:rsidR="256C1373" w:rsidRPr="00334476">
              <w:rPr>
                <w:rFonts w:eastAsia="Arial"/>
                <w:noProof/>
              </w:rPr>
              <w:t xml:space="preserve">) </w:t>
            </w:r>
            <w:r w:rsidR="7BEFB68B" w:rsidRPr="00334476">
              <w:rPr>
                <w:rFonts w:eastAsia="Arial"/>
                <w:noProof/>
              </w:rPr>
              <w:t xml:space="preserve">to either </w:t>
            </w:r>
            <w:r w:rsidR="4C097826" w:rsidRPr="00334476">
              <w:rPr>
                <w:rFonts w:eastAsia="Arial"/>
                <w:b/>
                <w:bCs/>
                <w:noProof/>
              </w:rPr>
              <w:t>[1]</w:t>
            </w:r>
            <w:r w:rsidR="4C097826" w:rsidRPr="00334476">
              <w:rPr>
                <w:rFonts w:eastAsia="Arial"/>
                <w:noProof/>
              </w:rPr>
              <w:t xml:space="preserve"> provide the necessary information to qualify for the MATCH FUNDING WAIVER</w:t>
            </w:r>
            <w:r w:rsidR="657BC2C8" w:rsidRPr="00334476">
              <w:rPr>
                <w:rFonts w:eastAsia="Arial"/>
                <w:noProof/>
              </w:rPr>
              <w:t xml:space="preserve">, or </w:t>
            </w:r>
            <w:r w:rsidR="657BC2C8" w:rsidRPr="00334476">
              <w:rPr>
                <w:rFonts w:eastAsia="Arial"/>
                <w:b/>
                <w:bCs/>
                <w:noProof/>
              </w:rPr>
              <w:t>[2]</w:t>
            </w:r>
            <w:r w:rsidR="657BC2C8" w:rsidRPr="00334476">
              <w:rPr>
                <w:rFonts w:eastAsia="Arial"/>
                <w:noProof/>
              </w:rPr>
              <w:t xml:space="preserve"> </w:t>
            </w:r>
            <w:r w:rsidR="107D5D48" w:rsidRPr="00334476">
              <w:rPr>
                <w:rFonts w:eastAsia="Arial"/>
                <w:noProof/>
              </w:rPr>
              <w:t xml:space="preserve">commit to provide </w:t>
            </w:r>
            <w:r w:rsidR="3BA874D2" w:rsidRPr="00334476">
              <w:rPr>
                <w:rFonts w:eastAsia="Arial"/>
                <w:noProof/>
              </w:rPr>
              <w:t>the minimum require</w:t>
            </w:r>
            <w:r w:rsidR="355EC9C2" w:rsidRPr="00334476">
              <w:rPr>
                <w:rFonts w:eastAsia="Arial"/>
                <w:noProof/>
              </w:rPr>
              <w:t>d</w:t>
            </w:r>
            <w:r w:rsidR="3BA874D2" w:rsidRPr="00334476">
              <w:rPr>
                <w:rFonts w:eastAsia="Arial"/>
                <w:noProof/>
              </w:rPr>
              <w:t xml:space="preserve"> </w:t>
            </w:r>
            <w:r w:rsidR="355EC9C2" w:rsidRPr="00334476">
              <w:rPr>
                <w:rFonts w:eastAsia="Arial"/>
                <w:noProof/>
              </w:rPr>
              <w:t xml:space="preserve">match amount </w:t>
            </w:r>
            <w:r w:rsidR="0A6508B8" w:rsidRPr="00334476">
              <w:rPr>
                <w:rFonts w:eastAsia="Arial"/>
                <w:noProof/>
              </w:rPr>
              <w:t xml:space="preserve">by providing </w:t>
            </w:r>
            <w:r w:rsidR="482B5E58" w:rsidRPr="00334476">
              <w:rPr>
                <w:rFonts w:eastAsia="Arial"/>
                <w:noProof/>
              </w:rPr>
              <w:t xml:space="preserve">the proposal budget(s) updated </w:t>
            </w:r>
            <w:r w:rsidR="5A91EE84" w:rsidRPr="00334476">
              <w:rPr>
                <w:rFonts w:eastAsia="Arial"/>
                <w:noProof/>
              </w:rPr>
              <w:t xml:space="preserve">only </w:t>
            </w:r>
            <w:r w:rsidR="482B5E58" w:rsidRPr="00334476">
              <w:rPr>
                <w:rFonts w:eastAsia="Arial"/>
                <w:noProof/>
              </w:rPr>
              <w:t xml:space="preserve">with </w:t>
            </w:r>
            <w:r w:rsidR="32CE444E" w:rsidRPr="00334476">
              <w:rPr>
                <w:rFonts w:eastAsia="Arial"/>
                <w:noProof/>
              </w:rPr>
              <w:t>new match funds along with the</w:t>
            </w:r>
            <w:r w:rsidR="6709917B" w:rsidRPr="00334476">
              <w:rPr>
                <w:rFonts w:eastAsia="Arial"/>
                <w:noProof/>
              </w:rPr>
              <w:t xml:space="preserve"> associated match commitment letters to confirm the </w:t>
            </w:r>
            <w:r w:rsidR="40B6F77D" w:rsidRPr="00334476">
              <w:rPr>
                <w:rFonts w:eastAsia="Arial"/>
                <w:noProof/>
              </w:rPr>
              <w:t xml:space="preserve">total match amount pledged </w:t>
            </w:r>
            <w:r w:rsidR="750F2818" w:rsidRPr="00334476">
              <w:rPr>
                <w:rFonts w:eastAsia="Arial"/>
                <w:noProof/>
              </w:rPr>
              <w:t>i</w:t>
            </w:r>
            <w:r w:rsidR="40B6F77D" w:rsidRPr="00334476">
              <w:rPr>
                <w:rFonts w:eastAsia="Arial"/>
                <w:noProof/>
              </w:rPr>
              <w:t xml:space="preserve">n the </w:t>
            </w:r>
            <w:r w:rsidR="750F2818" w:rsidRPr="00334476">
              <w:rPr>
                <w:rFonts w:eastAsia="Arial"/>
                <w:noProof/>
              </w:rPr>
              <w:t>updated proposal budget(s)</w:t>
            </w:r>
            <w:r w:rsidR="40B6F77D" w:rsidRPr="00334476">
              <w:rPr>
                <w:rFonts w:eastAsia="Arial"/>
                <w:noProof/>
              </w:rPr>
              <w:t>.</w:t>
            </w:r>
            <w:r w:rsidR="6A269A3A" w:rsidRPr="00334476">
              <w:rPr>
                <w:rFonts w:eastAsia="Arial"/>
                <w:noProof/>
              </w:rPr>
              <w:t xml:space="preserve"> </w:t>
            </w:r>
            <w:r w:rsidR="00F73D56" w:rsidRPr="00334476">
              <w:rPr>
                <w:rFonts w:eastAsia="Arial"/>
              </w:rPr>
              <w:t>When the CEC makes such a determination, the</w:t>
            </w:r>
            <w:r w:rsidR="6E82DC98" w:rsidRPr="00334476">
              <w:rPr>
                <w:rFonts w:eastAsia="Arial"/>
              </w:rPr>
              <w:t xml:space="preserve"> </w:t>
            </w:r>
            <w:r w:rsidR="6E82DC98" w:rsidRPr="00334476">
              <w:rPr>
                <w:rFonts w:eastAsia="Arial"/>
              </w:rPr>
              <w:lastRenderedPageBreak/>
              <w:t xml:space="preserve">CEC’s Commission Agreement Officer will communicate the deadline by which the applicant must provide the </w:t>
            </w:r>
            <w:r w:rsidR="0034013E" w:rsidRPr="00334476">
              <w:rPr>
                <w:rFonts w:eastAsia="Arial"/>
              </w:rPr>
              <w:t>necessary</w:t>
            </w:r>
            <w:r w:rsidR="6E82DC98" w:rsidRPr="00334476">
              <w:rPr>
                <w:rFonts w:eastAsia="Arial"/>
              </w:rPr>
              <w:t xml:space="preserve"> materials</w:t>
            </w:r>
            <w:r w:rsidR="0034013E" w:rsidRPr="00334476">
              <w:rPr>
                <w:rFonts w:eastAsia="Arial"/>
              </w:rPr>
              <w:t>, along with a description of the necessary materials</w:t>
            </w:r>
            <w:r w:rsidR="6E82DC98" w:rsidRPr="00334476">
              <w:rPr>
                <w:rFonts w:eastAsia="Arial"/>
              </w:rPr>
              <w:t>. This communication will be provided in writing to the project manager listed in the application. Reasonable efforts will be made to confirm receipt of the notice, but actual notice cannot be guaranteed, and the obligation is on the applicant to ensure the proper contact(s) are listed and available to respond.</w:t>
            </w:r>
          </w:p>
          <w:p w14:paraId="16CB3FCD" w14:textId="6968EDCF" w:rsidR="005E6641" w:rsidRPr="000C0B6E" w:rsidRDefault="00BD0B4D" w:rsidP="009E558A">
            <w:pPr>
              <w:ind w:left="720"/>
              <w:jc w:val="both"/>
              <w:rPr>
                <w:noProof/>
              </w:rPr>
            </w:pPr>
            <w:r w:rsidRPr="00334476">
              <w:rPr>
                <w:b/>
                <w:bCs/>
                <w:noProof/>
              </w:rPr>
              <w:t>NOTE</w:t>
            </w:r>
            <w:r w:rsidRPr="00334476">
              <w:rPr>
                <w:noProof/>
              </w:rPr>
              <w:t xml:space="preserve"> (</w:t>
            </w:r>
            <w:r w:rsidRPr="00334476">
              <w:rPr>
                <w:b/>
                <w:bCs/>
                <w:noProof/>
              </w:rPr>
              <w:t>MATCH FUNDING WAIVER</w:t>
            </w:r>
            <w:r w:rsidRPr="00334476">
              <w:rPr>
                <w:noProof/>
              </w:rPr>
              <w:t xml:space="preserve">): </w:t>
            </w:r>
            <w:r w:rsidR="00832D21" w:rsidRPr="00334476">
              <w:rPr>
                <w:noProof/>
              </w:rPr>
              <w:t xml:space="preserve">If a project loses all of its </w:t>
            </w:r>
            <w:r w:rsidR="00241FE6" w:rsidRPr="00334476">
              <w:rPr>
                <w:noProof/>
              </w:rPr>
              <w:t xml:space="preserve">low-income or disadvantaged community </w:t>
            </w:r>
            <w:r w:rsidR="00832D21" w:rsidRPr="00334476">
              <w:rPr>
                <w:noProof/>
              </w:rPr>
              <w:t>demonstration sites</w:t>
            </w:r>
            <w:r w:rsidR="005D1D65" w:rsidRPr="00334476">
              <w:rPr>
                <w:noProof/>
              </w:rPr>
              <w:t xml:space="preserve"> (</w:t>
            </w:r>
            <w:r w:rsidR="005D1D65" w:rsidRPr="00334476">
              <w:rPr>
                <w:i/>
                <w:iCs/>
                <w:noProof/>
              </w:rPr>
              <w:t>before or after the agreement is executed</w:t>
            </w:r>
            <w:r w:rsidR="005D1D65" w:rsidRPr="00334476">
              <w:rPr>
                <w:noProof/>
              </w:rPr>
              <w:t>)</w:t>
            </w:r>
            <w:r w:rsidR="00832D21" w:rsidRPr="00334476">
              <w:rPr>
                <w:noProof/>
              </w:rPr>
              <w:t xml:space="preserve">, and fails to find a new </w:t>
            </w:r>
            <w:r w:rsidR="00172FAC" w:rsidRPr="00334476">
              <w:rPr>
                <w:noProof/>
              </w:rPr>
              <w:t>low-income or disadvantaged community</w:t>
            </w:r>
            <w:r w:rsidR="00832D21" w:rsidRPr="00334476">
              <w:rPr>
                <w:noProof/>
              </w:rPr>
              <w:t xml:space="preserve"> </w:t>
            </w:r>
            <w:r w:rsidR="00987C53" w:rsidRPr="00334476">
              <w:rPr>
                <w:noProof/>
              </w:rPr>
              <w:t xml:space="preserve">demonstration </w:t>
            </w:r>
            <w:r w:rsidR="00832D21" w:rsidRPr="00334476">
              <w:rPr>
                <w:noProof/>
              </w:rPr>
              <w:t xml:space="preserve">site within a reasonable period of time, the CEC, at its sole discretion will determine how the loss of all </w:t>
            </w:r>
            <w:r w:rsidR="00172FAC" w:rsidRPr="00334476">
              <w:rPr>
                <w:noProof/>
              </w:rPr>
              <w:t>low-income or disadvantaged community</w:t>
            </w:r>
            <w:r w:rsidR="00832D21" w:rsidRPr="00334476">
              <w:rPr>
                <w:noProof/>
              </w:rPr>
              <w:t xml:space="preserve"> demonstration sites on the project shall be remedied.</w:t>
            </w:r>
          </w:p>
        </w:tc>
        <w:tc>
          <w:tcPr>
            <w:tcW w:w="2119" w:type="dxa"/>
          </w:tcPr>
          <w:p w14:paraId="0E5B4FDA" w14:textId="77777777" w:rsidR="003B7447" w:rsidRPr="000C0B6E" w:rsidRDefault="003B7447" w:rsidP="007E41D6">
            <w:pPr>
              <w:keepLines/>
              <w:spacing w:after="0"/>
              <w:jc w:val="both"/>
              <w:rPr>
                <w:noProof/>
              </w:rPr>
            </w:pPr>
            <w:r w:rsidRPr="00334476">
              <w:rPr>
                <w:sz w:val="20"/>
                <w:shd w:val="clear" w:color="auto" w:fill="E6E6E6"/>
              </w:rPr>
              <w:lastRenderedPageBreak/>
              <w:fldChar w:fldCharType="begin">
                <w:ffData>
                  <w:name w:val="Check30"/>
                  <w:enabled/>
                  <w:calcOnExit w:val="0"/>
                  <w:checkBox>
                    <w:sizeAuto/>
                    <w:default w:val="0"/>
                  </w:checkBox>
                </w:ffData>
              </w:fldChar>
            </w:r>
            <w:r w:rsidRPr="000C0B6E">
              <w:rPr>
                <w:sz w:val="20"/>
              </w:rPr>
              <w:instrText xml:space="preserve"> FORMCHECKBOX </w:instrText>
            </w:r>
            <w:r w:rsidRPr="00334476">
              <w:rPr>
                <w:sz w:val="20"/>
                <w:shd w:val="clear" w:color="auto" w:fill="E6E6E6"/>
              </w:rPr>
            </w:r>
            <w:r w:rsidRPr="00334476">
              <w:rPr>
                <w:sz w:val="20"/>
                <w:shd w:val="clear" w:color="auto" w:fill="E6E6E6"/>
              </w:rPr>
              <w:fldChar w:fldCharType="separate"/>
            </w:r>
            <w:r w:rsidRPr="00334476">
              <w:rPr>
                <w:sz w:val="20"/>
                <w:shd w:val="clear" w:color="auto" w:fill="E6E6E6"/>
              </w:rPr>
              <w:fldChar w:fldCharType="end"/>
            </w:r>
            <w:r w:rsidRPr="000C0B6E">
              <w:rPr>
                <w:sz w:val="20"/>
              </w:rPr>
              <w:t xml:space="preserve"> </w:t>
            </w:r>
            <w:r w:rsidRPr="000C0B6E">
              <w:rPr>
                <w:noProof/>
              </w:rPr>
              <w:t xml:space="preserve">Pass   </w:t>
            </w:r>
            <w:r w:rsidRPr="00334476">
              <w:rPr>
                <w:sz w:val="20"/>
                <w:shd w:val="clear" w:color="auto" w:fill="E6E6E6"/>
              </w:rPr>
              <w:fldChar w:fldCharType="begin">
                <w:ffData>
                  <w:name w:val="Check30"/>
                  <w:enabled/>
                  <w:calcOnExit w:val="0"/>
                  <w:checkBox>
                    <w:sizeAuto/>
                    <w:default w:val="0"/>
                  </w:checkBox>
                </w:ffData>
              </w:fldChar>
            </w:r>
            <w:r w:rsidRPr="000C0B6E">
              <w:rPr>
                <w:sz w:val="20"/>
              </w:rPr>
              <w:instrText xml:space="preserve"> FORMCHECKBOX </w:instrText>
            </w:r>
            <w:r w:rsidRPr="00334476">
              <w:rPr>
                <w:sz w:val="20"/>
                <w:shd w:val="clear" w:color="auto" w:fill="E6E6E6"/>
              </w:rPr>
            </w:r>
            <w:r w:rsidRPr="00334476">
              <w:rPr>
                <w:sz w:val="20"/>
                <w:shd w:val="clear" w:color="auto" w:fill="E6E6E6"/>
              </w:rPr>
              <w:fldChar w:fldCharType="separate"/>
            </w:r>
            <w:r w:rsidRPr="00334476">
              <w:rPr>
                <w:sz w:val="20"/>
                <w:shd w:val="clear" w:color="auto" w:fill="E6E6E6"/>
              </w:rPr>
              <w:fldChar w:fldCharType="end"/>
            </w:r>
            <w:r w:rsidRPr="000C0B6E">
              <w:rPr>
                <w:sz w:val="20"/>
              </w:rPr>
              <w:t xml:space="preserve"> </w:t>
            </w:r>
            <w:r w:rsidRPr="000C0B6E">
              <w:rPr>
                <w:noProof/>
              </w:rPr>
              <w:t>Fail</w:t>
            </w:r>
          </w:p>
          <w:p w14:paraId="60131065" w14:textId="77777777" w:rsidR="003B7447" w:rsidRPr="000C0B6E" w:rsidRDefault="003B7447" w:rsidP="007E41D6">
            <w:pPr>
              <w:keepLines/>
              <w:spacing w:after="0"/>
              <w:jc w:val="both"/>
              <w:rPr>
                <w:noProof/>
              </w:rPr>
            </w:pPr>
          </w:p>
        </w:tc>
      </w:tr>
      <w:tr w:rsidR="003B7447" w:rsidRPr="000C0B6E" w14:paraId="39D928ED" w14:textId="77777777" w:rsidTr="4C86606F">
        <w:trPr>
          <w:trHeight w:val="640"/>
        </w:trPr>
        <w:tc>
          <w:tcPr>
            <w:tcW w:w="7231" w:type="dxa"/>
          </w:tcPr>
          <w:p w14:paraId="118060C8" w14:textId="30B0E18D" w:rsidR="003B7447" w:rsidRPr="00334476" w:rsidRDefault="48009EDA" w:rsidP="00B0753F">
            <w:pPr>
              <w:numPr>
                <w:ilvl w:val="0"/>
                <w:numId w:val="12"/>
              </w:numPr>
              <w:spacing w:after="40"/>
              <w:jc w:val="both"/>
            </w:pPr>
            <w:bookmarkStart w:id="216" w:name="Screen6"/>
            <w:bookmarkEnd w:id="216"/>
            <w:r w:rsidRPr="000C0B6E">
              <w:rPr>
                <w:snapToGrid w:val="0"/>
              </w:rPr>
              <w:lastRenderedPageBreak/>
              <w:t xml:space="preserve">If the project involves technology </w:t>
            </w:r>
            <w:r w:rsidR="718A0B74" w:rsidRPr="000C0B6E">
              <w:rPr>
                <w:snapToGrid w:val="0"/>
              </w:rPr>
              <w:t>pilot demonstration</w:t>
            </w:r>
            <w:r w:rsidR="0BF56958" w:rsidRPr="000C0B6E">
              <w:rPr>
                <w:snapToGrid w:val="0"/>
              </w:rPr>
              <w:t xml:space="preserve">/ </w:t>
            </w:r>
            <w:r w:rsidRPr="000C0B6E">
              <w:rPr>
                <w:snapToGrid w:val="0"/>
              </w:rPr>
              <w:t>demonstration/ deployment activities</w:t>
            </w:r>
            <w:r w:rsidR="001847C0" w:rsidRPr="00334476">
              <w:rPr>
                <w:snapToGrid w:val="0"/>
              </w:rPr>
              <w:t>.</w:t>
            </w:r>
          </w:p>
          <w:p w14:paraId="050DA084" w14:textId="6A22F4E9" w:rsidR="003B7447" w:rsidRPr="000C0B6E" w:rsidRDefault="0F39BC1A" w:rsidP="00B0753F">
            <w:pPr>
              <w:numPr>
                <w:ilvl w:val="0"/>
                <w:numId w:val="35"/>
              </w:numPr>
              <w:spacing w:after="0"/>
              <w:ind w:left="1080"/>
              <w:jc w:val="both"/>
              <w:rPr>
                <w:noProof/>
              </w:rPr>
            </w:pPr>
            <w:r w:rsidRPr="000C0B6E">
              <w:rPr>
                <w:snapToGrid w:val="0"/>
              </w:rPr>
              <w:t xml:space="preserve">The </w:t>
            </w:r>
            <w:r w:rsidR="325002ED" w:rsidRPr="000C0B6E">
              <w:rPr>
                <w:snapToGrid w:val="0"/>
              </w:rPr>
              <w:t>a</w:t>
            </w:r>
            <w:r w:rsidRPr="000C0B6E">
              <w:rPr>
                <w:snapToGrid w:val="0"/>
              </w:rPr>
              <w:t>pplication identifies one or more demonstration/ deployment site locations.</w:t>
            </w:r>
          </w:p>
          <w:p w14:paraId="76D3A2D8" w14:textId="51886F3B" w:rsidR="003B7447" w:rsidRPr="000C0B6E" w:rsidRDefault="0F39BC1A" w:rsidP="00B0753F">
            <w:pPr>
              <w:numPr>
                <w:ilvl w:val="0"/>
                <w:numId w:val="35"/>
              </w:numPr>
              <w:spacing w:after="0"/>
              <w:ind w:left="1080"/>
              <w:jc w:val="both"/>
              <w:rPr>
                <w:noProof/>
              </w:rPr>
            </w:pPr>
            <w:r w:rsidRPr="000C0B6E">
              <w:rPr>
                <w:snapToGrid w:val="0"/>
              </w:rPr>
              <w:t>All demonstration/deployment sites are located in a California electric IOU service territory (PG&amp;E, SDG&amp;E, or SCE).</w:t>
            </w:r>
          </w:p>
          <w:p w14:paraId="301B2FD5" w14:textId="267B73F1" w:rsidR="00681FFC" w:rsidRPr="00334476" w:rsidRDefault="29717001" w:rsidP="00E32B6C">
            <w:pPr>
              <w:numPr>
                <w:ilvl w:val="0"/>
                <w:numId w:val="35"/>
              </w:numPr>
              <w:spacing w:after="0"/>
              <w:ind w:left="1080"/>
              <w:jc w:val="both"/>
              <w:rPr>
                <w:rFonts w:eastAsia="Arial"/>
              </w:rPr>
            </w:pPr>
            <w:r w:rsidRPr="00334476">
              <w:rPr>
                <w:rFonts w:eastAsia="Arial"/>
              </w:rPr>
              <w:t>The proposal includes a site commitment letter (Section III.</w:t>
            </w:r>
            <w:r w:rsidR="41818B76" w:rsidRPr="00334476">
              <w:rPr>
                <w:rFonts w:eastAsia="Arial"/>
              </w:rPr>
              <w:t>C</w:t>
            </w:r>
            <w:r w:rsidR="79AD9F12" w:rsidRPr="00334476">
              <w:rPr>
                <w:rFonts w:eastAsia="Arial"/>
              </w:rPr>
              <w:t>.</w:t>
            </w:r>
            <w:r w:rsidR="1E29E2B2" w:rsidRPr="00334476">
              <w:rPr>
                <w:rFonts w:eastAsia="Arial"/>
              </w:rPr>
              <w:t>09</w:t>
            </w:r>
            <w:r w:rsidR="7921AE1D" w:rsidRPr="00334476">
              <w:rPr>
                <w:rFonts w:eastAsia="Arial"/>
              </w:rPr>
              <w:t>.</w:t>
            </w:r>
            <w:r w:rsidR="4B9C5007" w:rsidRPr="00334476">
              <w:rPr>
                <w:rFonts w:eastAsia="Arial"/>
              </w:rPr>
              <w:t>,</w:t>
            </w:r>
            <w:r w:rsidR="1E29E2B2" w:rsidRPr="00334476">
              <w:rPr>
                <w:rFonts w:eastAsia="Arial"/>
              </w:rPr>
              <w:t xml:space="preserve"> Commitment and Su</w:t>
            </w:r>
            <w:r w:rsidR="672E4893" w:rsidRPr="00334476">
              <w:rPr>
                <w:rFonts w:eastAsia="Arial"/>
              </w:rPr>
              <w:t>pport Letter Form Attachment</w:t>
            </w:r>
            <w:r w:rsidRPr="00334476">
              <w:rPr>
                <w:rFonts w:eastAsia="Arial"/>
              </w:rPr>
              <w:t>) for each demonstration/ deployment site.</w:t>
            </w:r>
          </w:p>
        </w:tc>
        <w:tc>
          <w:tcPr>
            <w:tcW w:w="2119" w:type="dxa"/>
          </w:tcPr>
          <w:p w14:paraId="1E06BF7E" w14:textId="77777777" w:rsidR="003B7447" w:rsidRPr="000C0B6E" w:rsidRDefault="003B7447" w:rsidP="0474050B">
            <w:pPr>
              <w:keepLines/>
              <w:spacing w:after="0"/>
              <w:jc w:val="both"/>
              <w:rPr>
                <w:noProof/>
              </w:rPr>
            </w:pPr>
            <w:r w:rsidRPr="00334476">
              <w:rPr>
                <w:sz w:val="20"/>
                <w:shd w:val="clear" w:color="auto" w:fill="E6E6E6"/>
              </w:rPr>
              <w:fldChar w:fldCharType="begin">
                <w:ffData>
                  <w:name w:val="Check30"/>
                  <w:enabled/>
                  <w:calcOnExit w:val="0"/>
                  <w:checkBox>
                    <w:sizeAuto/>
                    <w:default w:val="0"/>
                  </w:checkBox>
                </w:ffData>
              </w:fldChar>
            </w:r>
            <w:r w:rsidRPr="000C0B6E">
              <w:rPr>
                <w:sz w:val="20"/>
              </w:rPr>
              <w:instrText xml:space="preserve"> FORMCHECKBOX </w:instrText>
            </w:r>
            <w:r w:rsidRPr="00334476">
              <w:rPr>
                <w:sz w:val="20"/>
                <w:shd w:val="clear" w:color="auto" w:fill="E6E6E6"/>
              </w:rPr>
            </w:r>
            <w:r w:rsidRPr="00334476">
              <w:rPr>
                <w:sz w:val="20"/>
                <w:shd w:val="clear" w:color="auto" w:fill="E6E6E6"/>
              </w:rPr>
              <w:fldChar w:fldCharType="separate"/>
            </w:r>
            <w:r w:rsidRPr="00334476">
              <w:rPr>
                <w:sz w:val="20"/>
                <w:shd w:val="clear" w:color="auto" w:fill="E6E6E6"/>
              </w:rPr>
              <w:fldChar w:fldCharType="end"/>
            </w:r>
            <w:r w:rsidR="0F39BC1A" w:rsidRPr="000C0B6E">
              <w:rPr>
                <w:sz w:val="20"/>
              </w:rPr>
              <w:t xml:space="preserve"> </w:t>
            </w:r>
            <w:r w:rsidR="0F39BC1A" w:rsidRPr="000C0B6E">
              <w:rPr>
                <w:noProof/>
              </w:rPr>
              <w:t xml:space="preserve">Pass   </w:t>
            </w:r>
            <w:r w:rsidRPr="00334476">
              <w:rPr>
                <w:sz w:val="20"/>
                <w:shd w:val="clear" w:color="auto" w:fill="E6E6E6"/>
              </w:rPr>
              <w:fldChar w:fldCharType="begin">
                <w:ffData>
                  <w:name w:val="Check30"/>
                  <w:enabled/>
                  <w:calcOnExit w:val="0"/>
                  <w:checkBox>
                    <w:sizeAuto/>
                    <w:default w:val="0"/>
                  </w:checkBox>
                </w:ffData>
              </w:fldChar>
            </w:r>
            <w:r w:rsidRPr="000C0B6E">
              <w:rPr>
                <w:sz w:val="20"/>
              </w:rPr>
              <w:instrText xml:space="preserve"> FORMCHECKBOX </w:instrText>
            </w:r>
            <w:r w:rsidRPr="00334476">
              <w:rPr>
                <w:sz w:val="20"/>
                <w:shd w:val="clear" w:color="auto" w:fill="E6E6E6"/>
              </w:rPr>
            </w:r>
            <w:r w:rsidRPr="00334476">
              <w:rPr>
                <w:sz w:val="20"/>
                <w:shd w:val="clear" w:color="auto" w:fill="E6E6E6"/>
              </w:rPr>
              <w:fldChar w:fldCharType="separate"/>
            </w:r>
            <w:r w:rsidRPr="00334476">
              <w:rPr>
                <w:sz w:val="20"/>
                <w:shd w:val="clear" w:color="auto" w:fill="E6E6E6"/>
              </w:rPr>
              <w:fldChar w:fldCharType="end"/>
            </w:r>
            <w:r w:rsidR="0F39BC1A" w:rsidRPr="000C0B6E">
              <w:rPr>
                <w:sz w:val="20"/>
              </w:rPr>
              <w:t xml:space="preserve"> </w:t>
            </w:r>
            <w:r w:rsidR="0F39BC1A" w:rsidRPr="000C0B6E">
              <w:rPr>
                <w:noProof/>
              </w:rPr>
              <w:t>Fail</w:t>
            </w:r>
          </w:p>
          <w:p w14:paraId="03ED18B2" w14:textId="77777777" w:rsidR="003B7447" w:rsidRPr="000C0B6E" w:rsidRDefault="003B7447" w:rsidP="0474050B">
            <w:pPr>
              <w:keepLines/>
              <w:spacing w:after="0"/>
              <w:rPr>
                <w:noProof/>
              </w:rPr>
            </w:pPr>
          </w:p>
        </w:tc>
      </w:tr>
      <w:tr w:rsidR="000C0B6E" w:rsidRPr="000C0B6E" w14:paraId="6BE2D322" w14:textId="77777777" w:rsidTr="4C86606F">
        <w:trPr>
          <w:trHeight w:val="640"/>
        </w:trPr>
        <w:tc>
          <w:tcPr>
            <w:tcW w:w="7231" w:type="dxa"/>
          </w:tcPr>
          <w:p w14:paraId="411D21AD" w14:textId="2A18186B" w:rsidR="00FB1483" w:rsidRPr="00334476" w:rsidRDefault="0008603E" w:rsidP="00B0753F">
            <w:pPr>
              <w:numPr>
                <w:ilvl w:val="0"/>
                <w:numId w:val="12"/>
              </w:numPr>
              <w:spacing w:after="40"/>
              <w:jc w:val="both"/>
              <w:rPr>
                <w:snapToGrid w:val="0"/>
              </w:rPr>
            </w:pPr>
            <w:r w:rsidRPr="00334476">
              <w:rPr>
                <w:snapToGrid w:val="0"/>
              </w:rPr>
              <w:t>T</w:t>
            </w:r>
            <w:r w:rsidR="00FE4200" w:rsidRPr="00334476">
              <w:rPr>
                <w:snapToGrid w:val="0"/>
              </w:rPr>
              <w:t xml:space="preserve">he </w:t>
            </w:r>
            <w:r w:rsidR="006C0E60" w:rsidRPr="00334476">
              <w:rPr>
                <w:snapToGrid w:val="0"/>
              </w:rPr>
              <w:t xml:space="preserve">application includes </w:t>
            </w:r>
            <w:r w:rsidR="0094063F" w:rsidRPr="00334476">
              <w:rPr>
                <w:snapToGrid w:val="0"/>
              </w:rPr>
              <w:t xml:space="preserve">all the attachments listed in </w:t>
            </w:r>
            <w:r w:rsidR="00E3538F" w:rsidRPr="00334476">
              <w:rPr>
                <w:snapToGrid w:val="0"/>
              </w:rPr>
              <w:t>s</w:t>
            </w:r>
            <w:r w:rsidR="004F6F91" w:rsidRPr="00334476">
              <w:rPr>
                <w:snapToGrid w:val="0"/>
              </w:rPr>
              <w:t>ection III.C</w:t>
            </w:r>
            <w:r w:rsidR="0C897D1A" w:rsidRPr="00334476">
              <w:t>.</w:t>
            </w:r>
            <w:r w:rsidR="004F6F91" w:rsidRPr="00334476">
              <w:rPr>
                <w:snapToGrid w:val="0"/>
              </w:rPr>
              <w:t xml:space="preserve"> (Application Content)</w:t>
            </w:r>
            <w:r w:rsidR="00FB51CA" w:rsidRPr="00334476">
              <w:rPr>
                <w:snapToGrid w:val="0"/>
              </w:rPr>
              <w:t>, with the except</w:t>
            </w:r>
            <w:r w:rsidR="00CB5A80" w:rsidRPr="00334476">
              <w:rPr>
                <w:snapToGrid w:val="0"/>
              </w:rPr>
              <w:t>ion</w:t>
            </w:r>
            <w:r w:rsidR="00FB51CA" w:rsidRPr="00334476">
              <w:rPr>
                <w:snapToGrid w:val="0"/>
              </w:rPr>
              <w:t xml:space="preserve"> of the </w:t>
            </w:r>
            <w:r w:rsidR="00CB5A80" w:rsidRPr="00334476">
              <w:rPr>
                <w:snapToGrid w:val="0"/>
              </w:rPr>
              <w:t>References for Calculating Energy End-Use and GHG Emissions Attachment</w:t>
            </w:r>
            <w:r w:rsidRPr="00334476" w:rsidDel="00CB5A80">
              <w:t xml:space="preserve"> that is not required to be included.</w:t>
            </w:r>
          </w:p>
          <w:p w14:paraId="0F452A79" w14:textId="7D8E11B6" w:rsidR="002021DE" w:rsidRPr="00334476" w:rsidRDefault="002021DE" w:rsidP="78998EC4">
            <w:pPr>
              <w:ind w:left="720"/>
              <w:jc w:val="both"/>
              <w:rPr>
                <w:rFonts w:eastAsia="Arial"/>
              </w:rPr>
            </w:pPr>
          </w:p>
        </w:tc>
        <w:tc>
          <w:tcPr>
            <w:tcW w:w="2119" w:type="dxa"/>
          </w:tcPr>
          <w:p w14:paraId="6F94C142" w14:textId="77777777" w:rsidR="00FB1483" w:rsidRPr="00334476" w:rsidRDefault="00FB1483" w:rsidP="00FB1483">
            <w:pPr>
              <w:keepLines/>
              <w:spacing w:after="0"/>
              <w:jc w:val="both"/>
              <w:rPr>
                <w:noProof/>
              </w:rPr>
            </w:pPr>
            <w:r w:rsidRPr="00334476">
              <w:rPr>
                <w:sz w:val="20"/>
                <w:shd w:val="clear" w:color="auto" w:fill="E6E6E6"/>
              </w:rPr>
              <w:fldChar w:fldCharType="begin">
                <w:ffData>
                  <w:name w:val="Check30"/>
                  <w:enabled/>
                  <w:calcOnExit w:val="0"/>
                  <w:checkBox>
                    <w:sizeAuto/>
                    <w:default w:val="0"/>
                  </w:checkBox>
                </w:ffData>
              </w:fldChar>
            </w:r>
            <w:r w:rsidRPr="00334476">
              <w:rPr>
                <w:sz w:val="20"/>
              </w:rPr>
              <w:instrText xml:space="preserve"> FORMCHECKBOX </w:instrText>
            </w:r>
            <w:r w:rsidRPr="00334476">
              <w:rPr>
                <w:sz w:val="20"/>
                <w:shd w:val="clear" w:color="auto" w:fill="E6E6E6"/>
              </w:rPr>
            </w:r>
            <w:r w:rsidRPr="00334476">
              <w:rPr>
                <w:sz w:val="20"/>
                <w:shd w:val="clear" w:color="auto" w:fill="E6E6E6"/>
              </w:rPr>
              <w:fldChar w:fldCharType="separate"/>
            </w:r>
            <w:r w:rsidRPr="00334476">
              <w:rPr>
                <w:sz w:val="20"/>
                <w:shd w:val="clear" w:color="auto" w:fill="E6E6E6"/>
              </w:rPr>
              <w:fldChar w:fldCharType="end"/>
            </w:r>
            <w:r w:rsidRPr="00334476">
              <w:rPr>
                <w:sz w:val="20"/>
              </w:rPr>
              <w:t xml:space="preserve"> </w:t>
            </w:r>
            <w:r w:rsidRPr="00334476">
              <w:t xml:space="preserve">Pass   </w:t>
            </w:r>
            <w:r w:rsidRPr="00334476">
              <w:rPr>
                <w:sz w:val="20"/>
                <w:shd w:val="clear" w:color="auto" w:fill="E6E6E6"/>
              </w:rPr>
              <w:fldChar w:fldCharType="begin">
                <w:ffData>
                  <w:name w:val="Check30"/>
                  <w:enabled/>
                  <w:calcOnExit w:val="0"/>
                  <w:checkBox>
                    <w:sizeAuto/>
                    <w:default w:val="0"/>
                  </w:checkBox>
                </w:ffData>
              </w:fldChar>
            </w:r>
            <w:r w:rsidRPr="00334476">
              <w:rPr>
                <w:sz w:val="20"/>
              </w:rPr>
              <w:instrText xml:space="preserve"> FORMCHECKBOX </w:instrText>
            </w:r>
            <w:r w:rsidRPr="00334476">
              <w:rPr>
                <w:sz w:val="20"/>
                <w:shd w:val="clear" w:color="auto" w:fill="E6E6E6"/>
              </w:rPr>
            </w:r>
            <w:r w:rsidRPr="00334476">
              <w:rPr>
                <w:sz w:val="20"/>
                <w:shd w:val="clear" w:color="auto" w:fill="E6E6E6"/>
              </w:rPr>
              <w:fldChar w:fldCharType="separate"/>
            </w:r>
            <w:r w:rsidRPr="00334476">
              <w:rPr>
                <w:sz w:val="20"/>
                <w:shd w:val="clear" w:color="auto" w:fill="E6E6E6"/>
              </w:rPr>
              <w:fldChar w:fldCharType="end"/>
            </w:r>
            <w:r w:rsidRPr="00334476">
              <w:rPr>
                <w:sz w:val="20"/>
              </w:rPr>
              <w:t xml:space="preserve"> </w:t>
            </w:r>
            <w:r w:rsidRPr="00334476">
              <w:t>Fail</w:t>
            </w:r>
          </w:p>
          <w:p w14:paraId="6B7B1508" w14:textId="77777777" w:rsidR="00FB1483" w:rsidRPr="00334476" w:rsidRDefault="00FB1483" w:rsidP="0474050B">
            <w:pPr>
              <w:keepLines/>
              <w:spacing w:after="0"/>
              <w:jc w:val="both"/>
              <w:rPr>
                <w:sz w:val="20"/>
                <w:shd w:val="clear" w:color="auto" w:fill="E6E6E6"/>
              </w:rPr>
            </w:pPr>
          </w:p>
        </w:tc>
      </w:tr>
      <w:tr w:rsidR="000C0B6E" w:rsidRPr="000C0B6E" w14:paraId="0E668B66" w14:textId="77777777" w:rsidTr="4C86606F">
        <w:trPr>
          <w:trHeight w:val="510"/>
        </w:trPr>
        <w:tc>
          <w:tcPr>
            <w:tcW w:w="7231" w:type="dxa"/>
          </w:tcPr>
          <w:p w14:paraId="2D2574CD" w14:textId="375537C9" w:rsidR="003C2343" w:rsidRPr="00334476" w:rsidRDefault="6ACC8ACF" w:rsidP="003C2343">
            <w:pPr>
              <w:pStyle w:val="ListParagraph"/>
              <w:numPr>
                <w:ilvl w:val="0"/>
                <w:numId w:val="12"/>
              </w:numPr>
              <w:rPr>
                <w:rFonts w:eastAsia="Arial"/>
              </w:rPr>
            </w:pPr>
            <w:r w:rsidRPr="00334476">
              <w:rPr>
                <w:rFonts w:eastAsia="Arial"/>
              </w:rPr>
              <w:t xml:space="preserve">The Application includes proof of private investment that </w:t>
            </w:r>
            <w:r w:rsidR="005908F7" w:rsidRPr="00334476">
              <w:rPr>
                <w:rFonts w:eastAsia="Arial"/>
              </w:rPr>
              <w:t>equal</w:t>
            </w:r>
            <w:r w:rsidR="0C8CEF35" w:rsidRPr="00334476">
              <w:rPr>
                <w:rFonts w:eastAsia="Arial"/>
              </w:rPr>
              <w:t>s</w:t>
            </w:r>
            <w:r w:rsidRPr="00334476">
              <w:rPr>
                <w:rFonts w:eastAsia="Arial"/>
              </w:rPr>
              <w:t xml:space="preserve"> a minimum </w:t>
            </w:r>
            <w:r w:rsidR="00B61590" w:rsidRPr="00334476">
              <w:rPr>
                <w:rFonts w:eastAsia="Arial"/>
              </w:rPr>
              <w:t xml:space="preserve">of </w:t>
            </w:r>
            <w:r w:rsidRPr="00334476">
              <w:rPr>
                <w:rFonts w:eastAsia="Arial"/>
              </w:rPr>
              <w:t>25% of the total requested CEC funds.</w:t>
            </w:r>
            <w:r w:rsidR="00C11CB8" w:rsidRPr="00334476">
              <w:rPr>
                <w:rFonts w:eastAsia="Arial"/>
              </w:rPr>
              <w:t xml:space="preserve"> </w:t>
            </w:r>
            <w:r w:rsidR="003C2343" w:rsidRPr="00334476">
              <w:rPr>
                <w:rFonts w:eastAsia="Arial"/>
              </w:rPr>
              <w:t xml:space="preserve">The minimum </w:t>
            </w:r>
            <w:r w:rsidR="009E06D0" w:rsidRPr="00334476">
              <w:rPr>
                <w:rFonts w:eastAsia="Arial"/>
              </w:rPr>
              <w:t>private investment</w:t>
            </w:r>
            <w:r w:rsidR="003C2343" w:rsidRPr="00334476">
              <w:rPr>
                <w:rFonts w:eastAsia="Arial"/>
              </w:rPr>
              <w:t xml:space="preserve"> amount required (M</w:t>
            </w:r>
            <w:r w:rsidR="00D61225" w:rsidRPr="00334476">
              <w:rPr>
                <w:rFonts w:eastAsia="Arial"/>
              </w:rPr>
              <w:t>PI</w:t>
            </w:r>
            <w:r w:rsidR="003C2343" w:rsidRPr="00334476">
              <w:rPr>
                <w:rFonts w:eastAsia="Arial"/>
              </w:rPr>
              <w:t>AR) is determined using the formula listed below.</w:t>
            </w:r>
          </w:p>
          <w:p w14:paraId="10FEAA7A" w14:textId="2AB77540" w:rsidR="003C2343" w:rsidRPr="00334476" w:rsidRDefault="003C2343" w:rsidP="00334476">
            <w:pPr>
              <w:pStyle w:val="ListParagraph"/>
              <w:rPr>
                <w:rFonts w:eastAsia="Arial"/>
              </w:rPr>
            </w:pPr>
            <m:oMathPara>
              <m:oMath>
                <m:r>
                  <w:rPr>
                    <w:rFonts w:ascii="Cambria Math" w:eastAsia="Arial" w:hAnsi="Cambria Math"/>
                  </w:rPr>
                  <m:t>MPIAR=</m:t>
                </m:r>
                <m:d>
                  <m:dPr>
                    <m:ctrlPr>
                      <w:rPr>
                        <w:rFonts w:ascii="Cambria Math" w:eastAsia="Arial" w:hAnsi="Cambria Math"/>
                        <w:i/>
                      </w:rPr>
                    </m:ctrlPr>
                  </m:dPr>
                  <m:e>
                    <m:r>
                      <w:rPr>
                        <w:rFonts w:ascii="Cambria Math" w:eastAsia="Arial" w:hAnsi="Cambria Math"/>
                      </w:rPr>
                      <m:t>Total amount of CEC funds requested</m:t>
                    </m:r>
                  </m:e>
                </m:d>
                <m:r>
                  <w:rPr>
                    <w:rFonts w:ascii="Cambria Math" w:eastAsia="Arial" w:hAnsi="Cambria Math"/>
                  </w:rPr>
                  <m:t>×(25.0%)</m:t>
                </m:r>
              </m:oMath>
            </m:oMathPara>
          </w:p>
          <w:p w14:paraId="6661B2EB" w14:textId="46865E23" w:rsidR="5A019E21" w:rsidRPr="00334476" w:rsidRDefault="0B7AB642" w:rsidP="00334476">
            <w:pPr>
              <w:pStyle w:val="ListParagraph"/>
              <w:jc w:val="both"/>
            </w:pPr>
            <w:r w:rsidRPr="00334476">
              <w:rPr>
                <w:rFonts w:eastAsia="Arial"/>
              </w:rPr>
              <w:t xml:space="preserve">For example, if an applicant requests a total of </w:t>
            </w:r>
            <w:r w:rsidRPr="00334476">
              <w:rPr>
                <w:rFonts w:eastAsia="Arial"/>
                <w:b/>
                <w:bCs/>
              </w:rPr>
              <w:t>$1,000,000</w:t>
            </w:r>
            <w:r w:rsidRPr="00334476">
              <w:rPr>
                <w:rFonts w:eastAsia="Arial"/>
              </w:rPr>
              <w:t xml:space="preserve"> in CEC funds, the minimum </w:t>
            </w:r>
            <w:r w:rsidR="4F9C10BD" w:rsidRPr="00334476">
              <w:rPr>
                <w:rFonts w:eastAsia="Arial"/>
              </w:rPr>
              <w:t>private investment</w:t>
            </w:r>
            <w:r w:rsidRPr="00334476">
              <w:rPr>
                <w:rFonts w:eastAsia="Arial"/>
              </w:rPr>
              <w:t xml:space="preserve"> amount required (M</w:t>
            </w:r>
            <w:r w:rsidR="4F9C10BD" w:rsidRPr="00334476">
              <w:rPr>
                <w:rFonts w:eastAsia="Arial"/>
              </w:rPr>
              <w:t>PI</w:t>
            </w:r>
            <w:r w:rsidRPr="00334476">
              <w:rPr>
                <w:rFonts w:eastAsia="Arial"/>
              </w:rPr>
              <w:t xml:space="preserve">AR) would be </w:t>
            </w:r>
            <w:r w:rsidRPr="00334476">
              <w:rPr>
                <w:rFonts w:eastAsia="Arial"/>
                <w:b/>
                <w:bCs/>
              </w:rPr>
              <w:t>$250,000</w:t>
            </w:r>
            <w:r w:rsidRPr="00334476">
              <w:rPr>
                <w:rFonts w:eastAsia="Arial"/>
              </w:rPr>
              <w:t>.</w:t>
            </w:r>
          </w:p>
          <w:p w14:paraId="35E80945" w14:textId="77777777" w:rsidR="002E2B1B" w:rsidRPr="00334476" w:rsidRDefault="002E2B1B" w:rsidP="002E2B1B">
            <w:pPr>
              <w:pStyle w:val="ListParagraph"/>
              <w:jc w:val="both"/>
              <w:rPr>
                <w:rFonts w:eastAsia="Arial"/>
              </w:rPr>
            </w:pPr>
          </w:p>
          <w:p w14:paraId="41A1F9F8" w14:textId="47560F4D" w:rsidR="00ED4307" w:rsidRPr="00334476" w:rsidRDefault="00A92591" w:rsidP="00334476">
            <w:pPr>
              <w:pStyle w:val="ListParagraph"/>
              <w:jc w:val="both"/>
              <w:rPr>
                <w:rFonts w:eastAsia="Arial"/>
              </w:rPr>
            </w:pPr>
            <w:r w:rsidRPr="00334476">
              <w:rPr>
                <w:rFonts w:eastAsia="Arial"/>
                <w:b/>
              </w:rPr>
              <w:t>NOTE</w:t>
            </w:r>
            <w:r w:rsidRPr="00334476">
              <w:rPr>
                <w:rFonts w:eastAsia="Arial"/>
              </w:rPr>
              <w:t xml:space="preserve">: Only the total </w:t>
            </w:r>
            <w:r w:rsidR="005C00BC" w:rsidRPr="00334476">
              <w:rPr>
                <w:rFonts w:eastAsia="Arial"/>
              </w:rPr>
              <w:t xml:space="preserve">private investment </w:t>
            </w:r>
            <w:r w:rsidRPr="00334476">
              <w:rPr>
                <w:rFonts w:eastAsia="Arial"/>
              </w:rPr>
              <w:t xml:space="preserve">amount </w:t>
            </w:r>
            <w:r w:rsidR="00DE56DD" w:rsidRPr="00334476">
              <w:rPr>
                <w:rFonts w:eastAsia="Arial"/>
              </w:rPr>
              <w:t>identif</w:t>
            </w:r>
            <w:r w:rsidR="005A4D53" w:rsidRPr="00334476">
              <w:rPr>
                <w:rFonts w:eastAsia="Arial"/>
              </w:rPr>
              <w:t>ied</w:t>
            </w:r>
            <w:r w:rsidRPr="00334476">
              <w:rPr>
                <w:rFonts w:eastAsia="Arial"/>
              </w:rPr>
              <w:t xml:space="preserve"> in the commitment letter(s) will be considered.</w:t>
            </w:r>
          </w:p>
        </w:tc>
        <w:tc>
          <w:tcPr>
            <w:tcW w:w="2119" w:type="dxa"/>
          </w:tcPr>
          <w:p w14:paraId="441F2F50" w14:textId="77777777" w:rsidR="00E83DE5" w:rsidRPr="00334476" w:rsidRDefault="6ACC8ACF" w:rsidP="00E83DE5">
            <w:pPr>
              <w:keepLines/>
              <w:spacing w:after="0"/>
              <w:jc w:val="both"/>
              <w:rPr>
                <w:noProof/>
              </w:rPr>
            </w:pPr>
            <w:r w:rsidRPr="00334476">
              <w:rPr>
                <w:sz w:val="20"/>
              </w:rPr>
              <w:fldChar w:fldCharType="begin"/>
            </w:r>
            <w:r w:rsidRPr="00334476">
              <w:rPr>
                <w:sz w:val="20"/>
              </w:rPr>
              <w:instrText xml:space="preserve"> FORMCHECKBOX </w:instrText>
            </w:r>
            <w:r w:rsidRPr="00334476">
              <w:rPr>
                <w:sz w:val="20"/>
              </w:rPr>
              <w:fldChar w:fldCharType="separate"/>
            </w:r>
            <w:r w:rsidRPr="00334476">
              <w:rPr>
                <w:sz w:val="20"/>
              </w:rPr>
              <w:fldChar w:fldCharType="end"/>
            </w:r>
            <w:r w:rsidR="00E83DE5" w:rsidRPr="00334476">
              <w:rPr>
                <w:sz w:val="20"/>
                <w:shd w:val="clear" w:color="auto" w:fill="E6E6E6"/>
              </w:rPr>
              <w:fldChar w:fldCharType="begin">
                <w:ffData>
                  <w:name w:val="Check30"/>
                  <w:enabled/>
                  <w:calcOnExit w:val="0"/>
                  <w:checkBox>
                    <w:sizeAuto/>
                    <w:default w:val="0"/>
                  </w:checkBox>
                </w:ffData>
              </w:fldChar>
            </w:r>
            <w:r w:rsidR="00E83DE5" w:rsidRPr="00334476">
              <w:rPr>
                <w:sz w:val="20"/>
              </w:rPr>
              <w:instrText xml:space="preserve"> FORMCHECKBOX </w:instrText>
            </w:r>
            <w:r w:rsidR="00E83DE5" w:rsidRPr="00334476">
              <w:rPr>
                <w:sz w:val="20"/>
                <w:shd w:val="clear" w:color="auto" w:fill="E6E6E6"/>
              </w:rPr>
            </w:r>
            <w:r w:rsidR="00E83DE5" w:rsidRPr="00334476">
              <w:rPr>
                <w:sz w:val="20"/>
                <w:shd w:val="clear" w:color="auto" w:fill="E6E6E6"/>
              </w:rPr>
              <w:fldChar w:fldCharType="separate"/>
            </w:r>
            <w:r w:rsidR="00E83DE5" w:rsidRPr="00334476">
              <w:rPr>
                <w:sz w:val="20"/>
                <w:shd w:val="clear" w:color="auto" w:fill="E6E6E6"/>
              </w:rPr>
              <w:fldChar w:fldCharType="end"/>
            </w:r>
            <w:r w:rsidR="00E83DE5" w:rsidRPr="00334476">
              <w:rPr>
                <w:sz w:val="20"/>
              </w:rPr>
              <w:t xml:space="preserve"> </w:t>
            </w:r>
            <w:r w:rsidR="00E83DE5" w:rsidRPr="00334476">
              <w:t xml:space="preserve">Pass   </w:t>
            </w:r>
            <w:r w:rsidR="00E83DE5" w:rsidRPr="00334476">
              <w:rPr>
                <w:sz w:val="20"/>
                <w:shd w:val="clear" w:color="auto" w:fill="E6E6E6"/>
              </w:rPr>
              <w:fldChar w:fldCharType="begin">
                <w:ffData>
                  <w:name w:val="Check30"/>
                  <w:enabled/>
                  <w:calcOnExit w:val="0"/>
                  <w:checkBox>
                    <w:sizeAuto/>
                    <w:default w:val="0"/>
                  </w:checkBox>
                </w:ffData>
              </w:fldChar>
            </w:r>
            <w:r w:rsidR="00E83DE5" w:rsidRPr="00334476">
              <w:rPr>
                <w:sz w:val="20"/>
              </w:rPr>
              <w:instrText xml:space="preserve"> FORMCHECKBOX </w:instrText>
            </w:r>
            <w:r w:rsidR="00E83DE5" w:rsidRPr="00334476">
              <w:rPr>
                <w:sz w:val="20"/>
                <w:shd w:val="clear" w:color="auto" w:fill="E6E6E6"/>
              </w:rPr>
            </w:r>
            <w:r w:rsidR="00E83DE5" w:rsidRPr="00334476">
              <w:rPr>
                <w:sz w:val="20"/>
                <w:shd w:val="clear" w:color="auto" w:fill="E6E6E6"/>
              </w:rPr>
              <w:fldChar w:fldCharType="separate"/>
            </w:r>
            <w:r w:rsidR="00E83DE5" w:rsidRPr="00334476">
              <w:rPr>
                <w:sz w:val="20"/>
                <w:shd w:val="clear" w:color="auto" w:fill="E6E6E6"/>
              </w:rPr>
              <w:fldChar w:fldCharType="end"/>
            </w:r>
            <w:r w:rsidR="00E83DE5" w:rsidRPr="00334476">
              <w:rPr>
                <w:sz w:val="20"/>
              </w:rPr>
              <w:t xml:space="preserve"> </w:t>
            </w:r>
            <w:r w:rsidR="00E83DE5" w:rsidRPr="00334476">
              <w:t>Fail</w:t>
            </w:r>
          </w:p>
          <w:p w14:paraId="4E2B923B" w14:textId="78D041D9" w:rsidR="5A019E21" w:rsidRPr="00334476" w:rsidRDefault="5A019E21" w:rsidP="5A019E21">
            <w:pPr>
              <w:jc w:val="both"/>
              <w:rPr>
                <w:sz w:val="20"/>
              </w:rPr>
            </w:pPr>
          </w:p>
        </w:tc>
      </w:tr>
    </w:tbl>
    <w:p w14:paraId="5B03D1C8" w14:textId="34E56444" w:rsidR="00875003" w:rsidRDefault="00875003" w:rsidP="003D73D4">
      <w:pPr>
        <w:spacing w:after="0"/>
        <w:rPr>
          <w:b/>
          <w:caps/>
        </w:rPr>
      </w:pPr>
    </w:p>
    <w:p w14:paraId="341EB615" w14:textId="2193BA39" w:rsidR="00CB4CFB" w:rsidRDefault="00CB4CFB" w:rsidP="003D73D4">
      <w:pPr>
        <w:spacing w:after="0"/>
        <w:rPr>
          <w:b/>
          <w:caps/>
        </w:rPr>
      </w:pPr>
      <w:r>
        <w:rPr>
          <w:b/>
          <w:caps/>
        </w:rPr>
        <w:br w:type="page"/>
      </w:r>
    </w:p>
    <w:p w14:paraId="40CCE938" w14:textId="77777777" w:rsidR="00A756BA" w:rsidRPr="00334476" w:rsidRDefault="00A756BA" w:rsidP="00A756BA">
      <w:pPr>
        <w:spacing w:after="0"/>
        <w:jc w:val="center"/>
        <w:rPr>
          <w:b/>
          <w:caps/>
          <w:sz w:val="28"/>
        </w:rPr>
      </w:pPr>
      <w:r w:rsidRPr="00334476">
        <w:rPr>
          <w:b/>
          <w:caps/>
          <w:sz w:val="28"/>
        </w:rPr>
        <w:lastRenderedPageBreak/>
        <w:t xml:space="preserve">Screening Criteria for Past Performance </w:t>
      </w:r>
    </w:p>
    <w:p w14:paraId="101BDDA4" w14:textId="77777777" w:rsidR="00A756BA" w:rsidRPr="0007792B" w:rsidRDefault="00A756BA" w:rsidP="00A756BA">
      <w:pPr>
        <w:spacing w:after="0"/>
        <w:jc w:val="center"/>
        <w:rPr>
          <w:b/>
          <w:caps/>
          <w:sz w:val="24"/>
          <w:szCs w:val="24"/>
          <w:u w:val="single"/>
        </w:rPr>
      </w:pPr>
    </w:p>
    <w:tbl>
      <w:tblPr>
        <w:tblStyle w:val="TableGrid4"/>
        <w:tblW w:w="9715" w:type="dxa"/>
        <w:tblLook w:val="04A0" w:firstRow="1" w:lastRow="0" w:firstColumn="1" w:lastColumn="0" w:noHBand="0" w:noVBand="1"/>
        <w:tblCaption w:val="Solicitation Application Scoring Criteria "/>
        <w:tblDescription w:val="This table details how applicants will be scored."/>
      </w:tblPr>
      <w:tblGrid>
        <w:gridCol w:w="8365"/>
        <w:gridCol w:w="1350"/>
      </w:tblGrid>
      <w:tr w:rsidR="00A756BA" w:rsidRPr="0007792B" w14:paraId="6FE33483" w14:textId="77777777">
        <w:trPr>
          <w:cantSplit/>
          <w:tblHeader/>
        </w:trPr>
        <w:tc>
          <w:tcPr>
            <w:tcW w:w="8365" w:type="dxa"/>
            <w:shd w:val="clear" w:color="auto" w:fill="D9D9D9" w:themeFill="background1" w:themeFillShade="D9"/>
            <w:vAlign w:val="center"/>
          </w:tcPr>
          <w:p w14:paraId="18129D52" w14:textId="77777777" w:rsidR="00A756BA" w:rsidRPr="0007792B" w:rsidRDefault="00A756BA">
            <w:pPr>
              <w:spacing w:before="60" w:after="60" w:line="360" w:lineRule="auto"/>
              <w:rPr>
                <w:b/>
                <w:sz w:val="28"/>
                <w:szCs w:val="28"/>
              </w:rPr>
            </w:pPr>
            <w:r w:rsidRPr="0007792B">
              <w:rPr>
                <w:b/>
              </w:rPr>
              <w:t>Screening Criteria</w:t>
            </w:r>
          </w:p>
        </w:tc>
        <w:tc>
          <w:tcPr>
            <w:tcW w:w="1350" w:type="dxa"/>
            <w:shd w:val="clear" w:color="auto" w:fill="D9D9D9" w:themeFill="background1" w:themeFillShade="D9"/>
            <w:vAlign w:val="center"/>
          </w:tcPr>
          <w:p w14:paraId="1D2A03DF" w14:textId="77777777" w:rsidR="00A756BA" w:rsidRPr="0007792B" w:rsidRDefault="00A756BA">
            <w:pPr>
              <w:spacing w:before="60" w:after="60"/>
              <w:jc w:val="center"/>
              <w:rPr>
                <w:b/>
                <w:sz w:val="28"/>
                <w:szCs w:val="28"/>
              </w:rPr>
            </w:pPr>
          </w:p>
        </w:tc>
      </w:tr>
      <w:tr w:rsidR="00A756BA" w:rsidRPr="0007792B" w14:paraId="58D456B7" w14:textId="77777777">
        <w:tc>
          <w:tcPr>
            <w:tcW w:w="8365" w:type="dxa"/>
          </w:tcPr>
          <w:p w14:paraId="7A626FC3" w14:textId="77777777" w:rsidR="00A756BA" w:rsidRPr="0007792B" w:rsidRDefault="00A756BA">
            <w:pPr>
              <w:spacing w:before="120"/>
              <w:ind w:left="360"/>
              <w:rPr>
                <w:b/>
              </w:rPr>
            </w:pPr>
            <w:r w:rsidRPr="0007792B">
              <w:rPr>
                <w:b/>
              </w:rPr>
              <w:t>Applicant Past Performance with Energy Commission</w:t>
            </w:r>
          </w:p>
          <w:p w14:paraId="2D667484" w14:textId="77777777" w:rsidR="00A756BA" w:rsidRDefault="00A756BA">
            <w:pPr>
              <w:spacing w:before="120"/>
              <w:ind w:left="360"/>
              <w:rPr>
                <w:szCs w:val="22"/>
              </w:rPr>
            </w:pPr>
            <w:r w:rsidRPr="007228D2">
              <w:rPr>
                <w:szCs w:val="22"/>
              </w:rPr>
              <w:t xml:space="preserve">An </w:t>
            </w:r>
            <w:r>
              <w:rPr>
                <w:szCs w:val="22"/>
              </w:rPr>
              <w:t>a</w:t>
            </w:r>
            <w:r w:rsidRPr="007228D2">
              <w:rPr>
                <w:szCs w:val="22"/>
              </w:rPr>
              <w:t>pplicant may be disqualified under this solicitation due to severe performance issues under one or more prior or active CEC</w:t>
            </w:r>
            <w:r>
              <w:rPr>
                <w:szCs w:val="22"/>
              </w:rPr>
              <w:t xml:space="preserve"> agreements.  </w:t>
            </w:r>
            <w:r w:rsidRPr="00CB7265">
              <w:rPr>
                <w:szCs w:val="22"/>
              </w:rPr>
              <w:t>This past performance screening criterion does not apply to applicants that do not have any active or prior agreements with the CEC.</w:t>
            </w:r>
            <w:r>
              <w:rPr>
                <w:szCs w:val="22"/>
              </w:rPr>
              <w:t xml:space="preserve">  </w:t>
            </w:r>
          </w:p>
          <w:p w14:paraId="4E90BC5A" w14:textId="77777777" w:rsidR="00A756BA" w:rsidRPr="0007792B" w:rsidRDefault="00A756BA">
            <w:pPr>
              <w:spacing w:before="120"/>
              <w:ind w:left="360"/>
            </w:pPr>
            <w:r w:rsidRPr="0007792B">
              <w:t xml:space="preserve">The applicant—defined for the purpose of this past performance screening criterion as at least one of the following: the business, principal investigator, or lead individual acting on behalf of themselves—received funds from the Energy Commission (e.g., contract, grant, or loan) and entered into an agreement(s) with the Commission and demonstrated </w:t>
            </w:r>
            <w:r w:rsidRPr="0007792B">
              <w:rPr>
                <w:b/>
              </w:rPr>
              <w:t xml:space="preserve">severe performance issues </w:t>
            </w:r>
            <w:r w:rsidRPr="0007792B">
              <w:t>characterized by significant negative outcomes including:</w:t>
            </w:r>
          </w:p>
          <w:p w14:paraId="21969EB7" w14:textId="77777777" w:rsidR="00A756BA" w:rsidRPr="0007792B" w:rsidRDefault="00A756BA" w:rsidP="00B0753F">
            <w:pPr>
              <w:numPr>
                <w:ilvl w:val="0"/>
                <w:numId w:val="61"/>
              </w:numPr>
              <w:spacing w:after="0"/>
            </w:pPr>
            <w:r w:rsidRPr="0007792B">
              <w:t>Significant deviation from agreement requirements</w:t>
            </w:r>
            <w:r w:rsidRPr="00930C64">
              <w:rPr>
                <w:rFonts w:ascii="Calibri" w:eastAsia="Calibri" w:hAnsi="Calibri" w:cs="Times New Roman"/>
                <w:szCs w:val="22"/>
              </w:rPr>
              <w:t xml:space="preserve"> </w:t>
            </w:r>
            <w:r w:rsidRPr="00930C64">
              <w:t xml:space="preserve">that were caused by factors that are, or should have been, within </w:t>
            </w:r>
            <w:r>
              <w:t>applicant’s</w:t>
            </w:r>
            <w:r w:rsidRPr="00930C64">
              <w:t xml:space="preserve"> control</w:t>
            </w:r>
            <w:r w:rsidRPr="0007792B">
              <w:t>;</w:t>
            </w:r>
          </w:p>
          <w:p w14:paraId="2A539A0A" w14:textId="77777777" w:rsidR="00A756BA" w:rsidRPr="0007792B" w:rsidRDefault="00A756BA" w:rsidP="00B0753F">
            <w:pPr>
              <w:numPr>
                <w:ilvl w:val="0"/>
                <w:numId w:val="61"/>
              </w:numPr>
              <w:spacing w:after="0"/>
            </w:pPr>
            <w:r w:rsidRPr="0007792B">
              <w:t>Termination with cause;</w:t>
            </w:r>
          </w:p>
          <w:p w14:paraId="64493704" w14:textId="77777777" w:rsidR="00A756BA" w:rsidRPr="0007792B" w:rsidRDefault="00A756BA" w:rsidP="00B0753F">
            <w:pPr>
              <w:numPr>
                <w:ilvl w:val="0"/>
                <w:numId w:val="61"/>
              </w:numPr>
              <w:spacing w:after="0"/>
              <w:rPr>
                <w:sz w:val="24"/>
              </w:rPr>
            </w:pPr>
            <w:bookmarkStart w:id="217" w:name="_Hlk105404153"/>
            <w:r w:rsidRPr="00DE0C1E">
              <w:rPr>
                <w:iCs/>
              </w:rPr>
              <w:t xml:space="preserve">Demonstrated poor communication, project management, and/or inability, due to circumstances within </w:t>
            </w:r>
            <w:r>
              <w:rPr>
                <w:iCs/>
              </w:rPr>
              <w:t>applicant’</w:t>
            </w:r>
            <w:r w:rsidRPr="00DE0C1E">
              <w:rPr>
                <w:iCs/>
              </w:rPr>
              <w:t xml:space="preserve">s control, or which should have been within </w:t>
            </w:r>
            <w:r>
              <w:rPr>
                <w:iCs/>
              </w:rPr>
              <w:t>applicant’</w:t>
            </w:r>
            <w:r w:rsidRPr="00DE0C1E">
              <w:rPr>
                <w:iCs/>
              </w:rPr>
              <w:t>s control, from materially completing the project</w:t>
            </w:r>
            <w:bookmarkEnd w:id="217"/>
            <w:r>
              <w:rPr>
                <w:iCs/>
              </w:rPr>
              <w:t>;</w:t>
            </w:r>
          </w:p>
          <w:p w14:paraId="67D075EF" w14:textId="77777777" w:rsidR="00A756BA" w:rsidRPr="0007792B" w:rsidRDefault="00A756BA" w:rsidP="00B0753F">
            <w:pPr>
              <w:numPr>
                <w:ilvl w:val="0"/>
                <w:numId w:val="61"/>
              </w:numPr>
              <w:spacing w:after="0"/>
            </w:pPr>
            <w:r w:rsidRPr="007C7E08">
              <w:rPr>
                <w:iCs/>
              </w:rPr>
              <w:t xml:space="preserve">Deliverables were not submitted to the CEC or were of significantly poor quality. For example, </w:t>
            </w:r>
            <w:r>
              <w:rPr>
                <w:iCs/>
              </w:rPr>
              <w:t>applicant</w:t>
            </w:r>
            <w:r w:rsidRPr="007C7E08">
              <w:rPr>
                <w:iCs/>
              </w:rPr>
              <w:t xml:space="preserve"> deliver</w:t>
            </w:r>
            <w:r>
              <w:rPr>
                <w:iCs/>
              </w:rPr>
              <w:t>ed</w:t>
            </w:r>
            <w:r w:rsidRPr="007C7E08">
              <w:rPr>
                <w:iCs/>
              </w:rPr>
              <w:t xml:space="preserve"> poorly written reports that required significant rework by staff prior to acceptance or publication</w:t>
            </w:r>
            <w:r w:rsidRPr="0007792B">
              <w:t>; and</w:t>
            </w:r>
          </w:p>
          <w:p w14:paraId="434937BA" w14:textId="77777777" w:rsidR="00A756BA" w:rsidRPr="0007792B" w:rsidRDefault="00A756BA" w:rsidP="00B0753F">
            <w:pPr>
              <w:numPr>
                <w:ilvl w:val="0"/>
                <w:numId w:val="61"/>
              </w:numPr>
              <w:spacing w:after="0"/>
            </w:pPr>
            <w:r w:rsidRPr="004F1B5C">
              <w:rPr>
                <w:szCs w:val="22"/>
              </w:rPr>
              <w:t xml:space="preserve">Severe audit findings not resolved to CEC’s satisfaction.  Severe audit findings may include but </w:t>
            </w:r>
            <w:r>
              <w:rPr>
                <w:szCs w:val="22"/>
              </w:rPr>
              <w:t xml:space="preserve">are </w:t>
            </w:r>
            <w:r w:rsidRPr="004F1B5C">
              <w:rPr>
                <w:szCs w:val="22"/>
              </w:rPr>
              <w:t>not limited to: incomplete or unsatisfactory deliverables; grant funds used inappropriately (i.e., other than as represented); or questioned costs</w:t>
            </w:r>
            <w:r w:rsidRPr="0007792B">
              <w:t>.</w:t>
            </w:r>
          </w:p>
          <w:p w14:paraId="6AEBB59B" w14:textId="77777777" w:rsidR="00A756BA" w:rsidRPr="0007792B" w:rsidRDefault="00A756BA">
            <w:pPr>
              <w:spacing w:after="0"/>
              <w:ind w:left="1080"/>
            </w:pPr>
          </w:p>
        </w:tc>
        <w:tc>
          <w:tcPr>
            <w:tcW w:w="1350" w:type="dxa"/>
          </w:tcPr>
          <w:p w14:paraId="6FA2EFBF" w14:textId="77777777" w:rsidR="00A756BA" w:rsidRPr="0007792B" w:rsidRDefault="00A756BA">
            <w:pPr>
              <w:spacing w:before="120"/>
              <w:jc w:val="center"/>
              <w:rPr>
                <w:b/>
              </w:rPr>
            </w:pPr>
          </w:p>
        </w:tc>
      </w:tr>
      <w:tr w:rsidR="00A756BA" w:rsidRPr="0007792B" w14:paraId="35B04F03" w14:textId="77777777">
        <w:trPr>
          <w:trHeight w:val="674"/>
        </w:trPr>
        <w:tc>
          <w:tcPr>
            <w:tcW w:w="8365" w:type="dxa"/>
            <w:tcBorders>
              <w:bottom w:val="single" w:sz="4" w:space="0" w:color="auto"/>
            </w:tcBorders>
            <w:shd w:val="clear" w:color="auto" w:fill="D9D9D9" w:themeFill="background1" w:themeFillShade="D9"/>
            <w:vAlign w:val="center"/>
          </w:tcPr>
          <w:p w14:paraId="650F8CB6" w14:textId="77777777" w:rsidR="00A756BA" w:rsidRPr="0007792B" w:rsidRDefault="00A756BA">
            <w:pPr>
              <w:spacing w:before="60" w:after="0"/>
              <w:jc w:val="both"/>
              <w:rPr>
                <w:b/>
                <w:szCs w:val="22"/>
              </w:rPr>
            </w:pPr>
            <w:r w:rsidRPr="0007792B">
              <w:rPr>
                <w:b/>
                <w:szCs w:val="22"/>
              </w:rPr>
              <w:t>Must pass to continue with Scoring Criteria</w:t>
            </w:r>
          </w:p>
        </w:tc>
        <w:tc>
          <w:tcPr>
            <w:tcW w:w="1350" w:type="dxa"/>
            <w:tcBorders>
              <w:bottom w:val="single" w:sz="4" w:space="0" w:color="auto"/>
            </w:tcBorders>
            <w:shd w:val="clear" w:color="auto" w:fill="D9D9D9" w:themeFill="background1" w:themeFillShade="D9"/>
            <w:vAlign w:val="center"/>
          </w:tcPr>
          <w:p w14:paraId="209600FB" w14:textId="77777777" w:rsidR="00A756BA" w:rsidRPr="0007792B" w:rsidRDefault="00A756BA">
            <w:pPr>
              <w:spacing w:after="0"/>
              <w:jc w:val="center"/>
              <w:rPr>
                <w:b/>
                <w:szCs w:val="22"/>
              </w:rPr>
            </w:pPr>
            <w:r w:rsidRPr="0007792B">
              <w:rPr>
                <w:b/>
                <w:szCs w:val="22"/>
              </w:rPr>
              <w:t>Pass/Fail</w:t>
            </w:r>
          </w:p>
        </w:tc>
      </w:tr>
    </w:tbl>
    <w:p w14:paraId="0AB901BA" w14:textId="77777777" w:rsidR="00DB3B66" w:rsidRPr="00DB3B66" w:rsidRDefault="00DB3B66" w:rsidP="00DB3B66">
      <w:pPr>
        <w:pStyle w:val="Heading3"/>
      </w:pPr>
      <w:r w:rsidRPr="00C31C1D">
        <w:br w:type="page"/>
      </w:r>
    </w:p>
    <w:p w14:paraId="7683F2BE" w14:textId="77777777" w:rsidR="006F048A" w:rsidRPr="00CF6DED" w:rsidRDefault="006F048A" w:rsidP="00B0753F">
      <w:pPr>
        <w:pStyle w:val="Heading2"/>
        <w:numPr>
          <w:ilvl w:val="0"/>
          <w:numId w:val="56"/>
        </w:numPr>
      </w:pPr>
      <w:bookmarkStart w:id="218" w:name="_Toc433981346"/>
      <w:bookmarkStart w:id="219" w:name="_Toc172313744"/>
      <w:r w:rsidRPr="00CF6DED">
        <w:lastRenderedPageBreak/>
        <w:t xml:space="preserve">Stage </w:t>
      </w:r>
      <w:r w:rsidR="00DB3B66" w:rsidRPr="00CF6DED">
        <w:t>Two</w:t>
      </w:r>
      <w:r w:rsidRPr="00CF6DED">
        <w:t>:  Application Sc</w:t>
      </w:r>
      <w:r w:rsidR="00DB3B66" w:rsidRPr="00CF6DED">
        <w:t>oring</w:t>
      </w:r>
      <w:bookmarkEnd w:id="218"/>
      <w:bookmarkEnd w:id="219"/>
    </w:p>
    <w:bookmarkEnd w:id="174"/>
    <w:p w14:paraId="3F044960" w14:textId="550CC08E" w:rsidR="001C2D56" w:rsidRPr="00D21FEE" w:rsidRDefault="4C4E6450" w:rsidP="00625809">
      <w:pPr>
        <w:spacing w:after="0"/>
        <w:jc w:val="both"/>
      </w:pPr>
      <w:r w:rsidRPr="008172D3">
        <w:t xml:space="preserve">Applications </w:t>
      </w:r>
      <w:r w:rsidR="5DC0C453" w:rsidRPr="008172D3">
        <w:t xml:space="preserve">that pass ALL Stage One Screening Criteria </w:t>
      </w:r>
      <w:r w:rsidR="506BD769" w:rsidRPr="008172D3">
        <w:t xml:space="preserve">and are not rejected as described in Section IV.C. </w:t>
      </w:r>
      <w:r w:rsidR="5DC0C453" w:rsidRPr="008172D3">
        <w:t>will be evaluated based on the Scoring Criteria</w:t>
      </w:r>
      <w:r w:rsidR="50D28EA6" w:rsidRPr="008172D3">
        <w:t xml:space="preserve"> and the Scoring Scale below (with the exception of </w:t>
      </w:r>
      <w:r w:rsidR="5F70A85F" w:rsidRPr="00334476">
        <w:t>C</w:t>
      </w:r>
      <w:r w:rsidR="50D28EA6" w:rsidRPr="00334476">
        <w:t xml:space="preserve">riteria </w:t>
      </w:r>
      <w:r w:rsidR="2B1871C8" w:rsidRPr="00334476">
        <w:t>6−</w:t>
      </w:r>
      <w:r w:rsidR="01359443" w:rsidRPr="00334476">
        <w:t>7</w:t>
      </w:r>
      <w:r w:rsidR="50D28EA6" w:rsidRPr="008172D3">
        <w:t xml:space="preserve">, which will </w:t>
      </w:r>
      <w:r w:rsidR="2B1871C8" w:rsidRPr="008172D3">
        <w:t>be evaluated as described in each criterion</w:t>
      </w:r>
      <w:r w:rsidR="50D28EA6" w:rsidRPr="008172D3">
        <w:t>)</w:t>
      </w:r>
      <w:r w:rsidR="5DC0C453" w:rsidRPr="008172D3">
        <w:t xml:space="preserve">.  </w:t>
      </w:r>
      <w:r w:rsidR="5DC0C453">
        <w:t>Each criterion has an assigned number of possible points, and is divided into multiple sub-criteria. The sub-criteria are not equally weighted. Th</w:t>
      </w:r>
      <w:r w:rsidR="341BC4F0">
        <w:t>e Project Narrative Attachment</w:t>
      </w:r>
      <w:r w:rsidR="5DC0C453">
        <w:t xml:space="preserve"> must respond to each sub-criterion</w:t>
      </w:r>
      <w:r w:rsidR="6AD88088">
        <w:t>, unless otherwise indicated</w:t>
      </w:r>
      <w:r w:rsidR="5DC0C453">
        <w:t xml:space="preserve">. </w:t>
      </w:r>
    </w:p>
    <w:p w14:paraId="227FC683" w14:textId="77777777" w:rsidR="00933C13" w:rsidRPr="00933C13" w:rsidRDefault="00933C13" w:rsidP="00933C13">
      <w:pPr>
        <w:spacing w:after="0"/>
        <w:ind w:left="360"/>
        <w:jc w:val="both"/>
        <w:rPr>
          <w:b/>
        </w:rPr>
      </w:pPr>
    </w:p>
    <w:p w14:paraId="1AEF52E1" w14:textId="77777777" w:rsidR="001C2D56" w:rsidRPr="00334476" w:rsidRDefault="001C2D56" w:rsidP="002F106F">
      <w:pPr>
        <w:jc w:val="center"/>
        <w:rPr>
          <w:b/>
          <w:caps/>
        </w:rPr>
      </w:pPr>
      <w:r w:rsidRPr="00334476">
        <w:rPr>
          <w:b/>
          <w:caps/>
        </w:rPr>
        <w:t>Scoring Scale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6"/>
        <w:gridCol w:w="1634"/>
        <w:gridCol w:w="6192"/>
      </w:tblGrid>
      <w:tr w:rsidR="00FA352A" w:rsidRPr="00050087" w14:paraId="5AD7696F" w14:textId="77777777" w:rsidTr="00D6320C">
        <w:trPr>
          <w:cantSplit/>
          <w:trHeight w:val="800"/>
          <w:tblHeader/>
        </w:trPr>
        <w:tc>
          <w:tcPr>
            <w:tcW w:w="1417" w:type="dxa"/>
            <w:shd w:val="clear" w:color="auto" w:fill="D9D9D9"/>
            <w:vAlign w:val="center"/>
          </w:tcPr>
          <w:p w14:paraId="6A4B398F" w14:textId="77777777" w:rsidR="00FA352A" w:rsidRPr="00050087" w:rsidRDefault="00FA352A" w:rsidP="000D707E">
            <w:pPr>
              <w:spacing w:after="0"/>
              <w:jc w:val="center"/>
              <w:rPr>
                <w:b/>
                <w:szCs w:val="22"/>
              </w:rPr>
            </w:pPr>
            <w:r w:rsidRPr="00050087">
              <w:rPr>
                <w:b/>
                <w:szCs w:val="22"/>
              </w:rPr>
              <w:t>% of Possible Points</w:t>
            </w:r>
          </w:p>
        </w:tc>
        <w:tc>
          <w:tcPr>
            <w:tcW w:w="1620" w:type="dxa"/>
            <w:shd w:val="clear" w:color="auto" w:fill="D9D9D9"/>
            <w:vAlign w:val="center"/>
          </w:tcPr>
          <w:p w14:paraId="62EC0926" w14:textId="77777777" w:rsidR="00FA352A" w:rsidRPr="00050087" w:rsidRDefault="00FA352A" w:rsidP="000D707E">
            <w:pPr>
              <w:spacing w:after="0"/>
              <w:jc w:val="center"/>
              <w:rPr>
                <w:b/>
                <w:szCs w:val="22"/>
              </w:rPr>
            </w:pPr>
            <w:r w:rsidRPr="00050087">
              <w:rPr>
                <w:b/>
                <w:szCs w:val="22"/>
              </w:rPr>
              <w:t>Interpretation</w:t>
            </w:r>
          </w:p>
        </w:tc>
        <w:tc>
          <w:tcPr>
            <w:tcW w:w="6205" w:type="dxa"/>
            <w:shd w:val="clear" w:color="auto" w:fill="D9D9D9"/>
            <w:vAlign w:val="center"/>
          </w:tcPr>
          <w:p w14:paraId="1427EDB8" w14:textId="06E6384F" w:rsidR="00FA352A" w:rsidRPr="00050087" w:rsidRDefault="008413D9" w:rsidP="000D707E">
            <w:pPr>
              <w:spacing w:after="0"/>
              <w:jc w:val="center"/>
              <w:rPr>
                <w:b/>
                <w:szCs w:val="22"/>
              </w:rPr>
            </w:pPr>
            <w:r>
              <w:rPr>
                <w:b/>
                <w:szCs w:val="22"/>
              </w:rPr>
              <w:t>Description</w:t>
            </w:r>
            <w:r w:rsidR="00FA352A" w:rsidRPr="00050087">
              <w:rPr>
                <w:b/>
                <w:szCs w:val="22"/>
              </w:rPr>
              <w:t xml:space="preserve"> </w:t>
            </w:r>
          </w:p>
        </w:tc>
      </w:tr>
      <w:tr w:rsidR="00FA352A" w:rsidRPr="00050087" w14:paraId="3394B175" w14:textId="77777777" w:rsidTr="00D6320C">
        <w:trPr>
          <w:cantSplit/>
          <w:trHeight w:val="253"/>
        </w:trPr>
        <w:tc>
          <w:tcPr>
            <w:tcW w:w="1417" w:type="dxa"/>
            <w:vAlign w:val="center"/>
          </w:tcPr>
          <w:p w14:paraId="14F4AD01" w14:textId="77777777" w:rsidR="00FA352A" w:rsidRPr="00050087" w:rsidRDefault="00FA352A" w:rsidP="000D707E">
            <w:pPr>
              <w:spacing w:after="0"/>
              <w:jc w:val="center"/>
              <w:rPr>
                <w:szCs w:val="22"/>
              </w:rPr>
            </w:pPr>
            <w:r w:rsidRPr="00050087">
              <w:rPr>
                <w:szCs w:val="22"/>
              </w:rPr>
              <w:t>0%</w:t>
            </w:r>
          </w:p>
        </w:tc>
        <w:tc>
          <w:tcPr>
            <w:tcW w:w="1620" w:type="dxa"/>
            <w:vAlign w:val="center"/>
          </w:tcPr>
          <w:p w14:paraId="099DC580" w14:textId="77777777" w:rsidR="00FA352A" w:rsidRPr="00050087" w:rsidRDefault="00FA352A" w:rsidP="000D707E">
            <w:pPr>
              <w:spacing w:after="0"/>
              <w:jc w:val="center"/>
              <w:rPr>
                <w:szCs w:val="22"/>
              </w:rPr>
            </w:pPr>
            <w:r w:rsidRPr="00050087">
              <w:rPr>
                <w:szCs w:val="22"/>
              </w:rPr>
              <w:t>Not Responsive</w:t>
            </w:r>
          </w:p>
        </w:tc>
        <w:tc>
          <w:tcPr>
            <w:tcW w:w="6205" w:type="dxa"/>
          </w:tcPr>
          <w:p w14:paraId="04AE7394" w14:textId="77777777" w:rsidR="00FA352A" w:rsidRPr="00050087" w:rsidRDefault="00FA352A" w:rsidP="000D707E">
            <w:pPr>
              <w:spacing w:after="0"/>
              <w:rPr>
                <w:szCs w:val="22"/>
              </w:rPr>
            </w:pPr>
            <w:r w:rsidRPr="00050087">
              <w:rPr>
                <w:szCs w:val="22"/>
              </w:rPr>
              <w:t>Response does not include or fails to address the requirements being scored.  The omission(s), flaw(s), or defect(s) are significant and unacceptable.</w:t>
            </w:r>
          </w:p>
        </w:tc>
      </w:tr>
      <w:tr w:rsidR="00FA352A" w:rsidRPr="00050087" w14:paraId="326A15B4" w14:textId="77777777" w:rsidTr="00D6320C">
        <w:trPr>
          <w:cantSplit/>
          <w:trHeight w:val="253"/>
        </w:trPr>
        <w:tc>
          <w:tcPr>
            <w:tcW w:w="1417" w:type="dxa"/>
            <w:vAlign w:val="center"/>
          </w:tcPr>
          <w:p w14:paraId="6A68B449" w14:textId="77777777" w:rsidR="00FA352A" w:rsidRPr="00050087" w:rsidRDefault="00FA352A" w:rsidP="000D707E">
            <w:pPr>
              <w:spacing w:after="0"/>
              <w:jc w:val="center"/>
              <w:rPr>
                <w:szCs w:val="22"/>
              </w:rPr>
            </w:pPr>
            <w:r w:rsidRPr="00050087">
              <w:rPr>
                <w:szCs w:val="22"/>
              </w:rPr>
              <w:t>10-30%</w:t>
            </w:r>
          </w:p>
        </w:tc>
        <w:tc>
          <w:tcPr>
            <w:tcW w:w="1620" w:type="dxa"/>
            <w:vAlign w:val="center"/>
          </w:tcPr>
          <w:p w14:paraId="4DD94C1B" w14:textId="77777777" w:rsidR="00FA352A" w:rsidRPr="00050087" w:rsidRDefault="00FA352A" w:rsidP="000D707E">
            <w:pPr>
              <w:spacing w:after="0"/>
              <w:jc w:val="center"/>
              <w:rPr>
                <w:szCs w:val="22"/>
              </w:rPr>
            </w:pPr>
            <w:r w:rsidRPr="00050087">
              <w:rPr>
                <w:szCs w:val="22"/>
              </w:rPr>
              <w:t>Minimally Responsive</w:t>
            </w:r>
          </w:p>
        </w:tc>
        <w:tc>
          <w:tcPr>
            <w:tcW w:w="6205" w:type="dxa"/>
          </w:tcPr>
          <w:p w14:paraId="24497DC1" w14:textId="77777777" w:rsidR="00FA352A" w:rsidRPr="00050087" w:rsidRDefault="00FA352A" w:rsidP="000D707E">
            <w:pPr>
              <w:spacing w:after="0"/>
              <w:rPr>
                <w:szCs w:val="22"/>
              </w:rPr>
            </w:pPr>
            <w:r w:rsidRPr="00050087">
              <w:rPr>
                <w:szCs w:val="22"/>
              </w:rPr>
              <w:t>Response minimally addresses the requirements being scored.  The omission(s), flaw(s), or defect(s) are significant and unacceptable.</w:t>
            </w:r>
          </w:p>
        </w:tc>
      </w:tr>
      <w:tr w:rsidR="00FA352A" w:rsidRPr="00050087" w14:paraId="00AD4CA1" w14:textId="77777777" w:rsidTr="00D6320C">
        <w:trPr>
          <w:cantSplit/>
          <w:trHeight w:val="253"/>
        </w:trPr>
        <w:tc>
          <w:tcPr>
            <w:tcW w:w="1417" w:type="dxa"/>
            <w:vAlign w:val="center"/>
          </w:tcPr>
          <w:p w14:paraId="2ACF63E6" w14:textId="77777777" w:rsidR="00FA352A" w:rsidRPr="00050087" w:rsidRDefault="00FA352A" w:rsidP="000D707E">
            <w:pPr>
              <w:spacing w:after="0"/>
              <w:jc w:val="center"/>
              <w:rPr>
                <w:szCs w:val="22"/>
              </w:rPr>
            </w:pPr>
            <w:r w:rsidRPr="00050087">
              <w:rPr>
                <w:szCs w:val="22"/>
              </w:rPr>
              <w:t>40-60%</w:t>
            </w:r>
          </w:p>
        </w:tc>
        <w:tc>
          <w:tcPr>
            <w:tcW w:w="1620" w:type="dxa"/>
            <w:vAlign w:val="center"/>
          </w:tcPr>
          <w:p w14:paraId="7138294C" w14:textId="77777777" w:rsidR="00FA352A" w:rsidRPr="00050087" w:rsidRDefault="00FA352A" w:rsidP="000D707E">
            <w:pPr>
              <w:spacing w:after="0"/>
              <w:jc w:val="center"/>
              <w:rPr>
                <w:szCs w:val="22"/>
              </w:rPr>
            </w:pPr>
            <w:r w:rsidRPr="00050087">
              <w:rPr>
                <w:szCs w:val="22"/>
              </w:rPr>
              <w:t>Inadequate</w:t>
            </w:r>
          </w:p>
        </w:tc>
        <w:tc>
          <w:tcPr>
            <w:tcW w:w="6205" w:type="dxa"/>
          </w:tcPr>
          <w:p w14:paraId="12953209" w14:textId="77777777" w:rsidR="00FA352A" w:rsidRPr="00050087" w:rsidRDefault="00FA352A" w:rsidP="000D707E">
            <w:pPr>
              <w:spacing w:after="0"/>
              <w:rPr>
                <w:szCs w:val="22"/>
              </w:rPr>
            </w:pPr>
            <w:r w:rsidRPr="00050087">
              <w:rPr>
                <w:szCs w:val="22"/>
              </w:rPr>
              <w:t>Response addresses the requirements being scored, but there are one or more omissions, flaws, or defects or the requirements are addressed in such a limited way that it results in a low degree of confidence in the proposed solution.</w:t>
            </w:r>
          </w:p>
        </w:tc>
      </w:tr>
      <w:tr w:rsidR="00FA352A" w:rsidRPr="00050087" w14:paraId="0F53BD88" w14:textId="77777777" w:rsidTr="00D6320C">
        <w:trPr>
          <w:cantSplit/>
          <w:trHeight w:val="253"/>
        </w:trPr>
        <w:tc>
          <w:tcPr>
            <w:tcW w:w="1417" w:type="dxa"/>
            <w:vAlign w:val="center"/>
          </w:tcPr>
          <w:p w14:paraId="1361694C" w14:textId="77777777" w:rsidR="00FA352A" w:rsidRPr="00050087" w:rsidRDefault="00FA352A" w:rsidP="000D707E">
            <w:pPr>
              <w:spacing w:after="0"/>
              <w:jc w:val="center"/>
              <w:rPr>
                <w:szCs w:val="22"/>
              </w:rPr>
            </w:pPr>
            <w:r w:rsidRPr="00050087">
              <w:rPr>
                <w:szCs w:val="22"/>
              </w:rPr>
              <w:t>70%</w:t>
            </w:r>
          </w:p>
        </w:tc>
        <w:tc>
          <w:tcPr>
            <w:tcW w:w="1620" w:type="dxa"/>
            <w:vAlign w:val="center"/>
          </w:tcPr>
          <w:p w14:paraId="1B1153EB" w14:textId="77777777" w:rsidR="00FA352A" w:rsidRPr="00050087" w:rsidRDefault="00FA352A" w:rsidP="000D707E">
            <w:pPr>
              <w:spacing w:after="0"/>
              <w:jc w:val="center"/>
              <w:rPr>
                <w:szCs w:val="22"/>
              </w:rPr>
            </w:pPr>
            <w:r w:rsidRPr="00050087">
              <w:rPr>
                <w:szCs w:val="22"/>
              </w:rPr>
              <w:t>Adequate</w:t>
            </w:r>
          </w:p>
        </w:tc>
        <w:tc>
          <w:tcPr>
            <w:tcW w:w="6205" w:type="dxa"/>
          </w:tcPr>
          <w:p w14:paraId="02CD0C0B" w14:textId="77777777" w:rsidR="00FA352A" w:rsidRPr="00050087" w:rsidRDefault="00FA352A" w:rsidP="000D707E">
            <w:pPr>
              <w:spacing w:after="0"/>
              <w:rPr>
                <w:szCs w:val="22"/>
              </w:rPr>
            </w:pPr>
            <w:r w:rsidRPr="00050087">
              <w:rPr>
                <w:szCs w:val="22"/>
              </w:rPr>
              <w:t>Response adequately addresses the requirements being scored.  Any omission(s), flaw(s), or defect(s) are inconsequential and acceptable.</w:t>
            </w:r>
          </w:p>
        </w:tc>
      </w:tr>
      <w:tr w:rsidR="00FA352A" w:rsidRPr="00050087" w14:paraId="1C4A9220" w14:textId="77777777" w:rsidTr="00D6320C">
        <w:trPr>
          <w:cantSplit/>
          <w:trHeight w:val="253"/>
        </w:trPr>
        <w:tc>
          <w:tcPr>
            <w:tcW w:w="1417" w:type="dxa"/>
            <w:vAlign w:val="center"/>
          </w:tcPr>
          <w:p w14:paraId="1A9AB6BB" w14:textId="77777777" w:rsidR="00FA352A" w:rsidRPr="00050087" w:rsidRDefault="00FA352A" w:rsidP="000D707E">
            <w:pPr>
              <w:spacing w:after="0"/>
              <w:jc w:val="center"/>
              <w:rPr>
                <w:szCs w:val="22"/>
              </w:rPr>
            </w:pPr>
            <w:r>
              <w:rPr>
                <w:szCs w:val="22"/>
              </w:rPr>
              <w:t>75%</w:t>
            </w:r>
          </w:p>
        </w:tc>
        <w:tc>
          <w:tcPr>
            <w:tcW w:w="1620" w:type="dxa"/>
            <w:vAlign w:val="center"/>
          </w:tcPr>
          <w:p w14:paraId="3C60EC21" w14:textId="77777777" w:rsidR="00FA352A" w:rsidRPr="00050087" w:rsidRDefault="00FA352A" w:rsidP="000D707E">
            <w:pPr>
              <w:spacing w:after="0"/>
              <w:jc w:val="center"/>
              <w:rPr>
                <w:szCs w:val="22"/>
              </w:rPr>
            </w:pPr>
            <w:r>
              <w:rPr>
                <w:szCs w:val="22"/>
              </w:rPr>
              <w:t>Between Adequate and Good</w:t>
            </w:r>
          </w:p>
        </w:tc>
        <w:tc>
          <w:tcPr>
            <w:tcW w:w="6205" w:type="dxa"/>
          </w:tcPr>
          <w:p w14:paraId="6D4F750E" w14:textId="77777777" w:rsidR="00FA352A" w:rsidRPr="00050087" w:rsidRDefault="00FA352A" w:rsidP="000D707E">
            <w:pPr>
              <w:spacing w:after="0"/>
              <w:rPr>
                <w:szCs w:val="22"/>
              </w:rPr>
            </w:pPr>
            <w:r>
              <w:rPr>
                <w:szCs w:val="22"/>
              </w:rPr>
              <w:t xml:space="preserve">Response better than adequately addresses the requirements being scored. </w:t>
            </w:r>
            <w:r w:rsidRPr="00050087">
              <w:rPr>
                <w:szCs w:val="22"/>
              </w:rPr>
              <w:t>Any omission(s), flaw(s), or defect(s) are inconsequential and acceptable.</w:t>
            </w:r>
          </w:p>
        </w:tc>
      </w:tr>
      <w:tr w:rsidR="00FA352A" w:rsidRPr="00050087" w14:paraId="4FB2B80A" w14:textId="77777777" w:rsidTr="00D6320C">
        <w:trPr>
          <w:cantSplit/>
          <w:trHeight w:val="253"/>
        </w:trPr>
        <w:tc>
          <w:tcPr>
            <w:tcW w:w="1417" w:type="dxa"/>
            <w:vAlign w:val="center"/>
          </w:tcPr>
          <w:p w14:paraId="73D488CC" w14:textId="77777777" w:rsidR="00FA352A" w:rsidRPr="00050087" w:rsidRDefault="00FA352A" w:rsidP="000D707E">
            <w:pPr>
              <w:spacing w:after="0"/>
              <w:jc w:val="center"/>
              <w:rPr>
                <w:szCs w:val="22"/>
              </w:rPr>
            </w:pPr>
            <w:r w:rsidRPr="00050087">
              <w:rPr>
                <w:szCs w:val="22"/>
              </w:rPr>
              <w:t>80%</w:t>
            </w:r>
          </w:p>
        </w:tc>
        <w:tc>
          <w:tcPr>
            <w:tcW w:w="1620" w:type="dxa"/>
            <w:vAlign w:val="center"/>
          </w:tcPr>
          <w:p w14:paraId="3B90FCA3" w14:textId="77777777" w:rsidR="00FA352A" w:rsidRPr="00050087" w:rsidRDefault="00FA352A" w:rsidP="000D707E">
            <w:pPr>
              <w:spacing w:after="0"/>
              <w:jc w:val="center"/>
              <w:rPr>
                <w:szCs w:val="22"/>
              </w:rPr>
            </w:pPr>
            <w:r w:rsidRPr="00050087">
              <w:rPr>
                <w:szCs w:val="22"/>
              </w:rPr>
              <w:t>Good</w:t>
            </w:r>
          </w:p>
        </w:tc>
        <w:tc>
          <w:tcPr>
            <w:tcW w:w="6205" w:type="dxa"/>
          </w:tcPr>
          <w:p w14:paraId="4438BCE0" w14:textId="77777777" w:rsidR="00FA352A" w:rsidRPr="00050087" w:rsidRDefault="00FA352A" w:rsidP="000D707E">
            <w:pPr>
              <w:spacing w:after="0"/>
              <w:rPr>
                <w:szCs w:val="22"/>
              </w:rPr>
            </w:pPr>
            <w:r w:rsidRPr="00050087">
              <w:rPr>
                <w:szCs w:val="22"/>
              </w:rPr>
              <w:t>Response fully addresses the requirements being scored with a good degree of confidence in the applicant’s response or proposed solution.  No identified omission(s), flaw(s), or defect(s).  Any identified weaknesses are minimal, inconsequential, and acceptable.</w:t>
            </w:r>
          </w:p>
        </w:tc>
      </w:tr>
      <w:tr w:rsidR="00FA352A" w:rsidRPr="00050087" w14:paraId="0C3C44AA" w14:textId="77777777" w:rsidTr="00D6320C">
        <w:trPr>
          <w:cantSplit/>
          <w:trHeight w:val="253"/>
        </w:trPr>
        <w:tc>
          <w:tcPr>
            <w:tcW w:w="1417" w:type="dxa"/>
            <w:vAlign w:val="center"/>
          </w:tcPr>
          <w:p w14:paraId="164B293C" w14:textId="77777777" w:rsidR="00FA352A" w:rsidRPr="00050087" w:rsidRDefault="00FA352A" w:rsidP="000D707E">
            <w:pPr>
              <w:spacing w:after="0"/>
              <w:jc w:val="center"/>
              <w:rPr>
                <w:szCs w:val="22"/>
              </w:rPr>
            </w:pPr>
            <w:r>
              <w:rPr>
                <w:szCs w:val="22"/>
              </w:rPr>
              <w:t>85%</w:t>
            </w:r>
          </w:p>
        </w:tc>
        <w:tc>
          <w:tcPr>
            <w:tcW w:w="1620" w:type="dxa"/>
            <w:vAlign w:val="center"/>
          </w:tcPr>
          <w:p w14:paraId="5C798EDA" w14:textId="77777777" w:rsidR="00FA352A" w:rsidRPr="00050087" w:rsidRDefault="00FA352A" w:rsidP="000D707E">
            <w:pPr>
              <w:spacing w:after="0"/>
              <w:jc w:val="center"/>
              <w:rPr>
                <w:szCs w:val="22"/>
              </w:rPr>
            </w:pPr>
            <w:r>
              <w:rPr>
                <w:szCs w:val="22"/>
              </w:rPr>
              <w:t>Between Good and Excellent</w:t>
            </w:r>
          </w:p>
        </w:tc>
        <w:tc>
          <w:tcPr>
            <w:tcW w:w="6205" w:type="dxa"/>
          </w:tcPr>
          <w:p w14:paraId="3E6A39E8" w14:textId="77777777" w:rsidR="00FA352A" w:rsidRPr="00050087" w:rsidRDefault="00FA352A" w:rsidP="000D707E">
            <w:pPr>
              <w:spacing w:after="0"/>
              <w:rPr>
                <w:szCs w:val="22"/>
              </w:rPr>
            </w:pPr>
            <w:r w:rsidRPr="00050087">
              <w:rPr>
                <w:szCs w:val="22"/>
              </w:rPr>
              <w:t xml:space="preserve">Response fully addresses the requirements being scored with a </w:t>
            </w:r>
            <w:r>
              <w:rPr>
                <w:szCs w:val="22"/>
              </w:rPr>
              <w:t>better than good</w:t>
            </w:r>
            <w:r w:rsidRPr="00050087">
              <w:rPr>
                <w:szCs w:val="22"/>
              </w:rPr>
              <w:t xml:space="preserve"> degree of confidence in the applicant’s response or proposed solution.  No identified omission(s), flaw(s), or defect(s).  Any identified weaknesses are minimal, inconsequential, and acceptable.</w:t>
            </w:r>
          </w:p>
        </w:tc>
      </w:tr>
      <w:tr w:rsidR="00FA352A" w:rsidRPr="00050087" w14:paraId="3F2345DE" w14:textId="77777777" w:rsidTr="00D6320C">
        <w:trPr>
          <w:cantSplit/>
          <w:trHeight w:val="253"/>
        </w:trPr>
        <w:tc>
          <w:tcPr>
            <w:tcW w:w="1417" w:type="dxa"/>
            <w:vAlign w:val="center"/>
          </w:tcPr>
          <w:p w14:paraId="7F22D6E4" w14:textId="77777777" w:rsidR="00FA352A" w:rsidRPr="00050087" w:rsidRDefault="00FA352A" w:rsidP="000D707E">
            <w:pPr>
              <w:spacing w:after="0"/>
              <w:jc w:val="center"/>
              <w:rPr>
                <w:szCs w:val="22"/>
              </w:rPr>
            </w:pPr>
            <w:r w:rsidRPr="00050087">
              <w:rPr>
                <w:szCs w:val="22"/>
              </w:rPr>
              <w:t>90%</w:t>
            </w:r>
          </w:p>
        </w:tc>
        <w:tc>
          <w:tcPr>
            <w:tcW w:w="1620" w:type="dxa"/>
            <w:vAlign w:val="center"/>
          </w:tcPr>
          <w:p w14:paraId="769ADE50" w14:textId="77777777" w:rsidR="00FA352A" w:rsidRPr="00050087" w:rsidRDefault="00FA352A" w:rsidP="000D707E">
            <w:pPr>
              <w:spacing w:after="0"/>
              <w:jc w:val="center"/>
              <w:rPr>
                <w:szCs w:val="22"/>
              </w:rPr>
            </w:pPr>
            <w:r w:rsidRPr="00050087">
              <w:rPr>
                <w:szCs w:val="22"/>
              </w:rPr>
              <w:t>Excellent</w:t>
            </w:r>
          </w:p>
        </w:tc>
        <w:tc>
          <w:tcPr>
            <w:tcW w:w="6205" w:type="dxa"/>
          </w:tcPr>
          <w:p w14:paraId="2E4F9C13" w14:textId="77777777" w:rsidR="00FA352A" w:rsidRPr="00050087" w:rsidRDefault="00FA352A" w:rsidP="000D707E">
            <w:pPr>
              <w:spacing w:after="0"/>
              <w:rPr>
                <w:szCs w:val="22"/>
              </w:rPr>
            </w:pPr>
            <w:r w:rsidRPr="00050087">
              <w:rPr>
                <w:szCs w:val="22"/>
              </w:rPr>
              <w:t>Response fully addresses the requirements being scored with a high degree of confidence in the applicant’s response or proposed solution.  Applicant offers one or more enhancing features, methods or approaches exceeding basic expectations.</w:t>
            </w:r>
          </w:p>
        </w:tc>
      </w:tr>
      <w:tr w:rsidR="00FA352A" w:rsidRPr="00050087" w14:paraId="557BCB4F" w14:textId="77777777" w:rsidTr="00D6320C">
        <w:trPr>
          <w:cantSplit/>
          <w:trHeight w:val="253"/>
        </w:trPr>
        <w:tc>
          <w:tcPr>
            <w:tcW w:w="1417" w:type="dxa"/>
            <w:vAlign w:val="center"/>
          </w:tcPr>
          <w:p w14:paraId="473C1BA2" w14:textId="77777777" w:rsidR="00FA352A" w:rsidRPr="00050087" w:rsidRDefault="00FA352A" w:rsidP="000D707E">
            <w:pPr>
              <w:spacing w:after="0"/>
              <w:jc w:val="center"/>
              <w:rPr>
                <w:szCs w:val="22"/>
              </w:rPr>
            </w:pPr>
            <w:r>
              <w:rPr>
                <w:szCs w:val="22"/>
              </w:rPr>
              <w:t>95%</w:t>
            </w:r>
          </w:p>
        </w:tc>
        <w:tc>
          <w:tcPr>
            <w:tcW w:w="1620" w:type="dxa"/>
            <w:vAlign w:val="center"/>
          </w:tcPr>
          <w:p w14:paraId="67FCE25A" w14:textId="77777777" w:rsidR="00FA352A" w:rsidRPr="00050087" w:rsidRDefault="00FA352A" w:rsidP="000D707E">
            <w:pPr>
              <w:spacing w:after="0"/>
              <w:jc w:val="center"/>
              <w:rPr>
                <w:szCs w:val="22"/>
              </w:rPr>
            </w:pPr>
            <w:r>
              <w:rPr>
                <w:szCs w:val="22"/>
              </w:rPr>
              <w:t>Between Excellent and Exceptional</w:t>
            </w:r>
          </w:p>
        </w:tc>
        <w:tc>
          <w:tcPr>
            <w:tcW w:w="6205" w:type="dxa"/>
          </w:tcPr>
          <w:p w14:paraId="6B8481FE" w14:textId="77777777" w:rsidR="00FA352A" w:rsidRPr="00050087" w:rsidRDefault="00FA352A" w:rsidP="000D707E">
            <w:pPr>
              <w:spacing w:after="0"/>
              <w:rPr>
                <w:szCs w:val="22"/>
              </w:rPr>
            </w:pPr>
            <w:r w:rsidRPr="00050087">
              <w:rPr>
                <w:szCs w:val="22"/>
              </w:rPr>
              <w:t xml:space="preserve">Response fully addresses the requirements being scored with a </w:t>
            </w:r>
            <w:r>
              <w:rPr>
                <w:szCs w:val="22"/>
              </w:rPr>
              <w:t>better than excellent</w:t>
            </w:r>
            <w:r w:rsidRPr="00050087">
              <w:rPr>
                <w:szCs w:val="22"/>
              </w:rPr>
              <w:t xml:space="preserve"> degree of confidence in the applicant’s response or proposed solution.  Applicant offers one or more enhancing features, methods or approaches exceeding basic expectations.</w:t>
            </w:r>
          </w:p>
        </w:tc>
      </w:tr>
      <w:tr w:rsidR="00FA352A" w:rsidRPr="00050087" w14:paraId="5819F53D" w14:textId="77777777" w:rsidTr="00D6320C">
        <w:trPr>
          <w:cantSplit/>
          <w:trHeight w:val="253"/>
        </w:trPr>
        <w:tc>
          <w:tcPr>
            <w:tcW w:w="1417" w:type="dxa"/>
            <w:vAlign w:val="center"/>
          </w:tcPr>
          <w:p w14:paraId="09336E0B" w14:textId="77777777" w:rsidR="00FA352A" w:rsidRPr="00050087" w:rsidRDefault="00FA352A" w:rsidP="000D707E">
            <w:pPr>
              <w:spacing w:after="0"/>
              <w:jc w:val="center"/>
              <w:rPr>
                <w:szCs w:val="22"/>
              </w:rPr>
            </w:pPr>
            <w:r w:rsidRPr="00050087">
              <w:rPr>
                <w:szCs w:val="22"/>
              </w:rPr>
              <w:lastRenderedPageBreak/>
              <w:t>100%</w:t>
            </w:r>
          </w:p>
        </w:tc>
        <w:tc>
          <w:tcPr>
            <w:tcW w:w="1620" w:type="dxa"/>
            <w:vAlign w:val="center"/>
          </w:tcPr>
          <w:p w14:paraId="15115565" w14:textId="77777777" w:rsidR="00FA352A" w:rsidRPr="00050087" w:rsidRDefault="00FA352A" w:rsidP="000D707E">
            <w:pPr>
              <w:spacing w:after="0"/>
              <w:jc w:val="center"/>
              <w:rPr>
                <w:szCs w:val="22"/>
              </w:rPr>
            </w:pPr>
            <w:r w:rsidRPr="00050087">
              <w:rPr>
                <w:szCs w:val="22"/>
              </w:rPr>
              <w:t>Exceptional</w:t>
            </w:r>
          </w:p>
        </w:tc>
        <w:tc>
          <w:tcPr>
            <w:tcW w:w="6205" w:type="dxa"/>
          </w:tcPr>
          <w:p w14:paraId="5505BC69" w14:textId="77777777" w:rsidR="00FA352A" w:rsidRPr="00050087" w:rsidRDefault="00FA352A" w:rsidP="000D707E">
            <w:pPr>
              <w:spacing w:after="0"/>
              <w:rPr>
                <w:szCs w:val="22"/>
              </w:rPr>
            </w:pPr>
            <w:r w:rsidRPr="00050087">
              <w:rPr>
                <w:szCs w:val="22"/>
              </w:rPr>
              <w:t>All requirements are addressed with the highest degree of confidence in the applicant’s response or proposed solution.  The response exceeds the requirements in providing multiple enhancing features, a creative approach, or an exceptional solution.</w:t>
            </w:r>
          </w:p>
        </w:tc>
      </w:tr>
    </w:tbl>
    <w:p w14:paraId="76E210FB" w14:textId="77777777" w:rsidR="00FA352A" w:rsidRDefault="00FA352A" w:rsidP="002F106F">
      <w:pPr>
        <w:jc w:val="center"/>
        <w:rPr>
          <w:b/>
          <w:caps/>
          <w:u w:val="single"/>
        </w:rPr>
      </w:pPr>
    </w:p>
    <w:p w14:paraId="59B255A2" w14:textId="77777777" w:rsidR="001C2D56" w:rsidRPr="002F106F" w:rsidRDefault="001C2D56" w:rsidP="002F106F">
      <w:pPr>
        <w:jc w:val="center"/>
        <w:rPr>
          <w:b/>
          <w:caps/>
          <w:sz w:val="8"/>
          <w:szCs w:val="8"/>
          <w:u w:val="single"/>
        </w:rPr>
      </w:pPr>
    </w:p>
    <w:p w14:paraId="1A197E23" w14:textId="77777777" w:rsidR="0018637E" w:rsidRPr="00ED602D" w:rsidRDefault="001C2D56" w:rsidP="0018637E">
      <w:pPr>
        <w:tabs>
          <w:tab w:val="left" w:pos="1530"/>
        </w:tabs>
        <w:jc w:val="center"/>
        <w:rPr>
          <w:b/>
          <w:szCs w:val="24"/>
        </w:rPr>
      </w:pPr>
      <w:r w:rsidRPr="00C31C1D">
        <w:br w:type="page"/>
      </w:r>
      <w:bookmarkEnd w:id="164"/>
      <w:bookmarkEnd w:id="165"/>
      <w:bookmarkEnd w:id="166"/>
      <w:r w:rsidR="0018637E" w:rsidRPr="00334476">
        <w:rPr>
          <w:b/>
          <w:caps/>
          <w:sz w:val="28"/>
        </w:rPr>
        <w:lastRenderedPageBreak/>
        <w:t>Scoring CRITERIA</w:t>
      </w:r>
    </w:p>
    <w:p w14:paraId="298C09C9" w14:textId="5D421A12" w:rsidR="003A2FCD" w:rsidRDefault="0018637E" w:rsidP="0018637E">
      <w:pPr>
        <w:spacing w:after="0"/>
        <w:rPr>
          <w:b/>
          <w:caps/>
          <w:sz w:val="28"/>
          <w:szCs w:val="28"/>
          <w:u w:val="single"/>
        </w:rPr>
      </w:pPr>
      <w:r w:rsidRPr="0011709E">
        <w:rPr>
          <w:b/>
        </w:rPr>
        <w:t xml:space="preserve">The Project Narrative Attachment </w:t>
      </w:r>
      <w:r>
        <w:t>must respond to each criterion below. The responses must directly relate to the solicitation requirements and focus as stated in the solicitation. Any estimates of energy savings or GHG impacts should be calculated as specified in the References for Calculating Energy End-Use and GHG Emissions Attachment, to the extent that the references apply to the proposed project.</w:t>
      </w:r>
      <w:r w:rsidR="003A2FCD">
        <w:t xml:space="preserve"> </w:t>
      </w:r>
      <w:r w:rsidR="773A5CEA" w:rsidRPr="096E1D5D">
        <w:rPr>
          <w:color w:val="0070C0"/>
          <w:szCs w:val="22"/>
        </w:rPr>
        <w:t xml:space="preserve">Instructional text </w:t>
      </w:r>
      <w:r w:rsidR="773A5CEA" w:rsidRPr="7F664FA6">
        <w:rPr>
          <w:color w:val="0070C0"/>
          <w:szCs w:val="22"/>
        </w:rPr>
        <w:t>i</w:t>
      </w:r>
      <w:r w:rsidR="77B5F92A" w:rsidRPr="7F664FA6">
        <w:rPr>
          <w:color w:val="0070C0"/>
          <w:szCs w:val="22"/>
        </w:rPr>
        <w:t xml:space="preserve">s </w:t>
      </w:r>
      <w:r w:rsidR="773A5CEA" w:rsidRPr="7F664FA6">
        <w:rPr>
          <w:color w:val="0070C0"/>
          <w:szCs w:val="22"/>
        </w:rPr>
        <w:t>in</w:t>
      </w:r>
      <w:r w:rsidR="773A5CEA" w:rsidRPr="096E1D5D">
        <w:rPr>
          <w:color w:val="0070C0"/>
          <w:szCs w:val="22"/>
        </w:rPr>
        <w:t xml:space="preserve"> blue.</w:t>
      </w:r>
    </w:p>
    <w:p w14:paraId="468BE425" w14:textId="77777777" w:rsidR="00616F23" w:rsidRDefault="00EF3B73" w:rsidP="00EF3B73">
      <w:pPr>
        <w:rPr>
          <w:b/>
          <w:caps/>
          <w:u w:val="single"/>
        </w:rPr>
      </w:pPr>
      <w:r>
        <w:rPr>
          <w:b/>
          <w:caps/>
          <w:u w:val="single"/>
        </w:rPr>
        <w:t xml:space="preserve"> </w:t>
      </w: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Formula for ratio of Direct Costs to Indirects Costs"/>
        <w:tblDescription w:val="The score for this criterion is determined by taking the total direct labor and divide it by the sum of total direct labor, total direct fringe, total indirect, and total profit."/>
      </w:tblPr>
      <w:tblGrid>
        <w:gridCol w:w="8362"/>
        <w:gridCol w:w="1342"/>
      </w:tblGrid>
      <w:tr w:rsidR="00616F23" w:rsidRPr="00616F23" w14:paraId="78A63B46" w14:textId="77777777" w:rsidTr="3BD9B02F">
        <w:trPr>
          <w:trHeight w:val="550"/>
          <w:tblHeader/>
        </w:trPr>
        <w:tc>
          <w:tcPr>
            <w:tcW w:w="8362" w:type="dxa"/>
            <w:shd w:val="clear" w:color="auto" w:fill="D9D9D9" w:themeFill="background1" w:themeFillShade="D9"/>
            <w:vAlign w:val="bottom"/>
          </w:tcPr>
          <w:p w14:paraId="7FBC3A1A" w14:textId="77777777" w:rsidR="00616F23" w:rsidRPr="00616F23" w:rsidRDefault="00616F23" w:rsidP="00616F23">
            <w:pPr>
              <w:jc w:val="both"/>
              <w:rPr>
                <w:b/>
                <w:i/>
                <w:sz w:val="20"/>
              </w:rPr>
            </w:pPr>
            <w:r w:rsidRPr="00616F23">
              <w:rPr>
                <w:b/>
              </w:rPr>
              <w:t>Scoring Criteria</w:t>
            </w:r>
          </w:p>
        </w:tc>
        <w:tc>
          <w:tcPr>
            <w:tcW w:w="1342" w:type="dxa"/>
            <w:shd w:val="clear" w:color="auto" w:fill="D9D9D9" w:themeFill="background1" w:themeFillShade="D9"/>
            <w:vAlign w:val="center"/>
          </w:tcPr>
          <w:p w14:paraId="730DEF67" w14:textId="7FEBDF52" w:rsidR="00616F23" w:rsidRPr="00616F23" w:rsidRDefault="48940822" w:rsidP="4BDE010B">
            <w:pPr>
              <w:spacing w:after="0"/>
              <w:jc w:val="center"/>
              <w:rPr>
                <w:b/>
                <w:bCs/>
              </w:rPr>
            </w:pPr>
            <w:r w:rsidRPr="3BD9B02F">
              <w:rPr>
                <w:b/>
                <w:bCs/>
              </w:rPr>
              <w:t xml:space="preserve">Possible </w:t>
            </w:r>
            <w:r w:rsidR="757F3DD1" w:rsidRPr="3BD9B02F">
              <w:rPr>
                <w:b/>
                <w:bCs/>
              </w:rPr>
              <w:t>Points</w:t>
            </w:r>
          </w:p>
        </w:tc>
      </w:tr>
      <w:tr w:rsidR="00616F23" w:rsidRPr="00616F23" w14:paraId="3CC07A71" w14:textId="77777777" w:rsidTr="3BD9B02F">
        <w:trPr>
          <w:trHeight w:val="300"/>
        </w:trPr>
        <w:tc>
          <w:tcPr>
            <w:tcW w:w="8362" w:type="dxa"/>
          </w:tcPr>
          <w:p w14:paraId="1C3CEC2F" w14:textId="35A343FA" w:rsidR="00616F23" w:rsidRPr="00616F23" w:rsidRDefault="00616F23" w:rsidP="00B0753F">
            <w:pPr>
              <w:numPr>
                <w:ilvl w:val="0"/>
                <w:numId w:val="45"/>
              </w:numPr>
              <w:spacing w:before="120"/>
              <w:jc w:val="both"/>
              <w:rPr>
                <w:rFonts w:cs="Times New Roman"/>
                <w:b/>
                <w:bCs/>
                <w:smallCaps/>
              </w:rPr>
            </w:pPr>
            <w:bookmarkStart w:id="220" w:name="_Toc366671201"/>
            <w:r w:rsidRPr="00616F23">
              <w:rPr>
                <w:b/>
              </w:rPr>
              <w:t>Technical Merit</w:t>
            </w:r>
            <w:bookmarkEnd w:id="220"/>
            <w:r w:rsidRPr="00616F23">
              <w:rPr>
                <w:b/>
              </w:rPr>
              <w:t xml:space="preserve"> </w:t>
            </w:r>
          </w:p>
          <w:p w14:paraId="683D955F" w14:textId="77777777" w:rsidR="00616F23" w:rsidRPr="00616F23" w:rsidRDefault="00616F23" w:rsidP="00B0753F">
            <w:pPr>
              <w:numPr>
                <w:ilvl w:val="0"/>
                <w:numId w:val="17"/>
              </w:numPr>
              <w:ind w:left="1140"/>
              <w:jc w:val="both"/>
            </w:pPr>
            <w:r w:rsidRPr="00616F23">
              <w:t xml:space="preserve">The proposed project provides a clear and concise description of the technological, scientific knowledge advancement, and/or innovation </w:t>
            </w:r>
            <w:r w:rsidRPr="00616F23">
              <w:rPr>
                <w:szCs w:val="22"/>
              </w:rPr>
              <w:t>that will overcome barriers to achieving the State’s statutory energy goals.</w:t>
            </w:r>
          </w:p>
          <w:p w14:paraId="220DF0F2" w14:textId="3E6881EA" w:rsidR="00616F23" w:rsidRPr="00616F23" w:rsidRDefault="00616F23" w:rsidP="00B0753F">
            <w:pPr>
              <w:pStyle w:val="ListParagraph"/>
              <w:numPr>
                <w:ilvl w:val="0"/>
                <w:numId w:val="17"/>
              </w:numPr>
              <w:ind w:left="1170"/>
              <w:jc w:val="both"/>
            </w:pPr>
            <w:r w:rsidRPr="00616F23">
              <w:t>Describes the competitive advantages of the proposed technology over state-of-the-art (e.g., efficiency, emissions, durability, cost).</w:t>
            </w:r>
          </w:p>
          <w:p w14:paraId="0BE14511" w14:textId="29B4FE76" w:rsidR="00616F23" w:rsidRPr="00616F23" w:rsidRDefault="00616F23" w:rsidP="00B0753F">
            <w:pPr>
              <w:numPr>
                <w:ilvl w:val="0"/>
                <w:numId w:val="17"/>
              </w:numPr>
              <w:spacing w:before="240"/>
              <w:ind w:left="1140"/>
              <w:jc w:val="both"/>
            </w:pPr>
            <w:r w:rsidRPr="00616F23">
              <w:t>Provides the proposed technical specifications and describe</w:t>
            </w:r>
            <w:r w:rsidR="00AE5576" w:rsidRPr="00430AFC">
              <w:t>s</w:t>
            </w:r>
            <w:r w:rsidRPr="00616F23">
              <w:t xml:space="preserve"> how the project will meet or exceed the technical specifications by the end of the project.</w:t>
            </w:r>
          </w:p>
          <w:p w14:paraId="5C2345C9" w14:textId="77777777" w:rsidR="00616F23" w:rsidRDefault="00616F23" w:rsidP="00B0753F">
            <w:pPr>
              <w:numPr>
                <w:ilvl w:val="0"/>
                <w:numId w:val="17"/>
              </w:numPr>
              <w:ind w:left="1140"/>
              <w:jc w:val="both"/>
            </w:pPr>
            <w:r w:rsidRPr="00616F23">
              <w:t>Describes the technology readiness level (TRL) the proposed technology has achieved and the expected TRL by the end of the project.</w:t>
            </w:r>
          </w:p>
          <w:p w14:paraId="772E3149" w14:textId="2E051B77" w:rsidR="006B20BA" w:rsidRPr="00616F23" w:rsidRDefault="006B20BA" w:rsidP="00B0753F">
            <w:pPr>
              <w:numPr>
                <w:ilvl w:val="0"/>
                <w:numId w:val="17"/>
              </w:numPr>
              <w:ind w:left="1140"/>
              <w:jc w:val="both"/>
            </w:pPr>
            <w:r>
              <w:t>Provides information described in Section I.C.</w:t>
            </w:r>
          </w:p>
          <w:p w14:paraId="50391B17" w14:textId="5538FB06" w:rsidR="00616F23" w:rsidRPr="00616F23" w:rsidRDefault="04F8B5CC" w:rsidP="0011709E">
            <w:pPr>
              <w:ind w:left="720"/>
              <w:jc w:val="both"/>
              <w:rPr>
                <w:color w:val="0070C0"/>
              </w:rPr>
            </w:pPr>
            <w:r w:rsidRPr="4F942E58">
              <w:rPr>
                <w:color w:val="0070C0"/>
              </w:rPr>
              <w:t xml:space="preserve">ONLY COMPLETE </w:t>
            </w:r>
            <w:r w:rsidR="759C8CB7" w:rsidRPr="4F942E58">
              <w:rPr>
                <w:color w:val="0070C0"/>
              </w:rPr>
              <w:t xml:space="preserve">sub-criteria </w:t>
            </w:r>
            <w:r w:rsidR="00A70EC3">
              <w:rPr>
                <w:b/>
                <w:bCs/>
                <w:color w:val="0070C0"/>
              </w:rPr>
              <w:t>f</w:t>
            </w:r>
            <w:r w:rsidR="759C8CB7" w:rsidRPr="4F942E58">
              <w:rPr>
                <w:color w:val="0070C0"/>
              </w:rPr>
              <w:t xml:space="preserve"> and </w:t>
            </w:r>
            <w:r w:rsidR="00A70EC3">
              <w:rPr>
                <w:b/>
                <w:bCs/>
                <w:color w:val="0070C0"/>
              </w:rPr>
              <w:t>g</w:t>
            </w:r>
            <w:r w:rsidR="759C8CB7" w:rsidRPr="4F942E58">
              <w:rPr>
                <w:color w:val="0070C0"/>
              </w:rPr>
              <w:t xml:space="preserve">, below, </w:t>
            </w:r>
            <w:r w:rsidR="667B2B45" w:rsidRPr="4F942E58">
              <w:rPr>
                <w:color w:val="0070C0"/>
              </w:rPr>
              <w:t xml:space="preserve">for projects that include </w:t>
            </w:r>
            <w:r w:rsidR="046D3E05" w:rsidRPr="4F942E58">
              <w:rPr>
                <w:b/>
                <w:bCs/>
                <w:color w:val="0070C0"/>
              </w:rPr>
              <w:t>Technology Demonstration and Deployment</w:t>
            </w:r>
            <w:r w:rsidR="006366DA">
              <w:rPr>
                <w:b/>
                <w:bCs/>
                <w:color w:val="0070C0"/>
              </w:rPr>
              <w:t xml:space="preserve"> </w:t>
            </w:r>
            <w:r w:rsidR="006366DA" w:rsidRPr="00B55B4A">
              <w:rPr>
                <w:color w:val="0070C0"/>
              </w:rPr>
              <w:t>(</w:t>
            </w:r>
            <w:r w:rsidR="006366DA" w:rsidRPr="00B55B4A">
              <w:rPr>
                <w:i/>
                <w:iCs/>
                <w:color w:val="0070C0"/>
              </w:rPr>
              <w:t xml:space="preserve">if not applicable, </w:t>
            </w:r>
            <w:r w:rsidR="00001355" w:rsidRPr="00B55B4A">
              <w:rPr>
                <w:i/>
                <w:iCs/>
                <w:color w:val="0070C0"/>
              </w:rPr>
              <w:t xml:space="preserve">please state </w:t>
            </w:r>
            <w:r w:rsidR="008D7972" w:rsidRPr="00B55B4A">
              <w:rPr>
                <w:i/>
                <w:iCs/>
                <w:color w:val="0070C0"/>
              </w:rPr>
              <w:t>the reason, such as “</w:t>
            </w:r>
            <w:r w:rsidR="00D1014D" w:rsidRPr="00B55B4A">
              <w:rPr>
                <w:i/>
                <w:iCs/>
                <w:color w:val="0070C0"/>
              </w:rPr>
              <w:t>No response provided, because this project is not a</w:t>
            </w:r>
            <w:r w:rsidR="00893581" w:rsidRPr="00B55B4A">
              <w:rPr>
                <w:i/>
                <w:iCs/>
                <w:color w:val="0070C0"/>
              </w:rPr>
              <w:t xml:space="preserve"> </w:t>
            </w:r>
            <w:r w:rsidR="000F3A5B" w:rsidRPr="00B55B4A">
              <w:rPr>
                <w:i/>
                <w:iCs/>
                <w:color w:val="0070C0"/>
              </w:rPr>
              <w:t>demonstration project.</w:t>
            </w:r>
            <w:r w:rsidR="00620427" w:rsidRPr="00B55B4A">
              <w:rPr>
                <w:i/>
                <w:iCs/>
                <w:color w:val="0070C0"/>
              </w:rPr>
              <w:t>”</w:t>
            </w:r>
            <w:r w:rsidR="00E963C5" w:rsidRPr="00B55B4A">
              <w:rPr>
                <w:color w:val="0070C0"/>
              </w:rPr>
              <w:t>)</w:t>
            </w:r>
            <w:r w:rsidR="61C5051A" w:rsidRPr="4F942E58">
              <w:rPr>
                <w:color w:val="0070C0"/>
              </w:rPr>
              <w:t>.</w:t>
            </w:r>
          </w:p>
          <w:p w14:paraId="39D130D9" w14:textId="77777777" w:rsidR="00616F23" w:rsidRPr="00616F23" w:rsidRDefault="00616F23" w:rsidP="00B0753F">
            <w:pPr>
              <w:numPr>
                <w:ilvl w:val="0"/>
                <w:numId w:val="17"/>
              </w:numPr>
              <w:ind w:left="1140"/>
              <w:jc w:val="both"/>
            </w:pPr>
            <w:r w:rsidRPr="00616F23">
              <w:t>Describes at what scale the technology has been successfully demonstrated, including size or capacity, number of previous installations, location and duration, results, etc.</w:t>
            </w:r>
          </w:p>
          <w:p w14:paraId="25A46A14" w14:textId="59E281BC" w:rsidR="00616F23" w:rsidRPr="00616F23" w:rsidRDefault="00616F23" w:rsidP="00B0753F">
            <w:pPr>
              <w:numPr>
                <w:ilvl w:val="0"/>
                <w:numId w:val="17"/>
              </w:numPr>
              <w:ind w:left="1140"/>
              <w:jc w:val="both"/>
              <w:rPr>
                <w:szCs w:val="22"/>
              </w:rPr>
            </w:pPr>
            <w:r w:rsidRPr="00616F23">
              <w:t>Describes how the proposed demonstration will lead to increased adoption of the technology in California.</w:t>
            </w:r>
          </w:p>
          <w:p w14:paraId="22BE3CC5" w14:textId="66BB1195" w:rsidR="00616F23" w:rsidRPr="00616F23" w:rsidRDefault="00616F23" w:rsidP="00A70EC3">
            <w:pPr>
              <w:ind w:left="1140"/>
              <w:jc w:val="both"/>
              <w:rPr>
                <w:szCs w:val="22"/>
              </w:rPr>
            </w:pPr>
          </w:p>
        </w:tc>
        <w:tc>
          <w:tcPr>
            <w:tcW w:w="1342" w:type="dxa"/>
          </w:tcPr>
          <w:p w14:paraId="772E0D48" w14:textId="20D3F1DE" w:rsidR="00616F23" w:rsidRPr="00616F23" w:rsidRDefault="00D5790B" w:rsidP="00616F23">
            <w:pPr>
              <w:spacing w:before="120"/>
              <w:jc w:val="center"/>
              <w:rPr>
                <w:b/>
              </w:rPr>
            </w:pPr>
            <w:r>
              <w:rPr>
                <w:b/>
              </w:rPr>
              <w:t>20</w:t>
            </w:r>
          </w:p>
        </w:tc>
      </w:tr>
      <w:tr w:rsidR="00616F23" w:rsidRPr="00616F23" w14:paraId="008809DB" w14:textId="77777777" w:rsidTr="3BD9B02F">
        <w:trPr>
          <w:trHeight w:val="300"/>
        </w:trPr>
        <w:tc>
          <w:tcPr>
            <w:tcW w:w="8362" w:type="dxa"/>
          </w:tcPr>
          <w:p w14:paraId="3F26217C" w14:textId="77777777" w:rsidR="00616F23" w:rsidRPr="00616F23" w:rsidRDefault="046D3E05" w:rsidP="00B0753F">
            <w:pPr>
              <w:numPr>
                <w:ilvl w:val="0"/>
                <w:numId w:val="45"/>
              </w:numPr>
              <w:spacing w:before="120"/>
              <w:jc w:val="both"/>
              <w:rPr>
                <w:rFonts w:cs="Times New Roman"/>
                <w:b/>
                <w:bCs/>
                <w:smallCaps/>
              </w:rPr>
            </w:pPr>
            <w:bookmarkStart w:id="221" w:name="_Toc366671202"/>
            <w:r w:rsidRPr="4F942E58">
              <w:rPr>
                <w:b/>
                <w:bCs/>
              </w:rPr>
              <w:t>Technical Approach</w:t>
            </w:r>
            <w:bookmarkEnd w:id="221"/>
            <w:r w:rsidRPr="4F942E58">
              <w:rPr>
                <w:b/>
                <w:bCs/>
              </w:rPr>
              <w:t xml:space="preserve"> </w:t>
            </w:r>
          </w:p>
          <w:p w14:paraId="34DF631F" w14:textId="66DE5498" w:rsidR="00616F23" w:rsidRPr="00616F23" w:rsidRDefault="0062347E" w:rsidP="00B0753F">
            <w:pPr>
              <w:numPr>
                <w:ilvl w:val="0"/>
                <w:numId w:val="62"/>
              </w:numPr>
              <w:ind w:left="1140"/>
              <w:jc w:val="both"/>
            </w:pPr>
            <w:r w:rsidRPr="0062347E">
              <w:t>The application</w:t>
            </w:r>
            <w:r w:rsidR="00616F23" w:rsidRPr="00616F23">
              <w:t xml:space="preserve"> describes the technique, approach, and methods to be used in performing the work described in the Scope of Work. </w:t>
            </w:r>
          </w:p>
          <w:p w14:paraId="78EA6444" w14:textId="66D873C3" w:rsidR="00616F23" w:rsidRPr="00616F23" w:rsidRDefault="046D3E05" w:rsidP="00B0753F">
            <w:pPr>
              <w:numPr>
                <w:ilvl w:val="0"/>
                <w:numId w:val="62"/>
              </w:numPr>
              <w:ind w:left="1140"/>
              <w:jc w:val="both"/>
            </w:pPr>
            <w:r>
              <w:t xml:space="preserve">The Scope of Work identifies goals, objectives, and deliverables, details the work to be performed, and aligns with the information presented in </w:t>
            </w:r>
            <w:r w:rsidR="22F00D96">
              <w:t xml:space="preserve">the </w:t>
            </w:r>
            <w:r>
              <w:t>Project Narrative.</w:t>
            </w:r>
          </w:p>
          <w:p w14:paraId="531573E5" w14:textId="2269C1F8" w:rsidR="00616F23" w:rsidRPr="00616F23" w:rsidRDefault="0062347E" w:rsidP="00B0753F">
            <w:pPr>
              <w:numPr>
                <w:ilvl w:val="0"/>
                <w:numId w:val="62"/>
              </w:numPr>
              <w:ind w:left="1140"/>
              <w:jc w:val="both"/>
            </w:pPr>
            <w:r w:rsidRPr="0062347E">
              <w:t>The application</w:t>
            </w:r>
            <w:r w:rsidR="00616F23" w:rsidRPr="00616F23">
              <w:t xml:space="preserve"> identifies the reliability that the project and site recommendations as described will be carried out if funds are awarded.</w:t>
            </w:r>
          </w:p>
          <w:p w14:paraId="790C074F" w14:textId="346AAA5A" w:rsidR="00616F23" w:rsidRPr="00CB23E0" w:rsidRDefault="00616F23" w:rsidP="00B0753F">
            <w:pPr>
              <w:numPr>
                <w:ilvl w:val="0"/>
                <w:numId w:val="62"/>
              </w:numPr>
              <w:ind w:left="1140"/>
              <w:jc w:val="both"/>
            </w:pPr>
            <w:r w:rsidRPr="00CB23E0">
              <w:t>Identifies and discusses factors critical for success, in addition to risks, barriers, and limitations (e.g</w:t>
            </w:r>
            <w:r w:rsidR="2DF97A25" w:rsidRPr="00CB23E0">
              <w:t>.</w:t>
            </w:r>
            <w:r w:rsidR="5870DDCB" w:rsidRPr="00CB23E0">
              <w:t>,</w:t>
            </w:r>
            <w:r w:rsidRPr="00CB23E0">
              <w:t xml:space="preserve"> loss of demonstration site, key </w:t>
            </w:r>
            <w:r w:rsidRPr="00CB23E0">
              <w:lastRenderedPageBreak/>
              <w:t>sub</w:t>
            </w:r>
            <w:r w:rsidR="00347948" w:rsidRPr="00CB23E0">
              <w:t>recipient</w:t>
            </w:r>
            <w:r w:rsidR="00A05B6C" w:rsidRPr="00334476">
              <w:t>, lack of data to support a case study analysis</w:t>
            </w:r>
            <w:r w:rsidRPr="00CB23E0">
              <w:t xml:space="preserve">).  Provides a plan to address them. </w:t>
            </w:r>
          </w:p>
          <w:p w14:paraId="5D8149D9" w14:textId="77777777" w:rsidR="00616F23" w:rsidRPr="00616F23" w:rsidRDefault="00616F23" w:rsidP="00B0753F">
            <w:pPr>
              <w:numPr>
                <w:ilvl w:val="0"/>
                <w:numId w:val="62"/>
              </w:numPr>
              <w:ind w:left="1140"/>
              <w:jc w:val="both"/>
            </w:pPr>
            <w:r w:rsidRPr="00616F23">
              <w:t>Discusses the degree to which the proposed work is technically feasible and achievable within the proposed Project Schedule and the key activities schedule in Section I.</w:t>
            </w:r>
            <w:r w:rsidR="002A50FB">
              <w:t>E</w:t>
            </w:r>
            <w:r w:rsidRPr="00616F23">
              <w:t>.</w:t>
            </w:r>
          </w:p>
          <w:p w14:paraId="0DC5EF16" w14:textId="01C8D54A" w:rsidR="00616F23" w:rsidRPr="00F42A3D" w:rsidRDefault="2C6FBB55" w:rsidP="00B0753F">
            <w:pPr>
              <w:pStyle w:val="ListParagraph"/>
              <w:numPr>
                <w:ilvl w:val="0"/>
                <w:numId w:val="62"/>
              </w:numPr>
              <w:ind w:left="1170"/>
              <w:jc w:val="both"/>
              <w:rPr>
                <w:b/>
                <w:color w:val="0070C0"/>
              </w:rPr>
            </w:pPr>
            <w:r>
              <w:t>Describes the technology transfer plan to assess and advance the commercial viability of the technology.</w:t>
            </w:r>
          </w:p>
          <w:p w14:paraId="2BD95758" w14:textId="35FF820C" w:rsidR="00A6515D" w:rsidRPr="00334476" w:rsidRDefault="00A6515D" w:rsidP="00B0753F">
            <w:pPr>
              <w:numPr>
                <w:ilvl w:val="0"/>
                <w:numId w:val="62"/>
              </w:numPr>
              <w:ind w:left="1140"/>
              <w:jc w:val="both"/>
              <w:rPr>
                <w:rFonts w:cs="Times New Roman"/>
                <w:b/>
                <w:bCs/>
                <w:smallCaps/>
              </w:rPr>
            </w:pPr>
            <w:r w:rsidRPr="00CB23E0">
              <w:t>Provides information documenting progress towards achieving compliance with the California Environmental Quality Act (CEQA) by addressing the areas in Section I.I</w:t>
            </w:r>
            <w:r w:rsidR="5D4CAA61" w:rsidRPr="00CB23E0">
              <w:t>.</w:t>
            </w:r>
            <w:r w:rsidR="20E6A972" w:rsidRPr="00334476">
              <w:t>,</w:t>
            </w:r>
            <w:r w:rsidRPr="00334476">
              <w:t xml:space="preserve"> Section III.C.2.b</w:t>
            </w:r>
            <w:r w:rsidR="5107AE26" w:rsidRPr="00334476">
              <w:t>.</w:t>
            </w:r>
            <w:r w:rsidR="20E6A972" w:rsidRPr="00334476">
              <w:t>,</w:t>
            </w:r>
            <w:r w:rsidRPr="00CB23E0">
              <w:t xml:space="preserve"> and Section III.C.7.</w:t>
            </w:r>
          </w:p>
          <w:p w14:paraId="7CD7AA64" w14:textId="4A56A974" w:rsidR="00D71030" w:rsidRPr="00616F23" w:rsidRDefault="00836B48" w:rsidP="0474050B">
            <w:pPr>
              <w:ind w:left="720"/>
              <w:jc w:val="both"/>
              <w:rPr>
                <w:strike/>
                <w:color w:val="0070C0"/>
              </w:rPr>
            </w:pPr>
            <w:r>
              <w:rPr>
                <w:color w:val="0070C0"/>
              </w:rPr>
              <w:t>ONLY COMPLETE sub-criteri</w:t>
            </w:r>
            <w:r w:rsidR="17357DE2" w:rsidRPr="490F82A8">
              <w:rPr>
                <w:color w:val="0070C0"/>
              </w:rPr>
              <w:t>on</w:t>
            </w:r>
            <w:r>
              <w:rPr>
                <w:color w:val="0070C0"/>
              </w:rPr>
              <w:t xml:space="preserve"> </w:t>
            </w:r>
            <w:r w:rsidR="00A70EC3">
              <w:rPr>
                <w:b/>
                <w:bCs/>
                <w:color w:val="0070C0"/>
              </w:rPr>
              <w:t>h</w:t>
            </w:r>
            <w:r>
              <w:rPr>
                <w:color w:val="0070C0"/>
              </w:rPr>
              <w:t xml:space="preserve">, below, for </w:t>
            </w:r>
            <w:r w:rsidRPr="002C23D0">
              <w:rPr>
                <w:b/>
                <w:bCs/>
                <w:color w:val="0070C0"/>
              </w:rPr>
              <w:t>Technology Demonstration and Deployment</w:t>
            </w:r>
            <w:r>
              <w:rPr>
                <w:color w:val="0070C0"/>
              </w:rPr>
              <w:t xml:space="preserve"> projects</w:t>
            </w:r>
            <w:r w:rsidR="00620427" w:rsidRPr="490F82A8">
              <w:rPr>
                <w:color w:val="0070C0"/>
              </w:rPr>
              <w:t xml:space="preserve"> (</w:t>
            </w:r>
            <w:r w:rsidR="00620427" w:rsidRPr="490F82A8">
              <w:rPr>
                <w:i/>
                <w:iCs/>
                <w:color w:val="0070C0"/>
              </w:rPr>
              <w:t>if not applicable, please state the reason, such as “No response provided, because this project is not a demonstration project.”</w:t>
            </w:r>
            <w:r w:rsidR="00620427" w:rsidRPr="490F82A8">
              <w:rPr>
                <w:color w:val="0070C0"/>
              </w:rPr>
              <w:t>)</w:t>
            </w:r>
            <w:r w:rsidRPr="490F82A8">
              <w:rPr>
                <w:color w:val="0070C0"/>
              </w:rPr>
              <w:t>.</w:t>
            </w:r>
          </w:p>
          <w:p w14:paraId="691305A1" w14:textId="77777777" w:rsidR="00616F23" w:rsidRDefault="046D3E05" w:rsidP="00B0753F">
            <w:pPr>
              <w:numPr>
                <w:ilvl w:val="0"/>
                <w:numId w:val="62"/>
              </w:numPr>
              <w:ind w:left="1140"/>
              <w:jc w:val="both"/>
            </w:pPr>
            <w:r>
              <w:t>Provides a clear and plausible measurement and verification plan that describes how energy savings and other benefits specified in the application will be determined and measured.</w:t>
            </w:r>
          </w:p>
          <w:p w14:paraId="72F67371" w14:textId="78D22DF7" w:rsidR="00616F23" w:rsidRPr="00616F23" w:rsidRDefault="00616F23" w:rsidP="00485C49">
            <w:pPr>
              <w:ind w:left="1140"/>
              <w:jc w:val="both"/>
              <w:rPr>
                <w:color w:val="0070C0"/>
              </w:rPr>
            </w:pPr>
          </w:p>
        </w:tc>
        <w:tc>
          <w:tcPr>
            <w:tcW w:w="1342" w:type="dxa"/>
          </w:tcPr>
          <w:p w14:paraId="73B7B174" w14:textId="57BA0841" w:rsidR="00616F23" w:rsidRPr="00616F23" w:rsidRDefault="00D5790B" w:rsidP="00616F23">
            <w:pPr>
              <w:spacing w:before="120"/>
              <w:jc w:val="center"/>
              <w:rPr>
                <w:b/>
              </w:rPr>
            </w:pPr>
            <w:r>
              <w:rPr>
                <w:b/>
              </w:rPr>
              <w:lastRenderedPageBreak/>
              <w:t>20</w:t>
            </w:r>
          </w:p>
          <w:p w14:paraId="691FB5A2" w14:textId="77777777" w:rsidR="00616F23" w:rsidRPr="00616F23" w:rsidRDefault="00616F23" w:rsidP="00616F23">
            <w:pPr>
              <w:keepNext/>
              <w:keepLines/>
              <w:spacing w:before="60" w:after="60"/>
              <w:jc w:val="center"/>
              <w:outlineLvl w:val="2"/>
              <w:rPr>
                <w:b/>
                <w:sz w:val="18"/>
                <w:szCs w:val="18"/>
              </w:rPr>
            </w:pPr>
          </w:p>
        </w:tc>
      </w:tr>
      <w:tr w:rsidR="00616F23" w:rsidRPr="00616F23" w14:paraId="5BFD93C5" w14:textId="77777777" w:rsidTr="3BD9B02F">
        <w:trPr>
          <w:trHeight w:val="422"/>
        </w:trPr>
        <w:tc>
          <w:tcPr>
            <w:tcW w:w="8362" w:type="dxa"/>
          </w:tcPr>
          <w:p w14:paraId="7DEECFA7" w14:textId="00FE1797" w:rsidR="00616F23" w:rsidRPr="00616F23" w:rsidRDefault="00616F23" w:rsidP="00B0753F">
            <w:pPr>
              <w:numPr>
                <w:ilvl w:val="0"/>
                <w:numId w:val="45"/>
              </w:numPr>
              <w:spacing w:before="120"/>
              <w:jc w:val="both"/>
              <w:rPr>
                <w:rFonts w:cs="Times New Roman"/>
                <w:b/>
                <w:bCs/>
                <w:smallCaps/>
              </w:rPr>
            </w:pPr>
            <w:bookmarkStart w:id="222" w:name="_Toc366671203"/>
            <w:r w:rsidRPr="00616F23">
              <w:rPr>
                <w:b/>
              </w:rPr>
              <w:t>Impacts and Benefits for California</w:t>
            </w:r>
            <w:bookmarkEnd w:id="222"/>
            <w:r w:rsidRPr="00616F23">
              <w:rPr>
                <w:b/>
              </w:rPr>
              <w:t xml:space="preserve"> IOU Ratepayers </w:t>
            </w:r>
          </w:p>
          <w:p w14:paraId="39D1E45B" w14:textId="56232813" w:rsidR="00616F23" w:rsidRPr="00334476" w:rsidRDefault="00616F23" w:rsidP="00B0753F">
            <w:pPr>
              <w:pStyle w:val="ListParagraph"/>
              <w:numPr>
                <w:ilvl w:val="0"/>
                <w:numId w:val="18"/>
              </w:numPr>
              <w:spacing w:after="60"/>
              <w:ind w:left="1140"/>
              <w:jc w:val="both"/>
              <w:rPr>
                <w:b/>
                <w:i/>
              </w:rPr>
            </w:pPr>
            <w:r w:rsidRPr="009F7B49">
              <w:t xml:space="preserve">Explains how the proposed project will benefit California Investor-Owned Utility (IOU) ratepayers and provides clear, plausible, and justifiable (quantitative preferred) potential benefits. Estimates the energy benefits including: </w:t>
            </w:r>
          </w:p>
          <w:p w14:paraId="443240F0" w14:textId="77777777" w:rsidR="00616F23" w:rsidRPr="00334476" w:rsidRDefault="332EAB24" w:rsidP="00B0753F">
            <w:pPr>
              <w:numPr>
                <w:ilvl w:val="1"/>
                <w:numId w:val="37"/>
              </w:numPr>
              <w:spacing w:after="60"/>
              <w:ind w:left="1770"/>
              <w:jc w:val="both"/>
            </w:pPr>
            <w:r w:rsidRPr="00334476">
              <w:t xml:space="preserve">annual electricity (EPIC) and thermal savings (PIER NG) (kilowatt-hour and </w:t>
            </w:r>
            <w:proofErr w:type="spellStart"/>
            <w:r w:rsidRPr="00334476">
              <w:t>therms</w:t>
            </w:r>
            <w:proofErr w:type="spellEnd"/>
            <w:r w:rsidRPr="00334476">
              <w:t>), energy cost reductions, peak load reduction and/or shifting, infrastructure resiliency, infrastructure reliability.</w:t>
            </w:r>
          </w:p>
          <w:p w14:paraId="56F214C6" w14:textId="77777777" w:rsidR="00616F23" w:rsidRPr="00334476" w:rsidRDefault="332EAB24" w:rsidP="00F76347">
            <w:pPr>
              <w:spacing w:after="60"/>
              <w:ind w:left="1140"/>
              <w:jc w:val="both"/>
              <w:rPr>
                <w:b/>
              </w:rPr>
            </w:pPr>
            <w:r w:rsidRPr="00334476">
              <w:rPr>
                <w:b/>
              </w:rPr>
              <w:t xml:space="preserve">In addition, estimates the non-energy benefits including: </w:t>
            </w:r>
          </w:p>
          <w:p w14:paraId="2013C4C0" w14:textId="77777777" w:rsidR="00616F23" w:rsidRPr="00334476" w:rsidRDefault="332EAB24" w:rsidP="00B0753F">
            <w:pPr>
              <w:numPr>
                <w:ilvl w:val="0"/>
                <w:numId w:val="36"/>
              </w:numPr>
              <w:spacing w:after="60"/>
              <w:ind w:left="1770"/>
              <w:jc w:val="both"/>
            </w:pPr>
            <w:r w:rsidRPr="00334476">
              <w:t>greenhouse gas emission reductions, air emission reductions (e.g. NOx), water savings and cost reduction, and/or increased safety.</w:t>
            </w:r>
          </w:p>
          <w:p w14:paraId="316FC4E7" w14:textId="77777777" w:rsidR="00616F23" w:rsidRPr="009F7B49" w:rsidRDefault="00616F23" w:rsidP="00B0753F">
            <w:pPr>
              <w:numPr>
                <w:ilvl w:val="0"/>
                <w:numId w:val="18"/>
              </w:numPr>
              <w:spacing w:after="60"/>
              <w:ind w:left="1140"/>
              <w:jc w:val="both"/>
            </w:pPr>
            <w:r w:rsidRPr="009F7B49">
              <w:t xml:space="preserve">States the timeframe, assumptions with sources, and calculations for the estimated benefits, and explains their reasonableness. Include baseline or “business as usual” over timeframe. </w:t>
            </w:r>
          </w:p>
          <w:p w14:paraId="1DB1EDCF" w14:textId="455B1D58" w:rsidR="00616F23" w:rsidRPr="00616F23" w:rsidRDefault="00616F23" w:rsidP="00B0753F">
            <w:pPr>
              <w:pStyle w:val="ListParagraph"/>
              <w:numPr>
                <w:ilvl w:val="0"/>
                <w:numId w:val="18"/>
              </w:numPr>
              <w:spacing w:after="60"/>
              <w:ind w:left="1140"/>
              <w:jc w:val="both"/>
              <w:rPr>
                <w:szCs w:val="22"/>
              </w:rPr>
            </w:pPr>
            <w:r w:rsidRPr="00616F23">
              <w:t>Explains the path-to-market strategy including near-term (i.e. initial target markets), mid-term, and long-term markets for the technology, size and penetration or deployment rates, and underlying assumptions.</w:t>
            </w:r>
          </w:p>
          <w:p w14:paraId="6CD02DB7" w14:textId="2DF85A3B" w:rsidR="0052643B" w:rsidRPr="00334476" w:rsidRDefault="0052643B" w:rsidP="00D14D8E">
            <w:pPr>
              <w:ind w:left="780"/>
              <w:jc w:val="both"/>
              <w:rPr>
                <w:color w:val="0070C0"/>
              </w:rPr>
            </w:pPr>
            <w:r>
              <w:rPr>
                <w:color w:val="0070C0"/>
              </w:rPr>
              <w:t xml:space="preserve">ONLY COMPLETE sub-criteria </w:t>
            </w:r>
            <w:r>
              <w:rPr>
                <w:b/>
                <w:bCs/>
                <w:color w:val="0070C0"/>
              </w:rPr>
              <w:t>d</w:t>
            </w:r>
            <w:r>
              <w:rPr>
                <w:color w:val="0070C0"/>
              </w:rPr>
              <w:t xml:space="preserve"> and </w:t>
            </w:r>
            <w:r>
              <w:rPr>
                <w:b/>
                <w:bCs/>
                <w:color w:val="0070C0"/>
              </w:rPr>
              <w:t>e</w:t>
            </w:r>
            <w:r w:rsidR="004F2A7D" w:rsidRPr="000D7EC2">
              <w:rPr>
                <w:color w:val="0070C0"/>
              </w:rPr>
              <w:t>,</w:t>
            </w:r>
            <w:r>
              <w:rPr>
                <w:color w:val="0070C0"/>
              </w:rPr>
              <w:t xml:space="preserve"> below, for</w:t>
            </w:r>
            <w:r w:rsidR="00370302">
              <w:rPr>
                <w:color w:val="0070C0"/>
              </w:rPr>
              <w:t xml:space="preserve"> projects that </w:t>
            </w:r>
            <w:r w:rsidR="000337CA">
              <w:rPr>
                <w:color w:val="0070C0"/>
              </w:rPr>
              <w:t>include</w:t>
            </w:r>
            <w:r>
              <w:rPr>
                <w:color w:val="0070C0"/>
              </w:rPr>
              <w:t xml:space="preserve"> </w:t>
            </w:r>
            <w:r w:rsidRPr="002C23D0">
              <w:rPr>
                <w:b/>
                <w:bCs/>
                <w:color w:val="0070C0"/>
              </w:rPr>
              <w:t>Tec</w:t>
            </w:r>
            <w:r w:rsidRPr="009A325B">
              <w:rPr>
                <w:b/>
                <w:bCs/>
                <w:color w:val="0070C0"/>
              </w:rPr>
              <w:t>hn</w:t>
            </w:r>
            <w:r w:rsidRPr="002C23D0">
              <w:rPr>
                <w:b/>
                <w:bCs/>
                <w:color w:val="0070C0"/>
              </w:rPr>
              <w:t>ology Demonstration and Deployment</w:t>
            </w:r>
            <w:r w:rsidR="00425205">
              <w:rPr>
                <w:b/>
                <w:bCs/>
                <w:color w:val="0070C0"/>
              </w:rPr>
              <w:t xml:space="preserve"> </w:t>
            </w:r>
            <w:r w:rsidR="00425205" w:rsidRPr="00E3053A">
              <w:rPr>
                <w:color w:val="0070C0"/>
              </w:rPr>
              <w:t>(</w:t>
            </w:r>
            <w:r w:rsidR="00425205" w:rsidRPr="00E3053A">
              <w:rPr>
                <w:i/>
                <w:iCs/>
                <w:color w:val="0070C0"/>
              </w:rPr>
              <w:t xml:space="preserve">if not applicable, please state the reason, such as “No response provided, because this project is not </w:t>
            </w:r>
            <w:r w:rsidR="00425205" w:rsidRPr="009A325B">
              <w:rPr>
                <w:i/>
                <w:iCs/>
                <w:color w:val="0070C0"/>
              </w:rPr>
              <w:t>a demonstration project.”</w:t>
            </w:r>
            <w:r w:rsidR="00425205" w:rsidRPr="009A325B">
              <w:rPr>
                <w:color w:val="0070C0"/>
              </w:rPr>
              <w:t>)</w:t>
            </w:r>
            <w:r w:rsidRPr="009A325B">
              <w:rPr>
                <w:color w:val="0070C0"/>
              </w:rPr>
              <w:t>.</w:t>
            </w:r>
          </w:p>
          <w:p w14:paraId="7A9C8222" w14:textId="1E49DF9D" w:rsidR="00616F23" w:rsidRPr="009A325B" w:rsidRDefault="00616F23" w:rsidP="00B0753F">
            <w:pPr>
              <w:numPr>
                <w:ilvl w:val="0"/>
                <w:numId w:val="18"/>
              </w:numPr>
              <w:spacing w:after="60"/>
              <w:ind w:left="1140"/>
              <w:jc w:val="both"/>
            </w:pPr>
            <w:r w:rsidRPr="009A325B">
              <w:t>Identifies the expected financial performance (e.g.</w:t>
            </w:r>
            <w:r w:rsidR="001536DD" w:rsidRPr="00334476">
              <w:t>,</w:t>
            </w:r>
            <w:r w:rsidRPr="009A325B">
              <w:t xml:space="preserve"> </w:t>
            </w:r>
            <w:r w:rsidR="00133E69" w:rsidRPr="00334476">
              <w:t xml:space="preserve">simple </w:t>
            </w:r>
            <w:r w:rsidRPr="009A325B">
              <w:t xml:space="preserve">payback period, </w:t>
            </w:r>
            <w:r w:rsidR="00F7604D" w:rsidRPr="00334476">
              <w:t>return on investment</w:t>
            </w:r>
            <w:r w:rsidR="00D42CC1" w:rsidRPr="00334476">
              <w:t xml:space="preserve"> (</w:t>
            </w:r>
            <w:r w:rsidR="00D42CC1" w:rsidRPr="009A325B">
              <w:t>ROI</w:t>
            </w:r>
            <w:r w:rsidR="00D42CC1" w:rsidRPr="00334476">
              <w:t>)</w:t>
            </w:r>
            <w:r w:rsidRPr="009A325B">
              <w:t xml:space="preserve">) </w:t>
            </w:r>
            <w:r w:rsidR="00A93B57" w:rsidRPr="00334476">
              <w:t>for the customer of the technology being demonstrated</w:t>
            </w:r>
            <w:r w:rsidR="00151D6B" w:rsidRPr="00334476">
              <w:t xml:space="preserve"> </w:t>
            </w:r>
            <w:r w:rsidRPr="009A325B">
              <w:t xml:space="preserve">at scale. </w:t>
            </w:r>
            <w:r w:rsidR="003B4E28" w:rsidRPr="00334476">
              <w:t>P</w:t>
            </w:r>
            <w:r w:rsidR="004C7E83" w:rsidRPr="00334476">
              <w:t xml:space="preserve">rovide a comparison of </w:t>
            </w:r>
            <w:r w:rsidR="00F70CAF" w:rsidRPr="00334476">
              <w:t xml:space="preserve">the </w:t>
            </w:r>
            <w:r w:rsidR="00716E8F" w:rsidRPr="00334476">
              <w:t xml:space="preserve">estimated </w:t>
            </w:r>
            <w:r w:rsidR="00133E69" w:rsidRPr="00334476">
              <w:t xml:space="preserve">simple </w:t>
            </w:r>
            <w:r w:rsidR="00054C85" w:rsidRPr="00334476">
              <w:t>pay</w:t>
            </w:r>
            <w:r w:rsidR="00F91F5C" w:rsidRPr="00334476">
              <w:t xml:space="preserve">back period and </w:t>
            </w:r>
            <w:r w:rsidR="004C7E83" w:rsidRPr="00334476">
              <w:t xml:space="preserve">ROI against similar competing emerging </w:t>
            </w:r>
            <w:r w:rsidR="004C7E83" w:rsidRPr="00334476">
              <w:lastRenderedPageBreak/>
              <w:t>technologies and against the incumbent technology.</w:t>
            </w:r>
            <w:r w:rsidR="0079489B" w:rsidRPr="00334476">
              <w:t xml:space="preserve"> </w:t>
            </w:r>
            <w:r w:rsidR="002B3F15" w:rsidRPr="00334476">
              <w:t xml:space="preserve">List </w:t>
            </w:r>
            <w:r w:rsidR="001A0D10" w:rsidRPr="00334476">
              <w:t>the equations</w:t>
            </w:r>
            <w:r w:rsidR="002F510B" w:rsidRPr="00334476">
              <w:t xml:space="preserve"> with</w:t>
            </w:r>
            <w:r w:rsidR="001F1725" w:rsidRPr="00334476">
              <w:t xml:space="preserve"> their</w:t>
            </w:r>
            <w:r w:rsidR="002B3F15" w:rsidRPr="00334476">
              <w:t xml:space="preserve"> variables</w:t>
            </w:r>
            <w:r w:rsidR="00A42F14" w:rsidRPr="00334476">
              <w:t xml:space="preserve"> </w:t>
            </w:r>
            <w:r w:rsidR="001358A2" w:rsidRPr="00334476">
              <w:t xml:space="preserve">(with definitions </w:t>
            </w:r>
            <w:r w:rsidR="00A42F14" w:rsidRPr="00334476">
              <w:t xml:space="preserve">and </w:t>
            </w:r>
            <w:r w:rsidR="002B3F15" w:rsidRPr="00334476">
              <w:t>values</w:t>
            </w:r>
            <w:r w:rsidR="001358A2" w:rsidRPr="00334476">
              <w:t>)</w:t>
            </w:r>
            <w:r w:rsidR="00CA68A4" w:rsidRPr="00334476">
              <w:t xml:space="preserve">, assumptions with sources, </w:t>
            </w:r>
            <w:r w:rsidR="00883604" w:rsidRPr="00334476">
              <w:t xml:space="preserve">and anything else </w:t>
            </w:r>
            <w:r w:rsidR="00BA790C" w:rsidRPr="00334476">
              <w:t xml:space="preserve">used to calculate the </w:t>
            </w:r>
            <w:r w:rsidR="00CC57C5" w:rsidRPr="00334476">
              <w:t>simple payback period</w:t>
            </w:r>
            <w:r w:rsidR="000B3680" w:rsidRPr="00334476">
              <w:t>(s)</w:t>
            </w:r>
            <w:r w:rsidR="00CC57C5" w:rsidRPr="00334476">
              <w:t xml:space="preserve"> and ROI</w:t>
            </w:r>
            <w:r w:rsidR="000B3680" w:rsidRPr="00334476">
              <w:t xml:space="preserve">(s) as </w:t>
            </w:r>
            <w:r w:rsidR="0085295E" w:rsidRPr="00334476">
              <w:t>requested above</w:t>
            </w:r>
            <w:r w:rsidR="009256A4" w:rsidRPr="00334476">
              <w:t>.</w:t>
            </w:r>
            <w:r w:rsidR="00CC57C5" w:rsidRPr="00334476">
              <w:t xml:space="preserve"> </w:t>
            </w:r>
            <w:r w:rsidR="00B73B3D" w:rsidRPr="00334476">
              <w:t>Additional</w:t>
            </w:r>
            <w:r w:rsidR="00E10CDE" w:rsidRPr="00334476">
              <w:t xml:space="preserve"> </w:t>
            </w:r>
            <w:r w:rsidR="004F0434" w:rsidRPr="00334476">
              <w:t xml:space="preserve">financial performance </w:t>
            </w:r>
            <w:r w:rsidR="00E454E9" w:rsidRPr="00334476">
              <w:t>m</w:t>
            </w:r>
            <w:r w:rsidR="00F008EF" w:rsidRPr="00334476">
              <w:t xml:space="preserve">etrics </w:t>
            </w:r>
            <w:r w:rsidR="00F33727" w:rsidRPr="00334476">
              <w:t>may</w:t>
            </w:r>
            <w:r w:rsidR="00976C13" w:rsidRPr="00334476">
              <w:t xml:space="preserve"> be provided if </w:t>
            </w:r>
            <w:r w:rsidR="00F0154C" w:rsidRPr="00334476">
              <w:t>appr</w:t>
            </w:r>
            <w:r w:rsidR="00807050" w:rsidRPr="00334476">
              <w:t>opriate</w:t>
            </w:r>
            <w:r w:rsidR="002A4873" w:rsidRPr="00334476">
              <w:t xml:space="preserve"> (with the same level of information requested)</w:t>
            </w:r>
            <w:r w:rsidR="00807050" w:rsidRPr="00334476">
              <w:t>.</w:t>
            </w:r>
            <w:r w:rsidR="005733FA" w:rsidRPr="00334476">
              <w:t xml:space="preserve"> </w:t>
            </w:r>
            <w:r w:rsidR="003732AB" w:rsidRPr="00334476">
              <w:t>If ROI or simple payback period does not make sense to describe the financial performance for a technology, explain why ROI or simple payback period was not used.</w:t>
            </w:r>
          </w:p>
          <w:p w14:paraId="11482DE3" w14:textId="1800F302" w:rsidR="00616F23" w:rsidRPr="00616F23" w:rsidRDefault="38FC261A" w:rsidP="00B0753F">
            <w:pPr>
              <w:numPr>
                <w:ilvl w:val="0"/>
                <w:numId w:val="18"/>
              </w:numPr>
              <w:spacing w:after="60"/>
              <w:ind w:left="1140"/>
              <w:jc w:val="both"/>
            </w:pPr>
            <w:r w:rsidRPr="009A325B">
              <w:t xml:space="preserve">Identifies the specific programs which the technology intends to leverage </w:t>
            </w:r>
            <w:r w:rsidRPr="00334476">
              <w:t>(e.g.</w:t>
            </w:r>
            <w:r w:rsidR="00FC44D3" w:rsidRPr="00334476">
              <w:t>,</w:t>
            </w:r>
            <w:r w:rsidRPr="00334476">
              <w:t xml:space="preserve"> feed-in tariffs, IOU rebates, demand response, storage procurement) and extent to which technology meets program requirements.</w:t>
            </w:r>
          </w:p>
        </w:tc>
        <w:tc>
          <w:tcPr>
            <w:tcW w:w="1342" w:type="dxa"/>
          </w:tcPr>
          <w:p w14:paraId="19152A1F" w14:textId="77777777" w:rsidR="00616F23" w:rsidRPr="00616F23" w:rsidRDefault="00616F23" w:rsidP="00616F23">
            <w:pPr>
              <w:spacing w:before="120"/>
              <w:jc w:val="center"/>
            </w:pPr>
            <w:r w:rsidRPr="00616F23">
              <w:rPr>
                <w:b/>
              </w:rPr>
              <w:lastRenderedPageBreak/>
              <w:t>20</w:t>
            </w:r>
          </w:p>
        </w:tc>
      </w:tr>
      <w:tr w:rsidR="00616F23" w:rsidRPr="00616F23" w14:paraId="7C1D615A" w14:textId="77777777" w:rsidTr="3BD9B02F">
        <w:trPr>
          <w:trHeight w:val="3248"/>
        </w:trPr>
        <w:tc>
          <w:tcPr>
            <w:tcW w:w="8362" w:type="dxa"/>
          </w:tcPr>
          <w:p w14:paraId="2A1AC25C" w14:textId="3FF6DD59" w:rsidR="00616F23" w:rsidRPr="00616F23" w:rsidRDefault="00616F23" w:rsidP="00B0753F">
            <w:pPr>
              <w:numPr>
                <w:ilvl w:val="0"/>
                <w:numId w:val="45"/>
              </w:numPr>
              <w:spacing w:before="120"/>
              <w:jc w:val="both"/>
              <w:rPr>
                <w:rFonts w:cs="Times New Roman"/>
                <w:b/>
                <w:bCs/>
                <w:smallCaps/>
              </w:rPr>
            </w:pPr>
            <w:bookmarkStart w:id="223" w:name="_Toc366671205"/>
            <w:r w:rsidRPr="00616F23">
              <w:rPr>
                <w:b/>
              </w:rPr>
              <w:t>Team Qualifications, Capabilities, and Resources</w:t>
            </w:r>
            <w:bookmarkEnd w:id="223"/>
          </w:p>
          <w:p w14:paraId="5F9F1C6F" w14:textId="658F4EB1" w:rsidR="00616F23" w:rsidRPr="00616F23" w:rsidRDefault="00616F23" w:rsidP="00616F23">
            <w:pPr>
              <w:ind w:left="720"/>
              <w:jc w:val="both"/>
            </w:pPr>
            <w:r w:rsidRPr="00616F23">
              <w:t xml:space="preserve">Evaluations of ongoing or previous projects </w:t>
            </w:r>
            <w:r w:rsidR="00467B48">
              <w:t xml:space="preserve">including project performance </w:t>
            </w:r>
            <w:r w:rsidR="00F600DC">
              <w:t xml:space="preserve">by applicant and team members </w:t>
            </w:r>
            <w:r w:rsidRPr="00616F23">
              <w:t>will be used in scoring for this criterion.</w:t>
            </w:r>
            <w:r w:rsidR="004849ED">
              <w:t xml:space="preserve"> </w:t>
            </w:r>
          </w:p>
          <w:p w14:paraId="7612C66E" w14:textId="78C08D0C" w:rsidR="00616F23" w:rsidRPr="00616F23" w:rsidRDefault="00616F23" w:rsidP="00B0753F">
            <w:pPr>
              <w:numPr>
                <w:ilvl w:val="0"/>
                <w:numId w:val="19"/>
              </w:numPr>
              <w:ind w:left="1140"/>
              <w:jc w:val="both"/>
            </w:pPr>
            <w:r w:rsidRPr="00616F23">
              <w:t xml:space="preserve">Identifies credentials of </w:t>
            </w:r>
            <w:r w:rsidR="003A445B">
              <w:t>applicant</w:t>
            </w:r>
            <w:r w:rsidRPr="00616F23">
              <w:t xml:space="preserve"> and any sub</w:t>
            </w:r>
            <w:r w:rsidR="00A01B6B" w:rsidRPr="00A01B6B">
              <w:t>recipient and sub-subrecipient</w:t>
            </w:r>
            <w:r w:rsidRPr="00616F23">
              <w:t xml:space="preserve"> key personnel, including the project manager, principal investigator and technology and knowledge transfer lead </w:t>
            </w:r>
            <w:r w:rsidRPr="00616F23">
              <w:rPr>
                <w:i/>
              </w:rPr>
              <w:t>(include this information in the Project Team Form</w:t>
            </w:r>
            <w:r w:rsidR="005E4AB4">
              <w:rPr>
                <w:i/>
              </w:rPr>
              <w:t xml:space="preserve"> Attachment</w:t>
            </w:r>
            <w:r w:rsidRPr="00616F23">
              <w:rPr>
                <w:i/>
              </w:rPr>
              <w:t>).</w:t>
            </w:r>
          </w:p>
          <w:p w14:paraId="495370AF" w14:textId="2E311064" w:rsidR="00616F23" w:rsidRPr="000277E6" w:rsidRDefault="6DC883F5" w:rsidP="00B0753F">
            <w:pPr>
              <w:numPr>
                <w:ilvl w:val="0"/>
                <w:numId w:val="19"/>
              </w:numPr>
              <w:ind w:left="1140"/>
              <w:jc w:val="both"/>
            </w:pPr>
            <w:r w:rsidRPr="000277E6">
              <w:t>Demonstrates that the project team</w:t>
            </w:r>
            <w:r w:rsidR="794768A4" w:rsidRPr="000277E6">
              <w:t>,</w:t>
            </w:r>
            <w:r w:rsidRPr="000277E6">
              <w:t xml:space="preserve"> </w:t>
            </w:r>
            <w:r w:rsidRPr="00334476">
              <w:rPr>
                <w:i/>
                <w:iCs/>
              </w:rPr>
              <w:t>including Community Based Organization</w:t>
            </w:r>
            <w:r w:rsidR="63E94E71" w:rsidRPr="00334476">
              <w:rPr>
                <w:i/>
                <w:iCs/>
              </w:rPr>
              <w:t>s</w:t>
            </w:r>
            <w:r w:rsidR="3D13BC2A" w:rsidRPr="00334476">
              <w:rPr>
                <w:i/>
                <w:iCs/>
              </w:rPr>
              <w:t xml:space="preserve"> (</w:t>
            </w:r>
            <w:r w:rsidR="63E94E71" w:rsidRPr="00334476">
              <w:rPr>
                <w:i/>
                <w:iCs/>
              </w:rPr>
              <w:t>for projects that include Technology Demonstration and Deployment</w:t>
            </w:r>
            <w:r w:rsidR="2CE48FEC" w:rsidRPr="00334476">
              <w:rPr>
                <w:i/>
                <w:iCs/>
              </w:rPr>
              <w:t>)</w:t>
            </w:r>
            <w:r w:rsidR="7A955F41" w:rsidRPr="00334476">
              <w:rPr>
                <w:i/>
                <w:iCs/>
              </w:rPr>
              <w:t>,</w:t>
            </w:r>
            <w:r w:rsidRPr="00334476">
              <w:t xml:space="preserve"> </w:t>
            </w:r>
            <w:r w:rsidRPr="000277E6">
              <w:t xml:space="preserve">has appropriate qualifications, experience, financial </w:t>
            </w:r>
            <w:r w:rsidR="006F0D79" w:rsidRPr="000277E6">
              <w:t>stability,</w:t>
            </w:r>
            <w:r w:rsidRPr="000277E6">
              <w:t xml:space="preserve"> and capability to complete the project.</w:t>
            </w:r>
          </w:p>
          <w:p w14:paraId="2116B3D5" w14:textId="77777777" w:rsidR="00616F23" w:rsidRPr="00616F23" w:rsidRDefault="00616F23" w:rsidP="00B0753F">
            <w:pPr>
              <w:numPr>
                <w:ilvl w:val="0"/>
                <w:numId w:val="19"/>
              </w:numPr>
              <w:ind w:left="1140"/>
              <w:jc w:val="both"/>
            </w:pPr>
            <w:r w:rsidRPr="00616F23">
              <w:t>Explains the team structure and how various tasks will be managed and coordinated.</w:t>
            </w:r>
          </w:p>
          <w:p w14:paraId="7EFDA613" w14:textId="77777777" w:rsidR="00616F23" w:rsidRPr="00616F23" w:rsidRDefault="00616F23" w:rsidP="00B0753F">
            <w:pPr>
              <w:numPr>
                <w:ilvl w:val="0"/>
                <w:numId w:val="19"/>
              </w:numPr>
              <w:ind w:left="1140"/>
              <w:jc w:val="both"/>
            </w:pPr>
            <w:r w:rsidRPr="00616F23">
              <w:t>Describes the facilities, infrastructure, and resources available that directly support the project.</w:t>
            </w:r>
          </w:p>
          <w:p w14:paraId="63D933D7" w14:textId="77777777" w:rsidR="00616F23" w:rsidRPr="00616F23" w:rsidRDefault="00616F23" w:rsidP="00B0753F">
            <w:pPr>
              <w:numPr>
                <w:ilvl w:val="0"/>
                <w:numId w:val="19"/>
              </w:numPr>
              <w:ind w:left="1140"/>
              <w:jc w:val="both"/>
            </w:pPr>
            <w:r w:rsidRPr="00616F23">
              <w:t>Describes the team’s history of successfully completing projects in the past 10 years including subsequent deployments and commercialization.</w:t>
            </w:r>
          </w:p>
        </w:tc>
        <w:tc>
          <w:tcPr>
            <w:tcW w:w="1342" w:type="dxa"/>
          </w:tcPr>
          <w:p w14:paraId="1EA6B293" w14:textId="77777777" w:rsidR="00616F23" w:rsidRPr="00616F23" w:rsidRDefault="00616F23" w:rsidP="00616F23">
            <w:pPr>
              <w:spacing w:before="120"/>
              <w:jc w:val="center"/>
              <w:rPr>
                <w:b/>
              </w:rPr>
            </w:pPr>
            <w:r w:rsidRPr="00616F23">
              <w:rPr>
                <w:b/>
              </w:rPr>
              <w:t>15</w:t>
            </w:r>
          </w:p>
        </w:tc>
      </w:tr>
      <w:tr w:rsidR="00616F23" w:rsidRPr="00616F23" w14:paraId="451B9CE8" w14:textId="77777777" w:rsidTr="3BD9B02F">
        <w:trPr>
          <w:cantSplit/>
          <w:trHeight w:val="485"/>
        </w:trPr>
        <w:tc>
          <w:tcPr>
            <w:tcW w:w="8362" w:type="dxa"/>
            <w:shd w:val="clear" w:color="auto" w:fill="D9D9D9" w:themeFill="background1" w:themeFillShade="D9"/>
          </w:tcPr>
          <w:p w14:paraId="0E2CC37E" w14:textId="05832368" w:rsidR="00616F23" w:rsidRPr="00616F23" w:rsidRDefault="00616F23" w:rsidP="00616F23">
            <w:pPr>
              <w:spacing w:before="60" w:after="0"/>
              <w:ind w:left="360"/>
              <w:jc w:val="both"/>
              <w:rPr>
                <w:b/>
              </w:rPr>
            </w:pPr>
            <w:r w:rsidRPr="00616F23">
              <w:rPr>
                <w:b/>
              </w:rPr>
              <w:t xml:space="preserve">Total Possible Points for criteria 1− </w:t>
            </w:r>
            <w:r w:rsidR="00B70183">
              <w:rPr>
                <w:b/>
              </w:rPr>
              <w:t>4</w:t>
            </w:r>
          </w:p>
          <w:p w14:paraId="66546DBF" w14:textId="6FA1294C" w:rsidR="00616F23" w:rsidRPr="00616F23" w:rsidRDefault="2C6FBB55" w:rsidP="0474050B">
            <w:pPr>
              <w:spacing w:after="0"/>
              <w:ind w:left="360"/>
              <w:jc w:val="both"/>
              <w:rPr>
                <w:b/>
                <w:bCs/>
              </w:rPr>
            </w:pPr>
            <w:r w:rsidRPr="5A019E21">
              <w:rPr>
                <w:b/>
                <w:bCs/>
              </w:rPr>
              <w:t xml:space="preserve">(Minimum Passing Score for criteria 1− </w:t>
            </w:r>
            <w:r w:rsidR="5209954C" w:rsidRPr="5A019E21">
              <w:rPr>
                <w:b/>
                <w:bCs/>
              </w:rPr>
              <w:t>4</w:t>
            </w:r>
            <w:r w:rsidRPr="5A019E21">
              <w:rPr>
                <w:b/>
                <w:bCs/>
              </w:rPr>
              <w:t xml:space="preserve"> is </w:t>
            </w:r>
            <w:r w:rsidR="1738419A" w:rsidRPr="0011709E">
              <w:rPr>
                <w:b/>
                <w:bCs/>
              </w:rPr>
              <w:t>8</w:t>
            </w:r>
            <w:r w:rsidR="00C655C8" w:rsidRPr="0011709E">
              <w:rPr>
                <w:b/>
                <w:bCs/>
              </w:rPr>
              <w:t>0</w:t>
            </w:r>
            <w:r w:rsidRPr="5A019E21">
              <w:rPr>
                <w:b/>
                <w:bCs/>
              </w:rPr>
              <w:t xml:space="preserve">% or </w:t>
            </w:r>
            <w:r w:rsidR="137A403C" w:rsidRPr="00334476">
              <w:rPr>
                <w:b/>
                <w:bCs/>
              </w:rPr>
              <w:t>60</w:t>
            </w:r>
            <w:r w:rsidR="00525DC7" w:rsidRPr="00334476">
              <w:rPr>
                <w:b/>
                <w:bCs/>
              </w:rPr>
              <w:t>.00</w:t>
            </w:r>
            <w:r w:rsidR="000508AC">
              <w:rPr>
                <w:b/>
                <w:bCs/>
              </w:rPr>
              <w:t xml:space="preserve"> points</w:t>
            </w:r>
            <w:r w:rsidR="00C655C8" w:rsidRPr="0011709E">
              <w:rPr>
                <w:b/>
                <w:bCs/>
              </w:rPr>
              <w:t>)</w:t>
            </w:r>
          </w:p>
        </w:tc>
        <w:tc>
          <w:tcPr>
            <w:tcW w:w="1342" w:type="dxa"/>
            <w:shd w:val="clear" w:color="auto" w:fill="D9D9D9" w:themeFill="background1" w:themeFillShade="D9"/>
          </w:tcPr>
          <w:p w14:paraId="50032256" w14:textId="77777777" w:rsidR="00616F23" w:rsidRPr="00616F23" w:rsidRDefault="00616F23" w:rsidP="00616F23">
            <w:pPr>
              <w:spacing w:after="0"/>
              <w:jc w:val="both"/>
              <w:rPr>
                <w:b/>
              </w:rPr>
            </w:pPr>
          </w:p>
          <w:p w14:paraId="234910F0" w14:textId="19EE34B6" w:rsidR="00616F23" w:rsidRPr="00616F23" w:rsidRDefault="00B70183" w:rsidP="00616F23">
            <w:pPr>
              <w:jc w:val="center"/>
              <w:rPr>
                <w:b/>
              </w:rPr>
            </w:pPr>
            <w:r>
              <w:rPr>
                <w:b/>
              </w:rPr>
              <w:t>75</w:t>
            </w:r>
          </w:p>
        </w:tc>
      </w:tr>
      <w:tr w:rsidR="00616F23" w:rsidRPr="00616F23" w14:paraId="0E076536" w14:textId="77777777" w:rsidTr="3BD9B02F">
        <w:trPr>
          <w:trHeight w:val="300"/>
        </w:trPr>
        <w:tc>
          <w:tcPr>
            <w:tcW w:w="8362" w:type="dxa"/>
            <w:tcBorders>
              <w:bottom w:val="single" w:sz="4" w:space="0" w:color="auto"/>
            </w:tcBorders>
          </w:tcPr>
          <w:p w14:paraId="4F5F4254" w14:textId="77777777" w:rsidR="00616F23" w:rsidRPr="00616F23" w:rsidRDefault="00616F23" w:rsidP="00B0753F">
            <w:pPr>
              <w:numPr>
                <w:ilvl w:val="0"/>
                <w:numId w:val="45"/>
              </w:numPr>
              <w:spacing w:before="120"/>
              <w:jc w:val="both"/>
              <w:rPr>
                <w:rFonts w:cs="Times New Roman"/>
                <w:b/>
                <w:bCs/>
                <w:smallCaps/>
              </w:rPr>
            </w:pPr>
            <w:r w:rsidRPr="00616F23">
              <w:rPr>
                <w:b/>
              </w:rPr>
              <w:t>Budget and Cost-Effectiveness</w:t>
            </w:r>
          </w:p>
          <w:p w14:paraId="14806663" w14:textId="41430E71" w:rsidR="00616F23" w:rsidRPr="00616F23" w:rsidRDefault="00616F23" w:rsidP="00B0753F">
            <w:pPr>
              <w:numPr>
                <w:ilvl w:val="0"/>
                <w:numId w:val="20"/>
              </w:numPr>
              <w:spacing w:before="120" w:after="0"/>
              <w:ind w:left="1140"/>
              <w:jc w:val="both"/>
            </w:pPr>
            <w:r w:rsidRPr="00616F23">
              <w:t>Budge</w:t>
            </w:r>
            <w:r w:rsidRPr="00073FB3">
              <w:rPr>
                <w:color w:val="000000" w:themeColor="text1"/>
              </w:rPr>
              <w:t>t</w:t>
            </w:r>
            <w:r w:rsidR="00531B55">
              <w:rPr>
                <w:color w:val="000000" w:themeColor="text1"/>
              </w:rPr>
              <w:t xml:space="preserve"> forms</w:t>
            </w:r>
            <w:r w:rsidRPr="0011709E">
              <w:rPr>
                <w:color w:val="FF0000"/>
              </w:rPr>
              <w:t xml:space="preserve"> </w:t>
            </w:r>
            <w:r w:rsidRPr="00616F23">
              <w:t xml:space="preserve">are complete for the applicant and all </w:t>
            </w:r>
            <w:r w:rsidR="00AC26C0" w:rsidRPr="00616F23">
              <w:t>sub</w:t>
            </w:r>
            <w:r w:rsidR="00AC26C0">
              <w:t>recipients</w:t>
            </w:r>
            <w:r w:rsidRPr="00616F23">
              <w:t xml:space="preserve">, as </w:t>
            </w:r>
            <w:r w:rsidR="00304C51" w:rsidRPr="000D7EC2">
              <w:t xml:space="preserve">described </w:t>
            </w:r>
            <w:r w:rsidRPr="00616F23">
              <w:t xml:space="preserve">in the Budget </w:t>
            </w:r>
            <w:r w:rsidR="00E62A09" w:rsidRPr="000D7EC2">
              <w:t>instructions</w:t>
            </w:r>
            <w:r w:rsidR="3246ABBF">
              <w:t>.</w:t>
            </w:r>
          </w:p>
          <w:p w14:paraId="1CE49D96" w14:textId="77777777" w:rsidR="00616F23" w:rsidRPr="00616F23" w:rsidRDefault="00616F23" w:rsidP="00B0753F">
            <w:pPr>
              <w:numPr>
                <w:ilvl w:val="0"/>
                <w:numId w:val="20"/>
              </w:numPr>
              <w:spacing w:before="120" w:after="0"/>
              <w:ind w:left="1140"/>
              <w:jc w:val="both"/>
            </w:pPr>
            <w:r w:rsidRPr="00616F23">
              <w:t>Justifies the reasonableness of the requested funds relative to the project goals, objectives, and tasks.</w:t>
            </w:r>
          </w:p>
          <w:p w14:paraId="097E511F" w14:textId="782E2B22" w:rsidR="00616F23" w:rsidRPr="002006FC" w:rsidRDefault="00616F23" w:rsidP="00B0753F">
            <w:pPr>
              <w:numPr>
                <w:ilvl w:val="0"/>
                <w:numId w:val="20"/>
              </w:numPr>
              <w:spacing w:before="120" w:after="0"/>
              <w:ind w:left="1140"/>
              <w:jc w:val="both"/>
            </w:pPr>
            <w:r w:rsidRPr="002006FC">
              <w:t>Justifies the reasonableness of direct costs (e.g., labor, fringe benefits, equipment, materials &amp; misc</w:t>
            </w:r>
            <w:r w:rsidR="00290E45" w:rsidRPr="00334476">
              <w:t>ellaneous</w:t>
            </w:r>
            <w:r w:rsidR="00113075" w:rsidRPr="002006FC">
              <w:t xml:space="preserve">, </w:t>
            </w:r>
            <w:r w:rsidRPr="002006FC">
              <w:t xml:space="preserve">travel, and </w:t>
            </w:r>
            <w:r w:rsidR="00AC26C0" w:rsidRPr="002006FC">
              <w:t>subrecipients</w:t>
            </w:r>
            <w:r w:rsidRPr="002006FC">
              <w:t>).</w:t>
            </w:r>
          </w:p>
          <w:p w14:paraId="4DFACCA1" w14:textId="556A14D6" w:rsidR="00616F23" w:rsidRPr="00616F23" w:rsidRDefault="00616F23" w:rsidP="00B0753F">
            <w:pPr>
              <w:numPr>
                <w:ilvl w:val="0"/>
                <w:numId w:val="20"/>
              </w:numPr>
              <w:spacing w:before="120"/>
              <w:ind w:left="1138"/>
              <w:jc w:val="both"/>
            </w:pPr>
            <w:r w:rsidRPr="00616F23">
              <w:t>Justifies the reasonableness of indirect costs (e.g., overhead, facility charges (e.g., rent, utilities), burdens, sub</w:t>
            </w:r>
            <w:r w:rsidR="00673949">
              <w:t>recipient</w:t>
            </w:r>
            <w:r w:rsidRPr="00616F23">
              <w:t xml:space="preserve"> profit, and other like costs). </w:t>
            </w:r>
          </w:p>
        </w:tc>
        <w:tc>
          <w:tcPr>
            <w:tcW w:w="1342" w:type="dxa"/>
            <w:tcBorders>
              <w:bottom w:val="single" w:sz="4" w:space="0" w:color="auto"/>
            </w:tcBorders>
          </w:tcPr>
          <w:p w14:paraId="29892970" w14:textId="77777777" w:rsidR="00616F23" w:rsidRPr="00616F23" w:rsidRDefault="00616F23" w:rsidP="00616F23">
            <w:pPr>
              <w:spacing w:before="120"/>
              <w:jc w:val="center"/>
              <w:rPr>
                <w:b/>
              </w:rPr>
            </w:pPr>
            <w:r w:rsidRPr="00616F23">
              <w:rPr>
                <w:b/>
              </w:rPr>
              <w:t>10</w:t>
            </w:r>
          </w:p>
        </w:tc>
      </w:tr>
      <w:tr w:rsidR="00616F23" w:rsidRPr="00616F23" w14:paraId="2634BEF4" w14:textId="77777777" w:rsidTr="3BD9B02F">
        <w:trPr>
          <w:trHeight w:val="300"/>
        </w:trPr>
        <w:tc>
          <w:tcPr>
            <w:tcW w:w="8362" w:type="dxa"/>
            <w:tcBorders>
              <w:top w:val="single" w:sz="4" w:space="0" w:color="auto"/>
              <w:bottom w:val="single" w:sz="4" w:space="0" w:color="auto"/>
            </w:tcBorders>
          </w:tcPr>
          <w:p w14:paraId="4CC292F2" w14:textId="77777777" w:rsidR="00616F23" w:rsidRPr="00616F23" w:rsidRDefault="00616F23" w:rsidP="00B0753F">
            <w:pPr>
              <w:numPr>
                <w:ilvl w:val="0"/>
                <w:numId w:val="45"/>
              </w:numPr>
              <w:spacing w:before="120"/>
              <w:jc w:val="both"/>
              <w:rPr>
                <w:rFonts w:cs="Times New Roman"/>
                <w:b/>
                <w:bCs/>
                <w:smallCaps/>
              </w:rPr>
            </w:pPr>
            <w:r w:rsidRPr="00616F23">
              <w:rPr>
                <w:b/>
              </w:rPr>
              <w:lastRenderedPageBreak/>
              <w:t>CEC Funds Spent in California</w:t>
            </w:r>
          </w:p>
          <w:p w14:paraId="5F8C2EF2" w14:textId="3066FC35" w:rsidR="00616F23" w:rsidRPr="00616F23" w:rsidRDefault="00616F23" w:rsidP="00616F23">
            <w:pPr>
              <w:tabs>
                <w:tab w:val="left" w:pos="1170"/>
              </w:tabs>
              <w:autoSpaceDE w:val="0"/>
              <w:autoSpaceDN w:val="0"/>
              <w:adjustRightInd w:val="0"/>
              <w:spacing w:after="0"/>
              <w:ind w:left="360"/>
              <w:jc w:val="both"/>
              <w:rPr>
                <w:szCs w:val="22"/>
              </w:rPr>
            </w:pPr>
            <w:r w:rsidRPr="00616F23">
              <w:t>Projects that maximize the spending of CEC funds in California will receive points as indicated in the table below (see Funds Spent in California section for more details).</w:t>
            </w:r>
          </w:p>
          <w:p w14:paraId="1FF1DC5F" w14:textId="77777777" w:rsidR="00616F23" w:rsidRPr="00616F23" w:rsidRDefault="00616F23" w:rsidP="00616F23">
            <w:pPr>
              <w:tabs>
                <w:tab w:val="left" w:pos="1170"/>
              </w:tabs>
              <w:autoSpaceDE w:val="0"/>
              <w:autoSpaceDN w:val="0"/>
              <w:adjustRightInd w:val="0"/>
              <w:spacing w:after="0"/>
              <w:jc w:val="center"/>
              <w:rPr>
                <w:color w:val="0070C0"/>
                <w:szCs w:val="22"/>
              </w:rPr>
            </w:pP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08"/>
              <w:gridCol w:w="2257"/>
            </w:tblGrid>
            <w:tr w:rsidR="00616F23" w:rsidRPr="00C260AE" w14:paraId="6BD595B2" w14:textId="77777777" w:rsidTr="0011709E">
              <w:trPr>
                <w:trHeight w:val="300"/>
              </w:trPr>
              <w:tc>
                <w:tcPr>
                  <w:tcW w:w="4308" w:type="dxa"/>
                  <w:tcBorders>
                    <w:top w:val="single" w:sz="4" w:space="0" w:color="auto"/>
                    <w:left w:val="single" w:sz="4" w:space="0" w:color="auto"/>
                    <w:bottom w:val="single" w:sz="4" w:space="0" w:color="auto"/>
                    <w:right w:val="single" w:sz="4" w:space="0" w:color="auto"/>
                  </w:tcBorders>
                </w:tcPr>
                <w:p w14:paraId="1C9FF5EA" w14:textId="41EDD2B3" w:rsidR="00616F23" w:rsidRPr="00C260AE" w:rsidRDefault="00616F23" w:rsidP="0011709E">
                  <w:pPr>
                    <w:widowControl w:val="0"/>
                    <w:spacing w:after="0"/>
                    <w:rPr>
                      <w:b/>
                    </w:rPr>
                  </w:pPr>
                  <w:r w:rsidRPr="0011709E">
                    <w:rPr>
                      <w:b/>
                    </w:rPr>
                    <w:t>Percentage of CEC funds spent in CA</w:t>
                  </w:r>
                  <w:r w:rsidR="00F600DC" w:rsidRPr="0011709E">
                    <w:rPr>
                      <w:b/>
                    </w:rPr>
                    <w:t xml:space="preserve"> v</w:t>
                  </w:r>
                  <w:r w:rsidR="00752DB8" w:rsidRPr="0011709E">
                    <w:rPr>
                      <w:b/>
                    </w:rPr>
                    <w:t>ersu</w:t>
                  </w:r>
                  <w:r w:rsidR="00F600DC" w:rsidRPr="0011709E">
                    <w:rPr>
                      <w:b/>
                    </w:rPr>
                    <w:t>s Total CEC funds requested</w:t>
                  </w:r>
                </w:p>
                <w:p w14:paraId="3FA9DDD6" w14:textId="1314435C" w:rsidR="00616F23" w:rsidRPr="00C260AE" w:rsidRDefault="00616F23" w:rsidP="0011709E">
                  <w:pPr>
                    <w:widowControl w:val="0"/>
                    <w:tabs>
                      <w:tab w:val="left" w:pos="1170"/>
                    </w:tabs>
                    <w:autoSpaceDE w:val="0"/>
                    <w:autoSpaceDN w:val="0"/>
                    <w:adjustRightInd w:val="0"/>
                    <w:spacing w:after="0"/>
                  </w:pPr>
                  <w:r>
                    <w:t xml:space="preserve">(derived from </w:t>
                  </w:r>
                  <w:r w:rsidR="00E159BB">
                    <w:t>B</w:t>
                  </w:r>
                  <w:r>
                    <w:t>udget Attachment)</w:t>
                  </w:r>
                </w:p>
              </w:tc>
              <w:tc>
                <w:tcPr>
                  <w:tcW w:w="2257" w:type="dxa"/>
                  <w:tcBorders>
                    <w:top w:val="single" w:sz="4" w:space="0" w:color="auto"/>
                    <w:left w:val="single" w:sz="4" w:space="0" w:color="auto"/>
                    <w:bottom w:val="single" w:sz="4" w:space="0" w:color="auto"/>
                    <w:right w:val="single" w:sz="4" w:space="0" w:color="auto"/>
                  </w:tcBorders>
                </w:tcPr>
                <w:p w14:paraId="72B02DAF" w14:textId="77777777" w:rsidR="00616F23" w:rsidRPr="00C260AE" w:rsidRDefault="00616F23" w:rsidP="0011709E">
                  <w:pPr>
                    <w:widowControl w:val="0"/>
                    <w:tabs>
                      <w:tab w:val="left" w:pos="1170"/>
                    </w:tabs>
                    <w:autoSpaceDE w:val="0"/>
                    <w:autoSpaceDN w:val="0"/>
                    <w:adjustRightInd w:val="0"/>
                    <w:spacing w:after="0"/>
                  </w:pPr>
                  <w:r w:rsidRPr="0011709E">
                    <w:rPr>
                      <w:b/>
                    </w:rPr>
                    <w:t>Percentage of Possible Points</w:t>
                  </w:r>
                </w:p>
              </w:tc>
            </w:tr>
            <w:tr w:rsidR="00616F23" w:rsidRPr="00C260AE" w14:paraId="77397D1E" w14:textId="77777777" w:rsidTr="0011709E">
              <w:trPr>
                <w:trHeight w:val="300"/>
              </w:trPr>
              <w:tc>
                <w:tcPr>
                  <w:tcW w:w="4308" w:type="dxa"/>
                  <w:tcBorders>
                    <w:top w:val="single" w:sz="4" w:space="0" w:color="auto"/>
                    <w:left w:val="single" w:sz="4" w:space="0" w:color="auto"/>
                    <w:bottom w:val="single" w:sz="4" w:space="0" w:color="auto"/>
                    <w:right w:val="single" w:sz="4" w:space="0" w:color="auto"/>
                  </w:tcBorders>
                </w:tcPr>
                <w:p w14:paraId="7BDCC911" w14:textId="77777777" w:rsidR="00616F23" w:rsidRPr="00246B54" w:rsidRDefault="00616F23" w:rsidP="00616F23">
                  <w:pPr>
                    <w:widowControl w:val="0"/>
                    <w:tabs>
                      <w:tab w:val="left" w:pos="1170"/>
                    </w:tabs>
                    <w:autoSpaceDE w:val="0"/>
                    <w:autoSpaceDN w:val="0"/>
                    <w:adjustRightInd w:val="0"/>
                    <w:spacing w:after="0"/>
                    <w:jc w:val="both"/>
                    <w:rPr>
                      <w:szCs w:val="22"/>
                    </w:rPr>
                  </w:pPr>
                  <w:r w:rsidRPr="00246B54">
                    <w:rPr>
                      <w:szCs w:val="22"/>
                    </w:rPr>
                    <w:t xml:space="preserve">&gt;60%  </w:t>
                  </w:r>
                </w:p>
              </w:tc>
              <w:tc>
                <w:tcPr>
                  <w:tcW w:w="2257" w:type="dxa"/>
                  <w:tcBorders>
                    <w:top w:val="single" w:sz="4" w:space="0" w:color="auto"/>
                    <w:left w:val="single" w:sz="4" w:space="0" w:color="auto"/>
                    <w:bottom w:val="single" w:sz="4" w:space="0" w:color="auto"/>
                    <w:right w:val="single" w:sz="4" w:space="0" w:color="auto"/>
                  </w:tcBorders>
                </w:tcPr>
                <w:p w14:paraId="601A97AC" w14:textId="77777777" w:rsidR="00616F23" w:rsidRPr="00C260AE" w:rsidRDefault="00616F23" w:rsidP="00616F23">
                  <w:pPr>
                    <w:widowControl w:val="0"/>
                    <w:tabs>
                      <w:tab w:val="left" w:pos="1170"/>
                    </w:tabs>
                    <w:autoSpaceDE w:val="0"/>
                    <w:autoSpaceDN w:val="0"/>
                    <w:adjustRightInd w:val="0"/>
                    <w:spacing w:after="0"/>
                    <w:jc w:val="both"/>
                  </w:pPr>
                  <w:r>
                    <w:t>20%</w:t>
                  </w:r>
                </w:p>
              </w:tc>
            </w:tr>
            <w:tr w:rsidR="00616F23" w:rsidRPr="00C260AE" w14:paraId="6B3BC0E7" w14:textId="77777777" w:rsidTr="0011709E">
              <w:trPr>
                <w:trHeight w:val="300"/>
              </w:trPr>
              <w:tc>
                <w:tcPr>
                  <w:tcW w:w="4308" w:type="dxa"/>
                  <w:tcBorders>
                    <w:top w:val="single" w:sz="4" w:space="0" w:color="auto"/>
                    <w:left w:val="single" w:sz="4" w:space="0" w:color="auto"/>
                    <w:bottom w:val="single" w:sz="4" w:space="0" w:color="auto"/>
                    <w:right w:val="single" w:sz="4" w:space="0" w:color="auto"/>
                  </w:tcBorders>
                </w:tcPr>
                <w:p w14:paraId="7381EDB8" w14:textId="77777777" w:rsidR="00616F23" w:rsidRPr="00246B54" w:rsidRDefault="00616F23" w:rsidP="00616F23">
                  <w:pPr>
                    <w:widowControl w:val="0"/>
                    <w:tabs>
                      <w:tab w:val="left" w:pos="1170"/>
                    </w:tabs>
                    <w:autoSpaceDE w:val="0"/>
                    <w:autoSpaceDN w:val="0"/>
                    <w:adjustRightInd w:val="0"/>
                    <w:spacing w:after="0"/>
                    <w:jc w:val="both"/>
                    <w:rPr>
                      <w:szCs w:val="22"/>
                    </w:rPr>
                  </w:pPr>
                  <w:r w:rsidRPr="00246B54">
                    <w:rPr>
                      <w:szCs w:val="22"/>
                    </w:rPr>
                    <w:t xml:space="preserve">&gt;65%  </w:t>
                  </w:r>
                </w:p>
              </w:tc>
              <w:tc>
                <w:tcPr>
                  <w:tcW w:w="2257" w:type="dxa"/>
                  <w:tcBorders>
                    <w:top w:val="single" w:sz="4" w:space="0" w:color="auto"/>
                    <w:left w:val="single" w:sz="4" w:space="0" w:color="auto"/>
                    <w:bottom w:val="single" w:sz="4" w:space="0" w:color="auto"/>
                    <w:right w:val="single" w:sz="4" w:space="0" w:color="auto"/>
                  </w:tcBorders>
                </w:tcPr>
                <w:p w14:paraId="5A899591" w14:textId="77777777" w:rsidR="00616F23" w:rsidRPr="00C260AE" w:rsidRDefault="00616F23" w:rsidP="00616F23">
                  <w:pPr>
                    <w:widowControl w:val="0"/>
                    <w:tabs>
                      <w:tab w:val="left" w:pos="1170"/>
                    </w:tabs>
                    <w:autoSpaceDE w:val="0"/>
                    <w:autoSpaceDN w:val="0"/>
                    <w:adjustRightInd w:val="0"/>
                    <w:spacing w:after="0"/>
                    <w:jc w:val="both"/>
                  </w:pPr>
                  <w:r>
                    <w:t>30%</w:t>
                  </w:r>
                </w:p>
              </w:tc>
            </w:tr>
            <w:tr w:rsidR="00616F23" w:rsidRPr="00C260AE" w14:paraId="554845D0" w14:textId="77777777" w:rsidTr="0011709E">
              <w:trPr>
                <w:trHeight w:val="300"/>
              </w:trPr>
              <w:tc>
                <w:tcPr>
                  <w:tcW w:w="4308" w:type="dxa"/>
                  <w:tcBorders>
                    <w:top w:val="single" w:sz="4" w:space="0" w:color="auto"/>
                    <w:left w:val="single" w:sz="4" w:space="0" w:color="auto"/>
                    <w:bottom w:val="single" w:sz="4" w:space="0" w:color="auto"/>
                    <w:right w:val="single" w:sz="4" w:space="0" w:color="auto"/>
                  </w:tcBorders>
                </w:tcPr>
                <w:p w14:paraId="6E6446F7" w14:textId="77777777" w:rsidR="00616F23" w:rsidRPr="00246B54" w:rsidRDefault="00616F23" w:rsidP="00616F23">
                  <w:pPr>
                    <w:widowControl w:val="0"/>
                    <w:tabs>
                      <w:tab w:val="left" w:pos="1170"/>
                    </w:tabs>
                    <w:autoSpaceDE w:val="0"/>
                    <w:autoSpaceDN w:val="0"/>
                    <w:adjustRightInd w:val="0"/>
                    <w:spacing w:after="0"/>
                    <w:jc w:val="both"/>
                    <w:rPr>
                      <w:szCs w:val="22"/>
                    </w:rPr>
                  </w:pPr>
                  <w:r w:rsidRPr="00246B54">
                    <w:rPr>
                      <w:szCs w:val="22"/>
                    </w:rPr>
                    <w:t>&gt;70%</w:t>
                  </w:r>
                </w:p>
              </w:tc>
              <w:tc>
                <w:tcPr>
                  <w:tcW w:w="2257" w:type="dxa"/>
                  <w:tcBorders>
                    <w:top w:val="single" w:sz="4" w:space="0" w:color="auto"/>
                    <w:left w:val="single" w:sz="4" w:space="0" w:color="auto"/>
                    <w:bottom w:val="single" w:sz="4" w:space="0" w:color="auto"/>
                    <w:right w:val="single" w:sz="4" w:space="0" w:color="auto"/>
                  </w:tcBorders>
                </w:tcPr>
                <w:p w14:paraId="1803650C" w14:textId="77777777" w:rsidR="00616F23" w:rsidRPr="00C260AE" w:rsidRDefault="00616F23" w:rsidP="00616F23">
                  <w:pPr>
                    <w:widowControl w:val="0"/>
                    <w:tabs>
                      <w:tab w:val="left" w:pos="1170"/>
                    </w:tabs>
                    <w:autoSpaceDE w:val="0"/>
                    <w:autoSpaceDN w:val="0"/>
                    <w:adjustRightInd w:val="0"/>
                    <w:spacing w:after="0"/>
                    <w:jc w:val="both"/>
                  </w:pPr>
                  <w:r>
                    <w:t>40%</w:t>
                  </w:r>
                </w:p>
              </w:tc>
            </w:tr>
            <w:tr w:rsidR="00616F23" w:rsidRPr="00C260AE" w14:paraId="4A97188E" w14:textId="77777777" w:rsidTr="0011709E">
              <w:trPr>
                <w:trHeight w:val="300"/>
              </w:trPr>
              <w:tc>
                <w:tcPr>
                  <w:tcW w:w="4308" w:type="dxa"/>
                  <w:tcBorders>
                    <w:top w:val="single" w:sz="4" w:space="0" w:color="auto"/>
                    <w:left w:val="single" w:sz="4" w:space="0" w:color="auto"/>
                    <w:bottom w:val="single" w:sz="4" w:space="0" w:color="auto"/>
                    <w:right w:val="single" w:sz="4" w:space="0" w:color="auto"/>
                  </w:tcBorders>
                </w:tcPr>
                <w:p w14:paraId="50AB2F34" w14:textId="77777777" w:rsidR="00616F23" w:rsidRPr="00246B54" w:rsidRDefault="00616F23" w:rsidP="00616F23">
                  <w:pPr>
                    <w:widowControl w:val="0"/>
                    <w:tabs>
                      <w:tab w:val="left" w:pos="1170"/>
                    </w:tabs>
                    <w:autoSpaceDE w:val="0"/>
                    <w:autoSpaceDN w:val="0"/>
                    <w:adjustRightInd w:val="0"/>
                    <w:spacing w:after="0"/>
                    <w:jc w:val="both"/>
                    <w:rPr>
                      <w:szCs w:val="22"/>
                    </w:rPr>
                  </w:pPr>
                  <w:r w:rsidRPr="00246B54">
                    <w:rPr>
                      <w:szCs w:val="22"/>
                    </w:rPr>
                    <w:t xml:space="preserve">&gt;75%  </w:t>
                  </w:r>
                </w:p>
              </w:tc>
              <w:tc>
                <w:tcPr>
                  <w:tcW w:w="2257" w:type="dxa"/>
                  <w:tcBorders>
                    <w:top w:val="single" w:sz="4" w:space="0" w:color="auto"/>
                    <w:left w:val="single" w:sz="4" w:space="0" w:color="auto"/>
                    <w:bottom w:val="single" w:sz="4" w:space="0" w:color="auto"/>
                    <w:right w:val="single" w:sz="4" w:space="0" w:color="auto"/>
                  </w:tcBorders>
                </w:tcPr>
                <w:p w14:paraId="523EB448" w14:textId="77777777" w:rsidR="00616F23" w:rsidRPr="00C260AE" w:rsidRDefault="00616F23" w:rsidP="00616F23">
                  <w:pPr>
                    <w:widowControl w:val="0"/>
                    <w:tabs>
                      <w:tab w:val="left" w:pos="1170"/>
                    </w:tabs>
                    <w:autoSpaceDE w:val="0"/>
                    <w:autoSpaceDN w:val="0"/>
                    <w:adjustRightInd w:val="0"/>
                    <w:spacing w:after="0"/>
                    <w:jc w:val="both"/>
                  </w:pPr>
                  <w:r>
                    <w:t>50%</w:t>
                  </w:r>
                </w:p>
              </w:tc>
            </w:tr>
            <w:tr w:rsidR="00616F23" w:rsidRPr="00C260AE" w14:paraId="2D6DD865" w14:textId="77777777" w:rsidTr="0011709E">
              <w:trPr>
                <w:trHeight w:val="300"/>
              </w:trPr>
              <w:tc>
                <w:tcPr>
                  <w:tcW w:w="4308" w:type="dxa"/>
                  <w:tcBorders>
                    <w:top w:val="single" w:sz="4" w:space="0" w:color="auto"/>
                    <w:left w:val="single" w:sz="4" w:space="0" w:color="auto"/>
                    <w:bottom w:val="single" w:sz="4" w:space="0" w:color="auto"/>
                    <w:right w:val="single" w:sz="4" w:space="0" w:color="auto"/>
                  </w:tcBorders>
                </w:tcPr>
                <w:p w14:paraId="2195D6BB" w14:textId="77777777" w:rsidR="00616F23" w:rsidRPr="00246B54" w:rsidRDefault="00616F23" w:rsidP="00616F23">
                  <w:pPr>
                    <w:widowControl w:val="0"/>
                    <w:tabs>
                      <w:tab w:val="left" w:pos="1170"/>
                    </w:tabs>
                    <w:autoSpaceDE w:val="0"/>
                    <w:autoSpaceDN w:val="0"/>
                    <w:adjustRightInd w:val="0"/>
                    <w:spacing w:after="0"/>
                    <w:jc w:val="both"/>
                    <w:rPr>
                      <w:szCs w:val="22"/>
                    </w:rPr>
                  </w:pPr>
                  <w:r w:rsidRPr="00246B54">
                    <w:rPr>
                      <w:szCs w:val="22"/>
                    </w:rPr>
                    <w:t>&gt;80%</w:t>
                  </w:r>
                </w:p>
              </w:tc>
              <w:tc>
                <w:tcPr>
                  <w:tcW w:w="2257" w:type="dxa"/>
                  <w:tcBorders>
                    <w:top w:val="single" w:sz="4" w:space="0" w:color="auto"/>
                    <w:left w:val="single" w:sz="4" w:space="0" w:color="auto"/>
                    <w:bottom w:val="single" w:sz="4" w:space="0" w:color="auto"/>
                    <w:right w:val="single" w:sz="4" w:space="0" w:color="auto"/>
                  </w:tcBorders>
                </w:tcPr>
                <w:p w14:paraId="0C5B80EE" w14:textId="77777777" w:rsidR="00616F23" w:rsidRPr="00C260AE" w:rsidRDefault="00616F23" w:rsidP="00616F23">
                  <w:pPr>
                    <w:widowControl w:val="0"/>
                    <w:tabs>
                      <w:tab w:val="left" w:pos="1170"/>
                    </w:tabs>
                    <w:autoSpaceDE w:val="0"/>
                    <w:autoSpaceDN w:val="0"/>
                    <w:adjustRightInd w:val="0"/>
                    <w:spacing w:after="0"/>
                    <w:jc w:val="both"/>
                  </w:pPr>
                  <w:r>
                    <w:t>60%</w:t>
                  </w:r>
                </w:p>
              </w:tc>
            </w:tr>
            <w:tr w:rsidR="00616F23" w:rsidRPr="00C260AE" w14:paraId="4776E248" w14:textId="77777777" w:rsidTr="0011709E">
              <w:trPr>
                <w:trHeight w:val="300"/>
              </w:trPr>
              <w:tc>
                <w:tcPr>
                  <w:tcW w:w="4308" w:type="dxa"/>
                  <w:tcBorders>
                    <w:top w:val="single" w:sz="4" w:space="0" w:color="auto"/>
                    <w:left w:val="single" w:sz="4" w:space="0" w:color="auto"/>
                    <w:bottom w:val="single" w:sz="4" w:space="0" w:color="auto"/>
                    <w:right w:val="single" w:sz="4" w:space="0" w:color="auto"/>
                  </w:tcBorders>
                </w:tcPr>
                <w:p w14:paraId="6A135B6D" w14:textId="77777777" w:rsidR="00616F23" w:rsidRPr="00246B54" w:rsidRDefault="00616F23" w:rsidP="00616F23">
                  <w:pPr>
                    <w:widowControl w:val="0"/>
                    <w:tabs>
                      <w:tab w:val="left" w:pos="1170"/>
                    </w:tabs>
                    <w:autoSpaceDE w:val="0"/>
                    <w:autoSpaceDN w:val="0"/>
                    <w:adjustRightInd w:val="0"/>
                    <w:spacing w:after="0"/>
                    <w:jc w:val="both"/>
                    <w:rPr>
                      <w:szCs w:val="22"/>
                    </w:rPr>
                  </w:pPr>
                  <w:r w:rsidRPr="00246B54">
                    <w:rPr>
                      <w:szCs w:val="22"/>
                    </w:rPr>
                    <w:t xml:space="preserve">&gt;85%  </w:t>
                  </w:r>
                </w:p>
              </w:tc>
              <w:tc>
                <w:tcPr>
                  <w:tcW w:w="2257" w:type="dxa"/>
                  <w:tcBorders>
                    <w:top w:val="single" w:sz="4" w:space="0" w:color="auto"/>
                    <w:left w:val="single" w:sz="4" w:space="0" w:color="auto"/>
                    <w:bottom w:val="single" w:sz="4" w:space="0" w:color="auto"/>
                    <w:right w:val="single" w:sz="4" w:space="0" w:color="auto"/>
                  </w:tcBorders>
                </w:tcPr>
                <w:p w14:paraId="03A76268" w14:textId="77777777" w:rsidR="00616F23" w:rsidRPr="00C260AE" w:rsidRDefault="00616F23" w:rsidP="00616F23">
                  <w:pPr>
                    <w:widowControl w:val="0"/>
                    <w:tabs>
                      <w:tab w:val="left" w:pos="1170"/>
                    </w:tabs>
                    <w:autoSpaceDE w:val="0"/>
                    <w:autoSpaceDN w:val="0"/>
                    <w:adjustRightInd w:val="0"/>
                    <w:spacing w:after="0"/>
                    <w:jc w:val="both"/>
                  </w:pPr>
                  <w:r>
                    <w:t>70%</w:t>
                  </w:r>
                </w:p>
              </w:tc>
            </w:tr>
            <w:tr w:rsidR="00616F23" w:rsidRPr="00C260AE" w14:paraId="59912941" w14:textId="77777777" w:rsidTr="0011709E">
              <w:trPr>
                <w:trHeight w:val="300"/>
              </w:trPr>
              <w:tc>
                <w:tcPr>
                  <w:tcW w:w="4308" w:type="dxa"/>
                  <w:tcBorders>
                    <w:top w:val="single" w:sz="4" w:space="0" w:color="auto"/>
                    <w:left w:val="single" w:sz="4" w:space="0" w:color="auto"/>
                    <w:bottom w:val="single" w:sz="4" w:space="0" w:color="auto"/>
                    <w:right w:val="single" w:sz="4" w:space="0" w:color="auto"/>
                  </w:tcBorders>
                </w:tcPr>
                <w:p w14:paraId="36D3CE55" w14:textId="77777777" w:rsidR="00616F23" w:rsidRPr="00246B54" w:rsidRDefault="00616F23" w:rsidP="00616F23">
                  <w:pPr>
                    <w:widowControl w:val="0"/>
                    <w:tabs>
                      <w:tab w:val="left" w:pos="1170"/>
                    </w:tabs>
                    <w:autoSpaceDE w:val="0"/>
                    <w:autoSpaceDN w:val="0"/>
                    <w:adjustRightInd w:val="0"/>
                    <w:spacing w:after="0"/>
                    <w:jc w:val="both"/>
                    <w:rPr>
                      <w:szCs w:val="22"/>
                    </w:rPr>
                  </w:pPr>
                  <w:r w:rsidRPr="00246B54">
                    <w:rPr>
                      <w:szCs w:val="22"/>
                    </w:rPr>
                    <w:t>&gt;90%</w:t>
                  </w:r>
                </w:p>
              </w:tc>
              <w:tc>
                <w:tcPr>
                  <w:tcW w:w="2257" w:type="dxa"/>
                  <w:tcBorders>
                    <w:top w:val="single" w:sz="4" w:space="0" w:color="auto"/>
                    <w:left w:val="single" w:sz="4" w:space="0" w:color="auto"/>
                    <w:bottom w:val="single" w:sz="4" w:space="0" w:color="auto"/>
                    <w:right w:val="single" w:sz="4" w:space="0" w:color="auto"/>
                  </w:tcBorders>
                </w:tcPr>
                <w:p w14:paraId="769F551D" w14:textId="77777777" w:rsidR="00616F23" w:rsidRPr="00C260AE" w:rsidRDefault="00616F23" w:rsidP="00616F23">
                  <w:pPr>
                    <w:widowControl w:val="0"/>
                    <w:tabs>
                      <w:tab w:val="left" w:pos="1170"/>
                    </w:tabs>
                    <w:autoSpaceDE w:val="0"/>
                    <w:autoSpaceDN w:val="0"/>
                    <w:adjustRightInd w:val="0"/>
                    <w:spacing w:after="0"/>
                    <w:jc w:val="both"/>
                  </w:pPr>
                  <w:r>
                    <w:t>80%</w:t>
                  </w:r>
                </w:p>
              </w:tc>
            </w:tr>
            <w:tr w:rsidR="00616F23" w:rsidRPr="00C260AE" w14:paraId="16978194" w14:textId="77777777" w:rsidTr="0011709E">
              <w:trPr>
                <w:trHeight w:val="300"/>
              </w:trPr>
              <w:tc>
                <w:tcPr>
                  <w:tcW w:w="4308" w:type="dxa"/>
                  <w:tcBorders>
                    <w:top w:val="single" w:sz="4" w:space="0" w:color="auto"/>
                    <w:left w:val="single" w:sz="4" w:space="0" w:color="auto"/>
                    <w:bottom w:val="single" w:sz="4" w:space="0" w:color="auto"/>
                    <w:right w:val="single" w:sz="4" w:space="0" w:color="auto"/>
                  </w:tcBorders>
                </w:tcPr>
                <w:p w14:paraId="30E875DC" w14:textId="77777777" w:rsidR="00616F23" w:rsidRPr="00246B54" w:rsidRDefault="00616F23" w:rsidP="00616F23">
                  <w:pPr>
                    <w:widowControl w:val="0"/>
                    <w:tabs>
                      <w:tab w:val="left" w:pos="1170"/>
                    </w:tabs>
                    <w:autoSpaceDE w:val="0"/>
                    <w:autoSpaceDN w:val="0"/>
                    <w:adjustRightInd w:val="0"/>
                    <w:spacing w:after="0"/>
                    <w:jc w:val="both"/>
                    <w:rPr>
                      <w:szCs w:val="22"/>
                    </w:rPr>
                  </w:pPr>
                  <w:r w:rsidRPr="00246B54">
                    <w:rPr>
                      <w:szCs w:val="22"/>
                    </w:rPr>
                    <w:t xml:space="preserve">&gt;95%  </w:t>
                  </w:r>
                </w:p>
              </w:tc>
              <w:tc>
                <w:tcPr>
                  <w:tcW w:w="2257" w:type="dxa"/>
                  <w:tcBorders>
                    <w:top w:val="single" w:sz="4" w:space="0" w:color="auto"/>
                    <w:left w:val="single" w:sz="4" w:space="0" w:color="auto"/>
                    <w:bottom w:val="single" w:sz="4" w:space="0" w:color="auto"/>
                    <w:right w:val="single" w:sz="4" w:space="0" w:color="auto"/>
                  </w:tcBorders>
                </w:tcPr>
                <w:p w14:paraId="60FE4B31" w14:textId="77777777" w:rsidR="00616F23" w:rsidRPr="00C260AE" w:rsidRDefault="00616F23" w:rsidP="00616F23">
                  <w:pPr>
                    <w:widowControl w:val="0"/>
                    <w:tabs>
                      <w:tab w:val="left" w:pos="1170"/>
                    </w:tabs>
                    <w:autoSpaceDE w:val="0"/>
                    <w:autoSpaceDN w:val="0"/>
                    <w:adjustRightInd w:val="0"/>
                    <w:spacing w:after="0"/>
                    <w:jc w:val="both"/>
                  </w:pPr>
                  <w:r>
                    <w:t>90%</w:t>
                  </w:r>
                </w:p>
              </w:tc>
            </w:tr>
            <w:tr w:rsidR="00616F23" w:rsidRPr="00C260AE" w14:paraId="07AD5CA2" w14:textId="77777777" w:rsidTr="0011709E">
              <w:trPr>
                <w:trHeight w:val="300"/>
              </w:trPr>
              <w:tc>
                <w:tcPr>
                  <w:tcW w:w="4308" w:type="dxa"/>
                  <w:tcBorders>
                    <w:top w:val="single" w:sz="4" w:space="0" w:color="auto"/>
                    <w:left w:val="single" w:sz="4" w:space="0" w:color="auto"/>
                    <w:bottom w:val="single" w:sz="4" w:space="0" w:color="auto"/>
                    <w:right w:val="single" w:sz="4" w:space="0" w:color="auto"/>
                  </w:tcBorders>
                </w:tcPr>
                <w:p w14:paraId="4D52B806" w14:textId="77777777" w:rsidR="00616F23" w:rsidRPr="00246B54" w:rsidRDefault="00616F23" w:rsidP="00616F23">
                  <w:pPr>
                    <w:widowControl w:val="0"/>
                    <w:tabs>
                      <w:tab w:val="left" w:pos="1170"/>
                    </w:tabs>
                    <w:autoSpaceDE w:val="0"/>
                    <w:autoSpaceDN w:val="0"/>
                    <w:adjustRightInd w:val="0"/>
                    <w:spacing w:after="0"/>
                    <w:jc w:val="both"/>
                    <w:rPr>
                      <w:szCs w:val="22"/>
                    </w:rPr>
                  </w:pPr>
                  <w:r w:rsidRPr="00246B54">
                    <w:rPr>
                      <w:szCs w:val="22"/>
                    </w:rPr>
                    <w:t>&gt;98%</w:t>
                  </w:r>
                </w:p>
              </w:tc>
              <w:tc>
                <w:tcPr>
                  <w:tcW w:w="2257" w:type="dxa"/>
                  <w:tcBorders>
                    <w:top w:val="single" w:sz="4" w:space="0" w:color="auto"/>
                    <w:left w:val="single" w:sz="4" w:space="0" w:color="auto"/>
                    <w:bottom w:val="single" w:sz="4" w:space="0" w:color="auto"/>
                    <w:right w:val="single" w:sz="4" w:space="0" w:color="auto"/>
                  </w:tcBorders>
                </w:tcPr>
                <w:p w14:paraId="796A8CED" w14:textId="77777777" w:rsidR="00616F23" w:rsidRPr="00C260AE" w:rsidRDefault="00616F23" w:rsidP="00616F23">
                  <w:pPr>
                    <w:widowControl w:val="0"/>
                    <w:tabs>
                      <w:tab w:val="left" w:pos="1170"/>
                    </w:tabs>
                    <w:autoSpaceDE w:val="0"/>
                    <w:autoSpaceDN w:val="0"/>
                    <w:adjustRightInd w:val="0"/>
                    <w:spacing w:after="0"/>
                    <w:jc w:val="both"/>
                  </w:pPr>
                  <w:r>
                    <w:t>100%</w:t>
                  </w:r>
                </w:p>
              </w:tc>
            </w:tr>
          </w:tbl>
          <w:p w14:paraId="20C76222" w14:textId="77777777" w:rsidR="00616F23" w:rsidRPr="00616F23" w:rsidRDefault="00616F23" w:rsidP="00616F23">
            <w:pPr>
              <w:spacing w:after="0"/>
              <w:ind w:left="360"/>
              <w:jc w:val="both"/>
              <w:rPr>
                <w:b/>
              </w:rPr>
            </w:pPr>
            <w:r w:rsidRPr="00616F23">
              <w:rPr>
                <w:b/>
              </w:rPr>
              <w:t xml:space="preserve"> </w:t>
            </w:r>
          </w:p>
        </w:tc>
        <w:tc>
          <w:tcPr>
            <w:tcW w:w="1342" w:type="dxa"/>
            <w:tcBorders>
              <w:top w:val="single" w:sz="4" w:space="0" w:color="auto"/>
              <w:bottom w:val="single" w:sz="4" w:space="0" w:color="auto"/>
            </w:tcBorders>
          </w:tcPr>
          <w:p w14:paraId="1C0C7D6F" w14:textId="77777777" w:rsidR="00616F23" w:rsidRPr="00616F23" w:rsidRDefault="00616F23" w:rsidP="00616F23">
            <w:pPr>
              <w:spacing w:before="120"/>
              <w:jc w:val="center"/>
              <w:rPr>
                <w:b/>
              </w:rPr>
            </w:pPr>
            <w:r w:rsidRPr="00616F23">
              <w:rPr>
                <w:b/>
              </w:rPr>
              <w:t>10</w:t>
            </w:r>
          </w:p>
        </w:tc>
      </w:tr>
      <w:tr w:rsidR="00616F23" w:rsidRPr="00616F23" w14:paraId="5C7435AF" w14:textId="77777777" w:rsidTr="3BD9B02F">
        <w:trPr>
          <w:trHeight w:val="300"/>
        </w:trPr>
        <w:tc>
          <w:tcPr>
            <w:tcW w:w="8362" w:type="dxa"/>
            <w:tcBorders>
              <w:top w:val="single" w:sz="4" w:space="0" w:color="auto"/>
              <w:bottom w:val="nil"/>
            </w:tcBorders>
          </w:tcPr>
          <w:p w14:paraId="508E4FE3" w14:textId="77777777" w:rsidR="00616F23" w:rsidRPr="00616F23" w:rsidRDefault="00616F23" w:rsidP="00B0753F">
            <w:pPr>
              <w:numPr>
                <w:ilvl w:val="0"/>
                <w:numId w:val="45"/>
              </w:numPr>
              <w:spacing w:before="120"/>
              <w:jc w:val="both"/>
              <w:rPr>
                <w:rFonts w:cs="Times New Roman"/>
                <w:b/>
                <w:bCs/>
                <w:smallCaps/>
              </w:rPr>
            </w:pPr>
            <w:r w:rsidRPr="00616F23">
              <w:rPr>
                <w:b/>
              </w:rPr>
              <w:t>Ratio of Direct Labor to Indirect Costs</w:t>
            </w:r>
          </w:p>
          <w:p w14:paraId="7E9B889C" w14:textId="77777777" w:rsidR="00616F23" w:rsidRPr="00616F23" w:rsidRDefault="00616F23" w:rsidP="00616F23">
            <w:pPr>
              <w:spacing w:before="120"/>
              <w:ind w:left="330"/>
              <w:jc w:val="both"/>
            </w:pPr>
            <w:r w:rsidRPr="00616F23">
              <w:t>The score for this criterion will be calculated by the following formula:</w:t>
            </w:r>
          </w:p>
          <w:p w14:paraId="0F8A3DF4" w14:textId="77777777" w:rsidR="00616F23" w:rsidRPr="00616F23" w:rsidRDefault="00000000" w:rsidP="00246B54">
            <w:pPr>
              <w:spacing w:before="120"/>
              <w:ind w:left="330"/>
            </w:pPr>
            <m:oMathPara>
              <m:oMath>
                <m:f>
                  <m:fPr>
                    <m:ctrlPr>
                      <w:rPr>
                        <w:rFonts w:ascii="Cambria Math" w:hAnsi="Cambria Math"/>
                        <w:i/>
                      </w:rPr>
                    </m:ctrlPr>
                  </m:fPr>
                  <m:num>
                    <m:r>
                      <w:rPr>
                        <w:rFonts w:ascii="Cambria Math" w:hAnsi="Cambria Math"/>
                      </w:rPr>
                      <m:t>Total Direct Labor</m:t>
                    </m:r>
                  </m:num>
                  <m:den>
                    <m:r>
                      <w:rPr>
                        <w:rFonts w:ascii="Cambria Math" w:hAnsi="Cambria Math"/>
                      </w:rPr>
                      <m:t>Total Direct Labor + Total Fringe + Total Indirect + Total Profit</m:t>
                    </m:r>
                  </m:den>
                </m:f>
              </m:oMath>
            </m:oMathPara>
          </w:p>
          <w:p w14:paraId="45776A58" w14:textId="77777777" w:rsidR="00616F23" w:rsidRPr="00616F23" w:rsidRDefault="00616F23" w:rsidP="00616F23">
            <w:pPr>
              <w:spacing w:before="120"/>
              <w:ind w:left="330"/>
              <w:jc w:val="both"/>
            </w:pPr>
            <w:r w:rsidRPr="00616F23">
              <w:br/>
              <w:t>This ratio will then be multiplied by the maximum possible points for this criterion and rounded to two decimal places.</w:t>
            </w:r>
          </w:p>
          <w:p w14:paraId="67AC12AE" w14:textId="77777777" w:rsidR="00616F23" w:rsidRPr="00BC3B6A" w:rsidRDefault="00616F23" w:rsidP="00F600DC">
            <w:pPr>
              <w:spacing w:before="120"/>
              <w:ind w:left="330"/>
              <w:jc w:val="both"/>
            </w:pPr>
            <w:r w:rsidRPr="00BC3B6A">
              <w:t xml:space="preserve">NOTE: For the purposes of this </w:t>
            </w:r>
            <w:r w:rsidR="009412B8" w:rsidRPr="00BC3B6A">
              <w:t>criterion</w:t>
            </w:r>
            <w:r w:rsidRPr="00BC3B6A">
              <w:t xml:space="preserve">, the </w:t>
            </w:r>
            <w:r w:rsidR="00F600DC" w:rsidRPr="00BC3B6A">
              <w:t>CEC</w:t>
            </w:r>
            <w:r w:rsidRPr="00BC3B6A">
              <w:t xml:space="preserve"> will include the facility charges (e.g., rent, utilities, etc.), burdens and other like costs that are budgeted as direct costs into the indirect costs in the formula.</w:t>
            </w:r>
          </w:p>
          <w:p w14:paraId="196167E6" w14:textId="773E2577" w:rsidR="003C7F30" w:rsidRPr="00334476" w:rsidRDefault="003C7F30" w:rsidP="003C7F30">
            <w:pPr>
              <w:spacing w:before="120"/>
              <w:ind w:left="330"/>
              <w:jc w:val="both"/>
            </w:pPr>
            <w:r w:rsidRPr="00334476">
              <w:t xml:space="preserve">NOTE: The formula will be calculated based on the Direct Labor, Fringe Benefits, Indirect Costs and Profit amounts listed in the Budget Attachments for the </w:t>
            </w:r>
            <w:r w:rsidR="00E146FC" w:rsidRPr="00334476">
              <w:t>applicant</w:t>
            </w:r>
            <w:r w:rsidRPr="00334476">
              <w:t xml:space="preserve"> and its major sub</w:t>
            </w:r>
            <w:r w:rsidR="00257881" w:rsidRPr="00334476">
              <w:t>recipients</w:t>
            </w:r>
            <w:r w:rsidRPr="00334476">
              <w:t xml:space="preserve"> and ONLY includes CEC funds amounts, not match funds.</w:t>
            </w:r>
          </w:p>
          <w:p w14:paraId="11378E5C" w14:textId="3578409A" w:rsidR="00AD17AD" w:rsidRPr="00616F23" w:rsidRDefault="003C7F30" w:rsidP="003C7F30">
            <w:pPr>
              <w:spacing w:before="120"/>
              <w:ind w:left="330"/>
              <w:jc w:val="both"/>
              <w:rPr>
                <w:color w:val="FF0000"/>
              </w:rPr>
            </w:pPr>
            <w:r w:rsidRPr="00334476">
              <w:t xml:space="preserve">NOTE: In the event that the </w:t>
            </w:r>
            <w:r w:rsidR="00E146FC" w:rsidRPr="00334476">
              <w:t>applicant</w:t>
            </w:r>
            <w:r w:rsidRPr="00334476">
              <w:t xml:space="preserve"> and its major sub</w:t>
            </w:r>
            <w:r w:rsidR="000D3F43" w:rsidRPr="00334476">
              <w:t>recipients</w:t>
            </w:r>
            <w:r w:rsidRPr="00334476">
              <w:t xml:space="preserve">’ Budget Attachments have a zero value ($0) total for Direct Labor, or it is covered entirely with match funds, the combined total of the </w:t>
            </w:r>
            <w:r w:rsidR="00E146FC" w:rsidRPr="00334476">
              <w:t>applicants’</w:t>
            </w:r>
            <w:r w:rsidRPr="00334476">
              <w:t xml:space="preserve"> and major sub</w:t>
            </w:r>
            <w:r w:rsidR="000D3F43" w:rsidRPr="00334476">
              <w:t>recipients</w:t>
            </w:r>
            <w:r w:rsidRPr="00334476">
              <w:t>’ CEC funds amounts from the Travel, Equipment, and Materials &amp; Miscellaneous budget categories will be substituted for the Total Direct Labor amount in the formula above.</w:t>
            </w:r>
          </w:p>
        </w:tc>
        <w:tc>
          <w:tcPr>
            <w:tcW w:w="1342" w:type="dxa"/>
            <w:tcBorders>
              <w:top w:val="single" w:sz="4" w:space="0" w:color="auto"/>
              <w:bottom w:val="nil"/>
            </w:tcBorders>
          </w:tcPr>
          <w:p w14:paraId="1B5D117A" w14:textId="77777777" w:rsidR="00616F23" w:rsidRPr="00616F23" w:rsidRDefault="00616F23" w:rsidP="00616F23">
            <w:pPr>
              <w:spacing w:before="120"/>
              <w:jc w:val="center"/>
              <w:rPr>
                <w:b/>
              </w:rPr>
            </w:pPr>
            <w:r w:rsidRPr="00616F23">
              <w:rPr>
                <w:b/>
              </w:rPr>
              <w:t>5</w:t>
            </w:r>
          </w:p>
        </w:tc>
      </w:tr>
      <w:tr w:rsidR="00616F23" w:rsidRPr="00616F23" w14:paraId="5C7EE7A9" w14:textId="77777777" w:rsidTr="3BD9B02F">
        <w:trPr>
          <w:trHeight w:val="647"/>
        </w:trPr>
        <w:tc>
          <w:tcPr>
            <w:tcW w:w="8362" w:type="dxa"/>
            <w:tcBorders>
              <w:top w:val="nil"/>
              <w:bottom w:val="single" w:sz="4" w:space="0" w:color="auto"/>
            </w:tcBorders>
            <w:shd w:val="clear" w:color="auto" w:fill="D9D9D9" w:themeFill="background1" w:themeFillShade="D9"/>
          </w:tcPr>
          <w:p w14:paraId="713C5589" w14:textId="0BF17F9B" w:rsidR="00616F23" w:rsidRPr="00616F23" w:rsidRDefault="00616F23" w:rsidP="00616F23">
            <w:pPr>
              <w:spacing w:before="120" w:after="0"/>
              <w:jc w:val="both"/>
              <w:rPr>
                <w:b/>
              </w:rPr>
            </w:pPr>
            <w:r w:rsidRPr="00616F23">
              <w:rPr>
                <w:b/>
              </w:rPr>
              <w:t>Total Possible Points</w:t>
            </w:r>
            <w:r w:rsidR="002228F9">
              <w:rPr>
                <w:b/>
              </w:rPr>
              <w:t xml:space="preserve"> </w:t>
            </w:r>
            <w:r w:rsidR="002228F9" w:rsidRPr="002228F9">
              <w:rPr>
                <w:b/>
              </w:rPr>
              <w:t>for Criteria 1-7</w:t>
            </w:r>
          </w:p>
          <w:p w14:paraId="32AA563E" w14:textId="56C3641E" w:rsidR="00616F23" w:rsidRPr="00616F23" w:rsidRDefault="2C6FBB55" w:rsidP="0474050B">
            <w:pPr>
              <w:jc w:val="both"/>
              <w:rPr>
                <w:b/>
                <w:bCs/>
              </w:rPr>
            </w:pPr>
            <w:r w:rsidRPr="1FBE5DA7">
              <w:rPr>
                <w:b/>
                <w:bCs/>
              </w:rPr>
              <w:t xml:space="preserve">(Minimum Passing Score for Criteria 1 – </w:t>
            </w:r>
            <w:r w:rsidR="72B722B3" w:rsidRPr="1FBE5DA7">
              <w:rPr>
                <w:b/>
                <w:bCs/>
              </w:rPr>
              <w:t>7</w:t>
            </w:r>
            <w:r w:rsidRPr="1FBE5DA7">
              <w:rPr>
                <w:b/>
                <w:bCs/>
              </w:rPr>
              <w:t xml:space="preserve"> is </w:t>
            </w:r>
            <w:r w:rsidR="77FF2133" w:rsidRPr="0011709E">
              <w:rPr>
                <w:b/>
                <w:bCs/>
              </w:rPr>
              <w:t>8</w:t>
            </w:r>
            <w:r w:rsidR="00C655C8" w:rsidRPr="0011709E">
              <w:rPr>
                <w:b/>
                <w:bCs/>
              </w:rPr>
              <w:t>0</w:t>
            </w:r>
            <w:r w:rsidRPr="1FBE5DA7">
              <w:rPr>
                <w:b/>
                <w:bCs/>
              </w:rPr>
              <w:t xml:space="preserve">% or </w:t>
            </w:r>
            <w:r w:rsidR="774C3978" w:rsidRPr="00334476">
              <w:rPr>
                <w:b/>
                <w:bCs/>
              </w:rPr>
              <w:t>8</w:t>
            </w:r>
            <w:r w:rsidR="00C655C8" w:rsidRPr="00334476">
              <w:rPr>
                <w:b/>
                <w:bCs/>
              </w:rPr>
              <w:t>0</w:t>
            </w:r>
            <w:r w:rsidRPr="00334476">
              <w:rPr>
                <w:b/>
                <w:bCs/>
              </w:rPr>
              <w:t>.</w:t>
            </w:r>
            <w:r w:rsidR="72B722B3" w:rsidRPr="00334476">
              <w:rPr>
                <w:b/>
                <w:bCs/>
              </w:rPr>
              <w:t>00</w:t>
            </w:r>
            <w:r w:rsidR="386F8550" w:rsidRPr="00334476">
              <w:rPr>
                <w:b/>
                <w:bCs/>
              </w:rPr>
              <w:t xml:space="preserve"> points</w:t>
            </w:r>
            <w:r w:rsidRPr="1FBE5DA7">
              <w:rPr>
                <w:b/>
                <w:bCs/>
              </w:rPr>
              <w:t>)</w:t>
            </w:r>
          </w:p>
        </w:tc>
        <w:tc>
          <w:tcPr>
            <w:tcW w:w="1342" w:type="dxa"/>
            <w:tcBorders>
              <w:top w:val="nil"/>
              <w:bottom w:val="single" w:sz="4" w:space="0" w:color="auto"/>
            </w:tcBorders>
            <w:shd w:val="clear" w:color="auto" w:fill="D9D9D9" w:themeFill="background1" w:themeFillShade="D9"/>
          </w:tcPr>
          <w:p w14:paraId="4BBB4A89" w14:textId="77777777" w:rsidR="00616F23" w:rsidRPr="00616F23" w:rsidRDefault="00616F23" w:rsidP="00616F23">
            <w:pPr>
              <w:spacing w:after="0"/>
              <w:jc w:val="both"/>
              <w:rPr>
                <w:b/>
              </w:rPr>
            </w:pPr>
          </w:p>
          <w:p w14:paraId="6B274495" w14:textId="477FCD44" w:rsidR="00616F23" w:rsidRPr="00616F23" w:rsidRDefault="00616F23" w:rsidP="00616F23">
            <w:pPr>
              <w:jc w:val="center"/>
              <w:rPr>
                <w:b/>
              </w:rPr>
            </w:pPr>
            <w:r w:rsidRPr="00616F23">
              <w:rPr>
                <w:b/>
              </w:rPr>
              <w:t>1</w:t>
            </w:r>
            <w:r w:rsidR="007079BC">
              <w:rPr>
                <w:b/>
              </w:rPr>
              <w:t>00</w:t>
            </w:r>
          </w:p>
        </w:tc>
      </w:tr>
      <w:tr w:rsidR="00616F23" w:rsidRPr="00616F23" w14:paraId="66F66E69" w14:textId="77777777" w:rsidTr="3BD9B02F">
        <w:trPr>
          <w:trHeight w:val="683"/>
        </w:trPr>
        <w:tc>
          <w:tcPr>
            <w:tcW w:w="9704" w:type="dxa"/>
            <w:gridSpan w:val="2"/>
            <w:tcBorders>
              <w:top w:val="single" w:sz="4" w:space="0" w:color="auto"/>
            </w:tcBorders>
            <w:shd w:val="clear" w:color="auto" w:fill="D9D9D9" w:themeFill="background1" w:themeFillShade="D9"/>
            <w:vAlign w:val="center"/>
          </w:tcPr>
          <w:p w14:paraId="1849EC2E" w14:textId="2F9E554F" w:rsidR="00616F23" w:rsidRPr="00616F23" w:rsidRDefault="341BC4F0" w:rsidP="5A019E21">
            <w:pPr>
              <w:spacing w:after="0"/>
              <w:jc w:val="both"/>
              <w:rPr>
                <w:b/>
                <w:bCs/>
              </w:rPr>
            </w:pPr>
            <w:r w:rsidRPr="00D7010E">
              <w:rPr>
                <w:b/>
                <w:bCs/>
                <w:sz w:val="24"/>
                <w:szCs w:val="24"/>
              </w:rPr>
              <w:lastRenderedPageBreak/>
              <w:t xml:space="preserve">Preference Points </w:t>
            </w:r>
            <w:r w:rsidRPr="00D7010E">
              <w:rPr>
                <w:sz w:val="24"/>
                <w:szCs w:val="24"/>
              </w:rPr>
              <w:t>Applications must meet all minimum passing scores (Scoring Criteria 1-</w:t>
            </w:r>
            <w:r w:rsidR="5D893A91" w:rsidRPr="00D7010E">
              <w:rPr>
                <w:sz w:val="24"/>
                <w:szCs w:val="24"/>
              </w:rPr>
              <w:t>4</w:t>
            </w:r>
            <w:r w:rsidRPr="00D7010E">
              <w:rPr>
                <w:sz w:val="24"/>
                <w:szCs w:val="24"/>
              </w:rPr>
              <w:t>, 1-</w:t>
            </w:r>
            <w:r w:rsidR="34728084" w:rsidRPr="00D7010E">
              <w:rPr>
                <w:sz w:val="24"/>
                <w:szCs w:val="24"/>
              </w:rPr>
              <w:t>7</w:t>
            </w:r>
            <w:r w:rsidRPr="00D7010E">
              <w:rPr>
                <w:sz w:val="24"/>
                <w:szCs w:val="24"/>
              </w:rPr>
              <w:t xml:space="preserve">) to be eligible for </w:t>
            </w:r>
            <w:r w:rsidR="14A532A5" w:rsidRPr="00D7010E">
              <w:rPr>
                <w:sz w:val="24"/>
                <w:szCs w:val="24"/>
              </w:rPr>
              <w:t>preference</w:t>
            </w:r>
            <w:r w:rsidRPr="00D7010E">
              <w:rPr>
                <w:sz w:val="24"/>
                <w:szCs w:val="24"/>
              </w:rPr>
              <w:t xml:space="preserve"> points</w:t>
            </w:r>
            <w:r w:rsidR="42A94D59" w:rsidRPr="00D7010E">
              <w:rPr>
                <w:sz w:val="24"/>
                <w:szCs w:val="24"/>
              </w:rPr>
              <w:t xml:space="preserve"> </w:t>
            </w:r>
            <w:r w:rsidR="42A94D59" w:rsidRPr="00334476">
              <w:rPr>
                <w:sz w:val="24"/>
                <w:szCs w:val="24"/>
              </w:rPr>
              <w:t>(</w:t>
            </w:r>
            <w:r w:rsidR="184D45DE" w:rsidRPr="00334476">
              <w:rPr>
                <w:sz w:val="24"/>
                <w:szCs w:val="24"/>
              </w:rPr>
              <w:t>Scoring Criteria 8-</w:t>
            </w:r>
            <w:r w:rsidR="39072CA9" w:rsidRPr="00334476">
              <w:rPr>
                <w:sz w:val="24"/>
                <w:szCs w:val="24"/>
              </w:rPr>
              <w:t>9</w:t>
            </w:r>
            <w:r w:rsidR="00566D38" w:rsidRPr="00334476">
              <w:rPr>
                <w:sz w:val="24"/>
                <w:szCs w:val="24"/>
              </w:rPr>
              <w:t>,</w:t>
            </w:r>
            <w:r w:rsidR="184D45DE" w:rsidRPr="00334476">
              <w:rPr>
                <w:sz w:val="24"/>
                <w:szCs w:val="24"/>
              </w:rPr>
              <w:t xml:space="preserve"> below)</w:t>
            </w:r>
            <w:r w:rsidRPr="00D7010E">
              <w:rPr>
                <w:sz w:val="24"/>
                <w:szCs w:val="24"/>
              </w:rPr>
              <w:t>.</w:t>
            </w:r>
          </w:p>
        </w:tc>
      </w:tr>
    </w:tbl>
    <w:p w14:paraId="16F699D9" w14:textId="77777777" w:rsidR="00874FA2" w:rsidRDefault="00874FA2" w:rsidP="00EF3B73">
      <w:pPr>
        <w:rPr>
          <w:b/>
          <w:caps/>
          <w:u w:val="single"/>
        </w:rPr>
      </w:pPr>
    </w:p>
    <w:tbl>
      <w:tblPr>
        <w:tblStyle w:val="TableGrid"/>
        <w:tblW w:w="9715" w:type="dxa"/>
        <w:tblLook w:val="04A0" w:firstRow="1" w:lastRow="0" w:firstColumn="1" w:lastColumn="0" w:noHBand="0" w:noVBand="1"/>
        <w:tblCaption w:val="Solicitation Application Scoring Criteria "/>
        <w:tblDescription w:val="This table details how applicants will be scored."/>
      </w:tblPr>
      <w:tblGrid>
        <w:gridCol w:w="8365"/>
        <w:gridCol w:w="1350"/>
      </w:tblGrid>
      <w:tr w:rsidR="00CE5562" w:rsidRPr="00734FF3" w14:paraId="7934CD08" w14:textId="77777777" w:rsidTr="000D7EC2">
        <w:trPr>
          <w:tblHeader/>
        </w:trPr>
        <w:tc>
          <w:tcPr>
            <w:tcW w:w="8365" w:type="dxa"/>
            <w:shd w:val="clear" w:color="auto" w:fill="D9D9D9" w:themeFill="background1" w:themeFillShade="D9"/>
            <w:vAlign w:val="bottom"/>
          </w:tcPr>
          <w:p w14:paraId="0D78DC4C" w14:textId="77777777" w:rsidR="00CE5562" w:rsidRPr="00F845BD" w:rsidRDefault="00CE5562" w:rsidP="00CE5562">
            <w:pPr>
              <w:keepNext/>
              <w:spacing w:before="60" w:after="60" w:line="360" w:lineRule="auto"/>
              <w:rPr>
                <w:b/>
                <w:sz w:val="28"/>
                <w:szCs w:val="28"/>
              </w:rPr>
            </w:pPr>
            <w:r>
              <w:rPr>
                <w:b/>
              </w:rPr>
              <w:t>Scoring</w:t>
            </w:r>
            <w:r w:rsidRPr="00C31C1D">
              <w:rPr>
                <w:b/>
              </w:rPr>
              <w:t xml:space="preserve"> Criteria</w:t>
            </w:r>
          </w:p>
        </w:tc>
        <w:tc>
          <w:tcPr>
            <w:tcW w:w="1350" w:type="dxa"/>
            <w:shd w:val="clear" w:color="auto" w:fill="D9D9D9" w:themeFill="background1" w:themeFillShade="D9"/>
            <w:vAlign w:val="center"/>
          </w:tcPr>
          <w:p w14:paraId="70A80781" w14:textId="1036A871" w:rsidR="00CE5562" w:rsidRPr="002A512F" w:rsidRDefault="00C971E1" w:rsidP="00CE5562">
            <w:pPr>
              <w:keepNext/>
              <w:spacing w:before="60" w:after="60"/>
              <w:jc w:val="center"/>
              <w:rPr>
                <w:b/>
                <w:sz w:val="28"/>
                <w:szCs w:val="28"/>
              </w:rPr>
            </w:pPr>
            <w:r>
              <w:rPr>
                <w:b/>
              </w:rPr>
              <w:t>Possible</w:t>
            </w:r>
            <w:r w:rsidR="00CE5562" w:rsidRPr="00C31C1D">
              <w:rPr>
                <w:b/>
              </w:rPr>
              <w:t xml:space="preserve"> Points</w:t>
            </w:r>
          </w:p>
        </w:tc>
      </w:tr>
      <w:tr w:rsidR="00FA38FF" w:rsidRPr="00734FF3" w14:paraId="3259103E" w14:textId="77777777" w:rsidTr="000D7EC2">
        <w:tc>
          <w:tcPr>
            <w:tcW w:w="8365" w:type="dxa"/>
            <w:shd w:val="clear" w:color="auto" w:fill="FFFFFF" w:themeFill="background1"/>
            <w:vAlign w:val="bottom"/>
          </w:tcPr>
          <w:p w14:paraId="694F594B" w14:textId="634089B1" w:rsidR="00FA38FF" w:rsidRPr="000D7EC2" w:rsidRDefault="00FA38FF" w:rsidP="000D7EC2">
            <w:pPr>
              <w:numPr>
                <w:ilvl w:val="0"/>
                <w:numId w:val="45"/>
              </w:numPr>
              <w:spacing w:before="120"/>
              <w:jc w:val="both"/>
              <w:rPr>
                <w:b/>
              </w:rPr>
            </w:pPr>
            <w:r w:rsidRPr="000D7EC2">
              <w:rPr>
                <w:b/>
              </w:rPr>
              <w:t>Disadvantaged &amp; Low-Income Communities</w:t>
            </w:r>
          </w:p>
          <w:p w14:paraId="24218FE7" w14:textId="21E18E97" w:rsidR="00FA38FF" w:rsidRPr="00CE5562" w:rsidRDefault="00FA38FF" w:rsidP="00FA38FF">
            <w:pPr>
              <w:ind w:left="360"/>
              <w:jc w:val="both"/>
              <w:outlineLvl w:val="2"/>
            </w:pPr>
            <w:r>
              <w:t xml:space="preserve">Applications proposing projects located in and benefiting low-income and/or disadvantaged communities within IOU service territories may qualify for additional preference points. In order to receive or qualify for additional points, the proposed project must demonstrate benefits to the disadvantaged and/or low-income communities by describing the following:  </w:t>
            </w:r>
          </w:p>
          <w:p w14:paraId="369A5BD9" w14:textId="789803BC" w:rsidR="00FA38FF" w:rsidRPr="00CE5562" w:rsidRDefault="00FA38FF" w:rsidP="00B0753F">
            <w:pPr>
              <w:numPr>
                <w:ilvl w:val="0"/>
                <w:numId w:val="58"/>
              </w:numPr>
              <w:jc w:val="both"/>
              <w:outlineLvl w:val="2"/>
            </w:pPr>
            <w:r>
              <w:t>The application identifies how the target market(s) will benefit disadvantaged and/or low-income communities.</w:t>
            </w:r>
            <w:r w:rsidR="004F7E3A">
              <w:t xml:space="preserve"> </w:t>
            </w:r>
            <w:r w:rsidR="00652AFF">
              <w:t xml:space="preserve"> </w:t>
            </w:r>
          </w:p>
          <w:p w14:paraId="5AC25FE2" w14:textId="77777777" w:rsidR="00FA38FF" w:rsidRPr="00CE5562" w:rsidRDefault="00FA38FF" w:rsidP="00B0753F">
            <w:pPr>
              <w:numPr>
                <w:ilvl w:val="0"/>
                <w:numId w:val="58"/>
              </w:numPr>
              <w:jc w:val="both"/>
              <w:outlineLvl w:val="2"/>
              <w:rPr>
                <w:szCs w:val="22"/>
              </w:rPr>
            </w:pPr>
            <w:r w:rsidRPr="00CE5562">
              <w:rPr>
                <w:szCs w:val="22"/>
              </w:rPr>
              <w:t>Identifies economic impact on low-income and disadvantaged communities including customer bill savings, job creation, partnering and contracting with micro- and small-businesses, and economic development.</w:t>
            </w:r>
          </w:p>
          <w:p w14:paraId="3DEE17EB" w14:textId="77777777" w:rsidR="00CF03D9" w:rsidRPr="00CF03D9" w:rsidRDefault="00FA38FF" w:rsidP="00B0753F">
            <w:pPr>
              <w:numPr>
                <w:ilvl w:val="0"/>
                <w:numId w:val="58"/>
              </w:numPr>
              <w:jc w:val="both"/>
              <w:outlineLvl w:val="2"/>
              <w:rPr>
                <w:b/>
              </w:rPr>
            </w:pPr>
            <w:r w:rsidRPr="00CE5562">
              <w:rPr>
                <w:szCs w:val="22"/>
              </w:rPr>
              <w:t xml:space="preserve">Describes how the project will increase access to clean energy or sustainability technologies within disadvantaged </w:t>
            </w:r>
            <w:r>
              <w:rPr>
                <w:szCs w:val="22"/>
              </w:rPr>
              <w:t>and/</w:t>
            </w:r>
            <w:r w:rsidRPr="00CE5562">
              <w:rPr>
                <w:szCs w:val="22"/>
              </w:rPr>
              <w:t>or low-income communities and how the development will benefit the communities.</w:t>
            </w:r>
          </w:p>
          <w:p w14:paraId="149C6FE3" w14:textId="4F53D333" w:rsidR="00FA38FF" w:rsidRPr="00930A68" w:rsidRDefault="00FA38FF" w:rsidP="00B0753F">
            <w:pPr>
              <w:numPr>
                <w:ilvl w:val="0"/>
                <w:numId w:val="58"/>
              </w:numPr>
              <w:jc w:val="both"/>
              <w:outlineLvl w:val="2"/>
              <w:rPr>
                <w:b/>
                <w:bCs/>
              </w:rPr>
            </w:pPr>
            <w:r w:rsidRPr="00930A68">
              <w:t xml:space="preserve">Applicants </w:t>
            </w:r>
            <w:r w:rsidR="00050F2A" w:rsidRPr="00334476">
              <w:t xml:space="preserve">provide </w:t>
            </w:r>
            <w:r w:rsidRPr="00930A68">
              <w:t>letters of support from technology partners, community based organizations, environmental justice organizations, or other partners that demonstrate their belief that the proposed project will lead to increased equity, and is both feasible and commercially viable in the identified low-income and/or disadvantaged communities.</w:t>
            </w:r>
          </w:p>
          <w:p w14:paraId="507D16A1" w14:textId="177BDA6E" w:rsidR="002D7E5B" w:rsidRPr="00334476" w:rsidRDefault="002D7E5B" w:rsidP="00B0753F">
            <w:pPr>
              <w:numPr>
                <w:ilvl w:val="0"/>
                <w:numId w:val="58"/>
              </w:numPr>
              <w:jc w:val="both"/>
              <w:outlineLvl w:val="2"/>
            </w:pPr>
            <w:r w:rsidRPr="00334476">
              <w:rPr>
                <w:b/>
                <w:bCs/>
              </w:rPr>
              <w:t xml:space="preserve">MATCH </w:t>
            </w:r>
            <w:r w:rsidR="003C256B" w:rsidRPr="00334476">
              <w:rPr>
                <w:b/>
                <w:bCs/>
              </w:rPr>
              <w:t xml:space="preserve">FUNDING </w:t>
            </w:r>
            <w:r w:rsidRPr="00334476">
              <w:rPr>
                <w:b/>
                <w:bCs/>
              </w:rPr>
              <w:t>WAIVER:</w:t>
            </w:r>
            <w:r w:rsidRPr="00334476">
              <w:t xml:space="preserve"> If the applicant is requesting the match </w:t>
            </w:r>
            <w:r w:rsidR="00AC1B4C" w:rsidRPr="00334476">
              <w:t xml:space="preserve">funding </w:t>
            </w:r>
            <w:r w:rsidRPr="00334476">
              <w:t>waiver (see Section I.D.2. of the solicitation manual), they must state their request within the Project Narrative Form (under this prompt), and describe why their application qualifies by providing the required information listed in Section IV.E. of the solicitation manual (screening criterion 3, MATCH FUNDING WAIVER) and listed below for convenience.</w:t>
            </w:r>
          </w:p>
          <w:p w14:paraId="69D9FD0C" w14:textId="54290616" w:rsidR="002D7E5B" w:rsidRPr="00334476" w:rsidRDefault="002D7E5B" w:rsidP="00B0753F">
            <w:pPr>
              <w:pStyle w:val="ListParagraph"/>
              <w:numPr>
                <w:ilvl w:val="1"/>
                <w:numId w:val="58"/>
              </w:numPr>
              <w:jc w:val="both"/>
              <w:rPr>
                <w:rFonts w:eastAsia="Arial"/>
                <w:noProof/>
              </w:rPr>
            </w:pPr>
            <w:r w:rsidRPr="00334476">
              <w:rPr>
                <w:rFonts w:eastAsia="Arial"/>
                <w:noProof/>
              </w:rPr>
              <w:t xml:space="preserve">Provide a demonstration site(s) address(es) that </w:t>
            </w:r>
            <w:r w:rsidR="00DB15FF" w:rsidRPr="00334476">
              <w:rPr>
                <w:rFonts w:eastAsia="Arial"/>
                <w:noProof/>
              </w:rPr>
              <w:t xml:space="preserve">is </w:t>
            </w:r>
            <w:r w:rsidRPr="00334476">
              <w:rPr>
                <w:rFonts w:eastAsia="Arial"/>
                <w:noProof/>
              </w:rPr>
              <w:t>in either a low</w:t>
            </w:r>
            <w:r w:rsidR="056B5F0C" w:rsidRPr="00334476">
              <w:rPr>
                <w:rFonts w:eastAsia="Arial"/>
                <w:noProof/>
              </w:rPr>
              <w:t>-</w:t>
            </w:r>
            <w:r w:rsidRPr="00334476">
              <w:rPr>
                <w:rFonts w:eastAsia="Arial"/>
                <w:noProof/>
              </w:rPr>
              <w:t xml:space="preserve">income or disadvantaged community as defined in section I.J. of the solicitation manual and determined by the two online tools linked in section I.J. of the solicitation manual (under the </w:t>
            </w:r>
            <w:r w:rsidRPr="00334476">
              <w:rPr>
                <w:rFonts w:eastAsia="Arial"/>
                <w:b/>
                <w:bCs/>
                <w:noProof/>
              </w:rPr>
              <w:t>Disadvantaged &amp; Low-income Communities</w:t>
            </w:r>
            <w:r w:rsidRPr="00334476">
              <w:rPr>
                <w:rFonts w:eastAsia="Arial"/>
                <w:noProof/>
              </w:rPr>
              <w:t xml:space="preserve"> subheading).</w:t>
            </w:r>
          </w:p>
          <w:p w14:paraId="6ACD980A" w14:textId="5610A5E9" w:rsidR="002D7E5B" w:rsidRPr="00334476" w:rsidRDefault="002D7E5B" w:rsidP="00B0753F">
            <w:pPr>
              <w:pStyle w:val="ListParagraph"/>
              <w:numPr>
                <w:ilvl w:val="1"/>
                <w:numId w:val="58"/>
              </w:numPr>
              <w:jc w:val="both"/>
              <w:rPr>
                <w:rFonts w:eastAsia="Arial"/>
                <w:noProof/>
              </w:rPr>
            </w:pPr>
            <w:r w:rsidRPr="00334476">
              <w:rPr>
                <w:rFonts w:eastAsia="Arial"/>
                <w:noProof/>
              </w:rPr>
              <w:t>For the above associated demonstration site(s) address(es) (e.g., 715 P St, Sacramento, California, 95814), using the first tool linked in section I.J. of the solicitation manual (</w:t>
            </w:r>
            <w:hyperlink r:id="rId22" w:history="1">
              <w:r w:rsidR="00CF3201" w:rsidRPr="000B6F4F">
                <w:rPr>
                  <w:rStyle w:val="Hyperlink"/>
                  <w:rFonts w:eastAsia="Arial"/>
                  <w:noProof/>
                </w:rPr>
                <w:t>CalEPA Disadvantaged Communities Map</w:t>
              </w:r>
            </w:hyperlink>
            <w:r w:rsidRPr="00334476">
              <w:rPr>
                <w:rFonts w:eastAsia="Arial"/>
                <w:noProof/>
              </w:rPr>
              <w:t>), provide the “Census Tract” number (e.g., 6067001101), the “CalEnviroScreen 4.0 Percentile” number (e.g., 78.3), and the “Disadvantaged Communities Category” description (e.g., CalEnviroScreen 4.0 Top 25%).</w:t>
            </w:r>
          </w:p>
          <w:p w14:paraId="6C4E99F0" w14:textId="111580B9" w:rsidR="002D7E5B" w:rsidRPr="00334476" w:rsidRDefault="002D7E5B" w:rsidP="00B0753F">
            <w:pPr>
              <w:pStyle w:val="ListParagraph"/>
              <w:numPr>
                <w:ilvl w:val="1"/>
                <w:numId w:val="58"/>
              </w:numPr>
              <w:jc w:val="both"/>
              <w:rPr>
                <w:rFonts w:eastAsia="Arial"/>
                <w:noProof/>
              </w:rPr>
            </w:pPr>
            <w:r w:rsidRPr="00334476">
              <w:rPr>
                <w:rFonts w:eastAsia="Arial"/>
                <w:noProof/>
              </w:rPr>
              <w:lastRenderedPageBreak/>
              <w:t>For the above associated demonstration site(s) address(es), using the second tool linked in section I.J. of the solicitation manual (</w:t>
            </w:r>
            <w:hyperlink r:id="rId23" w:history="1">
              <w:r w:rsidR="00EA422C" w:rsidRPr="0018136E">
                <w:rPr>
                  <w:rStyle w:val="Hyperlink"/>
                  <w:rFonts w:eastAsia="Arial"/>
                  <w:noProof/>
                </w:rPr>
                <w:t>California Climate Investments tool</w:t>
              </w:r>
            </w:hyperlink>
            <w:r w:rsidRPr="00334476">
              <w:rPr>
                <w:rFonts w:eastAsia="Arial"/>
                <w:noProof/>
              </w:rPr>
              <w:t>), provide the “Census Tract” number (e.g., 6067001101), and indicate whether or not the site(s) is in a “Low-income Community” and/or a “Disadvantaged Community” per CalEnviroScreen 4.0 (CES 4).</w:t>
            </w:r>
          </w:p>
          <w:p w14:paraId="5CC9E1BF" w14:textId="77777777" w:rsidR="002D7E5B" w:rsidRPr="00334476" w:rsidRDefault="002D7E5B" w:rsidP="00B0753F">
            <w:pPr>
              <w:pStyle w:val="ListParagraph"/>
              <w:numPr>
                <w:ilvl w:val="1"/>
                <w:numId w:val="58"/>
              </w:numPr>
              <w:jc w:val="both"/>
            </w:pPr>
            <w:r w:rsidRPr="00334476">
              <w:t xml:space="preserve">Provide a letter of commitment for the demonstration site(s). </w:t>
            </w:r>
          </w:p>
          <w:p w14:paraId="17486D50" w14:textId="0161F65C" w:rsidR="002D7E5B" w:rsidRPr="00F701D5" w:rsidRDefault="002D7E5B" w:rsidP="00711779">
            <w:pPr>
              <w:pStyle w:val="ListParagraph"/>
              <w:ind w:left="1440"/>
              <w:jc w:val="both"/>
              <w:rPr>
                <w:b/>
                <w:bCs/>
              </w:rPr>
            </w:pPr>
          </w:p>
        </w:tc>
        <w:tc>
          <w:tcPr>
            <w:tcW w:w="1350" w:type="dxa"/>
            <w:shd w:val="clear" w:color="auto" w:fill="FFFFFF" w:themeFill="background1"/>
          </w:tcPr>
          <w:p w14:paraId="50965573" w14:textId="376C54D1" w:rsidR="00FA38FF" w:rsidRDefault="00CF03D9" w:rsidP="006017F5">
            <w:pPr>
              <w:keepNext/>
              <w:spacing w:after="60"/>
              <w:jc w:val="center"/>
              <w:rPr>
                <w:b/>
              </w:rPr>
            </w:pPr>
            <w:r w:rsidRPr="00616F23">
              <w:rPr>
                <w:b/>
              </w:rPr>
              <w:lastRenderedPageBreak/>
              <w:t>5</w:t>
            </w:r>
          </w:p>
        </w:tc>
      </w:tr>
      <w:tr w:rsidR="007A0FD4" w:rsidRPr="00734FF3" w14:paraId="7821A370" w14:textId="77777777" w:rsidTr="00CA54DC">
        <w:tc>
          <w:tcPr>
            <w:tcW w:w="8365" w:type="dxa"/>
            <w:shd w:val="clear" w:color="auto" w:fill="FFFFFF" w:themeFill="background1"/>
            <w:vAlign w:val="bottom"/>
          </w:tcPr>
          <w:p w14:paraId="776482A6" w14:textId="77777777" w:rsidR="007A0FD4" w:rsidRPr="000B59E3" w:rsidRDefault="007A0FD4" w:rsidP="000D7EC2">
            <w:pPr>
              <w:numPr>
                <w:ilvl w:val="0"/>
                <w:numId w:val="45"/>
              </w:numPr>
              <w:spacing w:before="120"/>
              <w:jc w:val="both"/>
              <w:rPr>
                <w:b/>
              </w:rPr>
            </w:pPr>
            <w:r w:rsidRPr="00334476">
              <w:rPr>
                <w:b/>
              </w:rPr>
              <w:t>Environmental Impact</w:t>
            </w:r>
          </w:p>
          <w:p w14:paraId="65F523A5" w14:textId="39F0AAEE" w:rsidR="007A0FD4" w:rsidRPr="00334476" w:rsidRDefault="007A0FD4" w:rsidP="007A0FD4">
            <w:pPr>
              <w:ind w:left="360"/>
              <w:jc w:val="both"/>
              <w:outlineLvl w:val="2"/>
            </w:pPr>
            <w:r w:rsidRPr="00334476">
              <w:t xml:space="preserve">Applications that can demonstrate their project uses innovative materials and/or production processes that reduce the </w:t>
            </w:r>
            <w:r w:rsidR="00EF43AB" w:rsidRPr="00334476">
              <w:t xml:space="preserve">negative </w:t>
            </w:r>
            <w:r w:rsidRPr="00334476">
              <w:t xml:space="preserve">environmental impact of their product or technology relative to similar or competing products and technologies, may qualify for additional preference points. </w:t>
            </w:r>
          </w:p>
          <w:p w14:paraId="08656F33" w14:textId="0680DAFD" w:rsidR="007A0FD4" w:rsidRPr="00334476" w:rsidRDefault="007A0FD4" w:rsidP="007A0FD4">
            <w:pPr>
              <w:ind w:left="360"/>
              <w:jc w:val="both"/>
              <w:outlineLvl w:val="2"/>
            </w:pPr>
            <w:r w:rsidRPr="00334476">
              <w:t xml:space="preserve">Examples of reduced </w:t>
            </w:r>
            <w:r w:rsidR="000E555B" w:rsidRPr="00334476">
              <w:t xml:space="preserve">negative </w:t>
            </w:r>
            <w:r w:rsidRPr="00334476">
              <w:t xml:space="preserve">environmental impact could include, but are not limited to, using materials that are environmentally friendly, sustainable, non-toxic, abundant, socially responsible, minimize transportation, and/or are recyclable. It could also include production techniques that reduce the volume of materials used, reduce the volume of waste produced, reduce production energy, and/or decrease or eliminate use of toxic materials. </w:t>
            </w:r>
          </w:p>
          <w:p w14:paraId="3667AD7A" w14:textId="76C34E32" w:rsidR="007A0FD4" w:rsidRPr="00334476" w:rsidRDefault="007A0FD4" w:rsidP="007A0FD4">
            <w:pPr>
              <w:ind w:left="360"/>
              <w:jc w:val="both"/>
              <w:outlineLvl w:val="2"/>
            </w:pPr>
            <w:r w:rsidRPr="00334476">
              <w:t xml:space="preserve">In order to qualify for additional points, the proposed project must demonstrate reduced </w:t>
            </w:r>
            <w:r w:rsidR="000E555B" w:rsidRPr="00334476">
              <w:t xml:space="preserve">negative </w:t>
            </w:r>
            <w:r w:rsidRPr="00334476">
              <w:t>environmental impact by addressing the following within their project narrative:</w:t>
            </w:r>
          </w:p>
          <w:p w14:paraId="4276F2C4" w14:textId="586ABB73" w:rsidR="007A0FD4" w:rsidRPr="00334476" w:rsidRDefault="007A0FD4" w:rsidP="007A0FD4">
            <w:pPr>
              <w:numPr>
                <w:ilvl w:val="0"/>
                <w:numId w:val="72"/>
              </w:numPr>
              <w:ind w:left="870"/>
              <w:jc w:val="both"/>
              <w:outlineLvl w:val="2"/>
            </w:pPr>
            <w:r w:rsidRPr="00334476">
              <w:t xml:space="preserve">Identifies the innovative materials or production processes and describes in detail how they reduce </w:t>
            </w:r>
            <w:r w:rsidR="000E555B" w:rsidRPr="00334476">
              <w:t xml:space="preserve">negative </w:t>
            </w:r>
            <w:r w:rsidRPr="00334476">
              <w:t>environmental impact.</w:t>
            </w:r>
          </w:p>
          <w:p w14:paraId="684C340C" w14:textId="77777777" w:rsidR="007A0FD4" w:rsidRPr="00334476" w:rsidRDefault="007A0FD4" w:rsidP="007A0FD4">
            <w:pPr>
              <w:numPr>
                <w:ilvl w:val="0"/>
                <w:numId w:val="72"/>
              </w:numPr>
              <w:ind w:left="870"/>
              <w:jc w:val="both"/>
              <w:outlineLvl w:val="2"/>
            </w:pPr>
            <w:r w:rsidRPr="00334476">
              <w:t xml:space="preserve">Describes how their innovative materials or production processes are set apart from other similar products or technologies. How is it innovative? </w:t>
            </w:r>
          </w:p>
          <w:p w14:paraId="4E75B14F" w14:textId="152EBB49" w:rsidR="007A0FD4" w:rsidRPr="00334476" w:rsidRDefault="007A0FD4" w:rsidP="007A0FD4">
            <w:pPr>
              <w:numPr>
                <w:ilvl w:val="0"/>
                <w:numId w:val="72"/>
              </w:numPr>
              <w:ind w:left="870"/>
              <w:jc w:val="both"/>
              <w:outlineLvl w:val="2"/>
            </w:pPr>
            <w:r w:rsidRPr="00334476">
              <w:t xml:space="preserve">Provides quantitative metrics that demonstrate to what extent </w:t>
            </w:r>
            <w:r w:rsidR="000E555B" w:rsidRPr="00334476">
              <w:t xml:space="preserve">negative </w:t>
            </w:r>
            <w:r w:rsidRPr="00334476">
              <w:t>environmental impact will be reduced.</w:t>
            </w:r>
          </w:p>
          <w:p w14:paraId="142014B2" w14:textId="1A3B27CF" w:rsidR="007A0FD4" w:rsidRPr="00334476" w:rsidRDefault="007A0FD4" w:rsidP="007A0FD4">
            <w:pPr>
              <w:numPr>
                <w:ilvl w:val="0"/>
                <w:numId w:val="72"/>
              </w:numPr>
              <w:ind w:left="870"/>
              <w:jc w:val="both"/>
              <w:outlineLvl w:val="2"/>
            </w:pPr>
            <w:r w:rsidRPr="00334476">
              <w:t>Applicants provide letters of support from technology partners, community-based organizations, environmental justice organizations, or other partners that demonstrate their belief that the proposed project will lead to reduced negative environmental impact.</w:t>
            </w:r>
          </w:p>
          <w:p w14:paraId="170600B8" w14:textId="77777777" w:rsidR="007A0FD4" w:rsidRPr="000B59E3" w:rsidRDefault="007A0FD4" w:rsidP="007A0FD4">
            <w:pPr>
              <w:spacing w:before="120"/>
              <w:jc w:val="both"/>
              <w:rPr>
                <w:b/>
              </w:rPr>
            </w:pPr>
          </w:p>
        </w:tc>
        <w:tc>
          <w:tcPr>
            <w:tcW w:w="1350" w:type="dxa"/>
            <w:shd w:val="clear" w:color="auto" w:fill="FFFFFF" w:themeFill="background1"/>
          </w:tcPr>
          <w:p w14:paraId="5C565C59" w14:textId="473B0800" w:rsidR="007A0FD4" w:rsidRPr="000B59E3" w:rsidRDefault="00462AB1" w:rsidP="006017F5">
            <w:pPr>
              <w:keepNext/>
              <w:spacing w:after="60"/>
              <w:jc w:val="center"/>
              <w:rPr>
                <w:b/>
              </w:rPr>
            </w:pPr>
            <w:r w:rsidRPr="00334476">
              <w:rPr>
                <w:b/>
              </w:rPr>
              <w:t>5</w:t>
            </w:r>
          </w:p>
        </w:tc>
      </w:tr>
    </w:tbl>
    <w:p w14:paraId="6D10CFFC" w14:textId="77777777" w:rsidR="00BF31A4" w:rsidRDefault="00BF31A4" w:rsidP="00EF3B73">
      <w:pPr>
        <w:rPr>
          <w:b/>
          <w:caps/>
          <w:u w:val="single"/>
        </w:rPr>
      </w:pPr>
    </w:p>
    <w:p w14:paraId="6075229D" w14:textId="77777777" w:rsidR="008A056A" w:rsidRDefault="008A056A" w:rsidP="00EF3B73">
      <w:pPr>
        <w:rPr>
          <w:b/>
          <w:caps/>
          <w:u w:val="single"/>
        </w:rPr>
      </w:pPr>
    </w:p>
    <w:p w14:paraId="20F80199" w14:textId="77777777" w:rsidR="008A056A" w:rsidRDefault="008A056A" w:rsidP="00EF3B73">
      <w:pPr>
        <w:rPr>
          <w:b/>
          <w:caps/>
          <w:u w:val="single"/>
        </w:rPr>
      </w:pPr>
    </w:p>
    <w:p w14:paraId="22FEC0D9" w14:textId="77777777" w:rsidR="00BF31A4" w:rsidRDefault="00BF31A4" w:rsidP="00EF3B73">
      <w:pPr>
        <w:rPr>
          <w:b/>
          <w:caps/>
          <w:u w:val="single"/>
        </w:rPr>
      </w:pPr>
    </w:p>
    <w:sectPr w:rsidR="00BF31A4" w:rsidSect="003B1C96">
      <w:headerReference w:type="default" r:id="rId24"/>
      <w:pgSz w:w="12240" w:h="15840" w:code="1"/>
      <w:pgMar w:top="1440" w:right="1440" w:bottom="1440" w:left="1440" w:header="720" w:footer="57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22A9DD" w14:textId="77777777" w:rsidR="00604E93" w:rsidRDefault="00604E93">
      <w:r>
        <w:separator/>
      </w:r>
    </w:p>
  </w:endnote>
  <w:endnote w:type="continuationSeparator" w:id="0">
    <w:p w14:paraId="466621C9" w14:textId="77777777" w:rsidR="00604E93" w:rsidRDefault="00604E93">
      <w:r>
        <w:continuationSeparator/>
      </w:r>
    </w:p>
  </w:endnote>
  <w:endnote w:type="continuationNotice" w:id="1">
    <w:p w14:paraId="2876EFF4" w14:textId="77777777" w:rsidR="00604E93" w:rsidRDefault="00604E9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20B0704020202020204"/>
    <w:charset w:val="00"/>
    <w:family w:val="auto"/>
    <w:pitch w:val="variable"/>
    <w:sig w:usb0="E0002AFF" w:usb1="C0007843" w:usb2="00000009" w:usb3="00000000" w:csb0="000001FF" w:csb1="00000000"/>
  </w:font>
  <w:font w:name="Frutiger LT Std 57 Cn">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1BFA1" w14:textId="77777777" w:rsidR="007F5A52" w:rsidRDefault="007F5A52" w:rsidP="007F5A52">
    <w:pPr>
      <w:tabs>
        <w:tab w:val="center" w:pos="4680"/>
        <w:tab w:val="right" w:pos="9360"/>
      </w:tabs>
      <w:rPr>
        <w:sz w:val="20"/>
      </w:rPr>
    </w:pPr>
    <w:r w:rsidRPr="702199C1">
      <w:rPr>
        <w:sz w:val="20"/>
      </w:rPr>
      <w:t>EPIC ECAMS Template Version Sept. 2023 Q3</w:t>
    </w:r>
    <w:r>
      <w:tab/>
    </w:r>
    <w:r w:rsidRPr="702199C1">
      <w:rPr>
        <w:sz w:val="20"/>
      </w:rPr>
      <w:t xml:space="preserve">Page </w:t>
    </w:r>
    <w:r w:rsidRPr="702199C1">
      <w:rPr>
        <w:sz w:val="20"/>
      </w:rPr>
      <w:fldChar w:fldCharType="begin"/>
    </w:r>
    <w:r w:rsidRPr="702199C1">
      <w:rPr>
        <w:sz w:val="20"/>
      </w:rPr>
      <w:instrText xml:space="preserve"> PAGE   \* MERGEFORMAT </w:instrText>
    </w:r>
    <w:r w:rsidRPr="702199C1">
      <w:rPr>
        <w:color w:val="2B579A"/>
        <w:sz w:val="20"/>
      </w:rPr>
      <w:fldChar w:fldCharType="separate"/>
    </w:r>
    <w:r>
      <w:rPr>
        <w:color w:val="2B579A"/>
        <w:sz w:val="20"/>
      </w:rPr>
      <w:t>i</w:t>
    </w:r>
    <w:proofErr w:type="spellStart"/>
    <w:r>
      <w:rPr>
        <w:color w:val="2B579A"/>
        <w:sz w:val="20"/>
      </w:rPr>
      <w:t>i</w:t>
    </w:r>
    <w:proofErr w:type="spellEnd"/>
    <w:r w:rsidRPr="702199C1">
      <w:rPr>
        <w:sz w:val="20"/>
      </w:rPr>
      <w:fldChar w:fldCharType="end"/>
    </w:r>
  </w:p>
  <w:p w14:paraId="1AC1C98F" w14:textId="645C7E71" w:rsidR="00580534" w:rsidRPr="007F5A52" w:rsidRDefault="007F5A52" w:rsidP="007F5A52">
    <w:pPr>
      <w:tabs>
        <w:tab w:val="center" w:pos="4680"/>
        <w:tab w:val="right" w:pos="9360"/>
      </w:tabs>
      <w:rPr>
        <w:sz w:val="20"/>
      </w:rPr>
    </w:pPr>
    <w:r w:rsidRPr="702199C1">
      <w:rPr>
        <w:sz w:val="20"/>
      </w:rPr>
      <w:t>GFO-</w:t>
    </w:r>
    <w:r w:rsidR="00EA0AA5" w:rsidRPr="00EA0AA5">
      <w:rPr>
        <w:sz w:val="20"/>
      </w:rPr>
      <w:t>23-318</w:t>
    </w:r>
    <w:r w:rsidRPr="702199C1">
      <w:rPr>
        <w:sz w:val="20"/>
      </w:rPr>
      <w:t xml:space="preserve"> </w:t>
    </w:r>
    <w:r w:rsidRPr="2D0F0979">
      <w:rPr>
        <w:sz w:val="20"/>
      </w:rPr>
      <w:t>BRIDGE 2024</w:t>
    </w:r>
    <w:r w:rsidRPr="6AAC4153">
      <w:rPr>
        <w:sz w:val="20"/>
      </w:rPr>
      <w:t xml:space="preserve">, </w:t>
    </w:r>
    <w:r w:rsidR="003811FD">
      <w:rPr>
        <w:sz w:val="20"/>
      </w:rPr>
      <w:t xml:space="preserve">July </w:t>
    </w:r>
    <w:r w:rsidR="001915ED" w:rsidRPr="6AAC4153">
      <w:rPr>
        <w:sz w:val="20"/>
      </w:rPr>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4B935" w14:textId="77777777" w:rsidR="00580534" w:rsidRDefault="00580534">
    <w:pPr>
      <w:pStyle w:val="Footer"/>
    </w:pPr>
    <w:r>
      <w:t>Template Version July 2016 v1.0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3FDBE" w14:textId="4B6BA4C5" w:rsidR="005F25C4" w:rsidRDefault="00580534" w:rsidP="169F7241">
    <w:pPr>
      <w:tabs>
        <w:tab w:val="center" w:pos="4680"/>
        <w:tab w:val="right" w:pos="9360"/>
      </w:tabs>
      <w:rPr>
        <w:sz w:val="20"/>
      </w:rPr>
    </w:pPr>
    <w:r w:rsidRPr="702199C1">
      <w:rPr>
        <w:sz w:val="20"/>
      </w:rPr>
      <w:t xml:space="preserve">EPIC </w:t>
    </w:r>
    <w:r w:rsidR="00271500" w:rsidRPr="702199C1">
      <w:rPr>
        <w:sz w:val="20"/>
      </w:rPr>
      <w:t xml:space="preserve">ECAMS </w:t>
    </w:r>
    <w:r w:rsidRPr="702199C1">
      <w:rPr>
        <w:sz w:val="20"/>
      </w:rPr>
      <w:t xml:space="preserve">Template Version </w:t>
    </w:r>
    <w:r w:rsidR="00C15952" w:rsidRPr="702199C1">
      <w:rPr>
        <w:sz w:val="20"/>
      </w:rPr>
      <w:t>Sept.</w:t>
    </w:r>
    <w:r w:rsidRPr="702199C1">
      <w:rPr>
        <w:sz w:val="20"/>
      </w:rPr>
      <w:t xml:space="preserve"> 202</w:t>
    </w:r>
    <w:r w:rsidR="00953362" w:rsidRPr="702199C1">
      <w:rPr>
        <w:sz w:val="20"/>
      </w:rPr>
      <w:t>3</w:t>
    </w:r>
    <w:r w:rsidRPr="702199C1">
      <w:rPr>
        <w:sz w:val="20"/>
      </w:rPr>
      <w:t xml:space="preserve"> Q</w:t>
    </w:r>
    <w:r w:rsidR="005316C6" w:rsidRPr="702199C1">
      <w:rPr>
        <w:sz w:val="20"/>
      </w:rPr>
      <w:t>3</w:t>
    </w:r>
    <w:r>
      <w:tab/>
    </w:r>
    <w:r w:rsidRPr="702199C1">
      <w:rPr>
        <w:sz w:val="20"/>
      </w:rPr>
      <w:t xml:space="preserve">Page </w:t>
    </w:r>
    <w:r w:rsidRPr="702199C1">
      <w:rPr>
        <w:sz w:val="20"/>
      </w:rPr>
      <w:fldChar w:fldCharType="begin"/>
    </w:r>
    <w:r w:rsidRPr="702199C1">
      <w:rPr>
        <w:sz w:val="20"/>
      </w:rPr>
      <w:instrText xml:space="preserve"> PAGE   \* MERGEFORMAT </w:instrText>
    </w:r>
    <w:r w:rsidRPr="702199C1">
      <w:rPr>
        <w:color w:val="2B579A"/>
        <w:sz w:val="20"/>
      </w:rPr>
      <w:fldChar w:fldCharType="separate"/>
    </w:r>
    <w:r w:rsidR="00E70882" w:rsidRPr="702199C1">
      <w:rPr>
        <w:sz w:val="20"/>
      </w:rPr>
      <w:t>5</w:t>
    </w:r>
    <w:r w:rsidRPr="702199C1">
      <w:rPr>
        <w:sz w:val="20"/>
      </w:rPr>
      <w:fldChar w:fldCharType="end"/>
    </w:r>
    <w:r w:rsidR="00900AF6">
      <w:rPr>
        <w:sz w:val="20"/>
      </w:rPr>
      <w:tab/>
    </w:r>
    <w:r w:rsidR="169F7241" w:rsidRPr="169F7241">
      <w:rPr>
        <w:sz w:val="20"/>
      </w:rPr>
      <w:t>GFO-23-318</w:t>
    </w:r>
  </w:p>
  <w:p w14:paraId="4D852A8F" w14:textId="4E32D9F6" w:rsidR="00580534" w:rsidRPr="00122853" w:rsidRDefault="005F25C4" w:rsidP="169F7241">
    <w:pPr>
      <w:tabs>
        <w:tab w:val="center" w:pos="4680"/>
        <w:tab w:val="right" w:pos="9360"/>
      </w:tabs>
      <w:rPr>
        <w:sz w:val="20"/>
      </w:rPr>
    </w:pPr>
    <w:r>
      <w:rPr>
        <w:sz w:val="20"/>
      </w:rPr>
      <w:tab/>
    </w:r>
    <w:r>
      <w:rPr>
        <w:sz w:val="20"/>
      </w:rPr>
      <w:tab/>
    </w:r>
    <w:r w:rsidR="169F7241" w:rsidRPr="169F7241">
      <w:rPr>
        <w:sz w:val="20"/>
      </w:rPr>
      <w:t xml:space="preserve">BRIDGE 2024, </w:t>
    </w:r>
    <w:r w:rsidR="00826D95" w:rsidRPr="169F7241">
      <w:rPr>
        <w:sz w:val="20"/>
      </w:rPr>
      <w:t>Ju</w:t>
    </w:r>
    <w:r w:rsidR="00826D95">
      <w:rPr>
        <w:sz w:val="20"/>
      </w:rPr>
      <w:t>ly</w:t>
    </w:r>
    <w:r w:rsidR="00826D95" w:rsidRPr="169F7241">
      <w:rPr>
        <w:sz w:val="20"/>
      </w:rPr>
      <w:t xml:space="preserve"> </w:t>
    </w:r>
    <w:r w:rsidR="169F7241" w:rsidRPr="169F7241">
      <w:rPr>
        <w:sz w:val="20"/>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B1B38B" w14:textId="77777777" w:rsidR="00604E93" w:rsidRDefault="00604E93">
      <w:r>
        <w:separator/>
      </w:r>
    </w:p>
  </w:footnote>
  <w:footnote w:type="continuationSeparator" w:id="0">
    <w:p w14:paraId="5F49F345" w14:textId="77777777" w:rsidR="00604E93" w:rsidRDefault="00604E93">
      <w:r>
        <w:continuationSeparator/>
      </w:r>
    </w:p>
  </w:footnote>
  <w:footnote w:type="continuationNotice" w:id="1">
    <w:p w14:paraId="1C57D841" w14:textId="77777777" w:rsidR="00604E93" w:rsidRDefault="00604E93">
      <w:pPr>
        <w:spacing w:after="0"/>
      </w:pPr>
    </w:p>
  </w:footnote>
  <w:footnote w:id="2">
    <w:p w14:paraId="1114D14F" w14:textId="11807516" w:rsidR="00580534" w:rsidRDefault="00580534" w:rsidP="00A511B4">
      <w:pPr>
        <w:pStyle w:val="FootnoteText"/>
      </w:pPr>
      <w:r w:rsidRPr="00A05E0F">
        <w:rPr>
          <w:rStyle w:val="FootnoteReference"/>
        </w:rPr>
        <w:footnoteRef/>
      </w:r>
      <w:r w:rsidRPr="00A05E0F">
        <w:t xml:space="preserve"> Pacific Standard Time</w:t>
      </w:r>
      <w:r w:rsidR="00F73FA1" w:rsidRPr="00A05E0F">
        <w:t xml:space="preserve"> </w:t>
      </w:r>
      <w:r w:rsidR="00F73FA1" w:rsidRPr="00334476">
        <w:t>(PST)</w:t>
      </w:r>
      <w:r w:rsidRPr="00A05E0F">
        <w:t xml:space="preserve"> or Pacific Daylight Time</w:t>
      </w:r>
      <w:r w:rsidR="00F73FA1" w:rsidRPr="00A05E0F">
        <w:t xml:space="preserve"> </w:t>
      </w:r>
      <w:r w:rsidR="00F73FA1" w:rsidRPr="00334476">
        <w:t>(</w:t>
      </w:r>
      <w:r w:rsidR="00DD2257" w:rsidRPr="00334476">
        <w:t>PDT)</w:t>
      </w:r>
      <w:r w:rsidRPr="00A05E0F">
        <w:t>, whichever is being observed.</w:t>
      </w:r>
    </w:p>
  </w:footnote>
  <w:footnote w:id="3">
    <w:p w14:paraId="66AE8602" w14:textId="41B797FA" w:rsidR="00580534" w:rsidRDefault="00580534" w:rsidP="00A511B4">
      <w:pPr>
        <w:pStyle w:val="FootnoteText"/>
      </w:pPr>
      <w:r>
        <w:rPr>
          <w:rStyle w:val="FootnoteReference"/>
        </w:rPr>
        <w:footnoteRef/>
      </w:r>
      <w:r>
        <w:t xml:space="preserve"> </w:t>
      </w:r>
      <w:r w:rsidRPr="00887889">
        <w:t xml:space="preserve">This deadline does not apply to non-technical questions (e.g., </w:t>
      </w:r>
      <w:r w:rsidR="008633D1">
        <w:t xml:space="preserve">administrative </w:t>
      </w:r>
      <w:r w:rsidRPr="00887889">
        <w:t>questions concerning application format requirements or attachment instructions)</w:t>
      </w:r>
      <w:r w:rsidR="00B52881">
        <w:t>,</w:t>
      </w:r>
      <w:r w:rsidR="00B52881" w:rsidRPr="00B52881">
        <w:t xml:space="preserve"> </w:t>
      </w:r>
      <w:r w:rsidR="00B52881">
        <w:t>including questions regarding application submission in the ECAMS system</w:t>
      </w:r>
      <w:r w:rsidRPr="00887889">
        <w:t xml:space="preserve"> or to questions that address an </w:t>
      </w:r>
      <w:r w:rsidRPr="00887889">
        <w:rPr>
          <w:szCs w:val="22"/>
        </w:rPr>
        <w:t>ambiguity, conflict, discrepancy, omission, or other error in the solicitation</w:t>
      </w:r>
      <w:r w:rsidRPr="00887889">
        <w:t>.  Such questions may be submitted to the C</w:t>
      </w:r>
      <w:r w:rsidR="008633D1">
        <w:t xml:space="preserve">AO </w:t>
      </w:r>
      <w:r w:rsidRPr="00887889">
        <w:t xml:space="preserve">listed in Section </w:t>
      </w:r>
      <w:r>
        <w:t>G</w:t>
      </w:r>
      <w:r w:rsidRPr="00887889">
        <w:t xml:space="preserve"> at any time prior to </w:t>
      </w:r>
      <w:r w:rsidR="00570319">
        <w:t>5:00 p.m. of</w:t>
      </w:r>
      <w:r w:rsidR="006732FE">
        <w:t xml:space="preserve"> the</w:t>
      </w:r>
      <w:r w:rsidR="00570319" w:rsidRPr="00887889">
        <w:t xml:space="preserve"> </w:t>
      </w:r>
      <w:r w:rsidRPr="00887889">
        <w:t>application deadline</w:t>
      </w:r>
      <w:r w:rsidR="006732FE">
        <w:t xml:space="preserve"> date</w:t>
      </w:r>
      <w:r w:rsidRPr="00887889">
        <w:t xml:space="preserve">.  Please see Section </w:t>
      </w:r>
      <w:r>
        <w:t>G</w:t>
      </w:r>
      <w:r w:rsidRPr="00887889">
        <w:t xml:space="preserve"> for additional information.</w:t>
      </w:r>
    </w:p>
  </w:footnote>
  <w:footnote w:id="4">
    <w:p w14:paraId="56D86954" w14:textId="77777777" w:rsidR="0094168F" w:rsidRDefault="0094168F" w:rsidP="0094168F">
      <w:pPr>
        <w:pStyle w:val="FootnoteText"/>
      </w:pPr>
      <w:r>
        <w:rPr>
          <w:rStyle w:val="FootnoteReference"/>
        </w:rPr>
        <w:footnoteRef/>
      </w:r>
      <w:r>
        <w:t xml:space="preserve"> Please see </w:t>
      </w:r>
      <w:r w:rsidRPr="0007780A">
        <w:t>Section I.G Questions and Section III.B Method for Delivery for more information.</w:t>
      </w:r>
    </w:p>
  </w:footnote>
  <w:footnote w:id="5">
    <w:p w14:paraId="72062ED6" w14:textId="2E962248" w:rsidR="0066785A" w:rsidRDefault="0066785A">
      <w:pPr>
        <w:pStyle w:val="FootnoteText"/>
      </w:pPr>
      <w:r>
        <w:rPr>
          <w:rStyle w:val="FootnoteReference"/>
        </w:rPr>
        <w:footnoteRef/>
      </w:r>
      <w:r>
        <w:t xml:space="preserve"> </w:t>
      </w:r>
      <w:r w:rsidR="001F25CA" w:rsidRPr="00933131">
        <w:t>This catch-all refers to other types of environmental reviews, such as those prepared under the National Environmental Policy Act (NEPA).</w:t>
      </w:r>
    </w:p>
  </w:footnote>
  <w:footnote w:id="6">
    <w:p w14:paraId="5057F16A" w14:textId="77777777" w:rsidR="00580534" w:rsidRDefault="00580534" w:rsidP="00BA3BBD">
      <w:pPr>
        <w:pStyle w:val="FootnoteText"/>
      </w:pPr>
      <w:r>
        <w:rPr>
          <w:rStyle w:val="FootnoteReference"/>
        </w:rPr>
        <w:footnoteRef/>
      </w:r>
      <w:r>
        <w:t xml:space="preserve"> See CPUC “Phase 1” Decision 11-12-035, December 15, 2011, </w:t>
      </w:r>
      <w:r w:rsidRPr="00995BF7">
        <w:rPr>
          <w:rFonts w:cs="Times New Roman"/>
        </w:rPr>
        <w:t>http://docs.cpuc.ca.gov/PublishedDocs/WORD_PDF/FINAL_DECISION/156050.PDF</w:t>
      </w:r>
      <w:r>
        <w:t>.</w:t>
      </w:r>
    </w:p>
  </w:footnote>
  <w:footnote w:id="7">
    <w:p w14:paraId="00398B11" w14:textId="60082F48" w:rsidR="00606770" w:rsidRDefault="00606770">
      <w:pPr>
        <w:pStyle w:val="FootnoteText"/>
      </w:pPr>
      <w:r>
        <w:rPr>
          <w:rStyle w:val="FootnoteReference"/>
        </w:rPr>
        <w:footnoteRef/>
      </w:r>
      <w:r>
        <w:t xml:space="preserve"> </w:t>
      </w:r>
      <w:r>
        <w:rPr>
          <w:rFonts w:eastAsia="Arial"/>
        </w:rPr>
        <w:t xml:space="preserve">CPUC </w:t>
      </w:r>
      <w:r w:rsidRPr="00DA6FF2">
        <w:rPr>
          <w:rFonts w:eastAsia="Arial"/>
        </w:rPr>
        <w:t xml:space="preserve">Decision 21-11-028, Appendix A </w:t>
      </w:r>
      <w:r w:rsidRPr="0061746A">
        <w:rPr>
          <w:rFonts w:eastAsia="Arial"/>
        </w:rPr>
        <w:t xml:space="preserve">https://docs.cpuc.ca.gov/PublishedDocs/Published/G000/M425/K515/425515575.PDF </w:t>
      </w:r>
      <w:r w:rsidRPr="00DA6FF2">
        <w:rPr>
          <w:rFonts w:eastAsia="Arial"/>
        </w:rPr>
        <w:t xml:space="preserve">(revising former guiding principles within </w:t>
      </w:r>
      <w:r>
        <w:rPr>
          <w:rFonts w:eastAsia="Arial"/>
        </w:rPr>
        <w:t>CPUC “Phase 2” Decision</w:t>
      </w:r>
      <w:r w:rsidRPr="00DA6FF2">
        <w:rPr>
          <w:rFonts w:eastAsia="Arial"/>
        </w:rPr>
        <w:t xml:space="preserve"> 12-05-037, Ordering Paragraph 2</w:t>
      </w:r>
      <w:r>
        <w:rPr>
          <w:rFonts w:eastAsia="Arial"/>
        </w:rPr>
        <w:t xml:space="preserve"> </w:t>
      </w:r>
      <w:r w:rsidRPr="00616F23">
        <w:t>http://docs.cpuc.ca.gov/PublishedDocs/WORD_PDF/FINAL_DECISION/167664.PDF</w:t>
      </w:r>
      <w:r>
        <w:t>.</w:t>
      </w:r>
      <w:r w:rsidRPr="00DA6FF2">
        <w:rPr>
          <w:rFonts w:eastAsia="Arial"/>
        </w:rPr>
        <w:t>).</w:t>
      </w:r>
    </w:p>
  </w:footnote>
  <w:footnote w:id="8">
    <w:p w14:paraId="07CDBFA1" w14:textId="77777777" w:rsidR="00580534" w:rsidRDefault="00580534" w:rsidP="00BA3BBD">
      <w:pPr>
        <w:pStyle w:val="FootnoteText"/>
      </w:pPr>
      <w:r>
        <w:rPr>
          <w:rStyle w:val="FootnoteReference"/>
        </w:rPr>
        <w:footnoteRef/>
      </w:r>
      <w:r>
        <w:t xml:space="preserve"> California Public Resources Code, Section 25711.5(a), </w:t>
      </w:r>
      <w:r w:rsidRPr="00995BF7">
        <w:rPr>
          <w:rFonts w:cs="Times New Roman"/>
        </w:rPr>
        <w:t>http://www.leginfo.ca.gov/cgi-bin/displaycode?section=prc&amp;group=25001-26000&amp;file=25710-25712</w:t>
      </w:r>
      <w:r>
        <w:t>.</w:t>
      </w:r>
    </w:p>
  </w:footnote>
  <w:footnote w:id="9">
    <w:p w14:paraId="7B3D487E" w14:textId="45409F7F" w:rsidR="00580534" w:rsidRDefault="00580534" w:rsidP="002B624A">
      <w:pPr>
        <w:pStyle w:val="FootnoteText"/>
      </w:pPr>
      <w:r>
        <w:rPr>
          <w:rStyle w:val="FootnoteReference"/>
        </w:rPr>
        <w:footnoteRef/>
      </w:r>
      <w:r>
        <w:t xml:space="preserve"> </w:t>
      </w:r>
      <w:r w:rsidR="00EF524F" w:rsidRPr="00EF524F">
        <w:t>California Energy Commission Proposed EPIC Interim Investment Plan 2021, https://efiling.energy.ca.gov/GetDocument.aspx?tn=236882 and approved by CPUC decision 21-07-006, July 15, 2021, https://docs.cpuc.ca.gov/SearchRes.aspx?docformat=ALL&amp;docid=394265545.</w:t>
      </w:r>
    </w:p>
  </w:footnote>
  <w:footnote w:id="10">
    <w:p w14:paraId="79131523" w14:textId="25A6BFC8" w:rsidR="00580534" w:rsidRDefault="00580534" w:rsidP="00BA3BBD">
      <w:pPr>
        <w:pStyle w:val="FootnoteText"/>
      </w:pPr>
      <w:r>
        <w:rPr>
          <w:rStyle w:val="FootnoteReference"/>
        </w:rPr>
        <w:footnoteRef/>
      </w:r>
      <w:r>
        <w:t xml:space="preserve"> 20</w:t>
      </w:r>
      <w:r w:rsidR="00953362">
        <w:t>21</w:t>
      </w:r>
      <w:r>
        <w:t>-</w:t>
      </w:r>
      <w:r w:rsidR="00953362">
        <w:t>2025</w:t>
      </w:r>
      <w:r>
        <w:t xml:space="preserve"> EPIC Investment Plan, </w:t>
      </w:r>
      <w:r w:rsidR="00953362" w:rsidRPr="00953362">
        <w:rPr>
          <w:rFonts w:cs="Times New Roman"/>
        </w:rPr>
        <w:t>https://efiling.energy.ca.gov/GetDocument.aspx?tn=240609</w:t>
      </w:r>
      <w:r>
        <w:t xml:space="preserve">.   </w:t>
      </w:r>
    </w:p>
  </w:footnote>
  <w:footnote w:id="11">
    <w:p w14:paraId="7F49C182" w14:textId="77777777" w:rsidR="00B477E6" w:rsidRDefault="00B477E6" w:rsidP="00B477E6">
      <w:pPr>
        <w:pStyle w:val="FootnoteText"/>
      </w:pPr>
      <w:r>
        <w:rPr>
          <w:rStyle w:val="FootnoteReference"/>
        </w:rPr>
        <w:footnoteRef/>
      </w:r>
      <w:r>
        <w:t xml:space="preserve"> AB 32 (Statutes of 2006, chapter 488)</w:t>
      </w:r>
    </w:p>
  </w:footnote>
  <w:footnote w:id="12">
    <w:p w14:paraId="140B4979" w14:textId="379A3A75" w:rsidR="002D18F8" w:rsidRDefault="002D18F8">
      <w:pPr>
        <w:pStyle w:val="FootnoteText"/>
      </w:pPr>
      <w:r>
        <w:rPr>
          <w:rStyle w:val="FootnoteReference"/>
        </w:rPr>
        <w:footnoteRef/>
      </w:r>
      <w:r>
        <w:t xml:space="preserve"> </w:t>
      </w:r>
      <w:r w:rsidRPr="002D18F8">
        <w:t>AB 758 (Statutes of 2009, chapter 470)</w:t>
      </w:r>
    </w:p>
  </w:footnote>
  <w:footnote w:id="13">
    <w:p w14:paraId="79B882BE" w14:textId="77777777" w:rsidR="001A79D4" w:rsidRDefault="001A79D4" w:rsidP="001A79D4">
      <w:pPr>
        <w:pStyle w:val="FootnoteText"/>
      </w:pPr>
      <w:r>
        <w:rPr>
          <w:rStyle w:val="FootnoteReference"/>
        </w:rPr>
        <w:footnoteRef/>
      </w:r>
      <w:r>
        <w:t xml:space="preserve"> SB 350 (Statutes of 2015, chapter 547)</w:t>
      </w:r>
    </w:p>
  </w:footnote>
  <w:footnote w:id="14">
    <w:p w14:paraId="1809AD9E" w14:textId="77777777" w:rsidR="00580534" w:rsidRDefault="00580534" w:rsidP="00BA3BBD">
      <w:pPr>
        <w:pStyle w:val="FootnoteText"/>
      </w:pPr>
      <w:r>
        <w:rPr>
          <w:rStyle w:val="FootnoteReference"/>
        </w:rPr>
        <w:footnoteRef/>
      </w:r>
      <w:r>
        <w:t xml:space="preserve"> AB 1109 (Statutes of 2007, chapter 534)</w:t>
      </w:r>
    </w:p>
  </w:footnote>
  <w:footnote w:id="15">
    <w:p w14:paraId="4656548C" w14:textId="77777777" w:rsidR="00580534" w:rsidRDefault="00580534" w:rsidP="00BA3BBD">
      <w:pPr>
        <w:pStyle w:val="FootnoteText"/>
      </w:pPr>
      <w:r>
        <w:rPr>
          <w:rStyle w:val="FootnoteReference"/>
        </w:rPr>
        <w:footnoteRef/>
      </w:r>
      <w:r>
        <w:t xml:space="preserve"> AB 2514 (Statutes of 2010, chapter 469)</w:t>
      </w:r>
    </w:p>
  </w:footnote>
  <w:footnote w:id="16">
    <w:p w14:paraId="2B9C060D" w14:textId="77777777" w:rsidR="001E1697" w:rsidRDefault="001E1697" w:rsidP="001E1697">
      <w:pPr>
        <w:pStyle w:val="FootnoteText"/>
      </w:pPr>
      <w:r w:rsidRPr="00B31446">
        <w:rPr>
          <w:rStyle w:val="FootnoteReference"/>
        </w:rPr>
        <w:footnoteRef/>
      </w:r>
      <w:r w:rsidRPr="00B31446">
        <w:t xml:space="preserve"> </w:t>
      </w:r>
      <w:r w:rsidRPr="00B31446">
        <w:rPr>
          <w:rFonts w:eastAsia="Arial"/>
        </w:rPr>
        <w:t>A local publicly owned electric utility is an entity as defined in California Public Utilities Code section 224.3</w:t>
      </w:r>
    </w:p>
  </w:footnote>
  <w:footnote w:id="17">
    <w:p w14:paraId="55F2B073" w14:textId="77777777" w:rsidR="00580534" w:rsidRDefault="00580534" w:rsidP="00ED5203">
      <w:pPr>
        <w:pStyle w:val="FootnoteText"/>
      </w:pPr>
      <w:r>
        <w:rPr>
          <w:rStyle w:val="FootnoteReference"/>
        </w:rPr>
        <w:footnoteRef/>
      </w:r>
      <w:r>
        <w:t xml:space="preserve"> See CPUC “Phase 2” Decision 12-05-037 at pp. 39-40 and 90, </w:t>
      </w:r>
      <w:r w:rsidRPr="00616F23">
        <w:t>http://docs.cpuc.ca.gov/PublishedDocs/WORD_PDF/FINAL_DECISION/167664.PDF</w:t>
      </w:r>
      <w:r>
        <w:t>.</w:t>
      </w:r>
    </w:p>
  </w:footnote>
  <w:footnote w:id="18">
    <w:p w14:paraId="0D2F7113" w14:textId="77777777" w:rsidR="00580534" w:rsidRDefault="00580534">
      <w:pPr>
        <w:pStyle w:val="FootnoteText"/>
      </w:pPr>
      <w:r>
        <w:rPr>
          <w:rStyle w:val="FootnoteReference"/>
          <w:rFonts w:cs="Arial"/>
        </w:rPr>
        <w:footnoteRef/>
      </w:r>
      <w:r>
        <w:t xml:space="preserve"> </w:t>
      </w:r>
      <w:r>
        <w:rPr>
          <w:szCs w:val="22"/>
        </w:rPr>
        <w:t xml:space="preserve">“Key personnel” are individuals that are critical to the project due to their experience, knowledge, and/or capabilities.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474050B" w14:paraId="38A8EC75" w14:textId="77777777" w:rsidTr="0474050B">
      <w:trPr>
        <w:trHeight w:val="300"/>
      </w:trPr>
      <w:tc>
        <w:tcPr>
          <w:tcW w:w="3120" w:type="dxa"/>
        </w:tcPr>
        <w:p w14:paraId="791FA82C" w14:textId="1D39B6B9" w:rsidR="0474050B" w:rsidRDefault="0474050B" w:rsidP="0474050B">
          <w:pPr>
            <w:pStyle w:val="Header"/>
            <w:ind w:left="-115"/>
          </w:pPr>
        </w:p>
      </w:tc>
      <w:tc>
        <w:tcPr>
          <w:tcW w:w="3120" w:type="dxa"/>
        </w:tcPr>
        <w:p w14:paraId="093C394F" w14:textId="73E5FC93" w:rsidR="0474050B" w:rsidRDefault="0474050B" w:rsidP="0474050B">
          <w:pPr>
            <w:pStyle w:val="Header"/>
            <w:jc w:val="center"/>
          </w:pPr>
        </w:p>
      </w:tc>
      <w:tc>
        <w:tcPr>
          <w:tcW w:w="3120" w:type="dxa"/>
        </w:tcPr>
        <w:p w14:paraId="23FD3224" w14:textId="0F3830DB" w:rsidR="0474050B" w:rsidRDefault="0474050B" w:rsidP="0474050B">
          <w:pPr>
            <w:pStyle w:val="Header"/>
            <w:ind w:right="-115"/>
            <w:jc w:val="right"/>
          </w:pPr>
        </w:p>
      </w:tc>
    </w:tr>
  </w:tbl>
  <w:p w14:paraId="724DFA42" w14:textId="36D1DD32" w:rsidR="0474050B" w:rsidRDefault="0474050B" w:rsidP="047405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474050B" w14:paraId="1E315A0D" w14:textId="77777777" w:rsidTr="0474050B">
      <w:trPr>
        <w:trHeight w:val="300"/>
      </w:trPr>
      <w:tc>
        <w:tcPr>
          <w:tcW w:w="3120" w:type="dxa"/>
        </w:tcPr>
        <w:p w14:paraId="2E1A983D" w14:textId="632F13A6" w:rsidR="0474050B" w:rsidRDefault="0474050B" w:rsidP="0474050B">
          <w:pPr>
            <w:pStyle w:val="Header"/>
            <w:ind w:left="-115"/>
          </w:pPr>
        </w:p>
      </w:tc>
      <w:tc>
        <w:tcPr>
          <w:tcW w:w="3120" w:type="dxa"/>
        </w:tcPr>
        <w:p w14:paraId="4040B7D3" w14:textId="47BCFD9C" w:rsidR="0474050B" w:rsidRDefault="0474050B" w:rsidP="0474050B">
          <w:pPr>
            <w:pStyle w:val="Header"/>
            <w:jc w:val="center"/>
          </w:pPr>
        </w:p>
      </w:tc>
      <w:tc>
        <w:tcPr>
          <w:tcW w:w="3120" w:type="dxa"/>
        </w:tcPr>
        <w:p w14:paraId="7AB3F953" w14:textId="65758016" w:rsidR="0474050B" w:rsidRDefault="0474050B" w:rsidP="0474050B">
          <w:pPr>
            <w:pStyle w:val="Header"/>
            <w:ind w:right="-115"/>
            <w:jc w:val="right"/>
          </w:pPr>
        </w:p>
      </w:tc>
    </w:tr>
  </w:tbl>
  <w:p w14:paraId="3CB327DE" w14:textId="19AFC124" w:rsidR="0474050B" w:rsidRDefault="0474050B" w:rsidP="047405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01FBA" w14:textId="77777777" w:rsidR="00580534" w:rsidRPr="00970719" w:rsidRDefault="00580534" w:rsidP="0097071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425A1" w14:textId="77777777" w:rsidR="00580534" w:rsidRPr="00C53E15" w:rsidRDefault="00580534" w:rsidP="00B4408A">
    <w:pPr>
      <w:pStyle w:val="Header"/>
      <w:tabs>
        <w:tab w:val="clear" w:pos="4320"/>
        <w:tab w:val="clear" w:pos="8640"/>
        <w:tab w:val="center" w:pos="5049"/>
        <w:tab w:val="right" w:pos="10098"/>
      </w:tabs>
      <w:rPr>
        <w:b/>
        <w:smallCap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F4416"/>
    <w:multiLevelType w:val="hybridMultilevel"/>
    <w:tmpl w:val="965E3AC0"/>
    <w:lvl w:ilvl="0" w:tplc="6AB89324">
      <w:start w:val="1"/>
      <w:numFmt w:val="bullet"/>
      <w:lvlText w:val=""/>
      <w:lvlJc w:val="left"/>
      <w:pPr>
        <w:ind w:left="720" w:hanging="360"/>
      </w:pPr>
      <w:rPr>
        <w:rFonts w:ascii="Symbol" w:hAnsi="Symbol"/>
      </w:rPr>
    </w:lvl>
    <w:lvl w:ilvl="1" w:tplc="71FC3A6E">
      <w:start w:val="1"/>
      <w:numFmt w:val="bullet"/>
      <w:lvlText w:val=""/>
      <w:lvlJc w:val="left"/>
      <w:pPr>
        <w:ind w:left="720" w:hanging="360"/>
      </w:pPr>
      <w:rPr>
        <w:rFonts w:ascii="Symbol" w:hAnsi="Symbol"/>
      </w:rPr>
    </w:lvl>
    <w:lvl w:ilvl="2" w:tplc="05945A9E">
      <w:start w:val="1"/>
      <w:numFmt w:val="bullet"/>
      <w:lvlText w:val=""/>
      <w:lvlJc w:val="left"/>
      <w:pPr>
        <w:ind w:left="720" w:hanging="360"/>
      </w:pPr>
      <w:rPr>
        <w:rFonts w:ascii="Symbol" w:hAnsi="Symbol"/>
      </w:rPr>
    </w:lvl>
    <w:lvl w:ilvl="3" w:tplc="B7663AAA">
      <w:start w:val="1"/>
      <w:numFmt w:val="bullet"/>
      <w:lvlText w:val=""/>
      <w:lvlJc w:val="left"/>
      <w:pPr>
        <w:ind w:left="720" w:hanging="360"/>
      </w:pPr>
      <w:rPr>
        <w:rFonts w:ascii="Symbol" w:hAnsi="Symbol"/>
      </w:rPr>
    </w:lvl>
    <w:lvl w:ilvl="4" w:tplc="FDEA83FE">
      <w:start w:val="1"/>
      <w:numFmt w:val="bullet"/>
      <w:lvlText w:val=""/>
      <w:lvlJc w:val="left"/>
      <w:pPr>
        <w:ind w:left="720" w:hanging="360"/>
      </w:pPr>
      <w:rPr>
        <w:rFonts w:ascii="Symbol" w:hAnsi="Symbol"/>
      </w:rPr>
    </w:lvl>
    <w:lvl w:ilvl="5" w:tplc="506E1966">
      <w:start w:val="1"/>
      <w:numFmt w:val="bullet"/>
      <w:lvlText w:val=""/>
      <w:lvlJc w:val="left"/>
      <w:pPr>
        <w:ind w:left="720" w:hanging="360"/>
      </w:pPr>
      <w:rPr>
        <w:rFonts w:ascii="Symbol" w:hAnsi="Symbol"/>
      </w:rPr>
    </w:lvl>
    <w:lvl w:ilvl="6" w:tplc="DA5A6B96">
      <w:start w:val="1"/>
      <w:numFmt w:val="bullet"/>
      <w:lvlText w:val=""/>
      <w:lvlJc w:val="left"/>
      <w:pPr>
        <w:ind w:left="720" w:hanging="360"/>
      </w:pPr>
      <w:rPr>
        <w:rFonts w:ascii="Symbol" w:hAnsi="Symbol"/>
      </w:rPr>
    </w:lvl>
    <w:lvl w:ilvl="7" w:tplc="F07671E8">
      <w:start w:val="1"/>
      <w:numFmt w:val="bullet"/>
      <w:lvlText w:val=""/>
      <w:lvlJc w:val="left"/>
      <w:pPr>
        <w:ind w:left="720" w:hanging="360"/>
      </w:pPr>
      <w:rPr>
        <w:rFonts w:ascii="Symbol" w:hAnsi="Symbol"/>
      </w:rPr>
    </w:lvl>
    <w:lvl w:ilvl="8" w:tplc="734223EE">
      <w:start w:val="1"/>
      <w:numFmt w:val="bullet"/>
      <w:lvlText w:val=""/>
      <w:lvlJc w:val="left"/>
      <w:pPr>
        <w:ind w:left="720" w:hanging="360"/>
      </w:pPr>
      <w:rPr>
        <w:rFonts w:ascii="Symbol" w:hAnsi="Symbol"/>
      </w:rPr>
    </w:lvl>
  </w:abstractNum>
  <w:abstractNum w:abstractNumId="1" w15:restartNumberingAfterBreak="0">
    <w:nsid w:val="01BF395C"/>
    <w:multiLevelType w:val="hybridMultilevel"/>
    <w:tmpl w:val="5C548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371536"/>
    <w:multiLevelType w:val="hybridMultilevel"/>
    <w:tmpl w:val="37E0DA48"/>
    <w:lvl w:ilvl="0" w:tplc="37A4ECFA">
      <w:start w:val="1"/>
      <w:numFmt w:val="bullet"/>
      <w:lvlText w:val=""/>
      <w:lvlJc w:val="left"/>
      <w:pPr>
        <w:ind w:left="720" w:hanging="360"/>
      </w:pPr>
      <w:rPr>
        <w:rFonts w:ascii="Symbol" w:hAnsi="Symbol"/>
      </w:rPr>
    </w:lvl>
    <w:lvl w:ilvl="1" w:tplc="BF141454">
      <w:start w:val="1"/>
      <w:numFmt w:val="bullet"/>
      <w:lvlText w:val=""/>
      <w:lvlJc w:val="left"/>
      <w:pPr>
        <w:ind w:left="720" w:hanging="360"/>
      </w:pPr>
      <w:rPr>
        <w:rFonts w:ascii="Symbol" w:hAnsi="Symbol"/>
      </w:rPr>
    </w:lvl>
    <w:lvl w:ilvl="2" w:tplc="277E8E18">
      <w:start w:val="1"/>
      <w:numFmt w:val="bullet"/>
      <w:lvlText w:val=""/>
      <w:lvlJc w:val="left"/>
      <w:pPr>
        <w:ind w:left="720" w:hanging="360"/>
      </w:pPr>
      <w:rPr>
        <w:rFonts w:ascii="Symbol" w:hAnsi="Symbol"/>
      </w:rPr>
    </w:lvl>
    <w:lvl w:ilvl="3" w:tplc="B0C29184">
      <w:start w:val="1"/>
      <w:numFmt w:val="bullet"/>
      <w:lvlText w:val=""/>
      <w:lvlJc w:val="left"/>
      <w:pPr>
        <w:ind w:left="1440" w:hanging="360"/>
      </w:pPr>
      <w:rPr>
        <w:rFonts w:ascii="Symbol" w:hAnsi="Symbol"/>
      </w:rPr>
    </w:lvl>
    <w:lvl w:ilvl="4" w:tplc="AA7866DA">
      <w:start w:val="1"/>
      <w:numFmt w:val="bullet"/>
      <w:lvlText w:val=""/>
      <w:lvlJc w:val="left"/>
      <w:pPr>
        <w:ind w:left="720" w:hanging="360"/>
      </w:pPr>
      <w:rPr>
        <w:rFonts w:ascii="Symbol" w:hAnsi="Symbol"/>
      </w:rPr>
    </w:lvl>
    <w:lvl w:ilvl="5" w:tplc="1FEC17E4">
      <w:start w:val="1"/>
      <w:numFmt w:val="bullet"/>
      <w:lvlText w:val=""/>
      <w:lvlJc w:val="left"/>
      <w:pPr>
        <w:ind w:left="720" w:hanging="360"/>
      </w:pPr>
      <w:rPr>
        <w:rFonts w:ascii="Symbol" w:hAnsi="Symbol"/>
      </w:rPr>
    </w:lvl>
    <w:lvl w:ilvl="6" w:tplc="F00EE500">
      <w:start w:val="1"/>
      <w:numFmt w:val="bullet"/>
      <w:lvlText w:val=""/>
      <w:lvlJc w:val="left"/>
      <w:pPr>
        <w:ind w:left="720" w:hanging="360"/>
      </w:pPr>
      <w:rPr>
        <w:rFonts w:ascii="Symbol" w:hAnsi="Symbol"/>
      </w:rPr>
    </w:lvl>
    <w:lvl w:ilvl="7" w:tplc="CF2EA242">
      <w:start w:val="1"/>
      <w:numFmt w:val="bullet"/>
      <w:lvlText w:val=""/>
      <w:lvlJc w:val="left"/>
      <w:pPr>
        <w:ind w:left="720" w:hanging="360"/>
      </w:pPr>
      <w:rPr>
        <w:rFonts w:ascii="Symbol" w:hAnsi="Symbol"/>
      </w:rPr>
    </w:lvl>
    <w:lvl w:ilvl="8" w:tplc="6772EED6">
      <w:start w:val="1"/>
      <w:numFmt w:val="bullet"/>
      <w:lvlText w:val=""/>
      <w:lvlJc w:val="left"/>
      <w:pPr>
        <w:ind w:left="720" w:hanging="360"/>
      </w:pPr>
      <w:rPr>
        <w:rFonts w:ascii="Symbol" w:hAnsi="Symbol"/>
      </w:rPr>
    </w:lvl>
  </w:abstractNum>
  <w:abstractNum w:abstractNumId="3" w15:restartNumberingAfterBreak="0">
    <w:nsid w:val="031B4F8E"/>
    <w:multiLevelType w:val="multilevel"/>
    <w:tmpl w:val="673AA8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4" w15:restartNumberingAfterBreak="0">
    <w:nsid w:val="04235690"/>
    <w:multiLevelType w:val="hybridMultilevel"/>
    <w:tmpl w:val="7234B152"/>
    <w:lvl w:ilvl="0" w:tplc="CD7A3894">
      <w:start w:val="1"/>
      <w:numFmt w:val="lowerRoman"/>
      <w:lvlText w:val="(%1)"/>
      <w:lvlJc w:val="left"/>
      <w:pPr>
        <w:ind w:left="3600" w:hanging="720"/>
      </w:pPr>
      <w:rPr>
        <w:rFonts w:ascii="Arial" w:hAnsi="Arial" w:cs="Aria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05606E70"/>
    <w:multiLevelType w:val="multilevel"/>
    <w:tmpl w:val="17EC227A"/>
    <w:lvl w:ilvl="0">
      <w:start w:val="1"/>
      <w:numFmt w:val="upperLetter"/>
      <w:pStyle w:val="Heading4"/>
      <w:lvlText w:val="%1."/>
      <w:lvlJc w:val="left"/>
      <w:pPr>
        <w:tabs>
          <w:tab w:val="num" w:pos="720"/>
        </w:tabs>
        <w:ind w:left="720" w:hanging="72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6201DF9"/>
    <w:multiLevelType w:val="hybridMultilevel"/>
    <w:tmpl w:val="68AAA0D8"/>
    <w:lvl w:ilvl="0" w:tplc="1A802332">
      <w:start w:val="1"/>
      <w:numFmt w:val="bullet"/>
      <w:lvlText w:val=""/>
      <w:lvlJc w:val="left"/>
      <w:pPr>
        <w:ind w:left="840" w:hanging="360"/>
      </w:pPr>
      <w:rPr>
        <w:rFonts w:ascii="Symbol" w:hAnsi="Symbol" w:hint="default"/>
        <w:color w:val="auto"/>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15:restartNumberingAfterBreak="0">
    <w:nsid w:val="0A434D69"/>
    <w:multiLevelType w:val="hybridMultilevel"/>
    <w:tmpl w:val="EA647C7E"/>
    <w:lvl w:ilvl="0" w:tplc="BA4C9580">
      <w:start w:val="1"/>
      <w:numFmt w:val="lowerLetter"/>
      <w:lvlText w:val="%1."/>
      <w:lvlJc w:val="left"/>
      <w:pPr>
        <w:ind w:left="720" w:hanging="360"/>
      </w:pPr>
      <w:rPr>
        <w:rFonts w:cs="Times New Roman" w:hint="default"/>
        <w:b w:val="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C959B1"/>
    <w:multiLevelType w:val="hybridMultilevel"/>
    <w:tmpl w:val="3DD0E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E917F6A"/>
    <w:multiLevelType w:val="hybridMultilevel"/>
    <w:tmpl w:val="C834108C"/>
    <w:lvl w:ilvl="0" w:tplc="F3500CEA">
      <w:start w:val="1"/>
      <w:numFmt w:val="decimal"/>
      <w:lvlText w:val="%1."/>
      <w:lvlJc w:val="left"/>
      <w:pPr>
        <w:ind w:left="720" w:hanging="360"/>
      </w:pPr>
      <w:rPr>
        <w:rFonts w:cs="Times New Roman"/>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0681B14"/>
    <w:multiLevelType w:val="hybridMultilevel"/>
    <w:tmpl w:val="4C9685F2"/>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3456297"/>
    <w:multiLevelType w:val="hybridMultilevel"/>
    <w:tmpl w:val="A00EBF76"/>
    <w:lvl w:ilvl="0" w:tplc="898AE584">
      <w:start w:val="1"/>
      <w:numFmt w:val="bullet"/>
      <w:lvlText w:val=""/>
      <w:lvlJc w:val="left"/>
      <w:pPr>
        <w:ind w:left="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cs="Symbo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Symbol"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Symbol"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134A1F93"/>
    <w:multiLevelType w:val="hybridMultilevel"/>
    <w:tmpl w:val="1FA2F1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378483E"/>
    <w:multiLevelType w:val="hybridMultilevel"/>
    <w:tmpl w:val="F8403A38"/>
    <w:lvl w:ilvl="0" w:tplc="0409000F">
      <w:start w:val="1"/>
      <w:numFmt w:val="decimal"/>
      <w:lvlText w:val="%1."/>
      <w:lvlJc w:val="left"/>
      <w:pPr>
        <w:ind w:left="720" w:hanging="360"/>
      </w:pPr>
      <w:rPr>
        <w:rFonts w:hint="default"/>
      </w:rPr>
    </w:lvl>
    <w:lvl w:ilvl="1" w:tplc="457C35C2">
      <w:start w:val="1"/>
      <w:numFmt w:val="lowerLetter"/>
      <w:lvlText w:val="%2."/>
      <w:lvlJc w:val="left"/>
      <w:pPr>
        <w:ind w:left="1440" w:hanging="360"/>
      </w:pPr>
    </w:lvl>
    <w:lvl w:ilvl="2" w:tplc="3490FE52">
      <w:start w:val="1"/>
      <w:numFmt w:val="bullet"/>
      <w:lvlText w:val=""/>
      <w:lvlJc w:val="left"/>
      <w:pPr>
        <w:ind w:left="2160" w:hanging="360"/>
      </w:pPr>
      <w:rPr>
        <w:rFonts w:ascii="Wingdings" w:hAnsi="Wingdings" w:hint="default"/>
      </w:rPr>
    </w:lvl>
    <w:lvl w:ilvl="3" w:tplc="58FC30D8">
      <w:start w:val="1"/>
      <w:numFmt w:val="bullet"/>
      <w:lvlText w:val=""/>
      <w:lvlJc w:val="left"/>
      <w:pPr>
        <w:ind w:left="2880" w:hanging="360"/>
      </w:pPr>
      <w:rPr>
        <w:rFonts w:ascii="Symbol" w:hAnsi="Symbol" w:hint="default"/>
      </w:rPr>
    </w:lvl>
    <w:lvl w:ilvl="4" w:tplc="402C69D4">
      <w:start w:val="1"/>
      <w:numFmt w:val="bullet"/>
      <w:lvlText w:val="o"/>
      <w:lvlJc w:val="left"/>
      <w:pPr>
        <w:ind w:left="3600" w:hanging="360"/>
      </w:pPr>
      <w:rPr>
        <w:rFonts w:ascii="Courier New" w:hAnsi="Courier New" w:hint="default"/>
      </w:rPr>
    </w:lvl>
    <w:lvl w:ilvl="5" w:tplc="711CA946">
      <w:start w:val="1"/>
      <w:numFmt w:val="bullet"/>
      <w:lvlText w:val=""/>
      <w:lvlJc w:val="left"/>
      <w:pPr>
        <w:ind w:left="4320" w:hanging="360"/>
      </w:pPr>
      <w:rPr>
        <w:rFonts w:ascii="Wingdings" w:hAnsi="Wingdings" w:hint="default"/>
      </w:rPr>
    </w:lvl>
    <w:lvl w:ilvl="6" w:tplc="5F76A4C0">
      <w:start w:val="1"/>
      <w:numFmt w:val="bullet"/>
      <w:lvlText w:val=""/>
      <w:lvlJc w:val="left"/>
      <w:pPr>
        <w:ind w:left="5040" w:hanging="360"/>
      </w:pPr>
      <w:rPr>
        <w:rFonts w:ascii="Symbol" w:hAnsi="Symbol" w:hint="default"/>
      </w:rPr>
    </w:lvl>
    <w:lvl w:ilvl="7" w:tplc="07744422">
      <w:start w:val="1"/>
      <w:numFmt w:val="bullet"/>
      <w:lvlText w:val="o"/>
      <w:lvlJc w:val="left"/>
      <w:pPr>
        <w:ind w:left="5760" w:hanging="360"/>
      </w:pPr>
      <w:rPr>
        <w:rFonts w:ascii="Courier New" w:hAnsi="Courier New" w:hint="default"/>
      </w:rPr>
    </w:lvl>
    <w:lvl w:ilvl="8" w:tplc="4E103C74">
      <w:start w:val="1"/>
      <w:numFmt w:val="bullet"/>
      <w:lvlText w:val=""/>
      <w:lvlJc w:val="left"/>
      <w:pPr>
        <w:ind w:left="6480" w:hanging="360"/>
      </w:pPr>
      <w:rPr>
        <w:rFonts w:ascii="Wingdings" w:hAnsi="Wingdings" w:hint="default"/>
      </w:rPr>
    </w:lvl>
  </w:abstractNum>
  <w:abstractNum w:abstractNumId="14" w15:restartNumberingAfterBreak="0">
    <w:nsid w:val="13973E86"/>
    <w:multiLevelType w:val="hybridMultilevel"/>
    <w:tmpl w:val="C88AF45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70372B8"/>
    <w:multiLevelType w:val="hybridMultilevel"/>
    <w:tmpl w:val="240899D6"/>
    <w:lvl w:ilvl="0" w:tplc="36F81DDC">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8355600"/>
    <w:multiLevelType w:val="hybridMultilevel"/>
    <w:tmpl w:val="23921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712BD1"/>
    <w:multiLevelType w:val="hybridMultilevel"/>
    <w:tmpl w:val="4EEE9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AD91B67"/>
    <w:multiLevelType w:val="hybridMultilevel"/>
    <w:tmpl w:val="CA3AC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9016B1"/>
    <w:multiLevelType w:val="multilevel"/>
    <w:tmpl w:val="73C23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D992749"/>
    <w:multiLevelType w:val="multilevel"/>
    <w:tmpl w:val="BECE8140"/>
    <w:lvl w:ilvl="0">
      <w:start w:val="1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15:restartNumberingAfterBreak="0">
    <w:nsid w:val="23FB18E1"/>
    <w:multiLevelType w:val="hybridMultilevel"/>
    <w:tmpl w:val="FD261F96"/>
    <w:lvl w:ilvl="0" w:tplc="64AA308A">
      <w:start w:val="1"/>
      <w:numFmt w:val="bullet"/>
      <w:lvlText w:val=""/>
      <w:lvlJc w:val="left"/>
      <w:pPr>
        <w:ind w:left="720" w:hanging="360"/>
      </w:pPr>
      <w:rPr>
        <w:rFonts w:ascii="Symbol" w:hAnsi="Symbol"/>
      </w:rPr>
    </w:lvl>
    <w:lvl w:ilvl="1" w:tplc="2BBE8F6C">
      <w:start w:val="1"/>
      <w:numFmt w:val="bullet"/>
      <w:lvlText w:val=""/>
      <w:lvlJc w:val="left"/>
      <w:pPr>
        <w:ind w:left="720" w:hanging="360"/>
      </w:pPr>
      <w:rPr>
        <w:rFonts w:ascii="Symbol" w:hAnsi="Symbol"/>
      </w:rPr>
    </w:lvl>
    <w:lvl w:ilvl="2" w:tplc="E33ACE66">
      <w:start w:val="1"/>
      <w:numFmt w:val="bullet"/>
      <w:lvlText w:val=""/>
      <w:lvlJc w:val="left"/>
      <w:pPr>
        <w:ind w:left="720" w:hanging="360"/>
      </w:pPr>
      <w:rPr>
        <w:rFonts w:ascii="Symbol" w:hAnsi="Symbol"/>
      </w:rPr>
    </w:lvl>
    <w:lvl w:ilvl="3" w:tplc="ABA464EC">
      <w:start w:val="1"/>
      <w:numFmt w:val="bullet"/>
      <w:lvlText w:val=""/>
      <w:lvlJc w:val="left"/>
      <w:pPr>
        <w:ind w:left="720" w:hanging="360"/>
      </w:pPr>
      <w:rPr>
        <w:rFonts w:ascii="Symbol" w:hAnsi="Symbol"/>
      </w:rPr>
    </w:lvl>
    <w:lvl w:ilvl="4" w:tplc="385EEB08">
      <w:start w:val="1"/>
      <w:numFmt w:val="bullet"/>
      <w:lvlText w:val=""/>
      <w:lvlJc w:val="left"/>
      <w:pPr>
        <w:ind w:left="720" w:hanging="360"/>
      </w:pPr>
      <w:rPr>
        <w:rFonts w:ascii="Symbol" w:hAnsi="Symbol"/>
      </w:rPr>
    </w:lvl>
    <w:lvl w:ilvl="5" w:tplc="24E6DEDA">
      <w:start w:val="1"/>
      <w:numFmt w:val="bullet"/>
      <w:lvlText w:val=""/>
      <w:lvlJc w:val="left"/>
      <w:pPr>
        <w:ind w:left="720" w:hanging="360"/>
      </w:pPr>
      <w:rPr>
        <w:rFonts w:ascii="Symbol" w:hAnsi="Symbol"/>
      </w:rPr>
    </w:lvl>
    <w:lvl w:ilvl="6" w:tplc="F08CBD10">
      <w:start w:val="1"/>
      <w:numFmt w:val="bullet"/>
      <w:lvlText w:val=""/>
      <w:lvlJc w:val="left"/>
      <w:pPr>
        <w:ind w:left="720" w:hanging="360"/>
      </w:pPr>
      <w:rPr>
        <w:rFonts w:ascii="Symbol" w:hAnsi="Symbol"/>
      </w:rPr>
    </w:lvl>
    <w:lvl w:ilvl="7" w:tplc="BC664B00">
      <w:start w:val="1"/>
      <w:numFmt w:val="bullet"/>
      <w:lvlText w:val=""/>
      <w:lvlJc w:val="left"/>
      <w:pPr>
        <w:ind w:left="720" w:hanging="360"/>
      </w:pPr>
      <w:rPr>
        <w:rFonts w:ascii="Symbol" w:hAnsi="Symbol"/>
      </w:rPr>
    </w:lvl>
    <w:lvl w:ilvl="8" w:tplc="9110B5F4">
      <w:start w:val="1"/>
      <w:numFmt w:val="bullet"/>
      <w:lvlText w:val=""/>
      <w:lvlJc w:val="left"/>
      <w:pPr>
        <w:ind w:left="720" w:hanging="360"/>
      </w:pPr>
      <w:rPr>
        <w:rFonts w:ascii="Symbol" w:hAnsi="Symbol"/>
      </w:rPr>
    </w:lvl>
  </w:abstractNum>
  <w:abstractNum w:abstractNumId="22" w15:restartNumberingAfterBreak="0">
    <w:nsid w:val="266E9C0C"/>
    <w:multiLevelType w:val="hybridMultilevel"/>
    <w:tmpl w:val="A440C55A"/>
    <w:lvl w:ilvl="0" w:tplc="65249CC8">
      <w:start w:val="1"/>
      <w:numFmt w:val="bullet"/>
      <w:lvlText w:val=""/>
      <w:lvlJc w:val="left"/>
      <w:pPr>
        <w:ind w:left="1080" w:hanging="360"/>
      </w:pPr>
      <w:rPr>
        <w:rFonts w:ascii="Symbol" w:hAnsi="Symbol" w:hint="default"/>
      </w:rPr>
    </w:lvl>
    <w:lvl w:ilvl="1" w:tplc="0409001B">
      <w:start w:val="1"/>
      <w:numFmt w:val="lowerRoman"/>
      <w:lvlText w:val="%2."/>
      <w:lvlJc w:val="right"/>
      <w:pPr>
        <w:ind w:left="1800" w:hanging="360"/>
      </w:pPr>
    </w:lvl>
    <w:lvl w:ilvl="2" w:tplc="FFB2DCC6">
      <w:start w:val="1"/>
      <w:numFmt w:val="bullet"/>
      <w:lvlText w:val=""/>
      <w:lvlJc w:val="left"/>
      <w:pPr>
        <w:ind w:left="2520" w:hanging="360"/>
      </w:pPr>
      <w:rPr>
        <w:rFonts w:ascii="Wingdings" w:hAnsi="Wingdings" w:hint="default"/>
      </w:rPr>
    </w:lvl>
    <w:lvl w:ilvl="3" w:tplc="3ADEB37C">
      <w:start w:val="1"/>
      <w:numFmt w:val="bullet"/>
      <w:lvlText w:val=""/>
      <w:lvlJc w:val="left"/>
      <w:pPr>
        <w:ind w:left="3240" w:hanging="360"/>
      </w:pPr>
      <w:rPr>
        <w:rFonts w:ascii="Symbol" w:hAnsi="Symbol" w:hint="default"/>
      </w:rPr>
    </w:lvl>
    <w:lvl w:ilvl="4" w:tplc="2A72D1EC">
      <w:start w:val="1"/>
      <w:numFmt w:val="bullet"/>
      <w:lvlText w:val="o"/>
      <w:lvlJc w:val="left"/>
      <w:pPr>
        <w:ind w:left="3960" w:hanging="360"/>
      </w:pPr>
      <w:rPr>
        <w:rFonts w:ascii="Courier New" w:hAnsi="Courier New" w:hint="default"/>
      </w:rPr>
    </w:lvl>
    <w:lvl w:ilvl="5" w:tplc="E0B88078">
      <w:start w:val="1"/>
      <w:numFmt w:val="bullet"/>
      <w:lvlText w:val=""/>
      <w:lvlJc w:val="left"/>
      <w:pPr>
        <w:ind w:left="4680" w:hanging="360"/>
      </w:pPr>
      <w:rPr>
        <w:rFonts w:ascii="Wingdings" w:hAnsi="Wingdings" w:hint="default"/>
      </w:rPr>
    </w:lvl>
    <w:lvl w:ilvl="6" w:tplc="E1E6DA22">
      <w:start w:val="1"/>
      <w:numFmt w:val="bullet"/>
      <w:lvlText w:val=""/>
      <w:lvlJc w:val="left"/>
      <w:pPr>
        <w:ind w:left="5400" w:hanging="360"/>
      </w:pPr>
      <w:rPr>
        <w:rFonts w:ascii="Symbol" w:hAnsi="Symbol" w:hint="default"/>
      </w:rPr>
    </w:lvl>
    <w:lvl w:ilvl="7" w:tplc="F0C2D742">
      <w:start w:val="1"/>
      <w:numFmt w:val="bullet"/>
      <w:lvlText w:val="o"/>
      <w:lvlJc w:val="left"/>
      <w:pPr>
        <w:ind w:left="6120" w:hanging="360"/>
      </w:pPr>
      <w:rPr>
        <w:rFonts w:ascii="Courier New" w:hAnsi="Courier New" w:hint="default"/>
      </w:rPr>
    </w:lvl>
    <w:lvl w:ilvl="8" w:tplc="BF34BDA4">
      <w:start w:val="1"/>
      <w:numFmt w:val="bullet"/>
      <w:lvlText w:val=""/>
      <w:lvlJc w:val="left"/>
      <w:pPr>
        <w:ind w:left="6840" w:hanging="360"/>
      </w:pPr>
      <w:rPr>
        <w:rFonts w:ascii="Wingdings" w:hAnsi="Wingdings" w:hint="default"/>
      </w:rPr>
    </w:lvl>
  </w:abstractNum>
  <w:abstractNum w:abstractNumId="23" w15:restartNumberingAfterBreak="0">
    <w:nsid w:val="26AA0B40"/>
    <w:multiLevelType w:val="hybridMultilevel"/>
    <w:tmpl w:val="7A6CF098"/>
    <w:lvl w:ilvl="0" w:tplc="86308266">
      <w:start w:val="1"/>
      <w:numFmt w:val="lowerLetter"/>
      <w:lvlText w:val="%1."/>
      <w:lvlJc w:val="left"/>
      <w:pPr>
        <w:ind w:left="720" w:hanging="360"/>
      </w:pPr>
      <w:rPr>
        <w:rFonts w:hint="default"/>
        <w:b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8243068"/>
    <w:multiLevelType w:val="hybridMultilevel"/>
    <w:tmpl w:val="C130D1D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2D5831DB"/>
    <w:multiLevelType w:val="hybridMultilevel"/>
    <w:tmpl w:val="CA70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24499A"/>
    <w:multiLevelType w:val="hybridMultilevel"/>
    <w:tmpl w:val="49E428A8"/>
    <w:lvl w:ilvl="0" w:tplc="13B68794">
      <w:start w:val="1"/>
      <w:numFmt w:val="decimal"/>
      <w:lvlText w:val="%1)"/>
      <w:lvlJc w:val="left"/>
      <w:pPr>
        <w:ind w:left="1620" w:hanging="360"/>
      </w:pPr>
      <w:rPr>
        <w:rFonts w:ascii="Arial" w:eastAsia="Times New Roman" w:hAnsi="Arial" w:cs="Arial"/>
        <w:b w:val="0"/>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27" w15:restartNumberingAfterBreak="0">
    <w:nsid w:val="2F9A5E17"/>
    <w:multiLevelType w:val="hybridMultilevel"/>
    <w:tmpl w:val="A6BE6D3A"/>
    <w:lvl w:ilvl="0" w:tplc="FFFFFFFF">
      <w:start w:val="1"/>
      <w:numFmt w:val="bullet"/>
      <w:lvlText w:val=""/>
      <w:lvlJc w:val="left"/>
      <w:pPr>
        <w:tabs>
          <w:tab w:val="num" w:pos="720"/>
        </w:tabs>
        <w:ind w:left="720" w:hanging="720"/>
      </w:pPr>
      <w:rPr>
        <w:rFonts w:ascii="Symbol" w:hAnsi="Symbol" w:hint="default"/>
        <w:b/>
        <w:color w:val="auto"/>
      </w:rPr>
    </w:lvl>
    <w:lvl w:ilvl="1" w:tplc="8EE444BC">
      <w:start w:val="1"/>
      <w:numFmt w:val="decimal"/>
      <w:lvlText w:val="%2."/>
      <w:lvlJc w:val="left"/>
      <w:pPr>
        <w:tabs>
          <w:tab w:val="num" w:pos="1440"/>
        </w:tabs>
        <w:ind w:left="1440" w:hanging="720"/>
      </w:pPr>
    </w:lvl>
    <w:lvl w:ilvl="2" w:tplc="4EDE0C9A">
      <w:start w:val="1"/>
      <w:numFmt w:val="decimal"/>
      <w:lvlText w:val="%3."/>
      <w:lvlJc w:val="left"/>
      <w:pPr>
        <w:tabs>
          <w:tab w:val="num" w:pos="2160"/>
        </w:tabs>
        <w:ind w:left="2160" w:hanging="720"/>
      </w:pPr>
    </w:lvl>
    <w:lvl w:ilvl="3" w:tplc="CE1C9D20">
      <w:start w:val="1"/>
      <w:numFmt w:val="decimal"/>
      <w:lvlText w:val="%4."/>
      <w:lvlJc w:val="left"/>
      <w:pPr>
        <w:tabs>
          <w:tab w:val="num" w:pos="2880"/>
        </w:tabs>
        <w:ind w:left="2880" w:hanging="720"/>
      </w:pPr>
    </w:lvl>
    <w:lvl w:ilvl="4" w:tplc="5D34F5F8">
      <w:start w:val="1"/>
      <w:numFmt w:val="decimal"/>
      <w:lvlText w:val="%5."/>
      <w:lvlJc w:val="left"/>
      <w:pPr>
        <w:tabs>
          <w:tab w:val="num" w:pos="3600"/>
        </w:tabs>
        <w:ind w:left="3600" w:hanging="720"/>
      </w:pPr>
    </w:lvl>
    <w:lvl w:ilvl="5" w:tplc="D7684304">
      <w:start w:val="1"/>
      <w:numFmt w:val="decimal"/>
      <w:lvlText w:val="%6."/>
      <w:lvlJc w:val="left"/>
      <w:pPr>
        <w:tabs>
          <w:tab w:val="num" w:pos="4320"/>
        </w:tabs>
        <w:ind w:left="4320" w:hanging="720"/>
      </w:pPr>
    </w:lvl>
    <w:lvl w:ilvl="6" w:tplc="4D54F1F6">
      <w:start w:val="1"/>
      <w:numFmt w:val="decimal"/>
      <w:lvlText w:val="%7."/>
      <w:lvlJc w:val="left"/>
      <w:pPr>
        <w:tabs>
          <w:tab w:val="num" w:pos="5040"/>
        </w:tabs>
        <w:ind w:left="5040" w:hanging="720"/>
      </w:pPr>
    </w:lvl>
    <w:lvl w:ilvl="7" w:tplc="13948FD4">
      <w:start w:val="1"/>
      <w:numFmt w:val="decimal"/>
      <w:lvlText w:val="%8."/>
      <w:lvlJc w:val="left"/>
      <w:pPr>
        <w:tabs>
          <w:tab w:val="num" w:pos="5760"/>
        </w:tabs>
        <w:ind w:left="5760" w:hanging="720"/>
      </w:pPr>
    </w:lvl>
    <w:lvl w:ilvl="8" w:tplc="3A96FE94">
      <w:start w:val="1"/>
      <w:numFmt w:val="decimal"/>
      <w:lvlText w:val="%9."/>
      <w:lvlJc w:val="left"/>
      <w:pPr>
        <w:tabs>
          <w:tab w:val="num" w:pos="6480"/>
        </w:tabs>
        <w:ind w:left="6480" w:hanging="720"/>
      </w:pPr>
    </w:lvl>
  </w:abstractNum>
  <w:abstractNum w:abstractNumId="28" w15:restartNumberingAfterBreak="0">
    <w:nsid w:val="32FC3593"/>
    <w:multiLevelType w:val="hybridMultilevel"/>
    <w:tmpl w:val="C910F4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41E1545"/>
    <w:multiLevelType w:val="multilevel"/>
    <w:tmpl w:val="956A890C"/>
    <w:lvl w:ilvl="0">
      <w:start w:val="1"/>
      <w:numFmt w:val="decimal"/>
      <w:lvlText w:val="%1."/>
      <w:lvlJc w:val="left"/>
      <w:pPr>
        <w:ind w:left="720" w:hanging="360"/>
      </w:pPr>
      <w:rPr>
        <w:rFonts w:hint="default"/>
        <w:color w:val="000000" w:themeColor="text1"/>
        <w:sz w:val="22"/>
        <w:szCs w:val="22"/>
      </w:rPr>
    </w:lvl>
    <w:lvl w:ilvl="1">
      <w:start w:val="2"/>
      <w:numFmt w:val="decimal"/>
      <w:lvlText w:val="%1.%2"/>
      <w:lvlJc w:val="left"/>
      <w:pPr>
        <w:ind w:left="1440" w:hanging="360"/>
      </w:p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0" w15:restartNumberingAfterBreak="0">
    <w:nsid w:val="35844963"/>
    <w:multiLevelType w:val="hybridMultilevel"/>
    <w:tmpl w:val="2090898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5925033"/>
    <w:multiLevelType w:val="multilevel"/>
    <w:tmpl w:val="DB6A1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5EC68E7"/>
    <w:multiLevelType w:val="hybridMultilevel"/>
    <w:tmpl w:val="7632E234"/>
    <w:lvl w:ilvl="0" w:tplc="604A4D32">
      <w:start w:val="1"/>
      <w:numFmt w:val="decimal"/>
      <w:lvlText w:val="%1."/>
      <w:lvlJc w:val="left"/>
      <w:pPr>
        <w:ind w:left="1020" w:hanging="360"/>
      </w:pPr>
    </w:lvl>
    <w:lvl w:ilvl="1" w:tplc="E1CAB742">
      <w:start w:val="1"/>
      <w:numFmt w:val="decimal"/>
      <w:lvlText w:val="%2."/>
      <w:lvlJc w:val="left"/>
      <w:pPr>
        <w:ind w:left="1020" w:hanging="360"/>
      </w:pPr>
    </w:lvl>
    <w:lvl w:ilvl="2" w:tplc="E348E0F4">
      <w:start w:val="1"/>
      <w:numFmt w:val="decimal"/>
      <w:lvlText w:val="%3."/>
      <w:lvlJc w:val="left"/>
      <w:pPr>
        <w:ind w:left="1020" w:hanging="360"/>
      </w:pPr>
    </w:lvl>
    <w:lvl w:ilvl="3" w:tplc="AEAEC75C">
      <w:start w:val="1"/>
      <w:numFmt w:val="decimal"/>
      <w:lvlText w:val="%4."/>
      <w:lvlJc w:val="left"/>
      <w:pPr>
        <w:ind w:left="1020" w:hanging="360"/>
      </w:pPr>
    </w:lvl>
    <w:lvl w:ilvl="4" w:tplc="A4921B04">
      <w:start w:val="1"/>
      <w:numFmt w:val="decimal"/>
      <w:lvlText w:val="%5."/>
      <w:lvlJc w:val="left"/>
      <w:pPr>
        <w:ind w:left="1020" w:hanging="360"/>
      </w:pPr>
    </w:lvl>
    <w:lvl w:ilvl="5" w:tplc="E3863954">
      <w:start w:val="1"/>
      <w:numFmt w:val="decimal"/>
      <w:lvlText w:val="%6."/>
      <w:lvlJc w:val="left"/>
      <w:pPr>
        <w:ind w:left="1020" w:hanging="360"/>
      </w:pPr>
    </w:lvl>
    <w:lvl w:ilvl="6" w:tplc="DE949724">
      <w:start w:val="1"/>
      <w:numFmt w:val="decimal"/>
      <w:lvlText w:val="%7."/>
      <w:lvlJc w:val="left"/>
      <w:pPr>
        <w:ind w:left="1020" w:hanging="360"/>
      </w:pPr>
    </w:lvl>
    <w:lvl w:ilvl="7" w:tplc="B4D044B6">
      <w:start w:val="1"/>
      <w:numFmt w:val="decimal"/>
      <w:lvlText w:val="%8."/>
      <w:lvlJc w:val="left"/>
      <w:pPr>
        <w:ind w:left="1020" w:hanging="360"/>
      </w:pPr>
    </w:lvl>
    <w:lvl w:ilvl="8" w:tplc="79204084">
      <w:start w:val="1"/>
      <w:numFmt w:val="decimal"/>
      <w:lvlText w:val="%9."/>
      <w:lvlJc w:val="left"/>
      <w:pPr>
        <w:ind w:left="1020" w:hanging="360"/>
      </w:pPr>
    </w:lvl>
  </w:abstractNum>
  <w:abstractNum w:abstractNumId="33" w15:restartNumberingAfterBreak="0">
    <w:nsid w:val="39095EB8"/>
    <w:multiLevelType w:val="hybridMultilevel"/>
    <w:tmpl w:val="F2C413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9FF2999"/>
    <w:multiLevelType w:val="hybridMultilevel"/>
    <w:tmpl w:val="19B829B8"/>
    <w:lvl w:ilvl="0" w:tplc="04090001">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B027A2D"/>
    <w:multiLevelType w:val="multilevel"/>
    <w:tmpl w:val="A79EE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B9F7A63"/>
    <w:multiLevelType w:val="multilevel"/>
    <w:tmpl w:val="67B2A482"/>
    <w:lvl w:ilvl="0">
      <w:start w:val="1"/>
      <w:numFmt w:val="decimal"/>
      <w:lvlText w:val="%1."/>
      <w:lvlJc w:val="left"/>
      <w:pPr>
        <w:tabs>
          <w:tab w:val="num" w:pos="720"/>
        </w:tabs>
        <w:ind w:left="720" w:hanging="720"/>
      </w:pPr>
      <w:rPr>
        <w:rFonts w:hint="default"/>
        <w:b/>
        <w:color w:val="auto"/>
      </w:rPr>
    </w:lvl>
    <w:lvl w:ilvl="1">
      <w:start w:val="1"/>
      <w:numFmt w:val="bullet"/>
      <w:lvlText w:val="o"/>
      <w:lvlJc w:val="left"/>
      <w:pPr>
        <w:tabs>
          <w:tab w:val="num" w:pos="1440"/>
        </w:tabs>
        <w:ind w:left="1440" w:hanging="720"/>
      </w:pPr>
      <w:rPr>
        <w:rFonts w:ascii="Courier New" w:hAnsi="Courier New" w:cs="Courier New" w:hint="default"/>
        <w:color w:val="auto"/>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3C2911E1"/>
    <w:multiLevelType w:val="hybridMultilevel"/>
    <w:tmpl w:val="51FA47C6"/>
    <w:styleLink w:val="StyleNumberedLeft25Hanging075"/>
    <w:lvl w:ilvl="0" w:tplc="E5C0A73C">
      <w:start w:val="2"/>
      <w:numFmt w:val="decimal"/>
      <w:lvlText w:val="%1."/>
      <w:lvlJc w:val="left"/>
      <w:pPr>
        <w:ind w:left="720" w:hanging="360"/>
      </w:pPr>
    </w:lvl>
    <w:lvl w:ilvl="1" w:tplc="490EF194">
      <w:start w:val="1"/>
      <w:numFmt w:val="lowerLetter"/>
      <w:lvlText w:val="%2."/>
      <w:lvlJc w:val="left"/>
      <w:pPr>
        <w:ind w:left="1440" w:hanging="360"/>
      </w:pPr>
    </w:lvl>
    <w:lvl w:ilvl="2" w:tplc="4758854E">
      <w:start w:val="1"/>
      <w:numFmt w:val="lowerRoman"/>
      <w:lvlText w:val="%3."/>
      <w:lvlJc w:val="right"/>
      <w:pPr>
        <w:ind w:left="2160" w:hanging="180"/>
      </w:pPr>
    </w:lvl>
    <w:lvl w:ilvl="3" w:tplc="A4D6131C">
      <w:start w:val="1"/>
      <w:numFmt w:val="decimal"/>
      <w:lvlText w:val="%4."/>
      <w:lvlJc w:val="left"/>
      <w:pPr>
        <w:ind w:left="2880" w:hanging="360"/>
      </w:pPr>
    </w:lvl>
    <w:lvl w:ilvl="4" w:tplc="596AA2D6">
      <w:start w:val="1"/>
      <w:numFmt w:val="lowerLetter"/>
      <w:lvlText w:val="%5."/>
      <w:lvlJc w:val="left"/>
      <w:pPr>
        <w:ind w:left="3600" w:hanging="360"/>
      </w:pPr>
    </w:lvl>
    <w:lvl w:ilvl="5" w:tplc="576E960A">
      <w:start w:val="1"/>
      <w:numFmt w:val="lowerRoman"/>
      <w:lvlText w:val="%6."/>
      <w:lvlJc w:val="right"/>
      <w:pPr>
        <w:ind w:left="4320" w:hanging="180"/>
      </w:pPr>
    </w:lvl>
    <w:lvl w:ilvl="6" w:tplc="6CD49B52">
      <w:start w:val="1"/>
      <w:numFmt w:val="decimal"/>
      <w:lvlText w:val="%7."/>
      <w:lvlJc w:val="left"/>
      <w:pPr>
        <w:ind w:left="5040" w:hanging="360"/>
      </w:pPr>
    </w:lvl>
    <w:lvl w:ilvl="7" w:tplc="14B25AAC">
      <w:start w:val="1"/>
      <w:numFmt w:val="lowerLetter"/>
      <w:lvlText w:val="%8."/>
      <w:lvlJc w:val="left"/>
      <w:pPr>
        <w:ind w:left="5760" w:hanging="360"/>
      </w:pPr>
    </w:lvl>
    <w:lvl w:ilvl="8" w:tplc="D8EEB094">
      <w:start w:val="1"/>
      <w:numFmt w:val="lowerRoman"/>
      <w:lvlText w:val="%9."/>
      <w:lvlJc w:val="right"/>
      <w:pPr>
        <w:ind w:left="6480" w:hanging="180"/>
      </w:pPr>
    </w:lvl>
  </w:abstractNum>
  <w:abstractNum w:abstractNumId="38" w15:restartNumberingAfterBreak="0">
    <w:nsid w:val="3CCC2AF6"/>
    <w:multiLevelType w:val="hybridMultilevel"/>
    <w:tmpl w:val="9740FE9A"/>
    <w:lvl w:ilvl="0" w:tplc="F2DEBD16">
      <w:start w:val="1"/>
      <w:numFmt w:val="bullet"/>
      <w:lvlText w:val=""/>
      <w:lvlJc w:val="left"/>
      <w:pPr>
        <w:ind w:left="720" w:hanging="360"/>
      </w:pPr>
      <w:rPr>
        <w:rFonts w:ascii="Symbol" w:hAnsi="Symbol"/>
      </w:rPr>
    </w:lvl>
    <w:lvl w:ilvl="1" w:tplc="6F0EDC20">
      <w:start w:val="1"/>
      <w:numFmt w:val="bullet"/>
      <w:lvlText w:val=""/>
      <w:lvlJc w:val="left"/>
      <w:pPr>
        <w:ind w:left="720" w:hanging="360"/>
      </w:pPr>
      <w:rPr>
        <w:rFonts w:ascii="Symbol" w:hAnsi="Symbol"/>
      </w:rPr>
    </w:lvl>
    <w:lvl w:ilvl="2" w:tplc="30F22320">
      <w:start w:val="1"/>
      <w:numFmt w:val="bullet"/>
      <w:lvlText w:val=""/>
      <w:lvlJc w:val="left"/>
      <w:pPr>
        <w:ind w:left="720" w:hanging="360"/>
      </w:pPr>
      <w:rPr>
        <w:rFonts w:ascii="Symbol" w:hAnsi="Symbol"/>
      </w:rPr>
    </w:lvl>
    <w:lvl w:ilvl="3" w:tplc="E7E03AC0">
      <w:start w:val="1"/>
      <w:numFmt w:val="bullet"/>
      <w:lvlText w:val=""/>
      <w:lvlJc w:val="left"/>
      <w:pPr>
        <w:ind w:left="720" w:hanging="360"/>
      </w:pPr>
      <w:rPr>
        <w:rFonts w:ascii="Symbol" w:hAnsi="Symbol"/>
      </w:rPr>
    </w:lvl>
    <w:lvl w:ilvl="4" w:tplc="5DAC27E0">
      <w:start w:val="1"/>
      <w:numFmt w:val="bullet"/>
      <w:lvlText w:val=""/>
      <w:lvlJc w:val="left"/>
      <w:pPr>
        <w:ind w:left="720" w:hanging="360"/>
      </w:pPr>
      <w:rPr>
        <w:rFonts w:ascii="Symbol" w:hAnsi="Symbol"/>
      </w:rPr>
    </w:lvl>
    <w:lvl w:ilvl="5" w:tplc="11C03EE2">
      <w:start w:val="1"/>
      <w:numFmt w:val="bullet"/>
      <w:lvlText w:val=""/>
      <w:lvlJc w:val="left"/>
      <w:pPr>
        <w:ind w:left="720" w:hanging="360"/>
      </w:pPr>
      <w:rPr>
        <w:rFonts w:ascii="Symbol" w:hAnsi="Symbol"/>
      </w:rPr>
    </w:lvl>
    <w:lvl w:ilvl="6" w:tplc="F6DE2CDE">
      <w:start w:val="1"/>
      <w:numFmt w:val="bullet"/>
      <w:lvlText w:val=""/>
      <w:lvlJc w:val="left"/>
      <w:pPr>
        <w:ind w:left="720" w:hanging="360"/>
      </w:pPr>
      <w:rPr>
        <w:rFonts w:ascii="Symbol" w:hAnsi="Symbol"/>
      </w:rPr>
    </w:lvl>
    <w:lvl w:ilvl="7" w:tplc="ABB01564">
      <w:start w:val="1"/>
      <w:numFmt w:val="bullet"/>
      <w:lvlText w:val=""/>
      <w:lvlJc w:val="left"/>
      <w:pPr>
        <w:ind w:left="720" w:hanging="360"/>
      </w:pPr>
      <w:rPr>
        <w:rFonts w:ascii="Symbol" w:hAnsi="Symbol"/>
      </w:rPr>
    </w:lvl>
    <w:lvl w:ilvl="8" w:tplc="018A8DF8">
      <w:start w:val="1"/>
      <w:numFmt w:val="bullet"/>
      <w:lvlText w:val=""/>
      <w:lvlJc w:val="left"/>
      <w:pPr>
        <w:ind w:left="720" w:hanging="360"/>
      </w:pPr>
      <w:rPr>
        <w:rFonts w:ascii="Symbol" w:hAnsi="Symbol"/>
      </w:rPr>
    </w:lvl>
  </w:abstractNum>
  <w:abstractNum w:abstractNumId="39" w15:restartNumberingAfterBreak="0">
    <w:nsid w:val="3D2707E8"/>
    <w:multiLevelType w:val="hybridMultilevel"/>
    <w:tmpl w:val="2982B0B8"/>
    <w:styleLink w:val="RFP2"/>
    <w:lvl w:ilvl="0" w:tplc="291C5AE2">
      <w:start w:val="1"/>
      <w:numFmt w:val="bullet"/>
      <w:lvlText w:val=""/>
      <w:lvlJc w:val="left"/>
      <w:pPr>
        <w:ind w:left="720" w:hanging="360"/>
      </w:pPr>
      <w:rPr>
        <w:rFonts w:ascii="Symbol" w:hAnsi="Symbol" w:hint="default"/>
      </w:rPr>
    </w:lvl>
    <w:lvl w:ilvl="1" w:tplc="2B3ACBB4">
      <w:start w:val="1"/>
      <w:numFmt w:val="bullet"/>
      <w:lvlText w:val=""/>
      <w:lvlJc w:val="left"/>
      <w:pPr>
        <w:ind w:left="1440" w:hanging="360"/>
      </w:pPr>
      <w:rPr>
        <w:rFonts w:ascii="Symbol" w:hAnsi="Symbol" w:hint="default"/>
      </w:rPr>
    </w:lvl>
    <w:lvl w:ilvl="2" w:tplc="413608EC">
      <w:start w:val="1"/>
      <w:numFmt w:val="bullet"/>
      <w:lvlText w:val=""/>
      <w:lvlJc w:val="left"/>
      <w:pPr>
        <w:ind w:left="2160" w:hanging="360"/>
      </w:pPr>
      <w:rPr>
        <w:rFonts w:ascii="Wingdings" w:hAnsi="Wingdings" w:hint="default"/>
      </w:rPr>
    </w:lvl>
    <w:lvl w:ilvl="3" w:tplc="B310100C">
      <w:start w:val="1"/>
      <w:numFmt w:val="bullet"/>
      <w:lvlText w:val=""/>
      <w:lvlJc w:val="left"/>
      <w:pPr>
        <w:ind w:left="2880" w:hanging="360"/>
      </w:pPr>
      <w:rPr>
        <w:rFonts w:ascii="Symbol" w:hAnsi="Symbol" w:hint="default"/>
      </w:rPr>
    </w:lvl>
    <w:lvl w:ilvl="4" w:tplc="F6A85096">
      <w:start w:val="1"/>
      <w:numFmt w:val="bullet"/>
      <w:lvlText w:val="o"/>
      <w:lvlJc w:val="left"/>
      <w:pPr>
        <w:ind w:left="3600" w:hanging="360"/>
      </w:pPr>
      <w:rPr>
        <w:rFonts w:ascii="Courier New" w:hAnsi="Courier New" w:hint="default"/>
      </w:rPr>
    </w:lvl>
    <w:lvl w:ilvl="5" w:tplc="0B5AD4BA">
      <w:start w:val="1"/>
      <w:numFmt w:val="bullet"/>
      <w:lvlText w:val=""/>
      <w:lvlJc w:val="left"/>
      <w:pPr>
        <w:ind w:left="4320" w:hanging="360"/>
      </w:pPr>
      <w:rPr>
        <w:rFonts w:ascii="Wingdings" w:hAnsi="Wingdings" w:hint="default"/>
      </w:rPr>
    </w:lvl>
    <w:lvl w:ilvl="6" w:tplc="8EE0CAE2">
      <w:start w:val="1"/>
      <w:numFmt w:val="bullet"/>
      <w:lvlText w:val=""/>
      <w:lvlJc w:val="left"/>
      <w:pPr>
        <w:ind w:left="5040" w:hanging="360"/>
      </w:pPr>
      <w:rPr>
        <w:rFonts w:ascii="Symbol" w:hAnsi="Symbol" w:hint="default"/>
      </w:rPr>
    </w:lvl>
    <w:lvl w:ilvl="7" w:tplc="D79E8186">
      <w:start w:val="1"/>
      <w:numFmt w:val="bullet"/>
      <w:lvlText w:val="o"/>
      <w:lvlJc w:val="left"/>
      <w:pPr>
        <w:ind w:left="5760" w:hanging="360"/>
      </w:pPr>
      <w:rPr>
        <w:rFonts w:ascii="Courier New" w:hAnsi="Courier New" w:hint="default"/>
      </w:rPr>
    </w:lvl>
    <w:lvl w:ilvl="8" w:tplc="994C8FE4">
      <w:start w:val="1"/>
      <w:numFmt w:val="bullet"/>
      <w:lvlText w:val=""/>
      <w:lvlJc w:val="left"/>
      <w:pPr>
        <w:ind w:left="6480" w:hanging="360"/>
      </w:pPr>
      <w:rPr>
        <w:rFonts w:ascii="Wingdings" w:hAnsi="Wingdings" w:hint="default"/>
      </w:rPr>
    </w:lvl>
  </w:abstractNum>
  <w:abstractNum w:abstractNumId="40" w15:restartNumberingAfterBreak="0">
    <w:nsid w:val="3F78D5DE"/>
    <w:multiLevelType w:val="hybridMultilevel"/>
    <w:tmpl w:val="0FCC6226"/>
    <w:styleLink w:val="RFP"/>
    <w:lvl w:ilvl="0" w:tplc="6A7EEA00">
      <w:start w:val="1"/>
      <w:numFmt w:val="decimal"/>
      <w:lvlText w:val="%1."/>
      <w:lvlJc w:val="left"/>
      <w:pPr>
        <w:ind w:left="720" w:hanging="360"/>
      </w:pPr>
    </w:lvl>
    <w:lvl w:ilvl="1" w:tplc="BF940936">
      <w:start w:val="1"/>
      <w:numFmt w:val="lowerLetter"/>
      <w:lvlText w:val="%2."/>
      <w:lvlJc w:val="left"/>
      <w:pPr>
        <w:ind w:left="1440" w:hanging="360"/>
      </w:pPr>
      <w:rPr>
        <w:b w:val="0"/>
        <w:bCs w:val="0"/>
      </w:rPr>
    </w:lvl>
    <w:lvl w:ilvl="2" w:tplc="99668E5C">
      <w:start w:val="1"/>
      <w:numFmt w:val="lowerRoman"/>
      <w:lvlText w:val="%3."/>
      <w:lvlJc w:val="right"/>
      <w:pPr>
        <w:ind w:left="2160" w:hanging="180"/>
      </w:pPr>
    </w:lvl>
    <w:lvl w:ilvl="3" w:tplc="D1E039B0">
      <w:start w:val="1"/>
      <w:numFmt w:val="decimal"/>
      <w:lvlText w:val="%4."/>
      <w:lvlJc w:val="left"/>
      <w:pPr>
        <w:ind w:left="2880" w:hanging="360"/>
      </w:pPr>
    </w:lvl>
    <w:lvl w:ilvl="4" w:tplc="6BD2E7DA">
      <w:start w:val="1"/>
      <w:numFmt w:val="lowerLetter"/>
      <w:lvlText w:val="%5."/>
      <w:lvlJc w:val="left"/>
      <w:pPr>
        <w:ind w:left="3600" w:hanging="360"/>
      </w:pPr>
    </w:lvl>
    <w:lvl w:ilvl="5" w:tplc="268E615E">
      <w:start w:val="1"/>
      <w:numFmt w:val="lowerRoman"/>
      <w:lvlText w:val="%6."/>
      <w:lvlJc w:val="right"/>
      <w:pPr>
        <w:ind w:left="4320" w:hanging="180"/>
      </w:pPr>
    </w:lvl>
    <w:lvl w:ilvl="6" w:tplc="EF089700">
      <w:start w:val="1"/>
      <w:numFmt w:val="decimal"/>
      <w:lvlText w:val="%7."/>
      <w:lvlJc w:val="left"/>
      <w:pPr>
        <w:ind w:left="5040" w:hanging="360"/>
      </w:pPr>
    </w:lvl>
    <w:lvl w:ilvl="7" w:tplc="7E5617FE">
      <w:start w:val="1"/>
      <w:numFmt w:val="lowerLetter"/>
      <w:lvlText w:val="%8."/>
      <w:lvlJc w:val="left"/>
      <w:pPr>
        <w:ind w:left="5760" w:hanging="360"/>
      </w:pPr>
    </w:lvl>
    <w:lvl w:ilvl="8" w:tplc="B266958A">
      <w:start w:val="1"/>
      <w:numFmt w:val="lowerRoman"/>
      <w:lvlText w:val="%9."/>
      <w:lvlJc w:val="right"/>
      <w:pPr>
        <w:ind w:left="6480" w:hanging="180"/>
      </w:pPr>
    </w:lvl>
  </w:abstractNum>
  <w:abstractNum w:abstractNumId="41" w15:restartNumberingAfterBreak="0">
    <w:nsid w:val="417A3A51"/>
    <w:multiLevelType w:val="hybridMultilevel"/>
    <w:tmpl w:val="C5AAA8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41C84F85"/>
    <w:multiLevelType w:val="hybridMultilevel"/>
    <w:tmpl w:val="C5AAA8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47DB72D3"/>
    <w:multiLevelType w:val="hybridMultilevel"/>
    <w:tmpl w:val="82161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82D1717"/>
    <w:multiLevelType w:val="hybridMultilevel"/>
    <w:tmpl w:val="19C4F8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15:restartNumberingAfterBreak="0">
    <w:nsid w:val="495D42A5"/>
    <w:multiLevelType w:val="hybridMultilevel"/>
    <w:tmpl w:val="8D8820D0"/>
    <w:lvl w:ilvl="0" w:tplc="922E7BBE">
      <w:start w:val="1"/>
      <w:numFmt w:val="lowerLetter"/>
      <w:lvlText w:val="%1."/>
      <w:lvlJc w:val="left"/>
      <w:pPr>
        <w:ind w:left="720" w:hanging="360"/>
      </w:pPr>
      <w:rPr>
        <w:b w:val="0"/>
        <w:bCs/>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9E514C2"/>
    <w:multiLevelType w:val="hybridMultilevel"/>
    <w:tmpl w:val="4E06B3B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C6D34C2"/>
    <w:multiLevelType w:val="hybridMultilevel"/>
    <w:tmpl w:val="73B20248"/>
    <w:lvl w:ilvl="0" w:tplc="FFFFFFFF">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4E72C125"/>
    <w:multiLevelType w:val="hybridMultilevel"/>
    <w:tmpl w:val="831A1A7A"/>
    <w:lvl w:ilvl="0" w:tplc="2F08B882">
      <w:start w:val="1"/>
      <w:numFmt w:val="bullet"/>
      <w:lvlText w:val=""/>
      <w:lvlJc w:val="left"/>
      <w:pPr>
        <w:ind w:left="720" w:hanging="360"/>
      </w:pPr>
      <w:rPr>
        <w:rFonts w:ascii="Symbol" w:hAnsi="Symbol" w:hint="default"/>
      </w:rPr>
    </w:lvl>
    <w:lvl w:ilvl="1" w:tplc="E93EA02C">
      <w:start w:val="1"/>
      <w:numFmt w:val="bullet"/>
      <w:lvlText w:val=""/>
      <w:lvlJc w:val="left"/>
      <w:pPr>
        <w:ind w:left="1440" w:hanging="360"/>
      </w:pPr>
      <w:rPr>
        <w:rFonts w:ascii="Symbol" w:hAnsi="Symbol" w:hint="default"/>
      </w:rPr>
    </w:lvl>
    <w:lvl w:ilvl="2" w:tplc="22C2C64C">
      <w:start w:val="1"/>
      <w:numFmt w:val="bullet"/>
      <w:lvlText w:val=""/>
      <w:lvlJc w:val="left"/>
      <w:pPr>
        <w:ind w:left="2160" w:hanging="360"/>
      </w:pPr>
      <w:rPr>
        <w:rFonts w:ascii="Wingdings" w:hAnsi="Wingdings" w:hint="default"/>
      </w:rPr>
    </w:lvl>
    <w:lvl w:ilvl="3" w:tplc="06346038">
      <w:start w:val="1"/>
      <w:numFmt w:val="bullet"/>
      <w:lvlText w:val=""/>
      <w:lvlJc w:val="left"/>
      <w:pPr>
        <w:ind w:left="2880" w:hanging="360"/>
      </w:pPr>
      <w:rPr>
        <w:rFonts w:ascii="Symbol" w:hAnsi="Symbol" w:hint="default"/>
      </w:rPr>
    </w:lvl>
    <w:lvl w:ilvl="4" w:tplc="D3D63A0E">
      <w:start w:val="1"/>
      <w:numFmt w:val="bullet"/>
      <w:lvlText w:val="o"/>
      <w:lvlJc w:val="left"/>
      <w:pPr>
        <w:ind w:left="3600" w:hanging="360"/>
      </w:pPr>
      <w:rPr>
        <w:rFonts w:ascii="Courier New" w:hAnsi="Courier New" w:hint="default"/>
      </w:rPr>
    </w:lvl>
    <w:lvl w:ilvl="5" w:tplc="BB1E251A">
      <w:start w:val="1"/>
      <w:numFmt w:val="bullet"/>
      <w:lvlText w:val=""/>
      <w:lvlJc w:val="left"/>
      <w:pPr>
        <w:ind w:left="4320" w:hanging="360"/>
      </w:pPr>
      <w:rPr>
        <w:rFonts w:ascii="Wingdings" w:hAnsi="Wingdings" w:hint="default"/>
      </w:rPr>
    </w:lvl>
    <w:lvl w:ilvl="6" w:tplc="BE86BD66">
      <w:start w:val="1"/>
      <w:numFmt w:val="bullet"/>
      <w:lvlText w:val=""/>
      <w:lvlJc w:val="left"/>
      <w:pPr>
        <w:ind w:left="5040" w:hanging="360"/>
      </w:pPr>
      <w:rPr>
        <w:rFonts w:ascii="Symbol" w:hAnsi="Symbol" w:hint="default"/>
      </w:rPr>
    </w:lvl>
    <w:lvl w:ilvl="7" w:tplc="A314BF94">
      <w:start w:val="1"/>
      <w:numFmt w:val="bullet"/>
      <w:lvlText w:val="o"/>
      <w:lvlJc w:val="left"/>
      <w:pPr>
        <w:ind w:left="5760" w:hanging="360"/>
      </w:pPr>
      <w:rPr>
        <w:rFonts w:ascii="Courier New" w:hAnsi="Courier New" w:hint="default"/>
      </w:rPr>
    </w:lvl>
    <w:lvl w:ilvl="8" w:tplc="2B081DC2">
      <w:start w:val="1"/>
      <w:numFmt w:val="bullet"/>
      <w:lvlText w:val=""/>
      <w:lvlJc w:val="left"/>
      <w:pPr>
        <w:ind w:left="6480" w:hanging="360"/>
      </w:pPr>
      <w:rPr>
        <w:rFonts w:ascii="Wingdings" w:hAnsi="Wingdings" w:hint="default"/>
      </w:rPr>
    </w:lvl>
  </w:abstractNum>
  <w:abstractNum w:abstractNumId="49" w15:restartNumberingAfterBreak="0">
    <w:nsid w:val="4E7A5969"/>
    <w:multiLevelType w:val="multilevel"/>
    <w:tmpl w:val="9990D5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F275869"/>
    <w:multiLevelType w:val="hybridMultilevel"/>
    <w:tmpl w:val="BC7EDBE2"/>
    <w:lvl w:ilvl="0" w:tplc="24BA4176">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15:restartNumberingAfterBreak="0">
    <w:nsid w:val="537501C2"/>
    <w:multiLevelType w:val="hybridMultilevel"/>
    <w:tmpl w:val="6CE8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64C6878"/>
    <w:multiLevelType w:val="hybridMultilevel"/>
    <w:tmpl w:val="2182BD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82B3EBC"/>
    <w:multiLevelType w:val="hybridMultilevel"/>
    <w:tmpl w:val="F2CE89E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4" w15:restartNumberingAfterBreak="0">
    <w:nsid w:val="586A2192"/>
    <w:multiLevelType w:val="hybridMultilevel"/>
    <w:tmpl w:val="3162D1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A5006DE"/>
    <w:multiLevelType w:val="hybridMultilevel"/>
    <w:tmpl w:val="5A92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53F63B9"/>
    <w:multiLevelType w:val="hybridMultilevel"/>
    <w:tmpl w:val="C9B0F2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2FC4ECC0">
      <w:start w:val="1"/>
      <w:numFmt w:val="decimal"/>
      <w:lvlText w:val="%3)"/>
      <w:lvlJc w:val="right"/>
      <w:pPr>
        <w:ind w:left="2160" w:hanging="180"/>
      </w:pPr>
      <w:rPr>
        <w:rFonts w:ascii="Arial" w:eastAsia="Times New Roman" w:hAnsi="Arial" w:cs="Arial"/>
        <w:b w:val="0"/>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15:restartNumberingAfterBreak="0">
    <w:nsid w:val="668E2554"/>
    <w:multiLevelType w:val="hybridMultilevel"/>
    <w:tmpl w:val="AE6E4AD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8" w15:restartNumberingAfterBreak="0">
    <w:nsid w:val="673C487D"/>
    <w:multiLevelType w:val="hybridMultilevel"/>
    <w:tmpl w:val="6D861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7DD59AA"/>
    <w:multiLevelType w:val="multilevel"/>
    <w:tmpl w:val="26FE2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9E66E05"/>
    <w:multiLevelType w:val="hybridMultilevel"/>
    <w:tmpl w:val="EA2AFF88"/>
    <w:lvl w:ilvl="0" w:tplc="ACF4BB1C">
      <w:start w:val="1"/>
      <w:numFmt w:val="decimal"/>
      <w:lvlText w:val="%1."/>
      <w:lvlJc w:val="left"/>
      <w:pPr>
        <w:ind w:left="1020" w:hanging="360"/>
      </w:pPr>
    </w:lvl>
    <w:lvl w:ilvl="1" w:tplc="94A4F320">
      <w:start w:val="1"/>
      <w:numFmt w:val="decimal"/>
      <w:lvlText w:val="%2."/>
      <w:lvlJc w:val="left"/>
      <w:pPr>
        <w:ind w:left="1020" w:hanging="360"/>
      </w:pPr>
    </w:lvl>
    <w:lvl w:ilvl="2" w:tplc="CFEE9B82">
      <w:start w:val="1"/>
      <w:numFmt w:val="decimal"/>
      <w:lvlText w:val="%3."/>
      <w:lvlJc w:val="left"/>
      <w:pPr>
        <w:ind w:left="1020" w:hanging="360"/>
      </w:pPr>
    </w:lvl>
    <w:lvl w:ilvl="3" w:tplc="6840F3BE">
      <w:start w:val="1"/>
      <w:numFmt w:val="decimal"/>
      <w:lvlText w:val="%4."/>
      <w:lvlJc w:val="left"/>
      <w:pPr>
        <w:ind w:left="1020" w:hanging="360"/>
      </w:pPr>
    </w:lvl>
    <w:lvl w:ilvl="4" w:tplc="89C81F2A">
      <w:start w:val="1"/>
      <w:numFmt w:val="decimal"/>
      <w:lvlText w:val="%5."/>
      <w:lvlJc w:val="left"/>
      <w:pPr>
        <w:ind w:left="1020" w:hanging="360"/>
      </w:pPr>
    </w:lvl>
    <w:lvl w:ilvl="5" w:tplc="FA0C3648">
      <w:start w:val="1"/>
      <w:numFmt w:val="decimal"/>
      <w:lvlText w:val="%6."/>
      <w:lvlJc w:val="left"/>
      <w:pPr>
        <w:ind w:left="1020" w:hanging="360"/>
      </w:pPr>
    </w:lvl>
    <w:lvl w:ilvl="6" w:tplc="C46CD806">
      <w:start w:val="1"/>
      <w:numFmt w:val="decimal"/>
      <w:lvlText w:val="%7."/>
      <w:lvlJc w:val="left"/>
      <w:pPr>
        <w:ind w:left="1020" w:hanging="360"/>
      </w:pPr>
    </w:lvl>
    <w:lvl w:ilvl="7" w:tplc="04B6F5C2">
      <w:start w:val="1"/>
      <w:numFmt w:val="decimal"/>
      <w:lvlText w:val="%8."/>
      <w:lvlJc w:val="left"/>
      <w:pPr>
        <w:ind w:left="1020" w:hanging="360"/>
      </w:pPr>
    </w:lvl>
    <w:lvl w:ilvl="8" w:tplc="A4DC019A">
      <w:start w:val="1"/>
      <w:numFmt w:val="decimal"/>
      <w:lvlText w:val="%9."/>
      <w:lvlJc w:val="left"/>
      <w:pPr>
        <w:ind w:left="1020" w:hanging="360"/>
      </w:pPr>
    </w:lvl>
  </w:abstractNum>
  <w:abstractNum w:abstractNumId="61" w15:restartNumberingAfterBreak="0">
    <w:nsid w:val="6DA589DA"/>
    <w:multiLevelType w:val="hybridMultilevel"/>
    <w:tmpl w:val="273C9B74"/>
    <w:lvl w:ilvl="0" w:tplc="4482A49E">
      <w:start w:val="1"/>
      <w:numFmt w:val="bullet"/>
      <w:lvlText w:val=""/>
      <w:lvlJc w:val="left"/>
      <w:pPr>
        <w:ind w:left="720" w:hanging="720"/>
      </w:pPr>
      <w:rPr>
        <w:rFonts w:ascii="Symbol" w:hAnsi="Symbol" w:hint="default"/>
      </w:rPr>
    </w:lvl>
    <w:lvl w:ilvl="1" w:tplc="E1841656">
      <w:start w:val="1"/>
      <w:numFmt w:val="bullet"/>
      <w:lvlText w:val="o"/>
      <w:lvlJc w:val="left"/>
      <w:pPr>
        <w:ind w:left="1440" w:hanging="360"/>
      </w:pPr>
      <w:rPr>
        <w:rFonts w:ascii="Courier New" w:hAnsi="Courier New" w:hint="default"/>
      </w:rPr>
    </w:lvl>
    <w:lvl w:ilvl="2" w:tplc="4B5A37E8">
      <w:start w:val="1"/>
      <w:numFmt w:val="bullet"/>
      <w:lvlText w:val=""/>
      <w:lvlJc w:val="left"/>
      <w:pPr>
        <w:ind w:left="2160" w:hanging="360"/>
      </w:pPr>
      <w:rPr>
        <w:rFonts w:ascii="Wingdings" w:hAnsi="Wingdings" w:hint="default"/>
      </w:rPr>
    </w:lvl>
    <w:lvl w:ilvl="3" w:tplc="224058F4">
      <w:start w:val="1"/>
      <w:numFmt w:val="bullet"/>
      <w:lvlText w:val=""/>
      <w:lvlJc w:val="left"/>
      <w:pPr>
        <w:ind w:left="2880" w:hanging="360"/>
      </w:pPr>
      <w:rPr>
        <w:rFonts w:ascii="Symbol" w:hAnsi="Symbol" w:hint="default"/>
      </w:rPr>
    </w:lvl>
    <w:lvl w:ilvl="4" w:tplc="DA0A5D10">
      <w:start w:val="1"/>
      <w:numFmt w:val="bullet"/>
      <w:lvlText w:val="o"/>
      <w:lvlJc w:val="left"/>
      <w:pPr>
        <w:ind w:left="3600" w:hanging="360"/>
      </w:pPr>
      <w:rPr>
        <w:rFonts w:ascii="Courier New" w:hAnsi="Courier New" w:hint="default"/>
      </w:rPr>
    </w:lvl>
    <w:lvl w:ilvl="5" w:tplc="CC289712">
      <w:start w:val="1"/>
      <w:numFmt w:val="bullet"/>
      <w:lvlText w:val=""/>
      <w:lvlJc w:val="left"/>
      <w:pPr>
        <w:ind w:left="4320" w:hanging="360"/>
      </w:pPr>
      <w:rPr>
        <w:rFonts w:ascii="Wingdings" w:hAnsi="Wingdings" w:hint="default"/>
      </w:rPr>
    </w:lvl>
    <w:lvl w:ilvl="6" w:tplc="36BADFCA">
      <w:start w:val="1"/>
      <w:numFmt w:val="bullet"/>
      <w:lvlText w:val=""/>
      <w:lvlJc w:val="left"/>
      <w:pPr>
        <w:ind w:left="5040" w:hanging="360"/>
      </w:pPr>
      <w:rPr>
        <w:rFonts w:ascii="Symbol" w:hAnsi="Symbol" w:hint="default"/>
      </w:rPr>
    </w:lvl>
    <w:lvl w:ilvl="7" w:tplc="DD189778">
      <w:start w:val="1"/>
      <w:numFmt w:val="bullet"/>
      <w:lvlText w:val="o"/>
      <w:lvlJc w:val="left"/>
      <w:pPr>
        <w:ind w:left="5760" w:hanging="360"/>
      </w:pPr>
      <w:rPr>
        <w:rFonts w:ascii="Courier New" w:hAnsi="Courier New" w:hint="default"/>
      </w:rPr>
    </w:lvl>
    <w:lvl w:ilvl="8" w:tplc="54AEF050">
      <w:start w:val="1"/>
      <w:numFmt w:val="bullet"/>
      <w:lvlText w:val=""/>
      <w:lvlJc w:val="left"/>
      <w:pPr>
        <w:ind w:left="6480" w:hanging="360"/>
      </w:pPr>
      <w:rPr>
        <w:rFonts w:ascii="Wingdings" w:hAnsi="Wingdings" w:hint="default"/>
      </w:rPr>
    </w:lvl>
  </w:abstractNum>
  <w:abstractNum w:abstractNumId="62" w15:restartNumberingAfterBreak="0">
    <w:nsid w:val="6F36415A"/>
    <w:multiLevelType w:val="hybridMultilevel"/>
    <w:tmpl w:val="3F3AF196"/>
    <w:lvl w:ilvl="0" w:tplc="9D12439E">
      <w:start w:val="1"/>
      <w:numFmt w:val="lowerLetter"/>
      <w:lvlText w:val="%1."/>
      <w:lvlJc w:val="left"/>
      <w:pPr>
        <w:ind w:left="720" w:hanging="360"/>
      </w:pPr>
      <w:rPr>
        <w:rFonts w:cs="Times New Roman" w:hint="default"/>
        <w:b w:val="0"/>
        <w:i w:val="0"/>
        <w:iCs/>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0AE1E3E"/>
    <w:multiLevelType w:val="hybridMultilevel"/>
    <w:tmpl w:val="A0545510"/>
    <w:lvl w:ilvl="0" w:tplc="DBD2A884">
      <w:start w:val="1"/>
      <w:numFmt w:val="decimal"/>
      <w:pStyle w:val="HeadingNew1"/>
      <w:lvlText w:val="%1."/>
      <w:lvlJc w:val="left"/>
      <w:pPr>
        <w:ind w:left="990" w:hanging="360"/>
      </w:pPr>
      <w:rPr>
        <w:rFonts w:hint="default"/>
        <w:b/>
        <w:strike w:val="0"/>
        <w:color w:val="auto"/>
      </w:rPr>
    </w:lvl>
    <w:lvl w:ilvl="1" w:tplc="CA40A27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1535F37"/>
    <w:multiLevelType w:val="hybridMultilevel"/>
    <w:tmpl w:val="73B20248"/>
    <w:lvl w:ilvl="0" w:tplc="FFFFFFFF">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71593863"/>
    <w:multiLevelType w:val="hybridMultilevel"/>
    <w:tmpl w:val="B5C4C036"/>
    <w:lvl w:ilvl="0" w:tplc="4D808A84">
      <w:start w:val="1"/>
      <w:numFmt w:val="decimal"/>
      <w:lvlText w:val="%1."/>
      <w:lvlJc w:val="left"/>
      <w:pPr>
        <w:ind w:left="720" w:hanging="360"/>
      </w:pPr>
      <w:rPr>
        <w:b/>
      </w:rPr>
    </w:lvl>
    <w:lvl w:ilvl="1" w:tplc="9806B278">
      <w:start w:val="1"/>
      <w:numFmt w:val="lowerLetter"/>
      <w:lvlText w:val="%2."/>
      <w:lvlJc w:val="left"/>
      <w:pPr>
        <w:ind w:left="1440" w:hanging="360"/>
      </w:pPr>
      <w:rPr>
        <w:b w:val="0"/>
        <w:sz w:val="24"/>
        <w:szCs w:val="24"/>
      </w:rPr>
    </w:lvl>
    <w:lvl w:ilvl="2" w:tplc="04090001">
      <w:start w:val="1"/>
      <w:numFmt w:val="bullet"/>
      <w:lvlText w:val=""/>
      <w:lvlJc w:val="left"/>
      <w:pPr>
        <w:ind w:left="2160" w:hanging="180"/>
      </w:pPr>
      <w:rPr>
        <w:rFonts w:ascii="Symbol" w:hAnsi="Symbol" w:hint="default"/>
        <w:sz w:val="24"/>
        <w:szCs w:val="24"/>
      </w:rPr>
    </w:lvl>
    <w:lvl w:ilvl="3" w:tplc="0409000F">
      <w:start w:val="1"/>
      <w:numFmt w:val="decimal"/>
      <w:lvlText w:val="%4."/>
      <w:lvlJc w:val="left"/>
      <w:pPr>
        <w:ind w:left="2880" w:hanging="360"/>
      </w:pPr>
    </w:lvl>
    <w:lvl w:ilvl="4" w:tplc="F0569B5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1B3209C"/>
    <w:multiLevelType w:val="hybridMultilevel"/>
    <w:tmpl w:val="446AFF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1EA6919"/>
    <w:multiLevelType w:val="hybridMultilevel"/>
    <w:tmpl w:val="41A26948"/>
    <w:lvl w:ilvl="0" w:tplc="4928E3BA">
      <w:start w:val="1"/>
      <w:numFmt w:val="bullet"/>
      <w:lvlText w:val=""/>
      <w:lvlJc w:val="left"/>
      <w:pPr>
        <w:ind w:left="720" w:hanging="360"/>
      </w:pPr>
      <w:rPr>
        <w:rFonts w:ascii="Symbol" w:hAnsi="Symbol" w:hint="default"/>
      </w:rPr>
    </w:lvl>
    <w:lvl w:ilvl="1" w:tplc="1A024320">
      <w:start w:val="1"/>
      <w:numFmt w:val="bullet"/>
      <w:lvlText w:val="o"/>
      <w:lvlJc w:val="left"/>
      <w:pPr>
        <w:ind w:left="1440" w:hanging="360"/>
      </w:pPr>
      <w:rPr>
        <w:rFonts w:ascii="Courier New" w:hAnsi="Courier New" w:hint="default"/>
      </w:rPr>
    </w:lvl>
    <w:lvl w:ilvl="2" w:tplc="91E47978">
      <w:start w:val="1"/>
      <w:numFmt w:val="bullet"/>
      <w:lvlText w:val=""/>
      <w:lvlJc w:val="left"/>
      <w:pPr>
        <w:ind w:left="2160" w:hanging="360"/>
      </w:pPr>
      <w:rPr>
        <w:rFonts w:ascii="Wingdings" w:hAnsi="Wingdings" w:hint="default"/>
      </w:rPr>
    </w:lvl>
    <w:lvl w:ilvl="3" w:tplc="5D3C3B12">
      <w:start w:val="1"/>
      <w:numFmt w:val="bullet"/>
      <w:lvlText w:val=""/>
      <w:lvlJc w:val="left"/>
      <w:pPr>
        <w:ind w:left="2880" w:hanging="360"/>
      </w:pPr>
      <w:rPr>
        <w:rFonts w:ascii="Symbol" w:hAnsi="Symbol" w:hint="default"/>
      </w:rPr>
    </w:lvl>
    <w:lvl w:ilvl="4" w:tplc="778CB2DE">
      <w:start w:val="1"/>
      <w:numFmt w:val="bullet"/>
      <w:lvlText w:val="o"/>
      <w:lvlJc w:val="left"/>
      <w:pPr>
        <w:ind w:left="3600" w:hanging="360"/>
      </w:pPr>
      <w:rPr>
        <w:rFonts w:ascii="Courier New" w:hAnsi="Courier New" w:hint="default"/>
      </w:rPr>
    </w:lvl>
    <w:lvl w:ilvl="5" w:tplc="7F1CC0B6">
      <w:start w:val="1"/>
      <w:numFmt w:val="bullet"/>
      <w:lvlText w:val=""/>
      <w:lvlJc w:val="left"/>
      <w:pPr>
        <w:ind w:left="4320" w:hanging="360"/>
      </w:pPr>
      <w:rPr>
        <w:rFonts w:ascii="Wingdings" w:hAnsi="Wingdings" w:hint="default"/>
      </w:rPr>
    </w:lvl>
    <w:lvl w:ilvl="6" w:tplc="A97217E8">
      <w:start w:val="1"/>
      <w:numFmt w:val="bullet"/>
      <w:lvlText w:val=""/>
      <w:lvlJc w:val="left"/>
      <w:pPr>
        <w:ind w:left="5040" w:hanging="360"/>
      </w:pPr>
      <w:rPr>
        <w:rFonts w:ascii="Symbol" w:hAnsi="Symbol" w:hint="default"/>
      </w:rPr>
    </w:lvl>
    <w:lvl w:ilvl="7" w:tplc="90907734">
      <w:start w:val="1"/>
      <w:numFmt w:val="bullet"/>
      <w:lvlText w:val="o"/>
      <w:lvlJc w:val="left"/>
      <w:pPr>
        <w:ind w:left="5760" w:hanging="360"/>
      </w:pPr>
      <w:rPr>
        <w:rFonts w:ascii="Courier New" w:hAnsi="Courier New" w:hint="default"/>
      </w:rPr>
    </w:lvl>
    <w:lvl w:ilvl="8" w:tplc="614620B2">
      <w:start w:val="1"/>
      <w:numFmt w:val="bullet"/>
      <w:lvlText w:val=""/>
      <w:lvlJc w:val="left"/>
      <w:pPr>
        <w:ind w:left="6480" w:hanging="360"/>
      </w:pPr>
      <w:rPr>
        <w:rFonts w:ascii="Wingdings" w:hAnsi="Wingdings" w:hint="default"/>
      </w:rPr>
    </w:lvl>
  </w:abstractNum>
  <w:abstractNum w:abstractNumId="68" w15:restartNumberingAfterBreak="0">
    <w:nsid w:val="74CA31D5"/>
    <w:multiLevelType w:val="hybridMultilevel"/>
    <w:tmpl w:val="EFF057E0"/>
    <w:lvl w:ilvl="0" w:tplc="8592CD0C">
      <w:start w:val="1"/>
      <w:numFmt w:val="decimal"/>
      <w:lvlText w:val="%1."/>
      <w:lvlJc w:val="left"/>
      <w:pPr>
        <w:tabs>
          <w:tab w:val="num" w:pos="720"/>
        </w:tabs>
        <w:ind w:left="720" w:hanging="720"/>
      </w:pPr>
      <w:rPr>
        <w:b/>
        <w:bCs/>
      </w:rPr>
    </w:lvl>
    <w:lvl w:ilvl="1" w:tplc="6088980A">
      <w:start w:val="1"/>
      <w:numFmt w:val="decimal"/>
      <w:lvlText w:val="%2."/>
      <w:lvlJc w:val="left"/>
      <w:pPr>
        <w:tabs>
          <w:tab w:val="num" w:pos="1440"/>
        </w:tabs>
        <w:ind w:left="1440" w:hanging="720"/>
      </w:pPr>
    </w:lvl>
    <w:lvl w:ilvl="2" w:tplc="51CA43F8">
      <w:start w:val="1"/>
      <w:numFmt w:val="decimal"/>
      <w:lvlText w:val="%3."/>
      <w:lvlJc w:val="left"/>
      <w:pPr>
        <w:tabs>
          <w:tab w:val="num" w:pos="2160"/>
        </w:tabs>
        <w:ind w:left="2160" w:hanging="720"/>
      </w:pPr>
    </w:lvl>
    <w:lvl w:ilvl="3" w:tplc="EF681730">
      <w:start w:val="1"/>
      <w:numFmt w:val="decimal"/>
      <w:lvlText w:val="%4."/>
      <w:lvlJc w:val="left"/>
      <w:pPr>
        <w:tabs>
          <w:tab w:val="num" w:pos="2880"/>
        </w:tabs>
        <w:ind w:left="2880" w:hanging="720"/>
      </w:pPr>
    </w:lvl>
    <w:lvl w:ilvl="4" w:tplc="CBC261FE">
      <w:start w:val="1"/>
      <w:numFmt w:val="decimal"/>
      <w:lvlText w:val="%5."/>
      <w:lvlJc w:val="left"/>
      <w:pPr>
        <w:tabs>
          <w:tab w:val="num" w:pos="3600"/>
        </w:tabs>
        <w:ind w:left="3600" w:hanging="720"/>
      </w:pPr>
    </w:lvl>
    <w:lvl w:ilvl="5" w:tplc="A266AD3E">
      <w:start w:val="1"/>
      <w:numFmt w:val="decimal"/>
      <w:lvlText w:val="%6."/>
      <w:lvlJc w:val="left"/>
      <w:pPr>
        <w:tabs>
          <w:tab w:val="num" w:pos="4320"/>
        </w:tabs>
        <w:ind w:left="4320" w:hanging="720"/>
      </w:pPr>
    </w:lvl>
    <w:lvl w:ilvl="6" w:tplc="A9B4D1C4">
      <w:start w:val="1"/>
      <w:numFmt w:val="decimal"/>
      <w:lvlText w:val="%7."/>
      <w:lvlJc w:val="left"/>
      <w:pPr>
        <w:tabs>
          <w:tab w:val="num" w:pos="5040"/>
        </w:tabs>
        <w:ind w:left="5040" w:hanging="720"/>
      </w:pPr>
    </w:lvl>
    <w:lvl w:ilvl="7" w:tplc="0B0C0F4E">
      <w:start w:val="1"/>
      <w:numFmt w:val="decimal"/>
      <w:lvlText w:val="%8."/>
      <w:lvlJc w:val="left"/>
      <w:pPr>
        <w:tabs>
          <w:tab w:val="num" w:pos="5760"/>
        </w:tabs>
        <w:ind w:left="5760" w:hanging="720"/>
      </w:pPr>
    </w:lvl>
    <w:lvl w:ilvl="8" w:tplc="A2BA32D4">
      <w:start w:val="1"/>
      <w:numFmt w:val="decimal"/>
      <w:lvlText w:val="%9."/>
      <w:lvlJc w:val="left"/>
      <w:pPr>
        <w:tabs>
          <w:tab w:val="num" w:pos="6480"/>
        </w:tabs>
        <w:ind w:left="6480" w:hanging="720"/>
      </w:pPr>
    </w:lvl>
  </w:abstractNum>
  <w:abstractNum w:abstractNumId="69" w15:restartNumberingAfterBreak="0">
    <w:nsid w:val="75AC200C"/>
    <w:multiLevelType w:val="multilevel"/>
    <w:tmpl w:val="32F8D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76C76FFD"/>
    <w:multiLevelType w:val="hybridMultilevel"/>
    <w:tmpl w:val="AECC70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7A04330E"/>
    <w:multiLevelType w:val="hybridMultilevel"/>
    <w:tmpl w:val="CFA22CB8"/>
    <w:lvl w:ilvl="0" w:tplc="E176EAEE">
      <w:start w:val="1"/>
      <w:numFmt w:val="decimal"/>
      <w:lvlText w:val="%1)"/>
      <w:lvlJc w:val="left"/>
      <w:pPr>
        <w:ind w:left="1320" w:hanging="360"/>
      </w:pPr>
    </w:lvl>
    <w:lvl w:ilvl="1" w:tplc="4940A750">
      <w:start w:val="1"/>
      <w:numFmt w:val="decimal"/>
      <w:lvlText w:val="%2)"/>
      <w:lvlJc w:val="left"/>
      <w:pPr>
        <w:ind w:left="1320" w:hanging="360"/>
      </w:pPr>
    </w:lvl>
    <w:lvl w:ilvl="2" w:tplc="3BB62950">
      <w:start w:val="1"/>
      <w:numFmt w:val="decimal"/>
      <w:lvlText w:val="%3)"/>
      <w:lvlJc w:val="left"/>
      <w:pPr>
        <w:ind w:left="1320" w:hanging="360"/>
      </w:pPr>
    </w:lvl>
    <w:lvl w:ilvl="3" w:tplc="2D1E1BDC">
      <w:start w:val="1"/>
      <w:numFmt w:val="decimal"/>
      <w:lvlText w:val="%4)"/>
      <w:lvlJc w:val="left"/>
      <w:pPr>
        <w:ind w:left="1320" w:hanging="360"/>
      </w:pPr>
    </w:lvl>
    <w:lvl w:ilvl="4" w:tplc="4E14CE64">
      <w:start w:val="1"/>
      <w:numFmt w:val="decimal"/>
      <w:lvlText w:val="%5)"/>
      <w:lvlJc w:val="left"/>
      <w:pPr>
        <w:ind w:left="1320" w:hanging="360"/>
      </w:pPr>
    </w:lvl>
    <w:lvl w:ilvl="5" w:tplc="7DB2B802">
      <w:start w:val="1"/>
      <w:numFmt w:val="decimal"/>
      <w:lvlText w:val="%6)"/>
      <w:lvlJc w:val="left"/>
      <w:pPr>
        <w:ind w:left="1320" w:hanging="360"/>
      </w:pPr>
    </w:lvl>
    <w:lvl w:ilvl="6" w:tplc="C366AA2E">
      <w:start w:val="1"/>
      <w:numFmt w:val="decimal"/>
      <w:lvlText w:val="%7)"/>
      <w:lvlJc w:val="left"/>
      <w:pPr>
        <w:ind w:left="1320" w:hanging="360"/>
      </w:pPr>
    </w:lvl>
    <w:lvl w:ilvl="7" w:tplc="483EC4BC">
      <w:start w:val="1"/>
      <w:numFmt w:val="decimal"/>
      <w:lvlText w:val="%8)"/>
      <w:lvlJc w:val="left"/>
      <w:pPr>
        <w:ind w:left="1320" w:hanging="360"/>
      </w:pPr>
    </w:lvl>
    <w:lvl w:ilvl="8" w:tplc="185848EA">
      <w:start w:val="1"/>
      <w:numFmt w:val="decimal"/>
      <w:lvlText w:val="%9)"/>
      <w:lvlJc w:val="left"/>
      <w:pPr>
        <w:ind w:left="1320" w:hanging="360"/>
      </w:pPr>
    </w:lvl>
  </w:abstractNum>
  <w:abstractNum w:abstractNumId="72" w15:restartNumberingAfterBreak="0">
    <w:nsid w:val="7A137F9C"/>
    <w:multiLevelType w:val="hybridMultilevel"/>
    <w:tmpl w:val="C47A238A"/>
    <w:lvl w:ilvl="0" w:tplc="04090019">
      <w:start w:val="1"/>
      <w:numFmt w:val="lowerLetter"/>
      <w:lvlText w:val="%1."/>
      <w:lvlJc w:val="left"/>
      <w:pPr>
        <w:ind w:left="720" w:hanging="360"/>
      </w:pPr>
    </w:lvl>
    <w:lvl w:ilvl="1" w:tplc="A3462BD8">
      <w:start w:val="1"/>
      <w:numFmt w:val="lowerLetter"/>
      <w:lvlText w:val="%2."/>
      <w:lvlJc w:val="left"/>
      <w:pPr>
        <w:ind w:left="1440" w:hanging="360"/>
      </w:pPr>
    </w:lvl>
    <w:lvl w:ilvl="2" w:tplc="604A8FA2">
      <w:start w:val="1"/>
      <w:numFmt w:val="lowerRoman"/>
      <w:lvlText w:val="%3."/>
      <w:lvlJc w:val="right"/>
      <w:pPr>
        <w:ind w:left="2160" w:hanging="180"/>
      </w:pPr>
    </w:lvl>
    <w:lvl w:ilvl="3" w:tplc="DCFEB9EE">
      <w:start w:val="1"/>
      <w:numFmt w:val="decimal"/>
      <w:lvlText w:val="%4."/>
      <w:lvlJc w:val="left"/>
      <w:pPr>
        <w:ind w:left="2880" w:hanging="360"/>
      </w:pPr>
    </w:lvl>
    <w:lvl w:ilvl="4" w:tplc="734A74A4">
      <w:start w:val="1"/>
      <w:numFmt w:val="lowerLetter"/>
      <w:lvlText w:val="%5."/>
      <w:lvlJc w:val="left"/>
      <w:pPr>
        <w:ind w:left="3600" w:hanging="360"/>
      </w:pPr>
    </w:lvl>
    <w:lvl w:ilvl="5" w:tplc="21484ECE">
      <w:start w:val="1"/>
      <w:numFmt w:val="lowerRoman"/>
      <w:lvlText w:val="%6."/>
      <w:lvlJc w:val="right"/>
      <w:pPr>
        <w:ind w:left="4320" w:hanging="180"/>
      </w:pPr>
    </w:lvl>
    <w:lvl w:ilvl="6" w:tplc="843219D8">
      <w:start w:val="1"/>
      <w:numFmt w:val="decimal"/>
      <w:lvlText w:val="%7."/>
      <w:lvlJc w:val="left"/>
      <w:pPr>
        <w:ind w:left="5040" w:hanging="360"/>
      </w:pPr>
    </w:lvl>
    <w:lvl w:ilvl="7" w:tplc="C966F75E">
      <w:start w:val="1"/>
      <w:numFmt w:val="lowerLetter"/>
      <w:lvlText w:val="%8."/>
      <w:lvlJc w:val="left"/>
      <w:pPr>
        <w:ind w:left="5760" w:hanging="360"/>
      </w:pPr>
    </w:lvl>
    <w:lvl w:ilvl="8" w:tplc="7F66CAF8">
      <w:start w:val="1"/>
      <w:numFmt w:val="lowerRoman"/>
      <w:lvlText w:val="%9."/>
      <w:lvlJc w:val="right"/>
      <w:pPr>
        <w:ind w:left="6480" w:hanging="180"/>
      </w:pPr>
    </w:lvl>
  </w:abstractNum>
  <w:abstractNum w:abstractNumId="73" w15:restartNumberingAfterBreak="0">
    <w:nsid w:val="7C2A487B"/>
    <w:multiLevelType w:val="hybridMultilevel"/>
    <w:tmpl w:val="7EFC03C4"/>
    <w:styleLink w:val="StyleNumbered11ptLeft025Hanging05"/>
    <w:lvl w:ilvl="0" w:tplc="C972D714">
      <w:start w:val="1"/>
      <w:numFmt w:val="bullet"/>
      <w:lvlText w:val="o"/>
      <w:lvlJc w:val="left"/>
      <w:pPr>
        <w:ind w:left="1440" w:hanging="360"/>
      </w:pPr>
      <w:rPr>
        <w:rFonts w:ascii="Courier New" w:hAnsi="Courier New" w:hint="default"/>
      </w:rPr>
    </w:lvl>
    <w:lvl w:ilvl="1" w:tplc="9CF26DE0">
      <w:start w:val="1"/>
      <w:numFmt w:val="bullet"/>
      <w:lvlText w:val="o"/>
      <w:lvlJc w:val="left"/>
      <w:pPr>
        <w:ind w:left="1440" w:hanging="360"/>
      </w:pPr>
      <w:rPr>
        <w:rFonts w:ascii="Courier New" w:hAnsi="Courier New" w:hint="default"/>
      </w:rPr>
    </w:lvl>
    <w:lvl w:ilvl="2" w:tplc="89F05048">
      <w:start w:val="1"/>
      <w:numFmt w:val="bullet"/>
      <w:lvlText w:val=""/>
      <w:lvlJc w:val="left"/>
      <w:pPr>
        <w:ind w:left="2160" w:hanging="360"/>
      </w:pPr>
      <w:rPr>
        <w:rFonts w:ascii="Wingdings" w:hAnsi="Wingdings" w:hint="default"/>
      </w:rPr>
    </w:lvl>
    <w:lvl w:ilvl="3" w:tplc="37DE8AA0">
      <w:start w:val="1"/>
      <w:numFmt w:val="bullet"/>
      <w:lvlText w:val=""/>
      <w:lvlJc w:val="left"/>
      <w:pPr>
        <w:ind w:left="2880" w:hanging="360"/>
      </w:pPr>
      <w:rPr>
        <w:rFonts w:ascii="Symbol" w:hAnsi="Symbol" w:hint="default"/>
      </w:rPr>
    </w:lvl>
    <w:lvl w:ilvl="4" w:tplc="9CCA66DA">
      <w:start w:val="1"/>
      <w:numFmt w:val="bullet"/>
      <w:lvlText w:val="o"/>
      <w:lvlJc w:val="left"/>
      <w:pPr>
        <w:ind w:left="3600" w:hanging="360"/>
      </w:pPr>
      <w:rPr>
        <w:rFonts w:ascii="Courier New" w:hAnsi="Courier New" w:hint="default"/>
      </w:rPr>
    </w:lvl>
    <w:lvl w:ilvl="5" w:tplc="222AFB9E">
      <w:start w:val="1"/>
      <w:numFmt w:val="bullet"/>
      <w:lvlText w:val=""/>
      <w:lvlJc w:val="left"/>
      <w:pPr>
        <w:ind w:left="4320" w:hanging="360"/>
      </w:pPr>
      <w:rPr>
        <w:rFonts w:ascii="Wingdings" w:hAnsi="Wingdings" w:hint="default"/>
      </w:rPr>
    </w:lvl>
    <w:lvl w:ilvl="6" w:tplc="6390E072">
      <w:start w:val="1"/>
      <w:numFmt w:val="bullet"/>
      <w:lvlText w:val=""/>
      <w:lvlJc w:val="left"/>
      <w:pPr>
        <w:ind w:left="5040" w:hanging="360"/>
      </w:pPr>
      <w:rPr>
        <w:rFonts w:ascii="Symbol" w:hAnsi="Symbol" w:hint="default"/>
      </w:rPr>
    </w:lvl>
    <w:lvl w:ilvl="7" w:tplc="3A6230E6">
      <w:start w:val="1"/>
      <w:numFmt w:val="bullet"/>
      <w:lvlText w:val="o"/>
      <w:lvlJc w:val="left"/>
      <w:pPr>
        <w:ind w:left="5760" w:hanging="360"/>
      </w:pPr>
      <w:rPr>
        <w:rFonts w:ascii="Courier New" w:hAnsi="Courier New" w:hint="default"/>
      </w:rPr>
    </w:lvl>
    <w:lvl w:ilvl="8" w:tplc="5178E676">
      <w:start w:val="1"/>
      <w:numFmt w:val="bullet"/>
      <w:lvlText w:val=""/>
      <w:lvlJc w:val="left"/>
      <w:pPr>
        <w:ind w:left="6480" w:hanging="360"/>
      </w:pPr>
      <w:rPr>
        <w:rFonts w:ascii="Wingdings" w:hAnsi="Wingdings" w:hint="default"/>
      </w:rPr>
    </w:lvl>
  </w:abstractNum>
  <w:abstractNum w:abstractNumId="74" w15:restartNumberingAfterBreak="0">
    <w:nsid w:val="7DA45B73"/>
    <w:multiLevelType w:val="hybridMultilevel"/>
    <w:tmpl w:val="181A2322"/>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E097A70"/>
    <w:multiLevelType w:val="hybridMultilevel"/>
    <w:tmpl w:val="F62C9F9C"/>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F203C81"/>
    <w:multiLevelType w:val="hybridMultilevel"/>
    <w:tmpl w:val="5F4AE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2792197">
    <w:abstractNumId w:val="73"/>
  </w:num>
  <w:num w:numId="2" w16cid:durableId="1306005746">
    <w:abstractNumId w:val="37"/>
  </w:num>
  <w:num w:numId="3" w16cid:durableId="1087119772">
    <w:abstractNumId w:val="40"/>
  </w:num>
  <w:num w:numId="4" w16cid:durableId="25647256">
    <w:abstractNumId w:val="39"/>
  </w:num>
  <w:num w:numId="5" w16cid:durableId="164130431">
    <w:abstractNumId w:val="48"/>
  </w:num>
  <w:num w:numId="6" w16cid:durableId="1383402345">
    <w:abstractNumId w:val="13"/>
  </w:num>
  <w:num w:numId="7" w16cid:durableId="1399597901">
    <w:abstractNumId w:val="61"/>
  </w:num>
  <w:num w:numId="8" w16cid:durableId="2057467097">
    <w:abstractNumId w:val="67"/>
  </w:num>
  <w:num w:numId="9" w16cid:durableId="2145659804">
    <w:abstractNumId w:val="5"/>
  </w:num>
  <w:num w:numId="10" w16cid:durableId="1975670263">
    <w:abstractNumId w:val="34"/>
  </w:num>
  <w:num w:numId="11" w16cid:durableId="1393891825">
    <w:abstractNumId w:val="70"/>
  </w:num>
  <w:num w:numId="12" w16cid:durableId="1329745735">
    <w:abstractNumId w:val="9"/>
  </w:num>
  <w:num w:numId="13" w16cid:durableId="1497918250">
    <w:abstractNumId w:val="25"/>
  </w:num>
  <w:num w:numId="14" w16cid:durableId="968051669">
    <w:abstractNumId w:val="55"/>
  </w:num>
  <w:num w:numId="15" w16cid:durableId="382798739">
    <w:abstractNumId w:val="8"/>
  </w:num>
  <w:num w:numId="16" w16cid:durableId="773987175">
    <w:abstractNumId w:val="26"/>
  </w:num>
  <w:num w:numId="17" w16cid:durableId="367922653">
    <w:abstractNumId w:val="46"/>
  </w:num>
  <w:num w:numId="18" w16cid:durableId="1563322527">
    <w:abstractNumId w:val="62"/>
  </w:num>
  <w:num w:numId="19" w16cid:durableId="145974020">
    <w:abstractNumId w:val="74"/>
  </w:num>
  <w:num w:numId="20" w16cid:durableId="578828865">
    <w:abstractNumId w:val="75"/>
  </w:num>
  <w:num w:numId="21" w16cid:durableId="681007723">
    <w:abstractNumId w:val="66"/>
  </w:num>
  <w:num w:numId="22" w16cid:durableId="1810320010">
    <w:abstractNumId w:val="56"/>
  </w:num>
  <w:num w:numId="23" w16cid:durableId="1868370836">
    <w:abstractNumId w:val="76"/>
  </w:num>
  <w:num w:numId="24" w16cid:durableId="1694919123">
    <w:abstractNumId w:val="43"/>
  </w:num>
  <w:num w:numId="25" w16cid:durableId="172384342">
    <w:abstractNumId w:val="53"/>
  </w:num>
  <w:num w:numId="26" w16cid:durableId="380174393">
    <w:abstractNumId w:val="50"/>
  </w:num>
  <w:num w:numId="27" w16cid:durableId="1644192159">
    <w:abstractNumId w:val="28"/>
  </w:num>
  <w:num w:numId="28" w16cid:durableId="1007748755">
    <w:abstractNumId w:val="63"/>
  </w:num>
  <w:num w:numId="29" w16cid:durableId="602690251">
    <w:abstractNumId w:val="65"/>
  </w:num>
  <w:num w:numId="30" w16cid:durableId="1572960621">
    <w:abstractNumId w:val="11"/>
  </w:num>
  <w:num w:numId="31" w16cid:durableId="997998318">
    <w:abstractNumId w:val="16"/>
  </w:num>
  <w:num w:numId="32" w16cid:durableId="177289279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7123627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7648175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90688360">
    <w:abstractNumId w:val="24"/>
  </w:num>
  <w:num w:numId="36" w16cid:durableId="898325348">
    <w:abstractNumId w:val="17"/>
  </w:num>
  <w:num w:numId="37" w16cid:durableId="1348366798">
    <w:abstractNumId w:val="7"/>
  </w:num>
  <w:num w:numId="38" w16cid:durableId="1551263892">
    <w:abstractNumId w:val="44"/>
  </w:num>
  <w:num w:numId="39" w16cid:durableId="669212898">
    <w:abstractNumId w:val="58"/>
  </w:num>
  <w:num w:numId="40" w16cid:durableId="1802259065">
    <w:abstractNumId w:val="30"/>
  </w:num>
  <w:num w:numId="41" w16cid:durableId="919757368">
    <w:abstractNumId w:val="63"/>
  </w:num>
  <w:num w:numId="42" w16cid:durableId="980034435">
    <w:abstractNumId w:val="4"/>
  </w:num>
  <w:num w:numId="43" w16cid:durableId="297147207">
    <w:abstractNumId w:val="57"/>
  </w:num>
  <w:num w:numId="44" w16cid:durableId="115369325">
    <w:abstractNumId w:val="18"/>
  </w:num>
  <w:num w:numId="45" w16cid:durableId="1336306399">
    <w:abstractNumId w:val="29"/>
  </w:num>
  <w:num w:numId="46" w16cid:durableId="1190023356">
    <w:abstractNumId w:val="1"/>
  </w:num>
  <w:num w:numId="47" w16cid:durableId="1037002317">
    <w:abstractNumId w:val="51"/>
  </w:num>
  <w:num w:numId="48" w16cid:durableId="1901091335">
    <w:abstractNumId w:val="15"/>
  </w:num>
  <w:num w:numId="49" w16cid:durableId="37630388">
    <w:abstractNumId w:val="27"/>
  </w:num>
  <w:num w:numId="50" w16cid:durableId="1802069735">
    <w:abstractNumId w:val="36"/>
  </w:num>
  <w:num w:numId="51" w16cid:durableId="1649435739">
    <w:abstractNumId w:val="54"/>
  </w:num>
  <w:num w:numId="52" w16cid:durableId="1017384276">
    <w:abstractNumId w:val="12"/>
  </w:num>
  <w:num w:numId="53" w16cid:durableId="305741569">
    <w:abstractNumId w:val="47"/>
  </w:num>
  <w:num w:numId="54" w16cid:durableId="34547305">
    <w:abstractNumId w:val="64"/>
  </w:num>
  <w:num w:numId="55" w16cid:durableId="983654632">
    <w:abstractNumId w:val="42"/>
  </w:num>
  <w:num w:numId="56" w16cid:durableId="179440753">
    <w:abstractNumId w:val="41"/>
  </w:num>
  <w:num w:numId="57" w16cid:durableId="12224485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522286440">
    <w:abstractNumId w:val="45"/>
  </w:num>
  <w:num w:numId="59" w16cid:durableId="186963878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62254007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586306456">
    <w:abstractNumId w:val="10"/>
  </w:num>
  <w:num w:numId="62" w16cid:durableId="1503396570">
    <w:abstractNumId w:val="23"/>
  </w:num>
  <w:num w:numId="63" w16cid:durableId="495999223">
    <w:abstractNumId w:val="72"/>
  </w:num>
  <w:num w:numId="64" w16cid:durableId="1065297052">
    <w:abstractNumId w:val="3"/>
  </w:num>
  <w:num w:numId="65" w16cid:durableId="1012028545">
    <w:abstractNumId w:val="59"/>
  </w:num>
  <w:num w:numId="66" w16cid:durableId="324750062">
    <w:abstractNumId w:val="31"/>
  </w:num>
  <w:num w:numId="67" w16cid:durableId="2070306255">
    <w:abstractNumId w:val="6"/>
  </w:num>
  <w:num w:numId="68" w16cid:durableId="1440560960">
    <w:abstractNumId w:val="69"/>
  </w:num>
  <w:num w:numId="69" w16cid:durableId="2074110540">
    <w:abstractNumId w:val="19"/>
  </w:num>
  <w:num w:numId="70" w16cid:durableId="610164624">
    <w:abstractNumId w:val="35"/>
  </w:num>
  <w:num w:numId="71" w16cid:durableId="1912763647">
    <w:abstractNumId w:val="49"/>
  </w:num>
  <w:num w:numId="72" w16cid:durableId="112985948">
    <w:abstractNumId w:val="33"/>
  </w:num>
  <w:num w:numId="73" w16cid:durableId="2130199744">
    <w:abstractNumId w:val="20"/>
  </w:num>
  <w:num w:numId="74" w16cid:durableId="1716854629">
    <w:abstractNumId w:val="63"/>
    <w:lvlOverride w:ilvl="0">
      <w:startOverride w:val="1"/>
    </w:lvlOverride>
  </w:num>
  <w:num w:numId="75" w16cid:durableId="587888511">
    <w:abstractNumId w:val="22"/>
  </w:num>
  <w:num w:numId="76" w16cid:durableId="2129544434">
    <w:abstractNumId w:val="38"/>
  </w:num>
  <w:num w:numId="77" w16cid:durableId="857698309">
    <w:abstractNumId w:val="14"/>
  </w:num>
  <w:num w:numId="78" w16cid:durableId="400644367">
    <w:abstractNumId w:val="52"/>
  </w:num>
  <w:num w:numId="79" w16cid:durableId="1635402663">
    <w:abstractNumId w:val="0"/>
  </w:num>
  <w:num w:numId="80" w16cid:durableId="216014657">
    <w:abstractNumId w:val="2"/>
  </w:num>
  <w:num w:numId="81" w16cid:durableId="3288726">
    <w:abstractNumId w:val="21"/>
  </w:num>
  <w:num w:numId="82" w16cid:durableId="1442922012">
    <w:abstractNumId w:val="71"/>
  </w:num>
  <w:num w:numId="83" w16cid:durableId="1638411877">
    <w:abstractNumId w:val="60"/>
  </w:num>
  <w:num w:numId="84" w16cid:durableId="1302155132">
    <w:abstractNumId w:val="32"/>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zMrE0NjO1NDMwMDRX0lEKTi0uzszPAykwrgUA2bNjMSwAAAA="/>
  </w:docVars>
  <w:rsids>
    <w:rsidRoot w:val="00EE10B1"/>
    <w:rsid w:val="00000355"/>
    <w:rsid w:val="00000458"/>
    <w:rsid w:val="0000052E"/>
    <w:rsid w:val="0000076C"/>
    <w:rsid w:val="00000A55"/>
    <w:rsid w:val="00000C0F"/>
    <w:rsid w:val="00000DDA"/>
    <w:rsid w:val="0000103E"/>
    <w:rsid w:val="00001355"/>
    <w:rsid w:val="00001424"/>
    <w:rsid w:val="0000172D"/>
    <w:rsid w:val="0000172F"/>
    <w:rsid w:val="0000175F"/>
    <w:rsid w:val="000018AD"/>
    <w:rsid w:val="00001F73"/>
    <w:rsid w:val="000020CC"/>
    <w:rsid w:val="000023A4"/>
    <w:rsid w:val="00002493"/>
    <w:rsid w:val="00002793"/>
    <w:rsid w:val="00002A46"/>
    <w:rsid w:val="00002CC4"/>
    <w:rsid w:val="0000348C"/>
    <w:rsid w:val="00003543"/>
    <w:rsid w:val="00003593"/>
    <w:rsid w:val="0000382A"/>
    <w:rsid w:val="00003B2D"/>
    <w:rsid w:val="00003BC0"/>
    <w:rsid w:val="00003C32"/>
    <w:rsid w:val="00003F42"/>
    <w:rsid w:val="00003F47"/>
    <w:rsid w:val="00004086"/>
    <w:rsid w:val="00004261"/>
    <w:rsid w:val="00004601"/>
    <w:rsid w:val="000048BE"/>
    <w:rsid w:val="00004937"/>
    <w:rsid w:val="00004A1C"/>
    <w:rsid w:val="00004DDE"/>
    <w:rsid w:val="00004DF2"/>
    <w:rsid w:val="00004FFA"/>
    <w:rsid w:val="00005368"/>
    <w:rsid w:val="00005864"/>
    <w:rsid w:val="00005A4A"/>
    <w:rsid w:val="00005A56"/>
    <w:rsid w:val="00005A8F"/>
    <w:rsid w:val="00005B49"/>
    <w:rsid w:val="00005C2B"/>
    <w:rsid w:val="00005D53"/>
    <w:rsid w:val="00005E7A"/>
    <w:rsid w:val="0000604D"/>
    <w:rsid w:val="000061FA"/>
    <w:rsid w:val="0000622B"/>
    <w:rsid w:val="0000689C"/>
    <w:rsid w:val="000068BF"/>
    <w:rsid w:val="00006A88"/>
    <w:rsid w:val="0000779E"/>
    <w:rsid w:val="00007CE1"/>
    <w:rsid w:val="00007D1F"/>
    <w:rsid w:val="00007FF3"/>
    <w:rsid w:val="00010A17"/>
    <w:rsid w:val="00010A82"/>
    <w:rsid w:val="00010E66"/>
    <w:rsid w:val="000110E7"/>
    <w:rsid w:val="000114B3"/>
    <w:rsid w:val="00011B38"/>
    <w:rsid w:val="00011C33"/>
    <w:rsid w:val="00011D2E"/>
    <w:rsid w:val="000124A3"/>
    <w:rsid w:val="00012510"/>
    <w:rsid w:val="00012F3B"/>
    <w:rsid w:val="0001353A"/>
    <w:rsid w:val="00013878"/>
    <w:rsid w:val="000138B2"/>
    <w:rsid w:val="00013CF0"/>
    <w:rsid w:val="0001402F"/>
    <w:rsid w:val="0001424C"/>
    <w:rsid w:val="000142E3"/>
    <w:rsid w:val="0001460E"/>
    <w:rsid w:val="000148F3"/>
    <w:rsid w:val="00014E00"/>
    <w:rsid w:val="00015220"/>
    <w:rsid w:val="00015478"/>
    <w:rsid w:val="00015877"/>
    <w:rsid w:val="00015B2A"/>
    <w:rsid w:val="00015CEA"/>
    <w:rsid w:val="00016303"/>
    <w:rsid w:val="0001630E"/>
    <w:rsid w:val="0001653C"/>
    <w:rsid w:val="00016FC9"/>
    <w:rsid w:val="00017560"/>
    <w:rsid w:val="00017E44"/>
    <w:rsid w:val="00017EB7"/>
    <w:rsid w:val="00020361"/>
    <w:rsid w:val="00020529"/>
    <w:rsid w:val="00020890"/>
    <w:rsid w:val="00020B8B"/>
    <w:rsid w:val="00020D17"/>
    <w:rsid w:val="00020ECA"/>
    <w:rsid w:val="000212BB"/>
    <w:rsid w:val="00021549"/>
    <w:rsid w:val="000215D9"/>
    <w:rsid w:val="00021823"/>
    <w:rsid w:val="00021D4F"/>
    <w:rsid w:val="00022296"/>
    <w:rsid w:val="0002270D"/>
    <w:rsid w:val="00022914"/>
    <w:rsid w:val="000229B2"/>
    <w:rsid w:val="00022C7A"/>
    <w:rsid w:val="00022D65"/>
    <w:rsid w:val="00022FB9"/>
    <w:rsid w:val="0002309F"/>
    <w:rsid w:val="0002354C"/>
    <w:rsid w:val="00023867"/>
    <w:rsid w:val="000239C8"/>
    <w:rsid w:val="000239EE"/>
    <w:rsid w:val="00023BBE"/>
    <w:rsid w:val="00023D23"/>
    <w:rsid w:val="00023D5E"/>
    <w:rsid w:val="000241C8"/>
    <w:rsid w:val="000241D9"/>
    <w:rsid w:val="00024416"/>
    <w:rsid w:val="00024955"/>
    <w:rsid w:val="00024C3E"/>
    <w:rsid w:val="00025A53"/>
    <w:rsid w:val="00025CE4"/>
    <w:rsid w:val="00025DD0"/>
    <w:rsid w:val="0002606D"/>
    <w:rsid w:val="0002611B"/>
    <w:rsid w:val="000264F9"/>
    <w:rsid w:val="00026B28"/>
    <w:rsid w:val="00026C92"/>
    <w:rsid w:val="00026CA4"/>
    <w:rsid w:val="00026D9E"/>
    <w:rsid w:val="00026FA3"/>
    <w:rsid w:val="000272A4"/>
    <w:rsid w:val="000274C3"/>
    <w:rsid w:val="0002750F"/>
    <w:rsid w:val="0002752A"/>
    <w:rsid w:val="000276B1"/>
    <w:rsid w:val="000277C2"/>
    <w:rsid w:val="000277E6"/>
    <w:rsid w:val="00027C22"/>
    <w:rsid w:val="000305F5"/>
    <w:rsid w:val="00030838"/>
    <w:rsid w:val="0003087D"/>
    <w:rsid w:val="0003088A"/>
    <w:rsid w:val="00030B75"/>
    <w:rsid w:val="00031059"/>
    <w:rsid w:val="000311E1"/>
    <w:rsid w:val="0003144E"/>
    <w:rsid w:val="00031460"/>
    <w:rsid w:val="0003180D"/>
    <w:rsid w:val="00031F94"/>
    <w:rsid w:val="00032125"/>
    <w:rsid w:val="00032477"/>
    <w:rsid w:val="0003286E"/>
    <w:rsid w:val="000328EF"/>
    <w:rsid w:val="00032904"/>
    <w:rsid w:val="00032972"/>
    <w:rsid w:val="00032CE6"/>
    <w:rsid w:val="00032F16"/>
    <w:rsid w:val="00032F46"/>
    <w:rsid w:val="0003304E"/>
    <w:rsid w:val="0003354B"/>
    <w:rsid w:val="00033751"/>
    <w:rsid w:val="000337CA"/>
    <w:rsid w:val="000338A1"/>
    <w:rsid w:val="00033E97"/>
    <w:rsid w:val="00033FA3"/>
    <w:rsid w:val="0003496A"/>
    <w:rsid w:val="000351CB"/>
    <w:rsid w:val="00035215"/>
    <w:rsid w:val="00035483"/>
    <w:rsid w:val="000354B4"/>
    <w:rsid w:val="0003596D"/>
    <w:rsid w:val="00035BF1"/>
    <w:rsid w:val="00035DB6"/>
    <w:rsid w:val="00035F37"/>
    <w:rsid w:val="0003609F"/>
    <w:rsid w:val="000361C8"/>
    <w:rsid w:val="00036604"/>
    <w:rsid w:val="00036618"/>
    <w:rsid w:val="00036791"/>
    <w:rsid w:val="000367AE"/>
    <w:rsid w:val="00036841"/>
    <w:rsid w:val="000369FA"/>
    <w:rsid w:val="00036A75"/>
    <w:rsid w:val="00036E6A"/>
    <w:rsid w:val="00037668"/>
    <w:rsid w:val="00037EF7"/>
    <w:rsid w:val="00040518"/>
    <w:rsid w:val="00040579"/>
    <w:rsid w:val="00040962"/>
    <w:rsid w:val="00040A20"/>
    <w:rsid w:val="00040B0B"/>
    <w:rsid w:val="00040B75"/>
    <w:rsid w:val="00040DAA"/>
    <w:rsid w:val="00040E61"/>
    <w:rsid w:val="00041476"/>
    <w:rsid w:val="000414A3"/>
    <w:rsid w:val="000419FF"/>
    <w:rsid w:val="000422BB"/>
    <w:rsid w:val="000424F1"/>
    <w:rsid w:val="000425C2"/>
    <w:rsid w:val="0004261D"/>
    <w:rsid w:val="0004267B"/>
    <w:rsid w:val="000426A8"/>
    <w:rsid w:val="0004276E"/>
    <w:rsid w:val="00042879"/>
    <w:rsid w:val="00042885"/>
    <w:rsid w:val="00042D95"/>
    <w:rsid w:val="00042DCB"/>
    <w:rsid w:val="00042E36"/>
    <w:rsid w:val="00043101"/>
    <w:rsid w:val="00043432"/>
    <w:rsid w:val="0004356A"/>
    <w:rsid w:val="00043686"/>
    <w:rsid w:val="00043BE8"/>
    <w:rsid w:val="00043DB3"/>
    <w:rsid w:val="00043F67"/>
    <w:rsid w:val="000446C8"/>
    <w:rsid w:val="000447F1"/>
    <w:rsid w:val="0004494B"/>
    <w:rsid w:val="00044959"/>
    <w:rsid w:val="00044D32"/>
    <w:rsid w:val="00044DF2"/>
    <w:rsid w:val="0004506B"/>
    <w:rsid w:val="00045541"/>
    <w:rsid w:val="0004587B"/>
    <w:rsid w:val="000458D4"/>
    <w:rsid w:val="00045ED8"/>
    <w:rsid w:val="00045EE4"/>
    <w:rsid w:val="0004617A"/>
    <w:rsid w:val="000465A1"/>
    <w:rsid w:val="00046D36"/>
    <w:rsid w:val="00047717"/>
    <w:rsid w:val="00047761"/>
    <w:rsid w:val="00047B73"/>
    <w:rsid w:val="00047E93"/>
    <w:rsid w:val="000500F7"/>
    <w:rsid w:val="0005017E"/>
    <w:rsid w:val="000504A1"/>
    <w:rsid w:val="0005069F"/>
    <w:rsid w:val="000508AC"/>
    <w:rsid w:val="000508B4"/>
    <w:rsid w:val="00050A62"/>
    <w:rsid w:val="00050BDA"/>
    <w:rsid w:val="00050BFA"/>
    <w:rsid w:val="00050CC8"/>
    <w:rsid w:val="00050EB6"/>
    <w:rsid w:val="00050F2A"/>
    <w:rsid w:val="00050F5A"/>
    <w:rsid w:val="00051017"/>
    <w:rsid w:val="000518CF"/>
    <w:rsid w:val="0005192A"/>
    <w:rsid w:val="000519CF"/>
    <w:rsid w:val="00051C75"/>
    <w:rsid w:val="00051D64"/>
    <w:rsid w:val="00051E1C"/>
    <w:rsid w:val="0005211E"/>
    <w:rsid w:val="00052194"/>
    <w:rsid w:val="00052393"/>
    <w:rsid w:val="000524C8"/>
    <w:rsid w:val="00052533"/>
    <w:rsid w:val="000526C3"/>
    <w:rsid w:val="00052827"/>
    <w:rsid w:val="000528E0"/>
    <w:rsid w:val="00052B4F"/>
    <w:rsid w:val="00052C7B"/>
    <w:rsid w:val="00053919"/>
    <w:rsid w:val="00053BEC"/>
    <w:rsid w:val="000541B6"/>
    <w:rsid w:val="00054278"/>
    <w:rsid w:val="00054670"/>
    <w:rsid w:val="00054C85"/>
    <w:rsid w:val="00054F51"/>
    <w:rsid w:val="000550DB"/>
    <w:rsid w:val="00055531"/>
    <w:rsid w:val="00055663"/>
    <w:rsid w:val="00055903"/>
    <w:rsid w:val="00056565"/>
    <w:rsid w:val="000567FB"/>
    <w:rsid w:val="0005684F"/>
    <w:rsid w:val="0005688E"/>
    <w:rsid w:val="00056D6A"/>
    <w:rsid w:val="00057296"/>
    <w:rsid w:val="0005732D"/>
    <w:rsid w:val="00057527"/>
    <w:rsid w:val="000576AE"/>
    <w:rsid w:val="00057768"/>
    <w:rsid w:val="00057859"/>
    <w:rsid w:val="00057B4C"/>
    <w:rsid w:val="0006069C"/>
    <w:rsid w:val="00060914"/>
    <w:rsid w:val="00060D67"/>
    <w:rsid w:val="00060E2C"/>
    <w:rsid w:val="0006101B"/>
    <w:rsid w:val="00061190"/>
    <w:rsid w:val="000615A2"/>
    <w:rsid w:val="000618F8"/>
    <w:rsid w:val="000623C7"/>
    <w:rsid w:val="00062C8D"/>
    <w:rsid w:val="00063170"/>
    <w:rsid w:val="00063223"/>
    <w:rsid w:val="000633DA"/>
    <w:rsid w:val="00063593"/>
    <w:rsid w:val="00063844"/>
    <w:rsid w:val="00063EB6"/>
    <w:rsid w:val="00063F67"/>
    <w:rsid w:val="00064449"/>
    <w:rsid w:val="00064472"/>
    <w:rsid w:val="00064663"/>
    <w:rsid w:val="00064BE6"/>
    <w:rsid w:val="00065189"/>
    <w:rsid w:val="00065492"/>
    <w:rsid w:val="0006578C"/>
    <w:rsid w:val="00065812"/>
    <w:rsid w:val="00065882"/>
    <w:rsid w:val="00065A2B"/>
    <w:rsid w:val="00066290"/>
    <w:rsid w:val="00066514"/>
    <w:rsid w:val="00066798"/>
    <w:rsid w:val="000671C9"/>
    <w:rsid w:val="00067336"/>
    <w:rsid w:val="0006773D"/>
    <w:rsid w:val="00067753"/>
    <w:rsid w:val="00067F5D"/>
    <w:rsid w:val="000702F9"/>
    <w:rsid w:val="000704C9"/>
    <w:rsid w:val="000706AA"/>
    <w:rsid w:val="0007074B"/>
    <w:rsid w:val="00070A7E"/>
    <w:rsid w:val="00070D19"/>
    <w:rsid w:val="00070DE3"/>
    <w:rsid w:val="00070EEF"/>
    <w:rsid w:val="0007135C"/>
    <w:rsid w:val="000716B1"/>
    <w:rsid w:val="00071B26"/>
    <w:rsid w:val="000722C6"/>
    <w:rsid w:val="000724E4"/>
    <w:rsid w:val="00072901"/>
    <w:rsid w:val="00072937"/>
    <w:rsid w:val="00072B68"/>
    <w:rsid w:val="00072BAB"/>
    <w:rsid w:val="00072D4D"/>
    <w:rsid w:val="00072E6A"/>
    <w:rsid w:val="0007304A"/>
    <w:rsid w:val="00073114"/>
    <w:rsid w:val="00073905"/>
    <w:rsid w:val="0007396E"/>
    <w:rsid w:val="00073ABA"/>
    <w:rsid w:val="00073E4D"/>
    <w:rsid w:val="00073FB3"/>
    <w:rsid w:val="00074101"/>
    <w:rsid w:val="00074212"/>
    <w:rsid w:val="000744A8"/>
    <w:rsid w:val="00074BBF"/>
    <w:rsid w:val="00074E4D"/>
    <w:rsid w:val="000752AD"/>
    <w:rsid w:val="0007546B"/>
    <w:rsid w:val="000756FB"/>
    <w:rsid w:val="00075737"/>
    <w:rsid w:val="00075A45"/>
    <w:rsid w:val="00075AFE"/>
    <w:rsid w:val="00075D2B"/>
    <w:rsid w:val="0007604F"/>
    <w:rsid w:val="00076195"/>
    <w:rsid w:val="00076462"/>
    <w:rsid w:val="0007647A"/>
    <w:rsid w:val="00076A0E"/>
    <w:rsid w:val="00076BD7"/>
    <w:rsid w:val="00077074"/>
    <w:rsid w:val="000772E5"/>
    <w:rsid w:val="000778A3"/>
    <w:rsid w:val="000800C4"/>
    <w:rsid w:val="000802B8"/>
    <w:rsid w:val="00080447"/>
    <w:rsid w:val="000807CF"/>
    <w:rsid w:val="00080904"/>
    <w:rsid w:val="000809C6"/>
    <w:rsid w:val="00080A1A"/>
    <w:rsid w:val="0008166D"/>
    <w:rsid w:val="00081F87"/>
    <w:rsid w:val="0008204E"/>
    <w:rsid w:val="00082155"/>
    <w:rsid w:val="00082374"/>
    <w:rsid w:val="000823E5"/>
    <w:rsid w:val="00082581"/>
    <w:rsid w:val="0008285A"/>
    <w:rsid w:val="000828F4"/>
    <w:rsid w:val="00082E1D"/>
    <w:rsid w:val="00082E4C"/>
    <w:rsid w:val="00082E73"/>
    <w:rsid w:val="00082EC5"/>
    <w:rsid w:val="00083382"/>
    <w:rsid w:val="00083460"/>
    <w:rsid w:val="00083D02"/>
    <w:rsid w:val="00083D0F"/>
    <w:rsid w:val="00084094"/>
    <w:rsid w:val="00084500"/>
    <w:rsid w:val="000846B3"/>
    <w:rsid w:val="000848AF"/>
    <w:rsid w:val="000849A1"/>
    <w:rsid w:val="00084B17"/>
    <w:rsid w:val="00085359"/>
    <w:rsid w:val="000853AC"/>
    <w:rsid w:val="00085407"/>
    <w:rsid w:val="0008603E"/>
    <w:rsid w:val="00086DFB"/>
    <w:rsid w:val="00086E98"/>
    <w:rsid w:val="00086F68"/>
    <w:rsid w:val="0008749B"/>
    <w:rsid w:val="0008754A"/>
    <w:rsid w:val="00087A3D"/>
    <w:rsid w:val="00087E0C"/>
    <w:rsid w:val="00087E47"/>
    <w:rsid w:val="000902B3"/>
    <w:rsid w:val="000904AA"/>
    <w:rsid w:val="00090887"/>
    <w:rsid w:val="00090B5B"/>
    <w:rsid w:val="00090B69"/>
    <w:rsid w:val="00090CA1"/>
    <w:rsid w:val="00090EE4"/>
    <w:rsid w:val="000911EB"/>
    <w:rsid w:val="000914A1"/>
    <w:rsid w:val="0009174C"/>
    <w:rsid w:val="00091A74"/>
    <w:rsid w:val="00091E33"/>
    <w:rsid w:val="00091E59"/>
    <w:rsid w:val="00091EE3"/>
    <w:rsid w:val="00091FF9"/>
    <w:rsid w:val="000921BB"/>
    <w:rsid w:val="000921CD"/>
    <w:rsid w:val="00092228"/>
    <w:rsid w:val="00092309"/>
    <w:rsid w:val="00092648"/>
    <w:rsid w:val="000926C5"/>
    <w:rsid w:val="00092950"/>
    <w:rsid w:val="000929BA"/>
    <w:rsid w:val="00092B1F"/>
    <w:rsid w:val="00092FAE"/>
    <w:rsid w:val="0009304D"/>
    <w:rsid w:val="0009345D"/>
    <w:rsid w:val="00093777"/>
    <w:rsid w:val="00093D90"/>
    <w:rsid w:val="00093EDE"/>
    <w:rsid w:val="00094195"/>
    <w:rsid w:val="000949ED"/>
    <w:rsid w:val="00095093"/>
    <w:rsid w:val="000950EB"/>
    <w:rsid w:val="00095153"/>
    <w:rsid w:val="00095230"/>
    <w:rsid w:val="000957CE"/>
    <w:rsid w:val="0009592E"/>
    <w:rsid w:val="00095B32"/>
    <w:rsid w:val="00095BF3"/>
    <w:rsid w:val="00096570"/>
    <w:rsid w:val="0009657D"/>
    <w:rsid w:val="000965C0"/>
    <w:rsid w:val="00096623"/>
    <w:rsid w:val="0009680D"/>
    <w:rsid w:val="0009682D"/>
    <w:rsid w:val="00096B11"/>
    <w:rsid w:val="00096B19"/>
    <w:rsid w:val="00096DF0"/>
    <w:rsid w:val="0009722B"/>
    <w:rsid w:val="00097264"/>
    <w:rsid w:val="00097BB6"/>
    <w:rsid w:val="00097BE8"/>
    <w:rsid w:val="000A01E6"/>
    <w:rsid w:val="000A03FE"/>
    <w:rsid w:val="000A0945"/>
    <w:rsid w:val="000A0D57"/>
    <w:rsid w:val="000A1035"/>
    <w:rsid w:val="000A1AB8"/>
    <w:rsid w:val="000A217C"/>
    <w:rsid w:val="000A22F2"/>
    <w:rsid w:val="000A246B"/>
    <w:rsid w:val="000A2676"/>
    <w:rsid w:val="000A2D2A"/>
    <w:rsid w:val="000A2E4A"/>
    <w:rsid w:val="000A3175"/>
    <w:rsid w:val="000A32E6"/>
    <w:rsid w:val="000A348D"/>
    <w:rsid w:val="000A3600"/>
    <w:rsid w:val="000A3721"/>
    <w:rsid w:val="000A3CF8"/>
    <w:rsid w:val="000A3D9F"/>
    <w:rsid w:val="000A4000"/>
    <w:rsid w:val="000A4A21"/>
    <w:rsid w:val="000A4E50"/>
    <w:rsid w:val="000A4E88"/>
    <w:rsid w:val="000A50BA"/>
    <w:rsid w:val="000A5195"/>
    <w:rsid w:val="000A56FA"/>
    <w:rsid w:val="000A5CA2"/>
    <w:rsid w:val="000A5E5D"/>
    <w:rsid w:val="000A5E63"/>
    <w:rsid w:val="000A6300"/>
    <w:rsid w:val="000A64C4"/>
    <w:rsid w:val="000A65CC"/>
    <w:rsid w:val="000A678A"/>
    <w:rsid w:val="000A6807"/>
    <w:rsid w:val="000A6F06"/>
    <w:rsid w:val="000A7C94"/>
    <w:rsid w:val="000B053E"/>
    <w:rsid w:val="000B0697"/>
    <w:rsid w:val="000B07EA"/>
    <w:rsid w:val="000B0991"/>
    <w:rsid w:val="000B0D33"/>
    <w:rsid w:val="000B0D93"/>
    <w:rsid w:val="000B10F9"/>
    <w:rsid w:val="000B13BF"/>
    <w:rsid w:val="000B1715"/>
    <w:rsid w:val="000B17EB"/>
    <w:rsid w:val="000B19FC"/>
    <w:rsid w:val="000B1A21"/>
    <w:rsid w:val="000B2632"/>
    <w:rsid w:val="000B29AF"/>
    <w:rsid w:val="000B2D73"/>
    <w:rsid w:val="000B3033"/>
    <w:rsid w:val="000B31E8"/>
    <w:rsid w:val="000B325A"/>
    <w:rsid w:val="000B3587"/>
    <w:rsid w:val="000B3680"/>
    <w:rsid w:val="000B3AD4"/>
    <w:rsid w:val="000B3DB3"/>
    <w:rsid w:val="000B41B7"/>
    <w:rsid w:val="000B4F05"/>
    <w:rsid w:val="000B5031"/>
    <w:rsid w:val="000B5124"/>
    <w:rsid w:val="000B5232"/>
    <w:rsid w:val="000B54A8"/>
    <w:rsid w:val="000B57F5"/>
    <w:rsid w:val="000B5958"/>
    <w:rsid w:val="000B59E3"/>
    <w:rsid w:val="000B5E0C"/>
    <w:rsid w:val="000B5E14"/>
    <w:rsid w:val="000B5E9E"/>
    <w:rsid w:val="000B622C"/>
    <w:rsid w:val="000B6299"/>
    <w:rsid w:val="000B648E"/>
    <w:rsid w:val="000B6623"/>
    <w:rsid w:val="000B67A2"/>
    <w:rsid w:val="000B69FE"/>
    <w:rsid w:val="000B6E64"/>
    <w:rsid w:val="000B6F4F"/>
    <w:rsid w:val="000B76B0"/>
    <w:rsid w:val="000B791C"/>
    <w:rsid w:val="000B7ADC"/>
    <w:rsid w:val="000B7B3F"/>
    <w:rsid w:val="000C00EE"/>
    <w:rsid w:val="000C0545"/>
    <w:rsid w:val="000C0561"/>
    <w:rsid w:val="000C08B7"/>
    <w:rsid w:val="000C0B6E"/>
    <w:rsid w:val="000C0BBB"/>
    <w:rsid w:val="000C0CF1"/>
    <w:rsid w:val="000C0D7B"/>
    <w:rsid w:val="000C0F67"/>
    <w:rsid w:val="000C1814"/>
    <w:rsid w:val="000C1AFC"/>
    <w:rsid w:val="000C1D17"/>
    <w:rsid w:val="000C20A6"/>
    <w:rsid w:val="000C228F"/>
    <w:rsid w:val="000C23EF"/>
    <w:rsid w:val="000C2760"/>
    <w:rsid w:val="000C2C22"/>
    <w:rsid w:val="000C3335"/>
    <w:rsid w:val="000C333D"/>
    <w:rsid w:val="000C33E2"/>
    <w:rsid w:val="000C3DFB"/>
    <w:rsid w:val="000C46E7"/>
    <w:rsid w:val="000C4729"/>
    <w:rsid w:val="000C4B31"/>
    <w:rsid w:val="000C4D8C"/>
    <w:rsid w:val="000C4E32"/>
    <w:rsid w:val="000C505A"/>
    <w:rsid w:val="000C5C1E"/>
    <w:rsid w:val="000C5DC3"/>
    <w:rsid w:val="000C65F8"/>
    <w:rsid w:val="000C662E"/>
    <w:rsid w:val="000C7157"/>
    <w:rsid w:val="000C72F7"/>
    <w:rsid w:val="000C750C"/>
    <w:rsid w:val="000C754E"/>
    <w:rsid w:val="000C7728"/>
    <w:rsid w:val="000C7896"/>
    <w:rsid w:val="000C78EB"/>
    <w:rsid w:val="000C7B51"/>
    <w:rsid w:val="000C7CA0"/>
    <w:rsid w:val="000C7F19"/>
    <w:rsid w:val="000C7F64"/>
    <w:rsid w:val="000D00C7"/>
    <w:rsid w:val="000D0490"/>
    <w:rsid w:val="000D095C"/>
    <w:rsid w:val="000D1040"/>
    <w:rsid w:val="000D1463"/>
    <w:rsid w:val="000D14E1"/>
    <w:rsid w:val="000D14F3"/>
    <w:rsid w:val="000D1583"/>
    <w:rsid w:val="000D15E6"/>
    <w:rsid w:val="000D16A3"/>
    <w:rsid w:val="000D1914"/>
    <w:rsid w:val="000D1AA3"/>
    <w:rsid w:val="000D1C28"/>
    <w:rsid w:val="000D1C50"/>
    <w:rsid w:val="000D1DFF"/>
    <w:rsid w:val="000D1E2E"/>
    <w:rsid w:val="000D1F86"/>
    <w:rsid w:val="000D20CC"/>
    <w:rsid w:val="000D22CA"/>
    <w:rsid w:val="000D2818"/>
    <w:rsid w:val="000D2ACD"/>
    <w:rsid w:val="000D30FA"/>
    <w:rsid w:val="000D31A5"/>
    <w:rsid w:val="000D32B1"/>
    <w:rsid w:val="000D35C1"/>
    <w:rsid w:val="000D37D2"/>
    <w:rsid w:val="000D3C52"/>
    <w:rsid w:val="000D3F0D"/>
    <w:rsid w:val="000D3F43"/>
    <w:rsid w:val="000D4096"/>
    <w:rsid w:val="000D4558"/>
    <w:rsid w:val="000D470F"/>
    <w:rsid w:val="000D4B4A"/>
    <w:rsid w:val="000D52D2"/>
    <w:rsid w:val="000D534F"/>
    <w:rsid w:val="000D59B2"/>
    <w:rsid w:val="000D60ED"/>
    <w:rsid w:val="000D66CE"/>
    <w:rsid w:val="000D6DFD"/>
    <w:rsid w:val="000D6E95"/>
    <w:rsid w:val="000D6FFE"/>
    <w:rsid w:val="000D707E"/>
    <w:rsid w:val="000D7304"/>
    <w:rsid w:val="000D747E"/>
    <w:rsid w:val="000D75E8"/>
    <w:rsid w:val="000D7610"/>
    <w:rsid w:val="000D77F5"/>
    <w:rsid w:val="000D7992"/>
    <w:rsid w:val="000D7B7E"/>
    <w:rsid w:val="000D7D21"/>
    <w:rsid w:val="000D7DF6"/>
    <w:rsid w:val="000D7EC2"/>
    <w:rsid w:val="000D7FB3"/>
    <w:rsid w:val="000E0096"/>
    <w:rsid w:val="000E00FD"/>
    <w:rsid w:val="000E0176"/>
    <w:rsid w:val="000E049A"/>
    <w:rsid w:val="000E0808"/>
    <w:rsid w:val="000E0A60"/>
    <w:rsid w:val="000E0B36"/>
    <w:rsid w:val="000E0C92"/>
    <w:rsid w:val="000E1149"/>
    <w:rsid w:val="000E15E9"/>
    <w:rsid w:val="000E167F"/>
    <w:rsid w:val="000E1A24"/>
    <w:rsid w:val="000E1BB7"/>
    <w:rsid w:val="000E1C88"/>
    <w:rsid w:val="000E1F77"/>
    <w:rsid w:val="000E22DB"/>
    <w:rsid w:val="000E22F3"/>
    <w:rsid w:val="000E2471"/>
    <w:rsid w:val="000E2850"/>
    <w:rsid w:val="000E2AAC"/>
    <w:rsid w:val="000E2BB3"/>
    <w:rsid w:val="000E2BBC"/>
    <w:rsid w:val="000E2CA7"/>
    <w:rsid w:val="000E30C0"/>
    <w:rsid w:val="000E3253"/>
    <w:rsid w:val="000E331F"/>
    <w:rsid w:val="000E335F"/>
    <w:rsid w:val="000E33A6"/>
    <w:rsid w:val="000E3895"/>
    <w:rsid w:val="000E3B9C"/>
    <w:rsid w:val="000E3DBD"/>
    <w:rsid w:val="000E3FE0"/>
    <w:rsid w:val="000E494D"/>
    <w:rsid w:val="000E4CB3"/>
    <w:rsid w:val="000E4DF0"/>
    <w:rsid w:val="000E5180"/>
    <w:rsid w:val="000E52EB"/>
    <w:rsid w:val="000E555B"/>
    <w:rsid w:val="000E5593"/>
    <w:rsid w:val="000E5EFB"/>
    <w:rsid w:val="000E62B3"/>
    <w:rsid w:val="000E6654"/>
    <w:rsid w:val="000E6D26"/>
    <w:rsid w:val="000E6E79"/>
    <w:rsid w:val="000E6E9B"/>
    <w:rsid w:val="000E6EE4"/>
    <w:rsid w:val="000E7178"/>
    <w:rsid w:val="000E7187"/>
    <w:rsid w:val="000E71F8"/>
    <w:rsid w:val="000E73B0"/>
    <w:rsid w:val="000E799C"/>
    <w:rsid w:val="000E7C90"/>
    <w:rsid w:val="000E7EB6"/>
    <w:rsid w:val="000F02A9"/>
    <w:rsid w:val="000F03D8"/>
    <w:rsid w:val="000F04CC"/>
    <w:rsid w:val="000F0BB5"/>
    <w:rsid w:val="000F0C7E"/>
    <w:rsid w:val="000F0F1F"/>
    <w:rsid w:val="000F1029"/>
    <w:rsid w:val="000F1AF5"/>
    <w:rsid w:val="000F1B9B"/>
    <w:rsid w:val="000F2054"/>
    <w:rsid w:val="000F22E6"/>
    <w:rsid w:val="000F2BC4"/>
    <w:rsid w:val="000F2CD4"/>
    <w:rsid w:val="000F2D53"/>
    <w:rsid w:val="000F2E9A"/>
    <w:rsid w:val="000F2F2A"/>
    <w:rsid w:val="000F351E"/>
    <w:rsid w:val="000F38F7"/>
    <w:rsid w:val="000F397B"/>
    <w:rsid w:val="000F3A5B"/>
    <w:rsid w:val="000F4170"/>
    <w:rsid w:val="000F44BF"/>
    <w:rsid w:val="000F4542"/>
    <w:rsid w:val="000F487C"/>
    <w:rsid w:val="000F4BA1"/>
    <w:rsid w:val="000F4E2E"/>
    <w:rsid w:val="000F4ED8"/>
    <w:rsid w:val="000F565B"/>
    <w:rsid w:val="000F5A2A"/>
    <w:rsid w:val="000F5CD1"/>
    <w:rsid w:val="000F5D47"/>
    <w:rsid w:val="000F67A0"/>
    <w:rsid w:val="000F6AD3"/>
    <w:rsid w:val="000F6FBD"/>
    <w:rsid w:val="000F7705"/>
    <w:rsid w:val="000F7C02"/>
    <w:rsid w:val="000F7EB7"/>
    <w:rsid w:val="000F7F2A"/>
    <w:rsid w:val="00100234"/>
    <w:rsid w:val="001002F0"/>
    <w:rsid w:val="001008BD"/>
    <w:rsid w:val="0010099E"/>
    <w:rsid w:val="00100E12"/>
    <w:rsid w:val="00101186"/>
    <w:rsid w:val="00101BCB"/>
    <w:rsid w:val="0010206F"/>
    <w:rsid w:val="001021D5"/>
    <w:rsid w:val="00102214"/>
    <w:rsid w:val="001024B9"/>
    <w:rsid w:val="001024F0"/>
    <w:rsid w:val="00103627"/>
    <w:rsid w:val="0010373F"/>
    <w:rsid w:val="00103807"/>
    <w:rsid w:val="00103C2F"/>
    <w:rsid w:val="00103D29"/>
    <w:rsid w:val="00103EA3"/>
    <w:rsid w:val="00103EB3"/>
    <w:rsid w:val="00103F35"/>
    <w:rsid w:val="00104041"/>
    <w:rsid w:val="001042B3"/>
    <w:rsid w:val="00104308"/>
    <w:rsid w:val="00104487"/>
    <w:rsid w:val="001044F1"/>
    <w:rsid w:val="001049D3"/>
    <w:rsid w:val="00104A5D"/>
    <w:rsid w:val="00104C4D"/>
    <w:rsid w:val="00105013"/>
    <w:rsid w:val="0010504E"/>
    <w:rsid w:val="001053CC"/>
    <w:rsid w:val="001055CC"/>
    <w:rsid w:val="001056B7"/>
    <w:rsid w:val="00105B4F"/>
    <w:rsid w:val="001063B7"/>
    <w:rsid w:val="00106C78"/>
    <w:rsid w:val="0010700D"/>
    <w:rsid w:val="001071CA"/>
    <w:rsid w:val="001072C7"/>
    <w:rsid w:val="0010756E"/>
    <w:rsid w:val="00107A55"/>
    <w:rsid w:val="00107E85"/>
    <w:rsid w:val="00107EC3"/>
    <w:rsid w:val="00107F4A"/>
    <w:rsid w:val="0011060C"/>
    <w:rsid w:val="00110ABE"/>
    <w:rsid w:val="00110FEC"/>
    <w:rsid w:val="001110CA"/>
    <w:rsid w:val="00111433"/>
    <w:rsid w:val="00111487"/>
    <w:rsid w:val="001114BC"/>
    <w:rsid w:val="00111706"/>
    <w:rsid w:val="00111C51"/>
    <w:rsid w:val="00111E04"/>
    <w:rsid w:val="00111F0A"/>
    <w:rsid w:val="00111F20"/>
    <w:rsid w:val="00112C50"/>
    <w:rsid w:val="00113075"/>
    <w:rsid w:val="00114668"/>
    <w:rsid w:val="00114967"/>
    <w:rsid w:val="00114990"/>
    <w:rsid w:val="00114F11"/>
    <w:rsid w:val="0011579C"/>
    <w:rsid w:val="00115BAF"/>
    <w:rsid w:val="00115BDD"/>
    <w:rsid w:val="00115D35"/>
    <w:rsid w:val="00115F0F"/>
    <w:rsid w:val="0011611B"/>
    <w:rsid w:val="0011656D"/>
    <w:rsid w:val="00116574"/>
    <w:rsid w:val="00116778"/>
    <w:rsid w:val="00116B62"/>
    <w:rsid w:val="00116D36"/>
    <w:rsid w:val="00116F87"/>
    <w:rsid w:val="00117059"/>
    <w:rsid w:val="0011709E"/>
    <w:rsid w:val="00117380"/>
    <w:rsid w:val="00117589"/>
    <w:rsid w:val="00117C4D"/>
    <w:rsid w:val="001201FA"/>
    <w:rsid w:val="001202A1"/>
    <w:rsid w:val="001208CB"/>
    <w:rsid w:val="00120ABA"/>
    <w:rsid w:val="00120D43"/>
    <w:rsid w:val="0012143D"/>
    <w:rsid w:val="00121ADB"/>
    <w:rsid w:val="00121B14"/>
    <w:rsid w:val="00122424"/>
    <w:rsid w:val="00122853"/>
    <w:rsid w:val="00122E0B"/>
    <w:rsid w:val="0012344E"/>
    <w:rsid w:val="001235A7"/>
    <w:rsid w:val="00123792"/>
    <w:rsid w:val="00123B39"/>
    <w:rsid w:val="00123BE0"/>
    <w:rsid w:val="00123E78"/>
    <w:rsid w:val="0012426B"/>
    <w:rsid w:val="001242BA"/>
    <w:rsid w:val="001244A3"/>
    <w:rsid w:val="00124CDF"/>
    <w:rsid w:val="00124D23"/>
    <w:rsid w:val="00124DB9"/>
    <w:rsid w:val="00124DC6"/>
    <w:rsid w:val="00124EFA"/>
    <w:rsid w:val="001250DA"/>
    <w:rsid w:val="00125125"/>
    <w:rsid w:val="00125158"/>
    <w:rsid w:val="001258B9"/>
    <w:rsid w:val="001259EC"/>
    <w:rsid w:val="00125AA7"/>
    <w:rsid w:val="00125BB4"/>
    <w:rsid w:val="00125C3D"/>
    <w:rsid w:val="00125D1F"/>
    <w:rsid w:val="00125D60"/>
    <w:rsid w:val="00125E7A"/>
    <w:rsid w:val="0012645F"/>
    <w:rsid w:val="00126658"/>
    <w:rsid w:val="00126B20"/>
    <w:rsid w:val="00126BB8"/>
    <w:rsid w:val="00126DCA"/>
    <w:rsid w:val="001270D6"/>
    <w:rsid w:val="00127CBB"/>
    <w:rsid w:val="00130529"/>
    <w:rsid w:val="0013053A"/>
    <w:rsid w:val="00131200"/>
    <w:rsid w:val="00131CA0"/>
    <w:rsid w:val="00131E88"/>
    <w:rsid w:val="00131EC7"/>
    <w:rsid w:val="001323DA"/>
    <w:rsid w:val="001323FE"/>
    <w:rsid w:val="001324F7"/>
    <w:rsid w:val="001326AB"/>
    <w:rsid w:val="0013286C"/>
    <w:rsid w:val="00132EDF"/>
    <w:rsid w:val="001331AC"/>
    <w:rsid w:val="00133357"/>
    <w:rsid w:val="0013362C"/>
    <w:rsid w:val="001336A2"/>
    <w:rsid w:val="001338D7"/>
    <w:rsid w:val="00133942"/>
    <w:rsid w:val="00133D15"/>
    <w:rsid w:val="00133E69"/>
    <w:rsid w:val="001340FE"/>
    <w:rsid w:val="00134105"/>
    <w:rsid w:val="001343E9"/>
    <w:rsid w:val="0013467F"/>
    <w:rsid w:val="001346F4"/>
    <w:rsid w:val="00134A0C"/>
    <w:rsid w:val="00134FCA"/>
    <w:rsid w:val="001356C3"/>
    <w:rsid w:val="001357F0"/>
    <w:rsid w:val="001358A2"/>
    <w:rsid w:val="00135920"/>
    <w:rsid w:val="00135E3D"/>
    <w:rsid w:val="00135E84"/>
    <w:rsid w:val="001361DC"/>
    <w:rsid w:val="001362A2"/>
    <w:rsid w:val="00136372"/>
    <w:rsid w:val="001368CC"/>
    <w:rsid w:val="00136B38"/>
    <w:rsid w:val="0013710A"/>
    <w:rsid w:val="001372CC"/>
    <w:rsid w:val="00137698"/>
    <w:rsid w:val="001377C3"/>
    <w:rsid w:val="001379B6"/>
    <w:rsid w:val="001379BA"/>
    <w:rsid w:val="00137D9C"/>
    <w:rsid w:val="00140436"/>
    <w:rsid w:val="0014049F"/>
    <w:rsid w:val="001405CF"/>
    <w:rsid w:val="0014104E"/>
    <w:rsid w:val="001410C6"/>
    <w:rsid w:val="001412A6"/>
    <w:rsid w:val="00141316"/>
    <w:rsid w:val="00141390"/>
    <w:rsid w:val="001419F8"/>
    <w:rsid w:val="001422C0"/>
    <w:rsid w:val="001425E5"/>
    <w:rsid w:val="00142AAE"/>
    <w:rsid w:val="00142B20"/>
    <w:rsid w:val="00142C15"/>
    <w:rsid w:val="00142D75"/>
    <w:rsid w:val="001430BC"/>
    <w:rsid w:val="001430EB"/>
    <w:rsid w:val="00143187"/>
    <w:rsid w:val="00143210"/>
    <w:rsid w:val="0014359C"/>
    <w:rsid w:val="0014395F"/>
    <w:rsid w:val="00143BC7"/>
    <w:rsid w:val="00144481"/>
    <w:rsid w:val="0014502C"/>
    <w:rsid w:val="001450A2"/>
    <w:rsid w:val="00145131"/>
    <w:rsid w:val="00145141"/>
    <w:rsid w:val="00145750"/>
    <w:rsid w:val="00146CFB"/>
    <w:rsid w:val="00146E19"/>
    <w:rsid w:val="001471B4"/>
    <w:rsid w:val="00147393"/>
    <w:rsid w:val="0014740C"/>
    <w:rsid w:val="00147459"/>
    <w:rsid w:val="001474ED"/>
    <w:rsid w:val="0014767E"/>
    <w:rsid w:val="00147D4E"/>
    <w:rsid w:val="001503EF"/>
    <w:rsid w:val="00150602"/>
    <w:rsid w:val="00150775"/>
    <w:rsid w:val="0015083C"/>
    <w:rsid w:val="001511EC"/>
    <w:rsid w:val="00151483"/>
    <w:rsid w:val="001514CE"/>
    <w:rsid w:val="0015191F"/>
    <w:rsid w:val="00151ACC"/>
    <w:rsid w:val="00151D6B"/>
    <w:rsid w:val="00151E9B"/>
    <w:rsid w:val="001521A2"/>
    <w:rsid w:val="0015264A"/>
    <w:rsid w:val="001529D7"/>
    <w:rsid w:val="001530DA"/>
    <w:rsid w:val="001531DE"/>
    <w:rsid w:val="00153335"/>
    <w:rsid w:val="001535F7"/>
    <w:rsid w:val="001536DD"/>
    <w:rsid w:val="00153BAE"/>
    <w:rsid w:val="0015415C"/>
    <w:rsid w:val="00154269"/>
    <w:rsid w:val="001544BB"/>
    <w:rsid w:val="00154867"/>
    <w:rsid w:val="00154959"/>
    <w:rsid w:val="00154B1A"/>
    <w:rsid w:val="00154D4A"/>
    <w:rsid w:val="00154F83"/>
    <w:rsid w:val="001565A5"/>
    <w:rsid w:val="00156733"/>
    <w:rsid w:val="001567D9"/>
    <w:rsid w:val="00156D58"/>
    <w:rsid w:val="001571C9"/>
    <w:rsid w:val="001575E8"/>
    <w:rsid w:val="00157618"/>
    <w:rsid w:val="00157E14"/>
    <w:rsid w:val="0016022A"/>
    <w:rsid w:val="00160454"/>
    <w:rsid w:val="001606E2"/>
    <w:rsid w:val="001609E1"/>
    <w:rsid w:val="0016127D"/>
    <w:rsid w:val="00161292"/>
    <w:rsid w:val="001617D0"/>
    <w:rsid w:val="00161942"/>
    <w:rsid w:val="00161B10"/>
    <w:rsid w:val="00161D6C"/>
    <w:rsid w:val="00162002"/>
    <w:rsid w:val="00162290"/>
    <w:rsid w:val="00162357"/>
    <w:rsid w:val="00162503"/>
    <w:rsid w:val="00162D3F"/>
    <w:rsid w:val="001631BC"/>
    <w:rsid w:val="001635A7"/>
    <w:rsid w:val="00163BD0"/>
    <w:rsid w:val="00163CEB"/>
    <w:rsid w:val="00164D10"/>
    <w:rsid w:val="00164F58"/>
    <w:rsid w:val="0016527B"/>
    <w:rsid w:val="001658FD"/>
    <w:rsid w:val="00165D02"/>
    <w:rsid w:val="00165EEA"/>
    <w:rsid w:val="0016606A"/>
    <w:rsid w:val="001665DD"/>
    <w:rsid w:val="0016675D"/>
    <w:rsid w:val="00166805"/>
    <w:rsid w:val="00166A96"/>
    <w:rsid w:val="00166EF6"/>
    <w:rsid w:val="001671D9"/>
    <w:rsid w:val="0016739E"/>
    <w:rsid w:val="00167900"/>
    <w:rsid w:val="00167954"/>
    <w:rsid w:val="00167AC9"/>
    <w:rsid w:val="00167E0B"/>
    <w:rsid w:val="00170AE5"/>
    <w:rsid w:val="00170C5B"/>
    <w:rsid w:val="00170D5E"/>
    <w:rsid w:val="00170D9A"/>
    <w:rsid w:val="00170DAC"/>
    <w:rsid w:val="00170E2B"/>
    <w:rsid w:val="00170F99"/>
    <w:rsid w:val="00171052"/>
    <w:rsid w:val="001710FB"/>
    <w:rsid w:val="00171108"/>
    <w:rsid w:val="0017116F"/>
    <w:rsid w:val="001711A6"/>
    <w:rsid w:val="00171296"/>
    <w:rsid w:val="00171B4F"/>
    <w:rsid w:val="00171C0E"/>
    <w:rsid w:val="00171C27"/>
    <w:rsid w:val="00172025"/>
    <w:rsid w:val="00172027"/>
    <w:rsid w:val="001722AE"/>
    <w:rsid w:val="00172864"/>
    <w:rsid w:val="00172B72"/>
    <w:rsid w:val="00172B73"/>
    <w:rsid w:val="00172C26"/>
    <w:rsid w:val="00172E6A"/>
    <w:rsid w:val="00172E8A"/>
    <w:rsid w:val="00172F4E"/>
    <w:rsid w:val="00172FAC"/>
    <w:rsid w:val="0017312E"/>
    <w:rsid w:val="00173275"/>
    <w:rsid w:val="00173327"/>
    <w:rsid w:val="00173585"/>
    <w:rsid w:val="00173F01"/>
    <w:rsid w:val="0017460D"/>
    <w:rsid w:val="00174DB4"/>
    <w:rsid w:val="00174FCB"/>
    <w:rsid w:val="00175388"/>
    <w:rsid w:val="0017549A"/>
    <w:rsid w:val="00175604"/>
    <w:rsid w:val="0017584F"/>
    <w:rsid w:val="0017585B"/>
    <w:rsid w:val="00175898"/>
    <w:rsid w:val="001758B7"/>
    <w:rsid w:val="00175A77"/>
    <w:rsid w:val="00175B7F"/>
    <w:rsid w:val="0017631F"/>
    <w:rsid w:val="00176ACE"/>
    <w:rsid w:val="00176B8C"/>
    <w:rsid w:val="001771EB"/>
    <w:rsid w:val="001775A4"/>
    <w:rsid w:val="0017772D"/>
    <w:rsid w:val="001777D3"/>
    <w:rsid w:val="0017786C"/>
    <w:rsid w:val="00177CBB"/>
    <w:rsid w:val="00177CC9"/>
    <w:rsid w:val="00180200"/>
    <w:rsid w:val="001808A2"/>
    <w:rsid w:val="001808B1"/>
    <w:rsid w:val="00180D57"/>
    <w:rsid w:val="0018136E"/>
    <w:rsid w:val="00181467"/>
    <w:rsid w:val="00181BC5"/>
    <w:rsid w:val="00181DBA"/>
    <w:rsid w:val="00181E9A"/>
    <w:rsid w:val="00181EB6"/>
    <w:rsid w:val="0018221A"/>
    <w:rsid w:val="0018230F"/>
    <w:rsid w:val="0018242F"/>
    <w:rsid w:val="0018253C"/>
    <w:rsid w:val="0018286A"/>
    <w:rsid w:val="0018292A"/>
    <w:rsid w:val="00182A36"/>
    <w:rsid w:val="00182C15"/>
    <w:rsid w:val="00182D46"/>
    <w:rsid w:val="00182F44"/>
    <w:rsid w:val="00182FEF"/>
    <w:rsid w:val="0018317E"/>
    <w:rsid w:val="00183370"/>
    <w:rsid w:val="0018348F"/>
    <w:rsid w:val="00183942"/>
    <w:rsid w:val="00183C4C"/>
    <w:rsid w:val="00183D20"/>
    <w:rsid w:val="00184386"/>
    <w:rsid w:val="001845CB"/>
    <w:rsid w:val="00184641"/>
    <w:rsid w:val="001847C0"/>
    <w:rsid w:val="00184AF6"/>
    <w:rsid w:val="00184F35"/>
    <w:rsid w:val="0018502B"/>
    <w:rsid w:val="0018567B"/>
    <w:rsid w:val="00185A32"/>
    <w:rsid w:val="00185DE8"/>
    <w:rsid w:val="00185E90"/>
    <w:rsid w:val="00186108"/>
    <w:rsid w:val="001861EA"/>
    <w:rsid w:val="00186264"/>
    <w:rsid w:val="0018637E"/>
    <w:rsid w:val="00186837"/>
    <w:rsid w:val="00186AC7"/>
    <w:rsid w:val="00186E80"/>
    <w:rsid w:val="00186F92"/>
    <w:rsid w:val="001871F2"/>
    <w:rsid w:val="0018727C"/>
    <w:rsid w:val="001874E6"/>
    <w:rsid w:val="00187CC9"/>
    <w:rsid w:val="00187D1E"/>
    <w:rsid w:val="001905F1"/>
    <w:rsid w:val="0019071E"/>
    <w:rsid w:val="00190792"/>
    <w:rsid w:val="00190809"/>
    <w:rsid w:val="001908BB"/>
    <w:rsid w:val="0019090F"/>
    <w:rsid w:val="00190B87"/>
    <w:rsid w:val="00190BA9"/>
    <w:rsid w:val="001913A6"/>
    <w:rsid w:val="0019146D"/>
    <w:rsid w:val="001915ED"/>
    <w:rsid w:val="00191609"/>
    <w:rsid w:val="0019177B"/>
    <w:rsid w:val="00191796"/>
    <w:rsid w:val="00191DA3"/>
    <w:rsid w:val="0019239B"/>
    <w:rsid w:val="00192954"/>
    <w:rsid w:val="001931A0"/>
    <w:rsid w:val="00193F48"/>
    <w:rsid w:val="0019444B"/>
    <w:rsid w:val="00194A09"/>
    <w:rsid w:val="00194B35"/>
    <w:rsid w:val="00194C55"/>
    <w:rsid w:val="00194E6F"/>
    <w:rsid w:val="0019510E"/>
    <w:rsid w:val="001952E2"/>
    <w:rsid w:val="00195DAD"/>
    <w:rsid w:val="00196188"/>
    <w:rsid w:val="00196608"/>
    <w:rsid w:val="00196A31"/>
    <w:rsid w:val="00196D4E"/>
    <w:rsid w:val="00196D96"/>
    <w:rsid w:val="00197044"/>
    <w:rsid w:val="001970B9"/>
    <w:rsid w:val="001973A5"/>
    <w:rsid w:val="00197522"/>
    <w:rsid w:val="001977F4"/>
    <w:rsid w:val="001978B8"/>
    <w:rsid w:val="00197A4B"/>
    <w:rsid w:val="00197AF8"/>
    <w:rsid w:val="00197B73"/>
    <w:rsid w:val="00197D80"/>
    <w:rsid w:val="001A0375"/>
    <w:rsid w:val="001A0434"/>
    <w:rsid w:val="001A081B"/>
    <w:rsid w:val="001A0D10"/>
    <w:rsid w:val="001A0D64"/>
    <w:rsid w:val="001A0EE2"/>
    <w:rsid w:val="001A0FBA"/>
    <w:rsid w:val="001A10FF"/>
    <w:rsid w:val="001A1159"/>
    <w:rsid w:val="001A1853"/>
    <w:rsid w:val="001A1B26"/>
    <w:rsid w:val="001A1BD2"/>
    <w:rsid w:val="001A1C2D"/>
    <w:rsid w:val="001A1FA3"/>
    <w:rsid w:val="001A23AD"/>
    <w:rsid w:val="001A2B3B"/>
    <w:rsid w:val="001A2D60"/>
    <w:rsid w:val="001A3288"/>
    <w:rsid w:val="001A3397"/>
    <w:rsid w:val="001A3A9B"/>
    <w:rsid w:val="001A3ECA"/>
    <w:rsid w:val="001A40DA"/>
    <w:rsid w:val="001A489A"/>
    <w:rsid w:val="001A4B58"/>
    <w:rsid w:val="001A4DDE"/>
    <w:rsid w:val="001A4FA6"/>
    <w:rsid w:val="001A5153"/>
    <w:rsid w:val="001A57C8"/>
    <w:rsid w:val="001A5ABF"/>
    <w:rsid w:val="001A5BA5"/>
    <w:rsid w:val="001A6984"/>
    <w:rsid w:val="001A6AB5"/>
    <w:rsid w:val="001A70C1"/>
    <w:rsid w:val="001A74AA"/>
    <w:rsid w:val="001A756E"/>
    <w:rsid w:val="001A77DE"/>
    <w:rsid w:val="001A79D4"/>
    <w:rsid w:val="001A7B35"/>
    <w:rsid w:val="001A7E4C"/>
    <w:rsid w:val="001A90B8"/>
    <w:rsid w:val="001B0AE1"/>
    <w:rsid w:val="001B1238"/>
    <w:rsid w:val="001B1C17"/>
    <w:rsid w:val="001B1F95"/>
    <w:rsid w:val="001B2065"/>
    <w:rsid w:val="001B239C"/>
    <w:rsid w:val="001B24EC"/>
    <w:rsid w:val="001B2544"/>
    <w:rsid w:val="001B26FB"/>
    <w:rsid w:val="001B277D"/>
    <w:rsid w:val="001B27D9"/>
    <w:rsid w:val="001B29F9"/>
    <w:rsid w:val="001B2C66"/>
    <w:rsid w:val="001B3044"/>
    <w:rsid w:val="001B309A"/>
    <w:rsid w:val="001B32AE"/>
    <w:rsid w:val="001B3949"/>
    <w:rsid w:val="001B40E4"/>
    <w:rsid w:val="001B42F2"/>
    <w:rsid w:val="001B47C6"/>
    <w:rsid w:val="001B4E0B"/>
    <w:rsid w:val="001B540A"/>
    <w:rsid w:val="001B55AA"/>
    <w:rsid w:val="001B572E"/>
    <w:rsid w:val="001B57AC"/>
    <w:rsid w:val="001B597E"/>
    <w:rsid w:val="001B5CE7"/>
    <w:rsid w:val="001B5D0E"/>
    <w:rsid w:val="001B6C6C"/>
    <w:rsid w:val="001B6DAC"/>
    <w:rsid w:val="001B6ED4"/>
    <w:rsid w:val="001B7001"/>
    <w:rsid w:val="001B72B2"/>
    <w:rsid w:val="001B7556"/>
    <w:rsid w:val="001B7929"/>
    <w:rsid w:val="001B7C25"/>
    <w:rsid w:val="001C00C5"/>
    <w:rsid w:val="001C051E"/>
    <w:rsid w:val="001C062F"/>
    <w:rsid w:val="001C073B"/>
    <w:rsid w:val="001C1007"/>
    <w:rsid w:val="001C1102"/>
    <w:rsid w:val="001C177F"/>
    <w:rsid w:val="001C17BC"/>
    <w:rsid w:val="001C1C6A"/>
    <w:rsid w:val="001C1E6D"/>
    <w:rsid w:val="001C2A68"/>
    <w:rsid w:val="001C2D56"/>
    <w:rsid w:val="001C2F47"/>
    <w:rsid w:val="001C3119"/>
    <w:rsid w:val="001C327E"/>
    <w:rsid w:val="001C3589"/>
    <w:rsid w:val="001C380D"/>
    <w:rsid w:val="001C398B"/>
    <w:rsid w:val="001C3A45"/>
    <w:rsid w:val="001C3A97"/>
    <w:rsid w:val="001C3B63"/>
    <w:rsid w:val="001C3D7A"/>
    <w:rsid w:val="001C3FFB"/>
    <w:rsid w:val="001C4405"/>
    <w:rsid w:val="001C46AC"/>
    <w:rsid w:val="001C490F"/>
    <w:rsid w:val="001C54FF"/>
    <w:rsid w:val="001C55CF"/>
    <w:rsid w:val="001C56AC"/>
    <w:rsid w:val="001C584E"/>
    <w:rsid w:val="001C587C"/>
    <w:rsid w:val="001C5CD1"/>
    <w:rsid w:val="001C600C"/>
    <w:rsid w:val="001C69A7"/>
    <w:rsid w:val="001C6B23"/>
    <w:rsid w:val="001C6D4C"/>
    <w:rsid w:val="001C756D"/>
    <w:rsid w:val="001C7788"/>
    <w:rsid w:val="001C7867"/>
    <w:rsid w:val="001C78C8"/>
    <w:rsid w:val="001C7D64"/>
    <w:rsid w:val="001C7F95"/>
    <w:rsid w:val="001D08EA"/>
    <w:rsid w:val="001D0969"/>
    <w:rsid w:val="001D0B63"/>
    <w:rsid w:val="001D0E69"/>
    <w:rsid w:val="001D0EF7"/>
    <w:rsid w:val="001D1029"/>
    <w:rsid w:val="001D1163"/>
    <w:rsid w:val="001D133C"/>
    <w:rsid w:val="001D1353"/>
    <w:rsid w:val="001D13F6"/>
    <w:rsid w:val="001D1435"/>
    <w:rsid w:val="001D15BA"/>
    <w:rsid w:val="001D16C3"/>
    <w:rsid w:val="001D173A"/>
    <w:rsid w:val="001D17B2"/>
    <w:rsid w:val="001D1857"/>
    <w:rsid w:val="001D1B81"/>
    <w:rsid w:val="001D1D4B"/>
    <w:rsid w:val="001D1D78"/>
    <w:rsid w:val="001D1D9D"/>
    <w:rsid w:val="001D2A4B"/>
    <w:rsid w:val="001D2A7F"/>
    <w:rsid w:val="001D2C4B"/>
    <w:rsid w:val="001D2D1A"/>
    <w:rsid w:val="001D2E1D"/>
    <w:rsid w:val="001D3021"/>
    <w:rsid w:val="001D33E2"/>
    <w:rsid w:val="001D3567"/>
    <w:rsid w:val="001D3907"/>
    <w:rsid w:val="001D3974"/>
    <w:rsid w:val="001D39CE"/>
    <w:rsid w:val="001D3F36"/>
    <w:rsid w:val="001D44A7"/>
    <w:rsid w:val="001D45A9"/>
    <w:rsid w:val="001D4697"/>
    <w:rsid w:val="001D4733"/>
    <w:rsid w:val="001D4749"/>
    <w:rsid w:val="001D4A68"/>
    <w:rsid w:val="001D4AE2"/>
    <w:rsid w:val="001D4DB3"/>
    <w:rsid w:val="001D4E68"/>
    <w:rsid w:val="001D4EE2"/>
    <w:rsid w:val="001D50B6"/>
    <w:rsid w:val="001D56A4"/>
    <w:rsid w:val="001D57CC"/>
    <w:rsid w:val="001D5981"/>
    <w:rsid w:val="001D5C20"/>
    <w:rsid w:val="001D5CD1"/>
    <w:rsid w:val="001D5D2F"/>
    <w:rsid w:val="001D60C8"/>
    <w:rsid w:val="001D63C7"/>
    <w:rsid w:val="001D644C"/>
    <w:rsid w:val="001D687A"/>
    <w:rsid w:val="001D68BB"/>
    <w:rsid w:val="001D6C10"/>
    <w:rsid w:val="001D6D08"/>
    <w:rsid w:val="001D740D"/>
    <w:rsid w:val="001D741D"/>
    <w:rsid w:val="001D775A"/>
    <w:rsid w:val="001D77BF"/>
    <w:rsid w:val="001D792B"/>
    <w:rsid w:val="001D79D6"/>
    <w:rsid w:val="001D7A91"/>
    <w:rsid w:val="001D7E42"/>
    <w:rsid w:val="001E0053"/>
    <w:rsid w:val="001E14C4"/>
    <w:rsid w:val="001E1697"/>
    <w:rsid w:val="001E1779"/>
    <w:rsid w:val="001E185B"/>
    <w:rsid w:val="001E1EFA"/>
    <w:rsid w:val="001E21A6"/>
    <w:rsid w:val="001E22EC"/>
    <w:rsid w:val="001E2694"/>
    <w:rsid w:val="001E26C2"/>
    <w:rsid w:val="001E2729"/>
    <w:rsid w:val="001E2DA9"/>
    <w:rsid w:val="001E2E20"/>
    <w:rsid w:val="001E34BD"/>
    <w:rsid w:val="001E3527"/>
    <w:rsid w:val="001E3533"/>
    <w:rsid w:val="001E369D"/>
    <w:rsid w:val="001E3708"/>
    <w:rsid w:val="001E3D8C"/>
    <w:rsid w:val="001E40CB"/>
    <w:rsid w:val="001E40FD"/>
    <w:rsid w:val="001E43D3"/>
    <w:rsid w:val="001E479F"/>
    <w:rsid w:val="001E527A"/>
    <w:rsid w:val="001E5579"/>
    <w:rsid w:val="001E5D7E"/>
    <w:rsid w:val="001E5E9F"/>
    <w:rsid w:val="001E5FAF"/>
    <w:rsid w:val="001E60D0"/>
    <w:rsid w:val="001E6A4B"/>
    <w:rsid w:val="001E6BF2"/>
    <w:rsid w:val="001E707B"/>
    <w:rsid w:val="001E7283"/>
    <w:rsid w:val="001E72B1"/>
    <w:rsid w:val="001E753D"/>
    <w:rsid w:val="001E769A"/>
    <w:rsid w:val="001E7789"/>
    <w:rsid w:val="001E7CA8"/>
    <w:rsid w:val="001E7E0F"/>
    <w:rsid w:val="001F0147"/>
    <w:rsid w:val="001F04A0"/>
    <w:rsid w:val="001F0624"/>
    <w:rsid w:val="001F0A8B"/>
    <w:rsid w:val="001F0BAA"/>
    <w:rsid w:val="001F0EDC"/>
    <w:rsid w:val="001F0F8A"/>
    <w:rsid w:val="001F12BF"/>
    <w:rsid w:val="001F1725"/>
    <w:rsid w:val="001F186A"/>
    <w:rsid w:val="001F1882"/>
    <w:rsid w:val="001F1C9B"/>
    <w:rsid w:val="001F1D1B"/>
    <w:rsid w:val="001F221A"/>
    <w:rsid w:val="001F250F"/>
    <w:rsid w:val="001F25CA"/>
    <w:rsid w:val="001F2634"/>
    <w:rsid w:val="001F2889"/>
    <w:rsid w:val="001F2CD8"/>
    <w:rsid w:val="001F397A"/>
    <w:rsid w:val="001F3D48"/>
    <w:rsid w:val="001F4160"/>
    <w:rsid w:val="001F4939"/>
    <w:rsid w:val="001F4A89"/>
    <w:rsid w:val="001F4BB4"/>
    <w:rsid w:val="001F4D88"/>
    <w:rsid w:val="001F4DEF"/>
    <w:rsid w:val="001F51BC"/>
    <w:rsid w:val="001F52A2"/>
    <w:rsid w:val="001F574E"/>
    <w:rsid w:val="001F5F8F"/>
    <w:rsid w:val="001F61E5"/>
    <w:rsid w:val="001F629E"/>
    <w:rsid w:val="001F6589"/>
    <w:rsid w:val="001F67EC"/>
    <w:rsid w:val="001F6958"/>
    <w:rsid w:val="001F696A"/>
    <w:rsid w:val="001F702D"/>
    <w:rsid w:val="001F7343"/>
    <w:rsid w:val="001F750D"/>
    <w:rsid w:val="001F762B"/>
    <w:rsid w:val="001F78FD"/>
    <w:rsid w:val="001F7991"/>
    <w:rsid w:val="001F7A12"/>
    <w:rsid w:val="001F7CF4"/>
    <w:rsid w:val="0020042E"/>
    <w:rsid w:val="002006FC"/>
    <w:rsid w:val="00200E14"/>
    <w:rsid w:val="00200E56"/>
    <w:rsid w:val="002014BD"/>
    <w:rsid w:val="00201A7A"/>
    <w:rsid w:val="00201C9E"/>
    <w:rsid w:val="002021DE"/>
    <w:rsid w:val="002021E5"/>
    <w:rsid w:val="00202380"/>
    <w:rsid w:val="002023AC"/>
    <w:rsid w:val="0020251F"/>
    <w:rsid w:val="002027F7"/>
    <w:rsid w:val="00202FF7"/>
    <w:rsid w:val="002035A8"/>
    <w:rsid w:val="00203645"/>
    <w:rsid w:val="00203822"/>
    <w:rsid w:val="00203A7F"/>
    <w:rsid w:val="00203CE8"/>
    <w:rsid w:val="00203D60"/>
    <w:rsid w:val="00203DA5"/>
    <w:rsid w:val="00203DAC"/>
    <w:rsid w:val="00203DE5"/>
    <w:rsid w:val="00203EC9"/>
    <w:rsid w:val="00204AD6"/>
    <w:rsid w:val="00204C4B"/>
    <w:rsid w:val="00204CC8"/>
    <w:rsid w:val="00204D58"/>
    <w:rsid w:val="00205075"/>
    <w:rsid w:val="002059A8"/>
    <w:rsid w:val="00205F27"/>
    <w:rsid w:val="00205FC9"/>
    <w:rsid w:val="00205FEE"/>
    <w:rsid w:val="0020678B"/>
    <w:rsid w:val="0020690A"/>
    <w:rsid w:val="00206ABF"/>
    <w:rsid w:val="00207941"/>
    <w:rsid w:val="00207AB1"/>
    <w:rsid w:val="00207B75"/>
    <w:rsid w:val="00207C8A"/>
    <w:rsid w:val="0021031C"/>
    <w:rsid w:val="00210BAF"/>
    <w:rsid w:val="00210C56"/>
    <w:rsid w:val="00210CDC"/>
    <w:rsid w:val="00211321"/>
    <w:rsid w:val="00211D73"/>
    <w:rsid w:val="00211DF3"/>
    <w:rsid w:val="00211EF1"/>
    <w:rsid w:val="00212015"/>
    <w:rsid w:val="0021251F"/>
    <w:rsid w:val="00212599"/>
    <w:rsid w:val="002125C4"/>
    <w:rsid w:val="0021344D"/>
    <w:rsid w:val="00213484"/>
    <w:rsid w:val="00213C07"/>
    <w:rsid w:val="00213DF1"/>
    <w:rsid w:val="00213F8C"/>
    <w:rsid w:val="002141FD"/>
    <w:rsid w:val="0021450F"/>
    <w:rsid w:val="0021468C"/>
    <w:rsid w:val="00214701"/>
    <w:rsid w:val="00214707"/>
    <w:rsid w:val="00214FD2"/>
    <w:rsid w:val="00215310"/>
    <w:rsid w:val="00215573"/>
    <w:rsid w:val="002156BE"/>
    <w:rsid w:val="00215EE6"/>
    <w:rsid w:val="00216438"/>
    <w:rsid w:val="00216C06"/>
    <w:rsid w:val="00216EE2"/>
    <w:rsid w:val="00216F0F"/>
    <w:rsid w:val="00216F5F"/>
    <w:rsid w:val="00217080"/>
    <w:rsid w:val="0021799B"/>
    <w:rsid w:val="00217A72"/>
    <w:rsid w:val="00217A81"/>
    <w:rsid w:val="00217ADA"/>
    <w:rsid w:val="00217BF6"/>
    <w:rsid w:val="00220017"/>
    <w:rsid w:val="0022058B"/>
    <w:rsid w:val="00220704"/>
    <w:rsid w:val="0022073B"/>
    <w:rsid w:val="00220748"/>
    <w:rsid w:val="002209B3"/>
    <w:rsid w:val="00220CE4"/>
    <w:rsid w:val="0022108C"/>
    <w:rsid w:val="0022112B"/>
    <w:rsid w:val="00221B71"/>
    <w:rsid w:val="00221DEE"/>
    <w:rsid w:val="00221DF8"/>
    <w:rsid w:val="00222093"/>
    <w:rsid w:val="002226A7"/>
    <w:rsid w:val="002227B7"/>
    <w:rsid w:val="00222849"/>
    <w:rsid w:val="002228F9"/>
    <w:rsid w:val="00222B2B"/>
    <w:rsid w:val="00222CA8"/>
    <w:rsid w:val="00222DFC"/>
    <w:rsid w:val="00222EDD"/>
    <w:rsid w:val="00223024"/>
    <w:rsid w:val="00223477"/>
    <w:rsid w:val="002234F5"/>
    <w:rsid w:val="00223602"/>
    <w:rsid w:val="002237A2"/>
    <w:rsid w:val="0022409B"/>
    <w:rsid w:val="0022423A"/>
    <w:rsid w:val="00224249"/>
    <w:rsid w:val="00224358"/>
    <w:rsid w:val="00224465"/>
    <w:rsid w:val="002244A6"/>
    <w:rsid w:val="00224688"/>
    <w:rsid w:val="0022479D"/>
    <w:rsid w:val="00224884"/>
    <w:rsid w:val="00224B3B"/>
    <w:rsid w:val="00225149"/>
    <w:rsid w:val="0022527D"/>
    <w:rsid w:val="002252DF"/>
    <w:rsid w:val="00225301"/>
    <w:rsid w:val="002254D4"/>
    <w:rsid w:val="00225BD1"/>
    <w:rsid w:val="00225BFD"/>
    <w:rsid w:val="00226065"/>
    <w:rsid w:val="0022617B"/>
    <w:rsid w:val="00226589"/>
    <w:rsid w:val="00226640"/>
    <w:rsid w:val="00226769"/>
    <w:rsid w:val="00226E42"/>
    <w:rsid w:val="002272BA"/>
    <w:rsid w:val="002274E8"/>
    <w:rsid w:val="00227575"/>
    <w:rsid w:val="002275CB"/>
    <w:rsid w:val="0022783E"/>
    <w:rsid w:val="00227D35"/>
    <w:rsid w:val="00230476"/>
    <w:rsid w:val="002309A5"/>
    <w:rsid w:val="00231568"/>
    <w:rsid w:val="00231892"/>
    <w:rsid w:val="00231AEC"/>
    <w:rsid w:val="00231C97"/>
    <w:rsid w:val="00232169"/>
    <w:rsid w:val="002328A7"/>
    <w:rsid w:val="00232BED"/>
    <w:rsid w:val="00232C01"/>
    <w:rsid w:val="00232F87"/>
    <w:rsid w:val="00233071"/>
    <w:rsid w:val="002334C2"/>
    <w:rsid w:val="00233619"/>
    <w:rsid w:val="00233A04"/>
    <w:rsid w:val="00233B85"/>
    <w:rsid w:val="00233C25"/>
    <w:rsid w:val="00233C2B"/>
    <w:rsid w:val="0023443B"/>
    <w:rsid w:val="0023460C"/>
    <w:rsid w:val="002346EE"/>
    <w:rsid w:val="0023486C"/>
    <w:rsid w:val="00234E66"/>
    <w:rsid w:val="0023518D"/>
    <w:rsid w:val="00235399"/>
    <w:rsid w:val="00235409"/>
    <w:rsid w:val="002356B8"/>
    <w:rsid w:val="0023597F"/>
    <w:rsid w:val="00236965"/>
    <w:rsid w:val="00236AA0"/>
    <w:rsid w:val="002370F1"/>
    <w:rsid w:val="00237261"/>
    <w:rsid w:val="00237348"/>
    <w:rsid w:val="00237DAF"/>
    <w:rsid w:val="00240032"/>
    <w:rsid w:val="002400A3"/>
    <w:rsid w:val="002403B6"/>
    <w:rsid w:val="00240A8F"/>
    <w:rsid w:val="00240A99"/>
    <w:rsid w:val="002415BD"/>
    <w:rsid w:val="00241BC4"/>
    <w:rsid w:val="00241C05"/>
    <w:rsid w:val="00241F3D"/>
    <w:rsid w:val="00241FE6"/>
    <w:rsid w:val="00242088"/>
    <w:rsid w:val="00242182"/>
    <w:rsid w:val="002421C4"/>
    <w:rsid w:val="0024224F"/>
    <w:rsid w:val="002422E4"/>
    <w:rsid w:val="00242366"/>
    <w:rsid w:val="0024238D"/>
    <w:rsid w:val="00242439"/>
    <w:rsid w:val="002427B2"/>
    <w:rsid w:val="00242C36"/>
    <w:rsid w:val="00242D4B"/>
    <w:rsid w:val="00242E24"/>
    <w:rsid w:val="00242EAC"/>
    <w:rsid w:val="00242F03"/>
    <w:rsid w:val="002434A7"/>
    <w:rsid w:val="0024360A"/>
    <w:rsid w:val="00243A5B"/>
    <w:rsid w:val="00243E04"/>
    <w:rsid w:val="002441E5"/>
    <w:rsid w:val="0024445E"/>
    <w:rsid w:val="00245207"/>
    <w:rsid w:val="0024536D"/>
    <w:rsid w:val="0024546A"/>
    <w:rsid w:val="002458E0"/>
    <w:rsid w:val="00245B1F"/>
    <w:rsid w:val="00246079"/>
    <w:rsid w:val="00246320"/>
    <w:rsid w:val="00246334"/>
    <w:rsid w:val="002463EC"/>
    <w:rsid w:val="002466DD"/>
    <w:rsid w:val="0024674B"/>
    <w:rsid w:val="002467BE"/>
    <w:rsid w:val="00246B54"/>
    <w:rsid w:val="00246E30"/>
    <w:rsid w:val="00246F11"/>
    <w:rsid w:val="0024770C"/>
    <w:rsid w:val="00247B22"/>
    <w:rsid w:val="00247D75"/>
    <w:rsid w:val="00247EF7"/>
    <w:rsid w:val="00247F05"/>
    <w:rsid w:val="002501BA"/>
    <w:rsid w:val="00250256"/>
    <w:rsid w:val="0025049E"/>
    <w:rsid w:val="002504C3"/>
    <w:rsid w:val="00250BF9"/>
    <w:rsid w:val="00250C36"/>
    <w:rsid w:val="00250EB6"/>
    <w:rsid w:val="00250EED"/>
    <w:rsid w:val="00251283"/>
    <w:rsid w:val="0025146F"/>
    <w:rsid w:val="002516D2"/>
    <w:rsid w:val="00251D27"/>
    <w:rsid w:val="00251E03"/>
    <w:rsid w:val="0025242E"/>
    <w:rsid w:val="0025290A"/>
    <w:rsid w:val="00252F1E"/>
    <w:rsid w:val="00253148"/>
    <w:rsid w:val="0025333D"/>
    <w:rsid w:val="00253401"/>
    <w:rsid w:val="0025344D"/>
    <w:rsid w:val="00253712"/>
    <w:rsid w:val="0025372A"/>
    <w:rsid w:val="00253850"/>
    <w:rsid w:val="0025392C"/>
    <w:rsid w:val="00253BE2"/>
    <w:rsid w:val="00253BF3"/>
    <w:rsid w:val="00253E49"/>
    <w:rsid w:val="0025449A"/>
    <w:rsid w:val="002544F9"/>
    <w:rsid w:val="00254B6C"/>
    <w:rsid w:val="00254CAB"/>
    <w:rsid w:val="00254F15"/>
    <w:rsid w:val="00255204"/>
    <w:rsid w:val="00255739"/>
    <w:rsid w:val="0025598A"/>
    <w:rsid w:val="0025599E"/>
    <w:rsid w:val="00255D9B"/>
    <w:rsid w:val="00255DE7"/>
    <w:rsid w:val="00255F25"/>
    <w:rsid w:val="0025630A"/>
    <w:rsid w:val="002563AF"/>
    <w:rsid w:val="002563F5"/>
    <w:rsid w:val="00256481"/>
    <w:rsid w:val="00256629"/>
    <w:rsid w:val="0025664C"/>
    <w:rsid w:val="0025667C"/>
    <w:rsid w:val="002566F7"/>
    <w:rsid w:val="002569FF"/>
    <w:rsid w:val="002570B7"/>
    <w:rsid w:val="0025717C"/>
    <w:rsid w:val="0025720C"/>
    <w:rsid w:val="00257218"/>
    <w:rsid w:val="0025782D"/>
    <w:rsid w:val="00257881"/>
    <w:rsid w:val="00257D55"/>
    <w:rsid w:val="00257E68"/>
    <w:rsid w:val="0026009C"/>
    <w:rsid w:val="00260266"/>
    <w:rsid w:val="0026026A"/>
    <w:rsid w:val="002605C2"/>
    <w:rsid w:val="00260636"/>
    <w:rsid w:val="00260970"/>
    <w:rsid w:val="0026097C"/>
    <w:rsid w:val="00260A5A"/>
    <w:rsid w:val="00260AB1"/>
    <w:rsid w:val="00260B1E"/>
    <w:rsid w:val="00260B5F"/>
    <w:rsid w:val="00260EC5"/>
    <w:rsid w:val="00260FBE"/>
    <w:rsid w:val="00261085"/>
    <w:rsid w:val="00261A2A"/>
    <w:rsid w:val="00261BFC"/>
    <w:rsid w:val="00262215"/>
    <w:rsid w:val="00262600"/>
    <w:rsid w:val="002629C3"/>
    <w:rsid w:val="00262BED"/>
    <w:rsid w:val="00262C9C"/>
    <w:rsid w:val="00262F5B"/>
    <w:rsid w:val="00263443"/>
    <w:rsid w:val="002638DF"/>
    <w:rsid w:val="00263ABF"/>
    <w:rsid w:val="00263F83"/>
    <w:rsid w:val="00264050"/>
    <w:rsid w:val="00264367"/>
    <w:rsid w:val="0026441B"/>
    <w:rsid w:val="0026445A"/>
    <w:rsid w:val="00264511"/>
    <w:rsid w:val="0026459C"/>
    <w:rsid w:val="002645C1"/>
    <w:rsid w:val="00264D7F"/>
    <w:rsid w:val="00264F06"/>
    <w:rsid w:val="00265FE1"/>
    <w:rsid w:val="00266327"/>
    <w:rsid w:val="002666B0"/>
    <w:rsid w:val="00266B87"/>
    <w:rsid w:val="00266DA5"/>
    <w:rsid w:val="00266FD5"/>
    <w:rsid w:val="002670CF"/>
    <w:rsid w:val="00267198"/>
    <w:rsid w:val="002671CA"/>
    <w:rsid w:val="0026721F"/>
    <w:rsid w:val="002674BE"/>
    <w:rsid w:val="00267544"/>
    <w:rsid w:val="002676F3"/>
    <w:rsid w:val="00267DAB"/>
    <w:rsid w:val="00270349"/>
    <w:rsid w:val="0027040C"/>
    <w:rsid w:val="002708EB"/>
    <w:rsid w:val="00270E7C"/>
    <w:rsid w:val="00270F38"/>
    <w:rsid w:val="00271045"/>
    <w:rsid w:val="0027122A"/>
    <w:rsid w:val="00271306"/>
    <w:rsid w:val="002713B3"/>
    <w:rsid w:val="00271500"/>
    <w:rsid w:val="00271699"/>
    <w:rsid w:val="00271C16"/>
    <w:rsid w:val="00271EE8"/>
    <w:rsid w:val="00272466"/>
    <w:rsid w:val="00272844"/>
    <w:rsid w:val="002729A4"/>
    <w:rsid w:val="00272C33"/>
    <w:rsid w:val="00272D1D"/>
    <w:rsid w:val="00273140"/>
    <w:rsid w:val="002732BC"/>
    <w:rsid w:val="00273CF6"/>
    <w:rsid w:val="00273D37"/>
    <w:rsid w:val="00273FCB"/>
    <w:rsid w:val="002740B2"/>
    <w:rsid w:val="00274313"/>
    <w:rsid w:val="002746E7"/>
    <w:rsid w:val="0027480E"/>
    <w:rsid w:val="00274B52"/>
    <w:rsid w:val="00274CE7"/>
    <w:rsid w:val="00274ED6"/>
    <w:rsid w:val="0027506B"/>
    <w:rsid w:val="00275477"/>
    <w:rsid w:val="0027568D"/>
    <w:rsid w:val="002757DB"/>
    <w:rsid w:val="00275821"/>
    <w:rsid w:val="00275C43"/>
    <w:rsid w:val="002760E8"/>
    <w:rsid w:val="002765A0"/>
    <w:rsid w:val="00276673"/>
    <w:rsid w:val="002766A6"/>
    <w:rsid w:val="00276A9A"/>
    <w:rsid w:val="00276BA9"/>
    <w:rsid w:val="00276DD0"/>
    <w:rsid w:val="00276E53"/>
    <w:rsid w:val="00276E93"/>
    <w:rsid w:val="002773E6"/>
    <w:rsid w:val="002774C5"/>
    <w:rsid w:val="00277738"/>
    <w:rsid w:val="002779B7"/>
    <w:rsid w:val="002779BD"/>
    <w:rsid w:val="00277A7B"/>
    <w:rsid w:val="002804CD"/>
    <w:rsid w:val="00280944"/>
    <w:rsid w:val="0028096F"/>
    <w:rsid w:val="00280C3E"/>
    <w:rsid w:val="0028152B"/>
    <w:rsid w:val="002815A1"/>
    <w:rsid w:val="0028164B"/>
    <w:rsid w:val="002816DD"/>
    <w:rsid w:val="002818E0"/>
    <w:rsid w:val="00281AE8"/>
    <w:rsid w:val="00281B9D"/>
    <w:rsid w:val="00281BA7"/>
    <w:rsid w:val="00281FC2"/>
    <w:rsid w:val="00282012"/>
    <w:rsid w:val="00282505"/>
    <w:rsid w:val="00283569"/>
    <w:rsid w:val="00283C2C"/>
    <w:rsid w:val="00283FC7"/>
    <w:rsid w:val="002840A0"/>
    <w:rsid w:val="0028411D"/>
    <w:rsid w:val="002842B4"/>
    <w:rsid w:val="00284377"/>
    <w:rsid w:val="002847AA"/>
    <w:rsid w:val="00284826"/>
    <w:rsid w:val="00284A0C"/>
    <w:rsid w:val="00285364"/>
    <w:rsid w:val="00285898"/>
    <w:rsid w:val="00285B61"/>
    <w:rsid w:val="00285CED"/>
    <w:rsid w:val="00285E47"/>
    <w:rsid w:val="00286350"/>
    <w:rsid w:val="002865AE"/>
    <w:rsid w:val="002869E0"/>
    <w:rsid w:val="00286F32"/>
    <w:rsid w:val="0028718A"/>
    <w:rsid w:val="002874F6"/>
    <w:rsid w:val="002875C0"/>
    <w:rsid w:val="002876FE"/>
    <w:rsid w:val="00287C73"/>
    <w:rsid w:val="00287F47"/>
    <w:rsid w:val="002901BF"/>
    <w:rsid w:val="002902D2"/>
    <w:rsid w:val="002905C2"/>
    <w:rsid w:val="0029087C"/>
    <w:rsid w:val="00290CDD"/>
    <w:rsid w:val="00290E45"/>
    <w:rsid w:val="002914FF"/>
    <w:rsid w:val="002916C3"/>
    <w:rsid w:val="00291DF0"/>
    <w:rsid w:val="00291DF2"/>
    <w:rsid w:val="00291EF1"/>
    <w:rsid w:val="00291F1A"/>
    <w:rsid w:val="00291F8E"/>
    <w:rsid w:val="00291FA6"/>
    <w:rsid w:val="0029259C"/>
    <w:rsid w:val="00292848"/>
    <w:rsid w:val="002928F0"/>
    <w:rsid w:val="00292A1F"/>
    <w:rsid w:val="00292C07"/>
    <w:rsid w:val="00292D9E"/>
    <w:rsid w:val="0029371D"/>
    <w:rsid w:val="0029378D"/>
    <w:rsid w:val="002937B8"/>
    <w:rsid w:val="00293B8D"/>
    <w:rsid w:val="00293E6C"/>
    <w:rsid w:val="002940F2"/>
    <w:rsid w:val="00294541"/>
    <w:rsid w:val="00294880"/>
    <w:rsid w:val="002948E9"/>
    <w:rsid w:val="00294E8A"/>
    <w:rsid w:val="00294E96"/>
    <w:rsid w:val="0029521B"/>
    <w:rsid w:val="0029532D"/>
    <w:rsid w:val="002953A8"/>
    <w:rsid w:val="00295A6A"/>
    <w:rsid w:val="00295BBC"/>
    <w:rsid w:val="002960A6"/>
    <w:rsid w:val="002965A3"/>
    <w:rsid w:val="002967F9"/>
    <w:rsid w:val="00296B66"/>
    <w:rsid w:val="00296C2B"/>
    <w:rsid w:val="00296D45"/>
    <w:rsid w:val="002971EE"/>
    <w:rsid w:val="002976CE"/>
    <w:rsid w:val="0029796E"/>
    <w:rsid w:val="00297DE2"/>
    <w:rsid w:val="002A0405"/>
    <w:rsid w:val="002A0448"/>
    <w:rsid w:val="002A142F"/>
    <w:rsid w:val="002A1431"/>
    <w:rsid w:val="002A15FC"/>
    <w:rsid w:val="002A1D11"/>
    <w:rsid w:val="002A21DF"/>
    <w:rsid w:val="002A23BF"/>
    <w:rsid w:val="002A2DB6"/>
    <w:rsid w:val="002A2DE3"/>
    <w:rsid w:val="002A2F2A"/>
    <w:rsid w:val="002A32D9"/>
    <w:rsid w:val="002A35F7"/>
    <w:rsid w:val="002A36D6"/>
    <w:rsid w:val="002A3BF0"/>
    <w:rsid w:val="002A3D79"/>
    <w:rsid w:val="002A40E1"/>
    <w:rsid w:val="002A445E"/>
    <w:rsid w:val="002A4646"/>
    <w:rsid w:val="002A4873"/>
    <w:rsid w:val="002A49BD"/>
    <w:rsid w:val="002A50FB"/>
    <w:rsid w:val="002A5233"/>
    <w:rsid w:val="002A53E1"/>
    <w:rsid w:val="002A5638"/>
    <w:rsid w:val="002A5897"/>
    <w:rsid w:val="002A58FB"/>
    <w:rsid w:val="002A5AC9"/>
    <w:rsid w:val="002A5F06"/>
    <w:rsid w:val="002A600E"/>
    <w:rsid w:val="002A657C"/>
    <w:rsid w:val="002A6629"/>
    <w:rsid w:val="002A687D"/>
    <w:rsid w:val="002A68F9"/>
    <w:rsid w:val="002A6AB6"/>
    <w:rsid w:val="002A6E19"/>
    <w:rsid w:val="002A6F49"/>
    <w:rsid w:val="002A6F6A"/>
    <w:rsid w:val="002A75BD"/>
    <w:rsid w:val="002A7931"/>
    <w:rsid w:val="002A7979"/>
    <w:rsid w:val="002A7A7F"/>
    <w:rsid w:val="002A7B3B"/>
    <w:rsid w:val="002A7B8E"/>
    <w:rsid w:val="002A7CCC"/>
    <w:rsid w:val="002A7D25"/>
    <w:rsid w:val="002A7F0D"/>
    <w:rsid w:val="002A7FB9"/>
    <w:rsid w:val="002A7FD4"/>
    <w:rsid w:val="002B02B1"/>
    <w:rsid w:val="002B057A"/>
    <w:rsid w:val="002B0588"/>
    <w:rsid w:val="002B067D"/>
    <w:rsid w:val="002B0706"/>
    <w:rsid w:val="002B0952"/>
    <w:rsid w:val="002B0DEE"/>
    <w:rsid w:val="002B0FC8"/>
    <w:rsid w:val="002B1254"/>
    <w:rsid w:val="002B13BC"/>
    <w:rsid w:val="002B14DD"/>
    <w:rsid w:val="002B18BF"/>
    <w:rsid w:val="002B1908"/>
    <w:rsid w:val="002B208E"/>
    <w:rsid w:val="002B20CA"/>
    <w:rsid w:val="002B27E0"/>
    <w:rsid w:val="002B29B8"/>
    <w:rsid w:val="002B2F62"/>
    <w:rsid w:val="002B3154"/>
    <w:rsid w:val="002B36AD"/>
    <w:rsid w:val="002B39AA"/>
    <w:rsid w:val="002B3C5C"/>
    <w:rsid w:val="002B3F15"/>
    <w:rsid w:val="002B3FDF"/>
    <w:rsid w:val="002B42DB"/>
    <w:rsid w:val="002B4389"/>
    <w:rsid w:val="002B4431"/>
    <w:rsid w:val="002B484C"/>
    <w:rsid w:val="002B5269"/>
    <w:rsid w:val="002B57DD"/>
    <w:rsid w:val="002B5808"/>
    <w:rsid w:val="002B5D80"/>
    <w:rsid w:val="002B5D96"/>
    <w:rsid w:val="002B602D"/>
    <w:rsid w:val="002B624A"/>
    <w:rsid w:val="002B632F"/>
    <w:rsid w:val="002B635A"/>
    <w:rsid w:val="002B64EF"/>
    <w:rsid w:val="002B67B2"/>
    <w:rsid w:val="002B76A3"/>
    <w:rsid w:val="002B78D7"/>
    <w:rsid w:val="002B7AC3"/>
    <w:rsid w:val="002B7AE5"/>
    <w:rsid w:val="002B7E96"/>
    <w:rsid w:val="002C002A"/>
    <w:rsid w:val="002C002D"/>
    <w:rsid w:val="002C011E"/>
    <w:rsid w:val="002C021D"/>
    <w:rsid w:val="002C04E7"/>
    <w:rsid w:val="002C074C"/>
    <w:rsid w:val="002C0870"/>
    <w:rsid w:val="002C09B2"/>
    <w:rsid w:val="002C0B15"/>
    <w:rsid w:val="002C11B8"/>
    <w:rsid w:val="002C125C"/>
    <w:rsid w:val="002C12A3"/>
    <w:rsid w:val="002C136F"/>
    <w:rsid w:val="002C13D0"/>
    <w:rsid w:val="002C1661"/>
    <w:rsid w:val="002C1714"/>
    <w:rsid w:val="002C1D84"/>
    <w:rsid w:val="002C1D90"/>
    <w:rsid w:val="002C1ED2"/>
    <w:rsid w:val="002C1EE8"/>
    <w:rsid w:val="002C1F1D"/>
    <w:rsid w:val="002C206F"/>
    <w:rsid w:val="002C20BE"/>
    <w:rsid w:val="002C21AC"/>
    <w:rsid w:val="002C274E"/>
    <w:rsid w:val="002C27A1"/>
    <w:rsid w:val="002C29FA"/>
    <w:rsid w:val="002C2D82"/>
    <w:rsid w:val="002C2F79"/>
    <w:rsid w:val="002C3006"/>
    <w:rsid w:val="002C336A"/>
    <w:rsid w:val="002C36CF"/>
    <w:rsid w:val="002C36EB"/>
    <w:rsid w:val="002C3768"/>
    <w:rsid w:val="002C4215"/>
    <w:rsid w:val="002C42E5"/>
    <w:rsid w:val="002C432C"/>
    <w:rsid w:val="002C434D"/>
    <w:rsid w:val="002C4593"/>
    <w:rsid w:val="002C476A"/>
    <w:rsid w:val="002C482E"/>
    <w:rsid w:val="002C4D71"/>
    <w:rsid w:val="002C54CF"/>
    <w:rsid w:val="002C59F7"/>
    <w:rsid w:val="002C5FDA"/>
    <w:rsid w:val="002C6011"/>
    <w:rsid w:val="002C60FB"/>
    <w:rsid w:val="002C61A0"/>
    <w:rsid w:val="002C622D"/>
    <w:rsid w:val="002C646A"/>
    <w:rsid w:val="002C663D"/>
    <w:rsid w:val="002C6B86"/>
    <w:rsid w:val="002C6F52"/>
    <w:rsid w:val="002C70D0"/>
    <w:rsid w:val="002C780D"/>
    <w:rsid w:val="002C7B63"/>
    <w:rsid w:val="002C7C2B"/>
    <w:rsid w:val="002D00E6"/>
    <w:rsid w:val="002D00F4"/>
    <w:rsid w:val="002D0A64"/>
    <w:rsid w:val="002D0E78"/>
    <w:rsid w:val="002D13A8"/>
    <w:rsid w:val="002D15B3"/>
    <w:rsid w:val="002D169F"/>
    <w:rsid w:val="002D18F8"/>
    <w:rsid w:val="002D1B6F"/>
    <w:rsid w:val="002D1CE4"/>
    <w:rsid w:val="002D1DF5"/>
    <w:rsid w:val="002D1E22"/>
    <w:rsid w:val="002D1E9C"/>
    <w:rsid w:val="002D21B0"/>
    <w:rsid w:val="002D224B"/>
    <w:rsid w:val="002D2B77"/>
    <w:rsid w:val="002D3079"/>
    <w:rsid w:val="002D3179"/>
    <w:rsid w:val="002D36A2"/>
    <w:rsid w:val="002D3B56"/>
    <w:rsid w:val="002D3DAB"/>
    <w:rsid w:val="002D3DE8"/>
    <w:rsid w:val="002D3E61"/>
    <w:rsid w:val="002D4469"/>
    <w:rsid w:val="002D46F7"/>
    <w:rsid w:val="002D47B7"/>
    <w:rsid w:val="002D502D"/>
    <w:rsid w:val="002D5211"/>
    <w:rsid w:val="002D52E8"/>
    <w:rsid w:val="002D5394"/>
    <w:rsid w:val="002D53F2"/>
    <w:rsid w:val="002D5453"/>
    <w:rsid w:val="002D548B"/>
    <w:rsid w:val="002D59F2"/>
    <w:rsid w:val="002D5CD0"/>
    <w:rsid w:val="002D5F08"/>
    <w:rsid w:val="002D6099"/>
    <w:rsid w:val="002D6282"/>
    <w:rsid w:val="002D65B5"/>
    <w:rsid w:val="002D721D"/>
    <w:rsid w:val="002D73B5"/>
    <w:rsid w:val="002D75DE"/>
    <w:rsid w:val="002D76BC"/>
    <w:rsid w:val="002D7839"/>
    <w:rsid w:val="002D7E5B"/>
    <w:rsid w:val="002D7E92"/>
    <w:rsid w:val="002D7F79"/>
    <w:rsid w:val="002E014D"/>
    <w:rsid w:val="002E0285"/>
    <w:rsid w:val="002E02C1"/>
    <w:rsid w:val="002E0302"/>
    <w:rsid w:val="002E04CB"/>
    <w:rsid w:val="002E068E"/>
    <w:rsid w:val="002E0E55"/>
    <w:rsid w:val="002E0F19"/>
    <w:rsid w:val="002E1426"/>
    <w:rsid w:val="002E159B"/>
    <w:rsid w:val="002E1608"/>
    <w:rsid w:val="002E16BB"/>
    <w:rsid w:val="002E1763"/>
    <w:rsid w:val="002E1D98"/>
    <w:rsid w:val="002E1EBF"/>
    <w:rsid w:val="002E2154"/>
    <w:rsid w:val="002E2464"/>
    <w:rsid w:val="002E2B1B"/>
    <w:rsid w:val="002E2F03"/>
    <w:rsid w:val="002E30E0"/>
    <w:rsid w:val="002E34FD"/>
    <w:rsid w:val="002E358C"/>
    <w:rsid w:val="002E37A9"/>
    <w:rsid w:val="002E3C15"/>
    <w:rsid w:val="002E403E"/>
    <w:rsid w:val="002E427E"/>
    <w:rsid w:val="002E4A43"/>
    <w:rsid w:val="002E4CDC"/>
    <w:rsid w:val="002E4F05"/>
    <w:rsid w:val="002E502E"/>
    <w:rsid w:val="002E517A"/>
    <w:rsid w:val="002E53E7"/>
    <w:rsid w:val="002E5661"/>
    <w:rsid w:val="002E572A"/>
    <w:rsid w:val="002E65A3"/>
    <w:rsid w:val="002E65B5"/>
    <w:rsid w:val="002E6712"/>
    <w:rsid w:val="002E672F"/>
    <w:rsid w:val="002E697B"/>
    <w:rsid w:val="002E6A73"/>
    <w:rsid w:val="002E70EC"/>
    <w:rsid w:val="002E72D6"/>
    <w:rsid w:val="002E7476"/>
    <w:rsid w:val="002E7824"/>
    <w:rsid w:val="002E7C5C"/>
    <w:rsid w:val="002E7C9A"/>
    <w:rsid w:val="002E7D30"/>
    <w:rsid w:val="002F015D"/>
    <w:rsid w:val="002F01FD"/>
    <w:rsid w:val="002F0253"/>
    <w:rsid w:val="002F0271"/>
    <w:rsid w:val="002F0AD0"/>
    <w:rsid w:val="002F0EBD"/>
    <w:rsid w:val="002F0FB3"/>
    <w:rsid w:val="002F106F"/>
    <w:rsid w:val="002F1104"/>
    <w:rsid w:val="002F19E5"/>
    <w:rsid w:val="002F1E37"/>
    <w:rsid w:val="002F1FF7"/>
    <w:rsid w:val="002F217D"/>
    <w:rsid w:val="002F2411"/>
    <w:rsid w:val="002F291B"/>
    <w:rsid w:val="002F3053"/>
    <w:rsid w:val="002F32AF"/>
    <w:rsid w:val="002F337A"/>
    <w:rsid w:val="002F33A5"/>
    <w:rsid w:val="002F3623"/>
    <w:rsid w:val="002F4418"/>
    <w:rsid w:val="002F4C6F"/>
    <w:rsid w:val="002F50B3"/>
    <w:rsid w:val="002F510B"/>
    <w:rsid w:val="002F530F"/>
    <w:rsid w:val="002F5373"/>
    <w:rsid w:val="002F5423"/>
    <w:rsid w:val="002F54DE"/>
    <w:rsid w:val="002F56C3"/>
    <w:rsid w:val="002F5B18"/>
    <w:rsid w:val="002F5E65"/>
    <w:rsid w:val="002F64C4"/>
    <w:rsid w:val="002F6876"/>
    <w:rsid w:val="002F68ED"/>
    <w:rsid w:val="002F7290"/>
    <w:rsid w:val="002F78EF"/>
    <w:rsid w:val="002F7992"/>
    <w:rsid w:val="002F7A66"/>
    <w:rsid w:val="002F7A6C"/>
    <w:rsid w:val="002F7CA8"/>
    <w:rsid w:val="0030019B"/>
    <w:rsid w:val="003004A6"/>
    <w:rsid w:val="003005EB"/>
    <w:rsid w:val="00300802"/>
    <w:rsid w:val="00300856"/>
    <w:rsid w:val="003008E2"/>
    <w:rsid w:val="00300B16"/>
    <w:rsid w:val="00300C54"/>
    <w:rsid w:val="003016E4"/>
    <w:rsid w:val="00301A14"/>
    <w:rsid w:val="00301BB0"/>
    <w:rsid w:val="00301DCE"/>
    <w:rsid w:val="00302099"/>
    <w:rsid w:val="00302275"/>
    <w:rsid w:val="00302296"/>
    <w:rsid w:val="003024AC"/>
    <w:rsid w:val="0030277E"/>
    <w:rsid w:val="003027D2"/>
    <w:rsid w:val="00302A05"/>
    <w:rsid w:val="00302C5F"/>
    <w:rsid w:val="00302EE3"/>
    <w:rsid w:val="00303421"/>
    <w:rsid w:val="003034A6"/>
    <w:rsid w:val="003035F3"/>
    <w:rsid w:val="003036CF"/>
    <w:rsid w:val="003038BD"/>
    <w:rsid w:val="00303A02"/>
    <w:rsid w:val="0030403C"/>
    <w:rsid w:val="00304486"/>
    <w:rsid w:val="003045AE"/>
    <w:rsid w:val="003045D4"/>
    <w:rsid w:val="003046A1"/>
    <w:rsid w:val="003047EB"/>
    <w:rsid w:val="00304C51"/>
    <w:rsid w:val="00304FF7"/>
    <w:rsid w:val="00305197"/>
    <w:rsid w:val="003053DE"/>
    <w:rsid w:val="0030582E"/>
    <w:rsid w:val="00305A1C"/>
    <w:rsid w:val="00305F2B"/>
    <w:rsid w:val="00306271"/>
    <w:rsid w:val="003062BA"/>
    <w:rsid w:val="0030649D"/>
    <w:rsid w:val="003064BF"/>
    <w:rsid w:val="00306DBF"/>
    <w:rsid w:val="00307124"/>
    <w:rsid w:val="00307386"/>
    <w:rsid w:val="00307526"/>
    <w:rsid w:val="003075AA"/>
    <w:rsid w:val="00307BBC"/>
    <w:rsid w:val="00307C8D"/>
    <w:rsid w:val="00310170"/>
    <w:rsid w:val="00310341"/>
    <w:rsid w:val="00310A2C"/>
    <w:rsid w:val="003110A4"/>
    <w:rsid w:val="00311124"/>
    <w:rsid w:val="0031141A"/>
    <w:rsid w:val="00311C03"/>
    <w:rsid w:val="00311C79"/>
    <w:rsid w:val="00311E88"/>
    <w:rsid w:val="00312552"/>
    <w:rsid w:val="00312A26"/>
    <w:rsid w:val="00312DAD"/>
    <w:rsid w:val="00312ED6"/>
    <w:rsid w:val="0031309F"/>
    <w:rsid w:val="0031367B"/>
    <w:rsid w:val="00313945"/>
    <w:rsid w:val="00313B40"/>
    <w:rsid w:val="00313D37"/>
    <w:rsid w:val="00313D72"/>
    <w:rsid w:val="00314048"/>
    <w:rsid w:val="00314638"/>
    <w:rsid w:val="0031489E"/>
    <w:rsid w:val="00314A40"/>
    <w:rsid w:val="00315069"/>
    <w:rsid w:val="00315571"/>
    <w:rsid w:val="00315821"/>
    <w:rsid w:val="003159C0"/>
    <w:rsid w:val="00315A2F"/>
    <w:rsid w:val="00315BBB"/>
    <w:rsid w:val="00315BDB"/>
    <w:rsid w:val="00315D02"/>
    <w:rsid w:val="00315D13"/>
    <w:rsid w:val="00316019"/>
    <w:rsid w:val="00316409"/>
    <w:rsid w:val="0031643B"/>
    <w:rsid w:val="00316569"/>
    <w:rsid w:val="0031675E"/>
    <w:rsid w:val="00316CD0"/>
    <w:rsid w:val="00316DD2"/>
    <w:rsid w:val="00317252"/>
    <w:rsid w:val="00317345"/>
    <w:rsid w:val="003175A8"/>
    <w:rsid w:val="00317FC5"/>
    <w:rsid w:val="003202B0"/>
    <w:rsid w:val="00320733"/>
    <w:rsid w:val="0032096B"/>
    <w:rsid w:val="003219EB"/>
    <w:rsid w:val="00321C7D"/>
    <w:rsid w:val="003222E5"/>
    <w:rsid w:val="00322383"/>
    <w:rsid w:val="003223C8"/>
    <w:rsid w:val="003225F6"/>
    <w:rsid w:val="00322AD7"/>
    <w:rsid w:val="00322E5D"/>
    <w:rsid w:val="00322EAC"/>
    <w:rsid w:val="00322EBE"/>
    <w:rsid w:val="00322F59"/>
    <w:rsid w:val="0032300D"/>
    <w:rsid w:val="00323014"/>
    <w:rsid w:val="00323317"/>
    <w:rsid w:val="00323409"/>
    <w:rsid w:val="0032380A"/>
    <w:rsid w:val="003238AF"/>
    <w:rsid w:val="00323DE8"/>
    <w:rsid w:val="00323EC6"/>
    <w:rsid w:val="003240C2"/>
    <w:rsid w:val="0032493E"/>
    <w:rsid w:val="00324D33"/>
    <w:rsid w:val="00324D8D"/>
    <w:rsid w:val="0032507C"/>
    <w:rsid w:val="0032513A"/>
    <w:rsid w:val="00325520"/>
    <w:rsid w:val="0032578B"/>
    <w:rsid w:val="00325824"/>
    <w:rsid w:val="003258CA"/>
    <w:rsid w:val="00325BB0"/>
    <w:rsid w:val="00325C9B"/>
    <w:rsid w:val="00325F96"/>
    <w:rsid w:val="003263C3"/>
    <w:rsid w:val="00326583"/>
    <w:rsid w:val="0032659D"/>
    <w:rsid w:val="00326738"/>
    <w:rsid w:val="00326741"/>
    <w:rsid w:val="00326889"/>
    <w:rsid w:val="00326914"/>
    <w:rsid w:val="00326EC6"/>
    <w:rsid w:val="003271CD"/>
    <w:rsid w:val="0032736F"/>
    <w:rsid w:val="00327554"/>
    <w:rsid w:val="00327659"/>
    <w:rsid w:val="00327871"/>
    <w:rsid w:val="00327E8B"/>
    <w:rsid w:val="00330145"/>
    <w:rsid w:val="0033018A"/>
    <w:rsid w:val="0033080C"/>
    <w:rsid w:val="003308A2"/>
    <w:rsid w:val="0033177F"/>
    <w:rsid w:val="00331859"/>
    <w:rsid w:val="00331A0D"/>
    <w:rsid w:val="00331B4B"/>
    <w:rsid w:val="00331F7F"/>
    <w:rsid w:val="003323CC"/>
    <w:rsid w:val="003329CB"/>
    <w:rsid w:val="003329F7"/>
    <w:rsid w:val="00332D18"/>
    <w:rsid w:val="00332FAB"/>
    <w:rsid w:val="00333329"/>
    <w:rsid w:val="00333369"/>
    <w:rsid w:val="00333546"/>
    <w:rsid w:val="003335D3"/>
    <w:rsid w:val="00333859"/>
    <w:rsid w:val="00333938"/>
    <w:rsid w:val="00334047"/>
    <w:rsid w:val="0033437E"/>
    <w:rsid w:val="00334476"/>
    <w:rsid w:val="00334A54"/>
    <w:rsid w:val="00334B03"/>
    <w:rsid w:val="00334B2C"/>
    <w:rsid w:val="00334CBE"/>
    <w:rsid w:val="00334D7E"/>
    <w:rsid w:val="0033500C"/>
    <w:rsid w:val="0033547C"/>
    <w:rsid w:val="003355DD"/>
    <w:rsid w:val="00335B0F"/>
    <w:rsid w:val="003360ED"/>
    <w:rsid w:val="0033640A"/>
    <w:rsid w:val="0033642C"/>
    <w:rsid w:val="003364FC"/>
    <w:rsid w:val="00336A61"/>
    <w:rsid w:val="00336C58"/>
    <w:rsid w:val="00336C82"/>
    <w:rsid w:val="00336D85"/>
    <w:rsid w:val="00336DF1"/>
    <w:rsid w:val="0033760D"/>
    <w:rsid w:val="003379B5"/>
    <w:rsid w:val="00337E8E"/>
    <w:rsid w:val="0034013E"/>
    <w:rsid w:val="00340519"/>
    <w:rsid w:val="00340824"/>
    <w:rsid w:val="0034091C"/>
    <w:rsid w:val="00340A1C"/>
    <w:rsid w:val="00340BEC"/>
    <w:rsid w:val="00340CBE"/>
    <w:rsid w:val="00340D32"/>
    <w:rsid w:val="00340DE9"/>
    <w:rsid w:val="003413A6"/>
    <w:rsid w:val="003416B7"/>
    <w:rsid w:val="003417AD"/>
    <w:rsid w:val="00341961"/>
    <w:rsid w:val="003420C2"/>
    <w:rsid w:val="003421CD"/>
    <w:rsid w:val="003422F0"/>
    <w:rsid w:val="0034260F"/>
    <w:rsid w:val="0034297F"/>
    <w:rsid w:val="003431E3"/>
    <w:rsid w:val="003435E1"/>
    <w:rsid w:val="003436F6"/>
    <w:rsid w:val="00343795"/>
    <w:rsid w:val="00343A10"/>
    <w:rsid w:val="00343A6C"/>
    <w:rsid w:val="00343D51"/>
    <w:rsid w:val="00343EAB"/>
    <w:rsid w:val="0034451C"/>
    <w:rsid w:val="00344986"/>
    <w:rsid w:val="00344C38"/>
    <w:rsid w:val="00344C79"/>
    <w:rsid w:val="00344FF1"/>
    <w:rsid w:val="003452F8"/>
    <w:rsid w:val="003454F3"/>
    <w:rsid w:val="00345569"/>
    <w:rsid w:val="00345836"/>
    <w:rsid w:val="00345849"/>
    <w:rsid w:val="00345A01"/>
    <w:rsid w:val="00345E61"/>
    <w:rsid w:val="00345E69"/>
    <w:rsid w:val="003460E0"/>
    <w:rsid w:val="0034614B"/>
    <w:rsid w:val="003467D3"/>
    <w:rsid w:val="0034690D"/>
    <w:rsid w:val="00346AD4"/>
    <w:rsid w:val="00347279"/>
    <w:rsid w:val="003477BE"/>
    <w:rsid w:val="00347948"/>
    <w:rsid w:val="00347D2E"/>
    <w:rsid w:val="00349A56"/>
    <w:rsid w:val="003503EF"/>
    <w:rsid w:val="00350562"/>
    <w:rsid w:val="00350ADD"/>
    <w:rsid w:val="003510D2"/>
    <w:rsid w:val="00351813"/>
    <w:rsid w:val="00351C11"/>
    <w:rsid w:val="00351C3E"/>
    <w:rsid w:val="00351DA0"/>
    <w:rsid w:val="00351EB8"/>
    <w:rsid w:val="00351F3F"/>
    <w:rsid w:val="00352578"/>
    <w:rsid w:val="003527E0"/>
    <w:rsid w:val="00352A91"/>
    <w:rsid w:val="00352C6E"/>
    <w:rsid w:val="00352E68"/>
    <w:rsid w:val="0035316A"/>
    <w:rsid w:val="00353303"/>
    <w:rsid w:val="00353579"/>
    <w:rsid w:val="0035362D"/>
    <w:rsid w:val="0035386E"/>
    <w:rsid w:val="00353B70"/>
    <w:rsid w:val="0035406F"/>
    <w:rsid w:val="0035413C"/>
    <w:rsid w:val="0035448E"/>
    <w:rsid w:val="0035459B"/>
    <w:rsid w:val="00354722"/>
    <w:rsid w:val="003548FE"/>
    <w:rsid w:val="0035495D"/>
    <w:rsid w:val="00354B5A"/>
    <w:rsid w:val="00354E3A"/>
    <w:rsid w:val="003555B8"/>
    <w:rsid w:val="003557A3"/>
    <w:rsid w:val="00355C7F"/>
    <w:rsid w:val="00355CAF"/>
    <w:rsid w:val="00355DE1"/>
    <w:rsid w:val="003563E9"/>
    <w:rsid w:val="0035660D"/>
    <w:rsid w:val="00356EF6"/>
    <w:rsid w:val="00356F76"/>
    <w:rsid w:val="0035724F"/>
    <w:rsid w:val="003572BE"/>
    <w:rsid w:val="00357764"/>
    <w:rsid w:val="00357800"/>
    <w:rsid w:val="00357990"/>
    <w:rsid w:val="00357C93"/>
    <w:rsid w:val="00360517"/>
    <w:rsid w:val="00360F2C"/>
    <w:rsid w:val="00360F57"/>
    <w:rsid w:val="00360FA4"/>
    <w:rsid w:val="00360FD1"/>
    <w:rsid w:val="00361436"/>
    <w:rsid w:val="00361DDF"/>
    <w:rsid w:val="003621DB"/>
    <w:rsid w:val="003622DF"/>
    <w:rsid w:val="00362834"/>
    <w:rsid w:val="003634AC"/>
    <w:rsid w:val="0036389C"/>
    <w:rsid w:val="00363AC1"/>
    <w:rsid w:val="0036409F"/>
    <w:rsid w:val="0036433A"/>
    <w:rsid w:val="003648D3"/>
    <w:rsid w:val="003649CD"/>
    <w:rsid w:val="00364D5A"/>
    <w:rsid w:val="00364DCE"/>
    <w:rsid w:val="003650F0"/>
    <w:rsid w:val="0036521D"/>
    <w:rsid w:val="0036588D"/>
    <w:rsid w:val="00365CB6"/>
    <w:rsid w:val="00365CDA"/>
    <w:rsid w:val="00365DFC"/>
    <w:rsid w:val="00365EAD"/>
    <w:rsid w:val="00365FAE"/>
    <w:rsid w:val="003660B1"/>
    <w:rsid w:val="00366251"/>
    <w:rsid w:val="00366284"/>
    <w:rsid w:val="003666DB"/>
    <w:rsid w:val="00366791"/>
    <w:rsid w:val="00366E0D"/>
    <w:rsid w:val="003676D2"/>
    <w:rsid w:val="003677B9"/>
    <w:rsid w:val="003679AF"/>
    <w:rsid w:val="00367AF4"/>
    <w:rsid w:val="0036E82F"/>
    <w:rsid w:val="00370302"/>
    <w:rsid w:val="0037053B"/>
    <w:rsid w:val="00370547"/>
    <w:rsid w:val="00370573"/>
    <w:rsid w:val="0037093A"/>
    <w:rsid w:val="00370AB1"/>
    <w:rsid w:val="00370B43"/>
    <w:rsid w:val="00370CA1"/>
    <w:rsid w:val="00371648"/>
    <w:rsid w:val="003716E5"/>
    <w:rsid w:val="003720BA"/>
    <w:rsid w:val="003721A4"/>
    <w:rsid w:val="0037232F"/>
    <w:rsid w:val="00372371"/>
    <w:rsid w:val="00372F02"/>
    <w:rsid w:val="00372F74"/>
    <w:rsid w:val="003732AB"/>
    <w:rsid w:val="003732FF"/>
    <w:rsid w:val="00373410"/>
    <w:rsid w:val="003735B5"/>
    <w:rsid w:val="003735D4"/>
    <w:rsid w:val="00373620"/>
    <w:rsid w:val="00373B73"/>
    <w:rsid w:val="00373CF7"/>
    <w:rsid w:val="00373D03"/>
    <w:rsid w:val="00373DF6"/>
    <w:rsid w:val="00373F5B"/>
    <w:rsid w:val="00374035"/>
    <w:rsid w:val="0037409E"/>
    <w:rsid w:val="003742CC"/>
    <w:rsid w:val="00374314"/>
    <w:rsid w:val="00374C55"/>
    <w:rsid w:val="00374C6F"/>
    <w:rsid w:val="00374DE3"/>
    <w:rsid w:val="00374E0B"/>
    <w:rsid w:val="00374EA0"/>
    <w:rsid w:val="003752BE"/>
    <w:rsid w:val="0037555C"/>
    <w:rsid w:val="0037556A"/>
    <w:rsid w:val="00375D7B"/>
    <w:rsid w:val="00376AA9"/>
    <w:rsid w:val="00376F61"/>
    <w:rsid w:val="0037765A"/>
    <w:rsid w:val="003777C4"/>
    <w:rsid w:val="00377A57"/>
    <w:rsid w:val="00377AD3"/>
    <w:rsid w:val="00377C8B"/>
    <w:rsid w:val="00377D6E"/>
    <w:rsid w:val="00380057"/>
    <w:rsid w:val="0038009F"/>
    <w:rsid w:val="003800DE"/>
    <w:rsid w:val="003802E0"/>
    <w:rsid w:val="0038065F"/>
    <w:rsid w:val="00380AB5"/>
    <w:rsid w:val="00380CE8"/>
    <w:rsid w:val="00380F2D"/>
    <w:rsid w:val="00380FD9"/>
    <w:rsid w:val="003811FD"/>
    <w:rsid w:val="00381A45"/>
    <w:rsid w:val="00381C9B"/>
    <w:rsid w:val="00381D96"/>
    <w:rsid w:val="00381E3B"/>
    <w:rsid w:val="003820FC"/>
    <w:rsid w:val="0038223D"/>
    <w:rsid w:val="003828F4"/>
    <w:rsid w:val="00382915"/>
    <w:rsid w:val="00382F39"/>
    <w:rsid w:val="0038326A"/>
    <w:rsid w:val="003832F7"/>
    <w:rsid w:val="00383395"/>
    <w:rsid w:val="00383A5D"/>
    <w:rsid w:val="00383E1F"/>
    <w:rsid w:val="00384778"/>
    <w:rsid w:val="00384D30"/>
    <w:rsid w:val="00384E3D"/>
    <w:rsid w:val="00384E5F"/>
    <w:rsid w:val="00384E84"/>
    <w:rsid w:val="003855B8"/>
    <w:rsid w:val="003857FD"/>
    <w:rsid w:val="0038584F"/>
    <w:rsid w:val="00385E78"/>
    <w:rsid w:val="00385F44"/>
    <w:rsid w:val="0038608B"/>
    <w:rsid w:val="0038708A"/>
    <w:rsid w:val="003871FA"/>
    <w:rsid w:val="00387230"/>
    <w:rsid w:val="00387402"/>
    <w:rsid w:val="003874E3"/>
    <w:rsid w:val="0038784D"/>
    <w:rsid w:val="00387A14"/>
    <w:rsid w:val="00387A90"/>
    <w:rsid w:val="00387ADB"/>
    <w:rsid w:val="00387EA7"/>
    <w:rsid w:val="0039034F"/>
    <w:rsid w:val="003903D3"/>
    <w:rsid w:val="0039059E"/>
    <w:rsid w:val="0039068C"/>
    <w:rsid w:val="00390797"/>
    <w:rsid w:val="003908C5"/>
    <w:rsid w:val="00390BBC"/>
    <w:rsid w:val="00390E93"/>
    <w:rsid w:val="00390EED"/>
    <w:rsid w:val="003913EE"/>
    <w:rsid w:val="0039152F"/>
    <w:rsid w:val="00391BDC"/>
    <w:rsid w:val="00391FCD"/>
    <w:rsid w:val="003924A1"/>
    <w:rsid w:val="003925C6"/>
    <w:rsid w:val="00392745"/>
    <w:rsid w:val="003927D1"/>
    <w:rsid w:val="003929BE"/>
    <w:rsid w:val="00392BA9"/>
    <w:rsid w:val="00392C5C"/>
    <w:rsid w:val="00392CBF"/>
    <w:rsid w:val="00392E82"/>
    <w:rsid w:val="00392EBD"/>
    <w:rsid w:val="0039341B"/>
    <w:rsid w:val="00393461"/>
    <w:rsid w:val="003935EF"/>
    <w:rsid w:val="00393A74"/>
    <w:rsid w:val="00393B70"/>
    <w:rsid w:val="00394191"/>
    <w:rsid w:val="003945FF"/>
    <w:rsid w:val="00394779"/>
    <w:rsid w:val="0039486D"/>
    <w:rsid w:val="003948B8"/>
    <w:rsid w:val="00394A56"/>
    <w:rsid w:val="00394A62"/>
    <w:rsid w:val="003957BA"/>
    <w:rsid w:val="00395928"/>
    <w:rsid w:val="00396245"/>
    <w:rsid w:val="003962C1"/>
    <w:rsid w:val="00396406"/>
    <w:rsid w:val="003965C2"/>
    <w:rsid w:val="00396626"/>
    <w:rsid w:val="0039669B"/>
    <w:rsid w:val="00396901"/>
    <w:rsid w:val="003969CE"/>
    <w:rsid w:val="00396EF1"/>
    <w:rsid w:val="00397005"/>
    <w:rsid w:val="0039773F"/>
    <w:rsid w:val="00397827"/>
    <w:rsid w:val="003979E1"/>
    <w:rsid w:val="00397A70"/>
    <w:rsid w:val="00397AFB"/>
    <w:rsid w:val="00397B14"/>
    <w:rsid w:val="003A0233"/>
    <w:rsid w:val="003A02EB"/>
    <w:rsid w:val="003A07F9"/>
    <w:rsid w:val="003A0A6F"/>
    <w:rsid w:val="003A12B3"/>
    <w:rsid w:val="003A181D"/>
    <w:rsid w:val="003A1B5D"/>
    <w:rsid w:val="003A2108"/>
    <w:rsid w:val="003A251E"/>
    <w:rsid w:val="003A26E2"/>
    <w:rsid w:val="003A29AE"/>
    <w:rsid w:val="003A2A80"/>
    <w:rsid w:val="003A2BA9"/>
    <w:rsid w:val="003A2DD7"/>
    <w:rsid w:val="003A2F47"/>
    <w:rsid w:val="003A2FBF"/>
    <w:rsid w:val="003A2FCD"/>
    <w:rsid w:val="003A30E3"/>
    <w:rsid w:val="003A3221"/>
    <w:rsid w:val="003A329F"/>
    <w:rsid w:val="003A3B27"/>
    <w:rsid w:val="003A3C54"/>
    <w:rsid w:val="003A40D6"/>
    <w:rsid w:val="003A4333"/>
    <w:rsid w:val="003A445B"/>
    <w:rsid w:val="003A466C"/>
    <w:rsid w:val="003A4967"/>
    <w:rsid w:val="003A4A57"/>
    <w:rsid w:val="003A4DC6"/>
    <w:rsid w:val="003A4E24"/>
    <w:rsid w:val="003A50FA"/>
    <w:rsid w:val="003A5AA6"/>
    <w:rsid w:val="003A5B3B"/>
    <w:rsid w:val="003A5BC0"/>
    <w:rsid w:val="003A61F7"/>
    <w:rsid w:val="003A637F"/>
    <w:rsid w:val="003A64F9"/>
    <w:rsid w:val="003A678D"/>
    <w:rsid w:val="003A7042"/>
    <w:rsid w:val="003A705E"/>
    <w:rsid w:val="003A7118"/>
    <w:rsid w:val="003A73C8"/>
    <w:rsid w:val="003A779F"/>
    <w:rsid w:val="003A78C1"/>
    <w:rsid w:val="003A7B0D"/>
    <w:rsid w:val="003A7C32"/>
    <w:rsid w:val="003A7D49"/>
    <w:rsid w:val="003A7E8D"/>
    <w:rsid w:val="003A7E98"/>
    <w:rsid w:val="003B000F"/>
    <w:rsid w:val="003B02CA"/>
    <w:rsid w:val="003B08F3"/>
    <w:rsid w:val="003B09A2"/>
    <w:rsid w:val="003B0B53"/>
    <w:rsid w:val="003B0F0E"/>
    <w:rsid w:val="003B0FCE"/>
    <w:rsid w:val="003B1249"/>
    <w:rsid w:val="003B1646"/>
    <w:rsid w:val="003B1C96"/>
    <w:rsid w:val="003B1DB0"/>
    <w:rsid w:val="003B1FEF"/>
    <w:rsid w:val="003B24B0"/>
    <w:rsid w:val="003B265A"/>
    <w:rsid w:val="003B27E6"/>
    <w:rsid w:val="003B2BF3"/>
    <w:rsid w:val="003B2DBE"/>
    <w:rsid w:val="003B2E2B"/>
    <w:rsid w:val="003B2EC6"/>
    <w:rsid w:val="003B3028"/>
    <w:rsid w:val="003B331A"/>
    <w:rsid w:val="003B341D"/>
    <w:rsid w:val="003B36E5"/>
    <w:rsid w:val="003B36F7"/>
    <w:rsid w:val="003B3E3B"/>
    <w:rsid w:val="003B43C4"/>
    <w:rsid w:val="003B4524"/>
    <w:rsid w:val="003B4644"/>
    <w:rsid w:val="003B4E28"/>
    <w:rsid w:val="003B50E3"/>
    <w:rsid w:val="003B527B"/>
    <w:rsid w:val="003B58A6"/>
    <w:rsid w:val="003B5B95"/>
    <w:rsid w:val="003B5DDD"/>
    <w:rsid w:val="003B5E8E"/>
    <w:rsid w:val="003B5ECD"/>
    <w:rsid w:val="003B61BA"/>
    <w:rsid w:val="003B65F6"/>
    <w:rsid w:val="003B68A9"/>
    <w:rsid w:val="003B690E"/>
    <w:rsid w:val="003B6A4F"/>
    <w:rsid w:val="003B6FF8"/>
    <w:rsid w:val="003B71EA"/>
    <w:rsid w:val="003B72CB"/>
    <w:rsid w:val="003B7447"/>
    <w:rsid w:val="003B744C"/>
    <w:rsid w:val="003B788B"/>
    <w:rsid w:val="003B7DEF"/>
    <w:rsid w:val="003B7F00"/>
    <w:rsid w:val="003C00AF"/>
    <w:rsid w:val="003C0C2D"/>
    <w:rsid w:val="003C0DFF"/>
    <w:rsid w:val="003C0F75"/>
    <w:rsid w:val="003C111A"/>
    <w:rsid w:val="003C1212"/>
    <w:rsid w:val="003C1369"/>
    <w:rsid w:val="003C13E1"/>
    <w:rsid w:val="003C1835"/>
    <w:rsid w:val="003C19D7"/>
    <w:rsid w:val="003C1B9A"/>
    <w:rsid w:val="003C1E70"/>
    <w:rsid w:val="003C1E74"/>
    <w:rsid w:val="003C227B"/>
    <w:rsid w:val="003C2325"/>
    <w:rsid w:val="003C2336"/>
    <w:rsid w:val="003C2343"/>
    <w:rsid w:val="003C23B7"/>
    <w:rsid w:val="003C23F4"/>
    <w:rsid w:val="003C256B"/>
    <w:rsid w:val="003C283F"/>
    <w:rsid w:val="003C28BA"/>
    <w:rsid w:val="003C2BE9"/>
    <w:rsid w:val="003C2C7C"/>
    <w:rsid w:val="003C2DEB"/>
    <w:rsid w:val="003C2E93"/>
    <w:rsid w:val="003C2F8A"/>
    <w:rsid w:val="003C4310"/>
    <w:rsid w:val="003C48E2"/>
    <w:rsid w:val="003C4B2E"/>
    <w:rsid w:val="003C4B83"/>
    <w:rsid w:val="003C4D46"/>
    <w:rsid w:val="003C4DC8"/>
    <w:rsid w:val="003C5A9C"/>
    <w:rsid w:val="003C6349"/>
    <w:rsid w:val="003C6364"/>
    <w:rsid w:val="003C63B8"/>
    <w:rsid w:val="003C6B0E"/>
    <w:rsid w:val="003C6C9A"/>
    <w:rsid w:val="003C6FF3"/>
    <w:rsid w:val="003C71A6"/>
    <w:rsid w:val="003C72D8"/>
    <w:rsid w:val="003C730D"/>
    <w:rsid w:val="003C7454"/>
    <w:rsid w:val="003C78A0"/>
    <w:rsid w:val="003C7B3C"/>
    <w:rsid w:val="003C7D33"/>
    <w:rsid w:val="003C7F30"/>
    <w:rsid w:val="003D0090"/>
    <w:rsid w:val="003D04BE"/>
    <w:rsid w:val="003D0575"/>
    <w:rsid w:val="003D075C"/>
    <w:rsid w:val="003D0E0B"/>
    <w:rsid w:val="003D1335"/>
    <w:rsid w:val="003D1490"/>
    <w:rsid w:val="003D14D9"/>
    <w:rsid w:val="003D16BC"/>
    <w:rsid w:val="003D1DA4"/>
    <w:rsid w:val="003D214C"/>
    <w:rsid w:val="003D2209"/>
    <w:rsid w:val="003D2267"/>
    <w:rsid w:val="003D22CE"/>
    <w:rsid w:val="003D2350"/>
    <w:rsid w:val="003D2418"/>
    <w:rsid w:val="003D270C"/>
    <w:rsid w:val="003D2A76"/>
    <w:rsid w:val="003D2ACC"/>
    <w:rsid w:val="003D2ADC"/>
    <w:rsid w:val="003D2EE9"/>
    <w:rsid w:val="003D2FD6"/>
    <w:rsid w:val="003D3256"/>
    <w:rsid w:val="003D330C"/>
    <w:rsid w:val="003D37F8"/>
    <w:rsid w:val="003D38B0"/>
    <w:rsid w:val="003D3C68"/>
    <w:rsid w:val="003D3EC3"/>
    <w:rsid w:val="003D3F82"/>
    <w:rsid w:val="003D417E"/>
    <w:rsid w:val="003D42FB"/>
    <w:rsid w:val="003D4357"/>
    <w:rsid w:val="003D43E7"/>
    <w:rsid w:val="003D4443"/>
    <w:rsid w:val="003D4A19"/>
    <w:rsid w:val="003D4B43"/>
    <w:rsid w:val="003D4EC2"/>
    <w:rsid w:val="003D5047"/>
    <w:rsid w:val="003D5563"/>
    <w:rsid w:val="003D579E"/>
    <w:rsid w:val="003D5D41"/>
    <w:rsid w:val="003D5ED4"/>
    <w:rsid w:val="003D6319"/>
    <w:rsid w:val="003D6602"/>
    <w:rsid w:val="003D73D4"/>
    <w:rsid w:val="003D7896"/>
    <w:rsid w:val="003D7D6F"/>
    <w:rsid w:val="003E007D"/>
    <w:rsid w:val="003E0125"/>
    <w:rsid w:val="003E0231"/>
    <w:rsid w:val="003E03EC"/>
    <w:rsid w:val="003E04F2"/>
    <w:rsid w:val="003E0C50"/>
    <w:rsid w:val="003E0DC0"/>
    <w:rsid w:val="003E11CA"/>
    <w:rsid w:val="003E12BD"/>
    <w:rsid w:val="003E1870"/>
    <w:rsid w:val="003E18EB"/>
    <w:rsid w:val="003E1A13"/>
    <w:rsid w:val="003E1CA6"/>
    <w:rsid w:val="003E1CC8"/>
    <w:rsid w:val="003E20D8"/>
    <w:rsid w:val="003E22AD"/>
    <w:rsid w:val="003E286E"/>
    <w:rsid w:val="003E28B5"/>
    <w:rsid w:val="003E2DDA"/>
    <w:rsid w:val="003E2FA7"/>
    <w:rsid w:val="003E311C"/>
    <w:rsid w:val="003E32C6"/>
    <w:rsid w:val="003E33AF"/>
    <w:rsid w:val="003E3420"/>
    <w:rsid w:val="003E35B7"/>
    <w:rsid w:val="003E362C"/>
    <w:rsid w:val="003E3896"/>
    <w:rsid w:val="003E3ADC"/>
    <w:rsid w:val="003E3AEB"/>
    <w:rsid w:val="003E3D8C"/>
    <w:rsid w:val="003E3E06"/>
    <w:rsid w:val="003E3EAF"/>
    <w:rsid w:val="003E44B6"/>
    <w:rsid w:val="003E4AF2"/>
    <w:rsid w:val="003E4F6D"/>
    <w:rsid w:val="003E4F80"/>
    <w:rsid w:val="003E52B2"/>
    <w:rsid w:val="003E546E"/>
    <w:rsid w:val="003E5840"/>
    <w:rsid w:val="003E5C62"/>
    <w:rsid w:val="003E5E72"/>
    <w:rsid w:val="003E6297"/>
    <w:rsid w:val="003E66C0"/>
    <w:rsid w:val="003E68BB"/>
    <w:rsid w:val="003E6D28"/>
    <w:rsid w:val="003E6FEB"/>
    <w:rsid w:val="003E721D"/>
    <w:rsid w:val="003E7B33"/>
    <w:rsid w:val="003E7DC7"/>
    <w:rsid w:val="003E7FD1"/>
    <w:rsid w:val="003F00F4"/>
    <w:rsid w:val="003F012D"/>
    <w:rsid w:val="003F08BA"/>
    <w:rsid w:val="003F0C1D"/>
    <w:rsid w:val="003F0FCD"/>
    <w:rsid w:val="003F10FF"/>
    <w:rsid w:val="003F1162"/>
    <w:rsid w:val="003F11D9"/>
    <w:rsid w:val="003F13A3"/>
    <w:rsid w:val="003F1A92"/>
    <w:rsid w:val="003F24EF"/>
    <w:rsid w:val="003F26F1"/>
    <w:rsid w:val="003F2AFE"/>
    <w:rsid w:val="003F2C91"/>
    <w:rsid w:val="003F2DE8"/>
    <w:rsid w:val="003F2F8A"/>
    <w:rsid w:val="003F3C38"/>
    <w:rsid w:val="003F3D81"/>
    <w:rsid w:val="003F4529"/>
    <w:rsid w:val="003F45AB"/>
    <w:rsid w:val="003F4894"/>
    <w:rsid w:val="003F4C9E"/>
    <w:rsid w:val="003F4E84"/>
    <w:rsid w:val="003F51B1"/>
    <w:rsid w:val="003F5384"/>
    <w:rsid w:val="003F568D"/>
    <w:rsid w:val="003F57C8"/>
    <w:rsid w:val="003F5AE6"/>
    <w:rsid w:val="003F5B02"/>
    <w:rsid w:val="003F607B"/>
    <w:rsid w:val="003F6147"/>
    <w:rsid w:val="003F657D"/>
    <w:rsid w:val="003F65AA"/>
    <w:rsid w:val="003F66B1"/>
    <w:rsid w:val="003F6C2B"/>
    <w:rsid w:val="003F6C60"/>
    <w:rsid w:val="003F6DFF"/>
    <w:rsid w:val="003F6F11"/>
    <w:rsid w:val="003F6F73"/>
    <w:rsid w:val="003F7152"/>
    <w:rsid w:val="003F720B"/>
    <w:rsid w:val="003F7482"/>
    <w:rsid w:val="003F7667"/>
    <w:rsid w:val="0040000F"/>
    <w:rsid w:val="004000E4"/>
    <w:rsid w:val="00400180"/>
    <w:rsid w:val="00400190"/>
    <w:rsid w:val="00400238"/>
    <w:rsid w:val="004002E1"/>
    <w:rsid w:val="00400313"/>
    <w:rsid w:val="00400698"/>
    <w:rsid w:val="00400953"/>
    <w:rsid w:val="00400AA0"/>
    <w:rsid w:val="00400F02"/>
    <w:rsid w:val="00400F14"/>
    <w:rsid w:val="00401079"/>
    <w:rsid w:val="00401DFF"/>
    <w:rsid w:val="00401E38"/>
    <w:rsid w:val="00401F4F"/>
    <w:rsid w:val="00402336"/>
    <w:rsid w:val="004026EF"/>
    <w:rsid w:val="0040286E"/>
    <w:rsid w:val="00402B1E"/>
    <w:rsid w:val="00402D4B"/>
    <w:rsid w:val="00402E98"/>
    <w:rsid w:val="00403C24"/>
    <w:rsid w:val="004043CE"/>
    <w:rsid w:val="0040465C"/>
    <w:rsid w:val="0040478A"/>
    <w:rsid w:val="00404834"/>
    <w:rsid w:val="00404B01"/>
    <w:rsid w:val="00404C17"/>
    <w:rsid w:val="00405145"/>
    <w:rsid w:val="004053ED"/>
    <w:rsid w:val="004054A5"/>
    <w:rsid w:val="00405687"/>
    <w:rsid w:val="00405885"/>
    <w:rsid w:val="00405958"/>
    <w:rsid w:val="00405F15"/>
    <w:rsid w:val="00406000"/>
    <w:rsid w:val="004060CD"/>
    <w:rsid w:val="004063BC"/>
    <w:rsid w:val="0040653E"/>
    <w:rsid w:val="0040658E"/>
    <w:rsid w:val="00406AD2"/>
    <w:rsid w:val="00406B8A"/>
    <w:rsid w:val="00407A4A"/>
    <w:rsid w:val="00407EB1"/>
    <w:rsid w:val="00407F46"/>
    <w:rsid w:val="004100D0"/>
    <w:rsid w:val="004101B7"/>
    <w:rsid w:val="0041081C"/>
    <w:rsid w:val="00410931"/>
    <w:rsid w:val="00410C9E"/>
    <w:rsid w:val="00411346"/>
    <w:rsid w:val="00411500"/>
    <w:rsid w:val="00411A1A"/>
    <w:rsid w:val="00411CEF"/>
    <w:rsid w:val="00411E11"/>
    <w:rsid w:val="0041232D"/>
    <w:rsid w:val="0041234B"/>
    <w:rsid w:val="00412399"/>
    <w:rsid w:val="00412492"/>
    <w:rsid w:val="00412878"/>
    <w:rsid w:val="00412CE3"/>
    <w:rsid w:val="00412DD5"/>
    <w:rsid w:val="00412E74"/>
    <w:rsid w:val="004130CF"/>
    <w:rsid w:val="00413E21"/>
    <w:rsid w:val="0041444A"/>
    <w:rsid w:val="00414664"/>
    <w:rsid w:val="004147D6"/>
    <w:rsid w:val="00414A5C"/>
    <w:rsid w:val="00414DC3"/>
    <w:rsid w:val="00415115"/>
    <w:rsid w:val="0041522C"/>
    <w:rsid w:val="00415502"/>
    <w:rsid w:val="004156DA"/>
    <w:rsid w:val="00415DD4"/>
    <w:rsid w:val="004165E8"/>
    <w:rsid w:val="00416E5D"/>
    <w:rsid w:val="00416E9E"/>
    <w:rsid w:val="00416F2B"/>
    <w:rsid w:val="0041776A"/>
    <w:rsid w:val="00417ACE"/>
    <w:rsid w:val="00417B6A"/>
    <w:rsid w:val="00417BD8"/>
    <w:rsid w:val="004200E3"/>
    <w:rsid w:val="0042061F"/>
    <w:rsid w:val="00420A41"/>
    <w:rsid w:val="00420BFA"/>
    <w:rsid w:val="004210C3"/>
    <w:rsid w:val="00421778"/>
    <w:rsid w:val="004217D3"/>
    <w:rsid w:val="00421C81"/>
    <w:rsid w:val="00421EC1"/>
    <w:rsid w:val="004222CF"/>
    <w:rsid w:val="004222F7"/>
    <w:rsid w:val="00422564"/>
    <w:rsid w:val="00422710"/>
    <w:rsid w:val="00422C20"/>
    <w:rsid w:val="00422C2A"/>
    <w:rsid w:val="004230C2"/>
    <w:rsid w:val="004232C3"/>
    <w:rsid w:val="00423780"/>
    <w:rsid w:val="00423975"/>
    <w:rsid w:val="0042410A"/>
    <w:rsid w:val="0042468D"/>
    <w:rsid w:val="004249C7"/>
    <w:rsid w:val="00424A56"/>
    <w:rsid w:val="00424A73"/>
    <w:rsid w:val="00424EE1"/>
    <w:rsid w:val="00425205"/>
    <w:rsid w:val="004252AF"/>
    <w:rsid w:val="0042594E"/>
    <w:rsid w:val="00425AB4"/>
    <w:rsid w:val="004262ED"/>
    <w:rsid w:val="004269AB"/>
    <w:rsid w:val="00426A4F"/>
    <w:rsid w:val="00426C1E"/>
    <w:rsid w:val="00426C35"/>
    <w:rsid w:val="00426D73"/>
    <w:rsid w:val="00426EFE"/>
    <w:rsid w:val="004270E4"/>
    <w:rsid w:val="004273B1"/>
    <w:rsid w:val="00427417"/>
    <w:rsid w:val="00427593"/>
    <w:rsid w:val="004305A7"/>
    <w:rsid w:val="00430891"/>
    <w:rsid w:val="00430AFC"/>
    <w:rsid w:val="00430B21"/>
    <w:rsid w:val="004311E6"/>
    <w:rsid w:val="0043139D"/>
    <w:rsid w:val="00431427"/>
    <w:rsid w:val="0043154F"/>
    <w:rsid w:val="004317F0"/>
    <w:rsid w:val="00431B9F"/>
    <w:rsid w:val="00431C7A"/>
    <w:rsid w:val="00431D49"/>
    <w:rsid w:val="00431D8E"/>
    <w:rsid w:val="0043204D"/>
    <w:rsid w:val="0043262C"/>
    <w:rsid w:val="0043267F"/>
    <w:rsid w:val="00432F71"/>
    <w:rsid w:val="00433641"/>
    <w:rsid w:val="00433A0D"/>
    <w:rsid w:val="00433AEA"/>
    <w:rsid w:val="00433E0C"/>
    <w:rsid w:val="00434289"/>
    <w:rsid w:val="0043460E"/>
    <w:rsid w:val="0043461F"/>
    <w:rsid w:val="00434899"/>
    <w:rsid w:val="0043489A"/>
    <w:rsid w:val="004348D0"/>
    <w:rsid w:val="00434926"/>
    <w:rsid w:val="00434B54"/>
    <w:rsid w:val="00434B82"/>
    <w:rsid w:val="00434BCA"/>
    <w:rsid w:val="00434E3E"/>
    <w:rsid w:val="00435449"/>
    <w:rsid w:val="00435569"/>
    <w:rsid w:val="004358F7"/>
    <w:rsid w:val="00435BFF"/>
    <w:rsid w:val="00435C8C"/>
    <w:rsid w:val="00435FBB"/>
    <w:rsid w:val="00436C32"/>
    <w:rsid w:val="004370CE"/>
    <w:rsid w:val="004372A5"/>
    <w:rsid w:val="00437564"/>
    <w:rsid w:val="00437686"/>
    <w:rsid w:val="004378A9"/>
    <w:rsid w:val="0044009D"/>
    <w:rsid w:val="0044036A"/>
    <w:rsid w:val="0044047F"/>
    <w:rsid w:val="0044058E"/>
    <w:rsid w:val="004406D9"/>
    <w:rsid w:val="00440AA5"/>
    <w:rsid w:val="00440CCA"/>
    <w:rsid w:val="0044145F"/>
    <w:rsid w:val="00441C4B"/>
    <w:rsid w:val="00442039"/>
    <w:rsid w:val="00442059"/>
    <w:rsid w:val="004420F5"/>
    <w:rsid w:val="004422C2"/>
    <w:rsid w:val="00442B87"/>
    <w:rsid w:val="00442BF1"/>
    <w:rsid w:val="00442C68"/>
    <w:rsid w:val="00442E03"/>
    <w:rsid w:val="0044304A"/>
    <w:rsid w:val="004430AF"/>
    <w:rsid w:val="004438AD"/>
    <w:rsid w:val="00443957"/>
    <w:rsid w:val="00443AB7"/>
    <w:rsid w:val="00443B78"/>
    <w:rsid w:val="00443C54"/>
    <w:rsid w:val="004441A9"/>
    <w:rsid w:val="004441DD"/>
    <w:rsid w:val="0044458C"/>
    <w:rsid w:val="00444652"/>
    <w:rsid w:val="004446BF"/>
    <w:rsid w:val="00444799"/>
    <w:rsid w:val="004449CC"/>
    <w:rsid w:val="00444BE4"/>
    <w:rsid w:val="00445031"/>
    <w:rsid w:val="00445211"/>
    <w:rsid w:val="0044531A"/>
    <w:rsid w:val="00445569"/>
    <w:rsid w:val="004456DE"/>
    <w:rsid w:val="00445800"/>
    <w:rsid w:val="0044589A"/>
    <w:rsid w:val="00445B92"/>
    <w:rsid w:val="00445BE9"/>
    <w:rsid w:val="00445CE9"/>
    <w:rsid w:val="00446D21"/>
    <w:rsid w:val="004470F6"/>
    <w:rsid w:val="00447454"/>
    <w:rsid w:val="00447837"/>
    <w:rsid w:val="0044789F"/>
    <w:rsid w:val="00447FF1"/>
    <w:rsid w:val="004500A1"/>
    <w:rsid w:val="004500CF"/>
    <w:rsid w:val="00450157"/>
    <w:rsid w:val="004501A7"/>
    <w:rsid w:val="00450394"/>
    <w:rsid w:val="00450796"/>
    <w:rsid w:val="00450ED3"/>
    <w:rsid w:val="00450F11"/>
    <w:rsid w:val="00450FEF"/>
    <w:rsid w:val="0045111A"/>
    <w:rsid w:val="00451D25"/>
    <w:rsid w:val="00451F2C"/>
    <w:rsid w:val="00451F58"/>
    <w:rsid w:val="004520E4"/>
    <w:rsid w:val="0045266D"/>
    <w:rsid w:val="00452900"/>
    <w:rsid w:val="00452AAC"/>
    <w:rsid w:val="00452ABF"/>
    <w:rsid w:val="00452E19"/>
    <w:rsid w:val="004530A4"/>
    <w:rsid w:val="00453D37"/>
    <w:rsid w:val="00453F01"/>
    <w:rsid w:val="00454128"/>
    <w:rsid w:val="0045487B"/>
    <w:rsid w:val="00454DCF"/>
    <w:rsid w:val="004551BD"/>
    <w:rsid w:val="004554EF"/>
    <w:rsid w:val="00455888"/>
    <w:rsid w:val="004559F6"/>
    <w:rsid w:val="00455A01"/>
    <w:rsid w:val="00455A47"/>
    <w:rsid w:val="00455C27"/>
    <w:rsid w:val="00455DCF"/>
    <w:rsid w:val="00455E6E"/>
    <w:rsid w:val="00455EC9"/>
    <w:rsid w:val="004563F1"/>
    <w:rsid w:val="004565AB"/>
    <w:rsid w:val="00456829"/>
    <w:rsid w:val="00456EAA"/>
    <w:rsid w:val="004570E9"/>
    <w:rsid w:val="00457615"/>
    <w:rsid w:val="00457E3A"/>
    <w:rsid w:val="00460265"/>
    <w:rsid w:val="004604E6"/>
    <w:rsid w:val="00460519"/>
    <w:rsid w:val="004605E6"/>
    <w:rsid w:val="004609AA"/>
    <w:rsid w:val="00460CCF"/>
    <w:rsid w:val="00461107"/>
    <w:rsid w:val="004611F6"/>
    <w:rsid w:val="004613C0"/>
    <w:rsid w:val="0046194B"/>
    <w:rsid w:val="00461BE0"/>
    <w:rsid w:val="00461E23"/>
    <w:rsid w:val="00461F75"/>
    <w:rsid w:val="00462464"/>
    <w:rsid w:val="004624A3"/>
    <w:rsid w:val="004624D0"/>
    <w:rsid w:val="00462912"/>
    <w:rsid w:val="00462A0A"/>
    <w:rsid w:val="00462A82"/>
    <w:rsid w:val="00462AB1"/>
    <w:rsid w:val="00462BAF"/>
    <w:rsid w:val="00463001"/>
    <w:rsid w:val="004630E8"/>
    <w:rsid w:val="00463524"/>
    <w:rsid w:val="0046362A"/>
    <w:rsid w:val="004639EF"/>
    <w:rsid w:val="00463A8E"/>
    <w:rsid w:val="00463B01"/>
    <w:rsid w:val="00463DD7"/>
    <w:rsid w:val="00463E0B"/>
    <w:rsid w:val="00465254"/>
    <w:rsid w:val="00465258"/>
    <w:rsid w:val="00465773"/>
    <w:rsid w:val="00465C78"/>
    <w:rsid w:val="00465D71"/>
    <w:rsid w:val="00465F00"/>
    <w:rsid w:val="004661CE"/>
    <w:rsid w:val="0046672E"/>
    <w:rsid w:val="00466998"/>
    <w:rsid w:val="004670BF"/>
    <w:rsid w:val="00467925"/>
    <w:rsid w:val="00467945"/>
    <w:rsid w:val="00467B48"/>
    <w:rsid w:val="00467B99"/>
    <w:rsid w:val="00470121"/>
    <w:rsid w:val="00470137"/>
    <w:rsid w:val="00470336"/>
    <w:rsid w:val="00470593"/>
    <w:rsid w:val="004706A4"/>
    <w:rsid w:val="00470EF1"/>
    <w:rsid w:val="00470F61"/>
    <w:rsid w:val="004712FA"/>
    <w:rsid w:val="004713AA"/>
    <w:rsid w:val="00471731"/>
    <w:rsid w:val="00472119"/>
    <w:rsid w:val="00472177"/>
    <w:rsid w:val="004724C0"/>
    <w:rsid w:val="0047253A"/>
    <w:rsid w:val="00472848"/>
    <w:rsid w:val="004729EA"/>
    <w:rsid w:val="00472A15"/>
    <w:rsid w:val="00472AEA"/>
    <w:rsid w:val="00472B44"/>
    <w:rsid w:val="00472D3B"/>
    <w:rsid w:val="00472E7A"/>
    <w:rsid w:val="00472EFF"/>
    <w:rsid w:val="0047307F"/>
    <w:rsid w:val="004730CE"/>
    <w:rsid w:val="00473212"/>
    <w:rsid w:val="004732BD"/>
    <w:rsid w:val="00473445"/>
    <w:rsid w:val="0047353F"/>
    <w:rsid w:val="004738AE"/>
    <w:rsid w:val="00473929"/>
    <w:rsid w:val="00473935"/>
    <w:rsid w:val="00473EB2"/>
    <w:rsid w:val="00473ED4"/>
    <w:rsid w:val="004745E8"/>
    <w:rsid w:val="0047486E"/>
    <w:rsid w:val="004748C1"/>
    <w:rsid w:val="00474C59"/>
    <w:rsid w:val="00474D23"/>
    <w:rsid w:val="00474F2D"/>
    <w:rsid w:val="004750CC"/>
    <w:rsid w:val="004754C7"/>
    <w:rsid w:val="0047559B"/>
    <w:rsid w:val="00475892"/>
    <w:rsid w:val="00475BD6"/>
    <w:rsid w:val="00475BF9"/>
    <w:rsid w:val="00475C43"/>
    <w:rsid w:val="00475CD8"/>
    <w:rsid w:val="00475F0E"/>
    <w:rsid w:val="0047617B"/>
    <w:rsid w:val="004765BB"/>
    <w:rsid w:val="004767BF"/>
    <w:rsid w:val="0047685D"/>
    <w:rsid w:val="00476BFC"/>
    <w:rsid w:val="00476DB7"/>
    <w:rsid w:val="00476DC1"/>
    <w:rsid w:val="00477229"/>
    <w:rsid w:val="00477296"/>
    <w:rsid w:val="00477539"/>
    <w:rsid w:val="00477748"/>
    <w:rsid w:val="0047790A"/>
    <w:rsid w:val="004779A4"/>
    <w:rsid w:val="00477B28"/>
    <w:rsid w:val="00477C46"/>
    <w:rsid w:val="00477D63"/>
    <w:rsid w:val="0048084A"/>
    <w:rsid w:val="00480BCF"/>
    <w:rsid w:val="004813B7"/>
    <w:rsid w:val="004813DB"/>
    <w:rsid w:val="0048170E"/>
    <w:rsid w:val="004817D3"/>
    <w:rsid w:val="00481D6F"/>
    <w:rsid w:val="00481EE1"/>
    <w:rsid w:val="00481F35"/>
    <w:rsid w:val="00482213"/>
    <w:rsid w:val="00483991"/>
    <w:rsid w:val="00483C37"/>
    <w:rsid w:val="00484542"/>
    <w:rsid w:val="00484559"/>
    <w:rsid w:val="0048471D"/>
    <w:rsid w:val="0048497C"/>
    <w:rsid w:val="004849ED"/>
    <w:rsid w:val="00484E40"/>
    <w:rsid w:val="00484E7A"/>
    <w:rsid w:val="004853EA"/>
    <w:rsid w:val="00485687"/>
    <w:rsid w:val="0048578E"/>
    <w:rsid w:val="00485835"/>
    <w:rsid w:val="00485C49"/>
    <w:rsid w:val="00485DE6"/>
    <w:rsid w:val="00485DEE"/>
    <w:rsid w:val="00485E56"/>
    <w:rsid w:val="00486162"/>
    <w:rsid w:val="0048637D"/>
    <w:rsid w:val="0048661B"/>
    <w:rsid w:val="00486926"/>
    <w:rsid w:val="00486A43"/>
    <w:rsid w:val="00486A97"/>
    <w:rsid w:val="00486C2C"/>
    <w:rsid w:val="00486CFD"/>
    <w:rsid w:val="004870E1"/>
    <w:rsid w:val="004870EC"/>
    <w:rsid w:val="00487508"/>
    <w:rsid w:val="004877CA"/>
    <w:rsid w:val="00487BFA"/>
    <w:rsid w:val="00487C47"/>
    <w:rsid w:val="0049020B"/>
    <w:rsid w:val="004905BF"/>
    <w:rsid w:val="004908B7"/>
    <w:rsid w:val="00490B77"/>
    <w:rsid w:val="00491107"/>
    <w:rsid w:val="00491368"/>
    <w:rsid w:val="00491AEA"/>
    <w:rsid w:val="00491AED"/>
    <w:rsid w:val="0049226C"/>
    <w:rsid w:val="004922EA"/>
    <w:rsid w:val="0049237F"/>
    <w:rsid w:val="004923AA"/>
    <w:rsid w:val="004925D4"/>
    <w:rsid w:val="004928FB"/>
    <w:rsid w:val="00492ADE"/>
    <w:rsid w:val="0049331F"/>
    <w:rsid w:val="00493386"/>
    <w:rsid w:val="00493984"/>
    <w:rsid w:val="00493A3C"/>
    <w:rsid w:val="00493BC1"/>
    <w:rsid w:val="0049433A"/>
    <w:rsid w:val="004948DB"/>
    <w:rsid w:val="00494B83"/>
    <w:rsid w:val="00494EAB"/>
    <w:rsid w:val="00495022"/>
    <w:rsid w:val="004950BC"/>
    <w:rsid w:val="004953B4"/>
    <w:rsid w:val="00495FC2"/>
    <w:rsid w:val="00495FF9"/>
    <w:rsid w:val="0049610E"/>
    <w:rsid w:val="00496333"/>
    <w:rsid w:val="00496443"/>
    <w:rsid w:val="00496AC5"/>
    <w:rsid w:val="00496D33"/>
    <w:rsid w:val="00496D55"/>
    <w:rsid w:val="00497323"/>
    <w:rsid w:val="0049756B"/>
    <w:rsid w:val="0049776E"/>
    <w:rsid w:val="00497A89"/>
    <w:rsid w:val="00497A9F"/>
    <w:rsid w:val="00497C01"/>
    <w:rsid w:val="00497CB3"/>
    <w:rsid w:val="00497D65"/>
    <w:rsid w:val="00497EF2"/>
    <w:rsid w:val="004A0926"/>
    <w:rsid w:val="004A131C"/>
    <w:rsid w:val="004A14AD"/>
    <w:rsid w:val="004A17D2"/>
    <w:rsid w:val="004A1ADF"/>
    <w:rsid w:val="004A1C47"/>
    <w:rsid w:val="004A2740"/>
    <w:rsid w:val="004A27C1"/>
    <w:rsid w:val="004A281A"/>
    <w:rsid w:val="004A2983"/>
    <w:rsid w:val="004A2B8E"/>
    <w:rsid w:val="004A3032"/>
    <w:rsid w:val="004A329C"/>
    <w:rsid w:val="004A390E"/>
    <w:rsid w:val="004A3D64"/>
    <w:rsid w:val="004A43C8"/>
    <w:rsid w:val="004A44FD"/>
    <w:rsid w:val="004A484D"/>
    <w:rsid w:val="004A48C6"/>
    <w:rsid w:val="004A4B72"/>
    <w:rsid w:val="004A532B"/>
    <w:rsid w:val="004A546A"/>
    <w:rsid w:val="004A5475"/>
    <w:rsid w:val="004A58EB"/>
    <w:rsid w:val="004A5A15"/>
    <w:rsid w:val="004A5CE5"/>
    <w:rsid w:val="004A5F40"/>
    <w:rsid w:val="004A5F57"/>
    <w:rsid w:val="004A64F5"/>
    <w:rsid w:val="004A6670"/>
    <w:rsid w:val="004A6C0A"/>
    <w:rsid w:val="004A6D11"/>
    <w:rsid w:val="004A6F15"/>
    <w:rsid w:val="004A7132"/>
    <w:rsid w:val="004A7190"/>
    <w:rsid w:val="004A72FF"/>
    <w:rsid w:val="004A7984"/>
    <w:rsid w:val="004A7BA1"/>
    <w:rsid w:val="004A7E8D"/>
    <w:rsid w:val="004B027B"/>
    <w:rsid w:val="004B06B8"/>
    <w:rsid w:val="004B07FD"/>
    <w:rsid w:val="004B0A7D"/>
    <w:rsid w:val="004B0BA6"/>
    <w:rsid w:val="004B12F4"/>
    <w:rsid w:val="004B133B"/>
    <w:rsid w:val="004B1445"/>
    <w:rsid w:val="004B160A"/>
    <w:rsid w:val="004B1645"/>
    <w:rsid w:val="004B1670"/>
    <w:rsid w:val="004B1A0F"/>
    <w:rsid w:val="004B1A22"/>
    <w:rsid w:val="004B1A7C"/>
    <w:rsid w:val="004B1CB0"/>
    <w:rsid w:val="004B1F6C"/>
    <w:rsid w:val="004B2204"/>
    <w:rsid w:val="004B221F"/>
    <w:rsid w:val="004B2343"/>
    <w:rsid w:val="004B240B"/>
    <w:rsid w:val="004B24DB"/>
    <w:rsid w:val="004B2FD3"/>
    <w:rsid w:val="004B2FDF"/>
    <w:rsid w:val="004B3045"/>
    <w:rsid w:val="004B33A0"/>
    <w:rsid w:val="004B34FE"/>
    <w:rsid w:val="004B37AB"/>
    <w:rsid w:val="004B380D"/>
    <w:rsid w:val="004B38A2"/>
    <w:rsid w:val="004B3BA7"/>
    <w:rsid w:val="004B3BF4"/>
    <w:rsid w:val="004B3FBB"/>
    <w:rsid w:val="004B4105"/>
    <w:rsid w:val="004B44C7"/>
    <w:rsid w:val="004B48FB"/>
    <w:rsid w:val="004B4903"/>
    <w:rsid w:val="004B4D2A"/>
    <w:rsid w:val="004B4D9C"/>
    <w:rsid w:val="004B524E"/>
    <w:rsid w:val="004B53DC"/>
    <w:rsid w:val="004B5409"/>
    <w:rsid w:val="004B593B"/>
    <w:rsid w:val="004B5D27"/>
    <w:rsid w:val="004B5F44"/>
    <w:rsid w:val="004B646D"/>
    <w:rsid w:val="004B6507"/>
    <w:rsid w:val="004B65D1"/>
    <w:rsid w:val="004B6714"/>
    <w:rsid w:val="004B6BDB"/>
    <w:rsid w:val="004B6C8F"/>
    <w:rsid w:val="004B787C"/>
    <w:rsid w:val="004B7907"/>
    <w:rsid w:val="004B7B9D"/>
    <w:rsid w:val="004B7D31"/>
    <w:rsid w:val="004C00AA"/>
    <w:rsid w:val="004C01D7"/>
    <w:rsid w:val="004C06FD"/>
    <w:rsid w:val="004C0743"/>
    <w:rsid w:val="004C0B6E"/>
    <w:rsid w:val="004C0CD0"/>
    <w:rsid w:val="004C0CF0"/>
    <w:rsid w:val="004C0D85"/>
    <w:rsid w:val="004C0DC7"/>
    <w:rsid w:val="004C1A7D"/>
    <w:rsid w:val="004C214D"/>
    <w:rsid w:val="004C2252"/>
    <w:rsid w:val="004C22D6"/>
    <w:rsid w:val="004C2389"/>
    <w:rsid w:val="004C24C8"/>
    <w:rsid w:val="004C294D"/>
    <w:rsid w:val="004C2B45"/>
    <w:rsid w:val="004C2D2B"/>
    <w:rsid w:val="004C2F89"/>
    <w:rsid w:val="004C2FE3"/>
    <w:rsid w:val="004C3855"/>
    <w:rsid w:val="004C3B9C"/>
    <w:rsid w:val="004C42DF"/>
    <w:rsid w:val="004C44AF"/>
    <w:rsid w:val="004C44C2"/>
    <w:rsid w:val="004C46B5"/>
    <w:rsid w:val="004C4836"/>
    <w:rsid w:val="004C4915"/>
    <w:rsid w:val="004C4B7B"/>
    <w:rsid w:val="004C4D1D"/>
    <w:rsid w:val="004C55C5"/>
    <w:rsid w:val="004C588A"/>
    <w:rsid w:val="004C5A42"/>
    <w:rsid w:val="004C5ED4"/>
    <w:rsid w:val="004C5F24"/>
    <w:rsid w:val="004C6380"/>
    <w:rsid w:val="004C63A8"/>
    <w:rsid w:val="004C668B"/>
    <w:rsid w:val="004C66D7"/>
    <w:rsid w:val="004C6774"/>
    <w:rsid w:val="004C6B51"/>
    <w:rsid w:val="004C7587"/>
    <w:rsid w:val="004C762E"/>
    <w:rsid w:val="004C7777"/>
    <w:rsid w:val="004C7AB4"/>
    <w:rsid w:val="004C7D39"/>
    <w:rsid w:val="004C7E83"/>
    <w:rsid w:val="004C7F78"/>
    <w:rsid w:val="004D0249"/>
    <w:rsid w:val="004D0273"/>
    <w:rsid w:val="004D085D"/>
    <w:rsid w:val="004D087E"/>
    <w:rsid w:val="004D0A67"/>
    <w:rsid w:val="004D0F5D"/>
    <w:rsid w:val="004D117F"/>
    <w:rsid w:val="004D1185"/>
    <w:rsid w:val="004D22FB"/>
    <w:rsid w:val="004D2388"/>
    <w:rsid w:val="004D2653"/>
    <w:rsid w:val="004D2701"/>
    <w:rsid w:val="004D2747"/>
    <w:rsid w:val="004D287A"/>
    <w:rsid w:val="004D31A2"/>
    <w:rsid w:val="004D32FA"/>
    <w:rsid w:val="004D336F"/>
    <w:rsid w:val="004D354D"/>
    <w:rsid w:val="004D38E1"/>
    <w:rsid w:val="004D3908"/>
    <w:rsid w:val="004D3DB5"/>
    <w:rsid w:val="004D46C1"/>
    <w:rsid w:val="004D496F"/>
    <w:rsid w:val="004D4BA6"/>
    <w:rsid w:val="004D4EB2"/>
    <w:rsid w:val="004D51F6"/>
    <w:rsid w:val="004D534E"/>
    <w:rsid w:val="004D55E5"/>
    <w:rsid w:val="004D59A9"/>
    <w:rsid w:val="004D5AB9"/>
    <w:rsid w:val="004D5D2B"/>
    <w:rsid w:val="004D6C67"/>
    <w:rsid w:val="004D6FD1"/>
    <w:rsid w:val="004D7148"/>
    <w:rsid w:val="004D7156"/>
    <w:rsid w:val="004D7224"/>
    <w:rsid w:val="004D7574"/>
    <w:rsid w:val="004D7603"/>
    <w:rsid w:val="004D7AF1"/>
    <w:rsid w:val="004D7DE7"/>
    <w:rsid w:val="004E00A0"/>
    <w:rsid w:val="004E01D8"/>
    <w:rsid w:val="004E057E"/>
    <w:rsid w:val="004E06C5"/>
    <w:rsid w:val="004E0997"/>
    <w:rsid w:val="004E0E11"/>
    <w:rsid w:val="004E0E93"/>
    <w:rsid w:val="004E1299"/>
    <w:rsid w:val="004E13EA"/>
    <w:rsid w:val="004E16CD"/>
    <w:rsid w:val="004E1EC6"/>
    <w:rsid w:val="004E219E"/>
    <w:rsid w:val="004E2442"/>
    <w:rsid w:val="004E2541"/>
    <w:rsid w:val="004E27D8"/>
    <w:rsid w:val="004E2B43"/>
    <w:rsid w:val="004E3177"/>
    <w:rsid w:val="004E339D"/>
    <w:rsid w:val="004E3C23"/>
    <w:rsid w:val="004E427C"/>
    <w:rsid w:val="004E42D6"/>
    <w:rsid w:val="004E470E"/>
    <w:rsid w:val="004E4756"/>
    <w:rsid w:val="004E498C"/>
    <w:rsid w:val="004E509C"/>
    <w:rsid w:val="004E514D"/>
    <w:rsid w:val="004E51B4"/>
    <w:rsid w:val="004E5267"/>
    <w:rsid w:val="004E52F5"/>
    <w:rsid w:val="004E54F4"/>
    <w:rsid w:val="004E58A4"/>
    <w:rsid w:val="004E5A03"/>
    <w:rsid w:val="004E5A3F"/>
    <w:rsid w:val="004E5F0C"/>
    <w:rsid w:val="004E5F3E"/>
    <w:rsid w:val="004E6032"/>
    <w:rsid w:val="004E632B"/>
    <w:rsid w:val="004E6B9D"/>
    <w:rsid w:val="004E6C18"/>
    <w:rsid w:val="004E70A8"/>
    <w:rsid w:val="004E70BC"/>
    <w:rsid w:val="004E70F8"/>
    <w:rsid w:val="004E7434"/>
    <w:rsid w:val="004E74A6"/>
    <w:rsid w:val="004E782D"/>
    <w:rsid w:val="004E7A8C"/>
    <w:rsid w:val="004E7C64"/>
    <w:rsid w:val="004E7DA8"/>
    <w:rsid w:val="004F0211"/>
    <w:rsid w:val="004F0434"/>
    <w:rsid w:val="004F0572"/>
    <w:rsid w:val="004F10DF"/>
    <w:rsid w:val="004F11A0"/>
    <w:rsid w:val="004F1AA8"/>
    <w:rsid w:val="004F1D88"/>
    <w:rsid w:val="004F24BD"/>
    <w:rsid w:val="004F2A7D"/>
    <w:rsid w:val="004F2FF4"/>
    <w:rsid w:val="004F32CD"/>
    <w:rsid w:val="004F3FAE"/>
    <w:rsid w:val="004F4067"/>
    <w:rsid w:val="004F426D"/>
    <w:rsid w:val="004F4494"/>
    <w:rsid w:val="004F44F4"/>
    <w:rsid w:val="004F4641"/>
    <w:rsid w:val="004F47AB"/>
    <w:rsid w:val="004F48F4"/>
    <w:rsid w:val="004F492E"/>
    <w:rsid w:val="004F4B7D"/>
    <w:rsid w:val="004F5157"/>
    <w:rsid w:val="004F51E8"/>
    <w:rsid w:val="004F5CBF"/>
    <w:rsid w:val="004F5D22"/>
    <w:rsid w:val="004F5F63"/>
    <w:rsid w:val="004F61E4"/>
    <w:rsid w:val="004F633B"/>
    <w:rsid w:val="004F652D"/>
    <w:rsid w:val="004F6BDD"/>
    <w:rsid w:val="004F6D8E"/>
    <w:rsid w:val="004F6EE5"/>
    <w:rsid w:val="004F6F91"/>
    <w:rsid w:val="004F761D"/>
    <w:rsid w:val="004F764C"/>
    <w:rsid w:val="004F782C"/>
    <w:rsid w:val="004F7907"/>
    <w:rsid w:val="004F7D71"/>
    <w:rsid w:val="004F7E3A"/>
    <w:rsid w:val="00500832"/>
    <w:rsid w:val="00500ACD"/>
    <w:rsid w:val="00500C30"/>
    <w:rsid w:val="005016D6"/>
    <w:rsid w:val="00501711"/>
    <w:rsid w:val="005018B2"/>
    <w:rsid w:val="00501B27"/>
    <w:rsid w:val="00501C74"/>
    <w:rsid w:val="00501E9F"/>
    <w:rsid w:val="00501F4D"/>
    <w:rsid w:val="0050202C"/>
    <w:rsid w:val="00502895"/>
    <w:rsid w:val="005028D9"/>
    <w:rsid w:val="00502B9E"/>
    <w:rsid w:val="00502F6F"/>
    <w:rsid w:val="005030A4"/>
    <w:rsid w:val="005030E9"/>
    <w:rsid w:val="00503669"/>
    <w:rsid w:val="00503D10"/>
    <w:rsid w:val="00503D8C"/>
    <w:rsid w:val="00503DEE"/>
    <w:rsid w:val="00503E21"/>
    <w:rsid w:val="00503F96"/>
    <w:rsid w:val="00504605"/>
    <w:rsid w:val="00504645"/>
    <w:rsid w:val="0050478F"/>
    <w:rsid w:val="00504948"/>
    <w:rsid w:val="00504A8E"/>
    <w:rsid w:val="00504D8F"/>
    <w:rsid w:val="005050BD"/>
    <w:rsid w:val="0050513F"/>
    <w:rsid w:val="00505370"/>
    <w:rsid w:val="00505541"/>
    <w:rsid w:val="00505690"/>
    <w:rsid w:val="00505742"/>
    <w:rsid w:val="00505792"/>
    <w:rsid w:val="005057AB"/>
    <w:rsid w:val="005058F3"/>
    <w:rsid w:val="00505B89"/>
    <w:rsid w:val="00505DFA"/>
    <w:rsid w:val="00505E89"/>
    <w:rsid w:val="00505F4C"/>
    <w:rsid w:val="00506033"/>
    <w:rsid w:val="00506107"/>
    <w:rsid w:val="00506807"/>
    <w:rsid w:val="005069C5"/>
    <w:rsid w:val="00506B7A"/>
    <w:rsid w:val="00506F1D"/>
    <w:rsid w:val="00507391"/>
    <w:rsid w:val="00507584"/>
    <w:rsid w:val="00507995"/>
    <w:rsid w:val="00507A18"/>
    <w:rsid w:val="00507B18"/>
    <w:rsid w:val="00510283"/>
    <w:rsid w:val="005104ED"/>
    <w:rsid w:val="0051051F"/>
    <w:rsid w:val="005105C1"/>
    <w:rsid w:val="005108F4"/>
    <w:rsid w:val="00510938"/>
    <w:rsid w:val="00510BF5"/>
    <w:rsid w:val="005110CC"/>
    <w:rsid w:val="005110D8"/>
    <w:rsid w:val="005112C3"/>
    <w:rsid w:val="005117CA"/>
    <w:rsid w:val="00511EA4"/>
    <w:rsid w:val="00511F81"/>
    <w:rsid w:val="005128D4"/>
    <w:rsid w:val="00512DAD"/>
    <w:rsid w:val="00512FA6"/>
    <w:rsid w:val="0051309E"/>
    <w:rsid w:val="0051314A"/>
    <w:rsid w:val="005134BB"/>
    <w:rsid w:val="005139B8"/>
    <w:rsid w:val="005139EB"/>
    <w:rsid w:val="00513AA2"/>
    <w:rsid w:val="00513B67"/>
    <w:rsid w:val="00513CD1"/>
    <w:rsid w:val="00513DA2"/>
    <w:rsid w:val="005141E1"/>
    <w:rsid w:val="005149DC"/>
    <w:rsid w:val="00514A0C"/>
    <w:rsid w:val="00514C5C"/>
    <w:rsid w:val="00514CC0"/>
    <w:rsid w:val="00515246"/>
    <w:rsid w:val="00515853"/>
    <w:rsid w:val="00515B0E"/>
    <w:rsid w:val="00515B11"/>
    <w:rsid w:val="00515E0A"/>
    <w:rsid w:val="00515F66"/>
    <w:rsid w:val="005161B8"/>
    <w:rsid w:val="0051625A"/>
    <w:rsid w:val="0051635F"/>
    <w:rsid w:val="0051648D"/>
    <w:rsid w:val="0051660F"/>
    <w:rsid w:val="005166FE"/>
    <w:rsid w:val="00516832"/>
    <w:rsid w:val="00516CDE"/>
    <w:rsid w:val="00516CFD"/>
    <w:rsid w:val="00516E22"/>
    <w:rsid w:val="005171C0"/>
    <w:rsid w:val="0051731C"/>
    <w:rsid w:val="0051746A"/>
    <w:rsid w:val="00517780"/>
    <w:rsid w:val="005178BD"/>
    <w:rsid w:val="005179D5"/>
    <w:rsid w:val="00520068"/>
    <w:rsid w:val="00520710"/>
    <w:rsid w:val="00520753"/>
    <w:rsid w:val="00520808"/>
    <w:rsid w:val="00520918"/>
    <w:rsid w:val="005209B7"/>
    <w:rsid w:val="00520FAA"/>
    <w:rsid w:val="00521053"/>
    <w:rsid w:val="005215BD"/>
    <w:rsid w:val="005216A3"/>
    <w:rsid w:val="00521A47"/>
    <w:rsid w:val="00521DBA"/>
    <w:rsid w:val="00521E08"/>
    <w:rsid w:val="00522966"/>
    <w:rsid w:val="005229E6"/>
    <w:rsid w:val="005231C6"/>
    <w:rsid w:val="005233F0"/>
    <w:rsid w:val="005234A0"/>
    <w:rsid w:val="00524460"/>
    <w:rsid w:val="0052497F"/>
    <w:rsid w:val="00525121"/>
    <w:rsid w:val="0052555B"/>
    <w:rsid w:val="00525DC7"/>
    <w:rsid w:val="0052643B"/>
    <w:rsid w:val="005265E2"/>
    <w:rsid w:val="00526612"/>
    <w:rsid w:val="005266D2"/>
    <w:rsid w:val="005268BC"/>
    <w:rsid w:val="00526CB8"/>
    <w:rsid w:val="00526DFF"/>
    <w:rsid w:val="00526EA2"/>
    <w:rsid w:val="00526F2D"/>
    <w:rsid w:val="00526FE5"/>
    <w:rsid w:val="005270AC"/>
    <w:rsid w:val="00527202"/>
    <w:rsid w:val="0052725B"/>
    <w:rsid w:val="0052767D"/>
    <w:rsid w:val="00527F7C"/>
    <w:rsid w:val="0053074A"/>
    <w:rsid w:val="00530815"/>
    <w:rsid w:val="00530FC3"/>
    <w:rsid w:val="00531013"/>
    <w:rsid w:val="00531201"/>
    <w:rsid w:val="005313D2"/>
    <w:rsid w:val="005314C5"/>
    <w:rsid w:val="005314E8"/>
    <w:rsid w:val="005316C6"/>
    <w:rsid w:val="005318AD"/>
    <w:rsid w:val="00531B55"/>
    <w:rsid w:val="00531FB7"/>
    <w:rsid w:val="00532027"/>
    <w:rsid w:val="00532211"/>
    <w:rsid w:val="0053234F"/>
    <w:rsid w:val="005328D6"/>
    <w:rsid w:val="005329E0"/>
    <w:rsid w:val="00532B7F"/>
    <w:rsid w:val="00532DA5"/>
    <w:rsid w:val="00532EDA"/>
    <w:rsid w:val="00532F5E"/>
    <w:rsid w:val="005332F2"/>
    <w:rsid w:val="005334AA"/>
    <w:rsid w:val="005335F2"/>
    <w:rsid w:val="00533652"/>
    <w:rsid w:val="00534038"/>
    <w:rsid w:val="00534111"/>
    <w:rsid w:val="00534404"/>
    <w:rsid w:val="0053466B"/>
    <w:rsid w:val="005348BE"/>
    <w:rsid w:val="0053493A"/>
    <w:rsid w:val="00534CD0"/>
    <w:rsid w:val="00535194"/>
    <w:rsid w:val="005355B1"/>
    <w:rsid w:val="005355B2"/>
    <w:rsid w:val="005355E8"/>
    <w:rsid w:val="0053560B"/>
    <w:rsid w:val="005358C5"/>
    <w:rsid w:val="00535D31"/>
    <w:rsid w:val="00536059"/>
    <w:rsid w:val="00536749"/>
    <w:rsid w:val="00536CA9"/>
    <w:rsid w:val="00537182"/>
    <w:rsid w:val="005371C3"/>
    <w:rsid w:val="005378AE"/>
    <w:rsid w:val="005378F3"/>
    <w:rsid w:val="0053792E"/>
    <w:rsid w:val="00537C2F"/>
    <w:rsid w:val="00537D22"/>
    <w:rsid w:val="00537EB8"/>
    <w:rsid w:val="00540090"/>
    <w:rsid w:val="00540131"/>
    <w:rsid w:val="0054026A"/>
    <w:rsid w:val="005403B9"/>
    <w:rsid w:val="00540432"/>
    <w:rsid w:val="00540571"/>
    <w:rsid w:val="0054087C"/>
    <w:rsid w:val="00540919"/>
    <w:rsid w:val="00540D87"/>
    <w:rsid w:val="00541595"/>
    <w:rsid w:val="00541639"/>
    <w:rsid w:val="0054164D"/>
    <w:rsid w:val="005417A3"/>
    <w:rsid w:val="00541AE1"/>
    <w:rsid w:val="00541B38"/>
    <w:rsid w:val="005421CA"/>
    <w:rsid w:val="005422C7"/>
    <w:rsid w:val="00542B04"/>
    <w:rsid w:val="00542C56"/>
    <w:rsid w:val="00542CF8"/>
    <w:rsid w:val="00542FFD"/>
    <w:rsid w:val="005432A7"/>
    <w:rsid w:val="00543854"/>
    <w:rsid w:val="00543A5B"/>
    <w:rsid w:val="00543C42"/>
    <w:rsid w:val="00543E35"/>
    <w:rsid w:val="00543E9D"/>
    <w:rsid w:val="005443A5"/>
    <w:rsid w:val="0054447A"/>
    <w:rsid w:val="00544764"/>
    <w:rsid w:val="00544F1E"/>
    <w:rsid w:val="005451B9"/>
    <w:rsid w:val="00545345"/>
    <w:rsid w:val="00545411"/>
    <w:rsid w:val="005457FA"/>
    <w:rsid w:val="00545872"/>
    <w:rsid w:val="00546099"/>
    <w:rsid w:val="00546BD4"/>
    <w:rsid w:val="00546E44"/>
    <w:rsid w:val="00546F79"/>
    <w:rsid w:val="005471F7"/>
    <w:rsid w:val="00547906"/>
    <w:rsid w:val="00547B69"/>
    <w:rsid w:val="00547BE6"/>
    <w:rsid w:val="0055009A"/>
    <w:rsid w:val="00550272"/>
    <w:rsid w:val="00550383"/>
    <w:rsid w:val="005506F0"/>
    <w:rsid w:val="00550F24"/>
    <w:rsid w:val="00550F3C"/>
    <w:rsid w:val="005515E8"/>
    <w:rsid w:val="00551BAB"/>
    <w:rsid w:val="00551E4B"/>
    <w:rsid w:val="005522EA"/>
    <w:rsid w:val="0055242D"/>
    <w:rsid w:val="00552AE9"/>
    <w:rsid w:val="00552C6C"/>
    <w:rsid w:val="00552C74"/>
    <w:rsid w:val="0055327C"/>
    <w:rsid w:val="005534D3"/>
    <w:rsid w:val="00553B84"/>
    <w:rsid w:val="00554129"/>
    <w:rsid w:val="00554477"/>
    <w:rsid w:val="005546C2"/>
    <w:rsid w:val="00554BC5"/>
    <w:rsid w:val="00554E51"/>
    <w:rsid w:val="00554EAC"/>
    <w:rsid w:val="00555142"/>
    <w:rsid w:val="005551B3"/>
    <w:rsid w:val="00555486"/>
    <w:rsid w:val="00555A0E"/>
    <w:rsid w:val="00555C4C"/>
    <w:rsid w:val="005564A4"/>
    <w:rsid w:val="005564FE"/>
    <w:rsid w:val="00556585"/>
    <w:rsid w:val="00556747"/>
    <w:rsid w:val="00556AF9"/>
    <w:rsid w:val="00556D17"/>
    <w:rsid w:val="0055729E"/>
    <w:rsid w:val="00557589"/>
    <w:rsid w:val="005575CF"/>
    <w:rsid w:val="00557605"/>
    <w:rsid w:val="005576D3"/>
    <w:rsid w:val="005577CA"/>
    <w:rsid w:val="00557B47"/>
    <w:rsid w:val="0056014C"/>
    <w:rsid w:val="00560202"/>
    <w:rsid w:val="00560281"/>
    <w:rsid w:val="005602AA"/>
    <w:rsid w:val="00560425"/>
    <w:rsid w:val="0056095F"/>
    <w:rsid w:val="00560F7A"/>
    <w:rsid w:val="0056104A"/>
    <w:rsid w:val="005611F6"/>
    <w:rsid w:val="00561256"/>
    <w:rsid w:val="0056130C"/>
    <w:rsid w:val="00561CD9"/>
    <w:rsid w:val="00561D76"/>
    <w:rsid w:val="0056200D"/>
    <w:rsid w:val="00562231"/>
    <w:rsid w:val="0056238D"/>
    <w:rsid w:val="00562554"/>
    <w:rsid w:val="00562A99"/>
    <w:rsid w:val="00562B9B"/>
    <w:rsid w:val="00563343"/>
    <w:rsid w:val="0056384C"/>
    <w:rsid w:val="00563903"/>
    <w:rsid w:val="00563965"/>
    <w:rsid w:val="00563C4C"/>
    <w:rsid w:val="00563EC4"/>
    <w:rsid w:val="00563F11"/>
    <w:rsid w:val="005642F8"/>
    <w:rsid w:val="00564441"/>
    <w:rsid w:val="00564821"/>
    <w:rsid w:val="00564896"/>
    <w:rsid w:val="00564AFD"/>
    <w:rsid w:val="0056518E"/>
    <w:rsid w:val="00565806"/>
    <w:rsid w:val="00565A00"/>
    <w:rsid w:val="00565BA9"/>
    <w:rsid w:val="00565EEB"/>
    <w:rsid w:val="00566752"/>
    <w:rsid w:val="005668F6"/>
    <w:rsid w:val="00566944"/>
    <w:rsid w:val="00566B05"/>
    <w:rsid w:val="00566D38"/>
    <w:rsid w:val="00566DDD"/>
    <w:rsid w:val="00566DE3"/>
    <w:rsid w:val="00566E6D"/>
    <w:rsid w:val="00566E92"/>
    <w:rsid w:val="00566F7C"/>
    <w:rsid w:val="005670A5"/>
    <w:rsid w:val="00567107"/>
    <w:rsid w:val="005671D7"/>
    <w:rsid w:val="005678E9"/>
    <w:rsid w:val="00567BBE"/>
    <w:rsid w:val="00567C13"/>
    <w:rsid w:val="00567D52"/>
    <w:rsid w:val="00567EF2"/>
    <w:rsid w:val="0057001D"/>
    <w:rsid w:val="00570319"/>
    <w:rsid w:val="0057043B"/>
    <w:rsid w:val="005706C6"/>
    <w:rsid w:val="00570722"/>
    <w:rsid w:val="00570947"/>
    <w:rsid w:val="00570F85"/>
    <w:rsid w:val="00571196"/>
    <w:rsid w:val="00571494"/>
    <w:rsid w:val="0057169A"/>
    <w:rsid w:val="00571739"/>
    <w:rsid w:val="005717E9"/>
    <w:rsid w:val="00571944"/>
    <w:rsid w:val="00571986"/>
    <w:rsid w:val="005724E8"/>
    <w:rsid w:val="0057285B"/>
    <w:rsid w:val="005731BB"/>
    <w:rsid w:val="005733FA"/>
    <w:rsid w:val="005735AD"/>
    <w:rsid w:val="00573665"/>
    <w:rsid w:val="00573721"/>
    <w:rsid w:val="00573B16"/>
    <w:rsid w:val="00573B44"/>
    <w:rsid w:val="00573DC8"/>
    <w:rsid w:val="00574050"/>
    <w:rsid w:val="005740DC"/>
    <w:rsid w:val="005741F4"/>
    <w:rsid w:val="00574985"/>
    <w:rsid w:val="00574EFA"/>
    <w:rsid w:val="00575284"/>
    <w:rsid w:val="005755AB"/>
    <w:rsid w:val="00575925"/>
    <w:rsid w:val="005759F6"/>
    <w:rsid w:val="00575AE8"/>
    <w:rsid w:val="00575DE8"/>
    <w:rsid w:val="00575E97"/>
    <w:rsid w:val="0057618C"/>
    <w:rsid w:val="005762EA"/>
    <w:rsid w:val="00576492"/>
    <w:rsid w:val="0057676F"/>
    <w:rsid w:val="00576D03"/>
    <w:rsid w:val="00576D4F"/>
    <w:rsid w:val="00576ED8"/>
    <w:rsid w:val="00576F60"/>
    <w:rsid w:val="00576F8C"/>
    <w:rsid w:val="00577102"/>
    <w:rsid w:val="005778C3"/>
    <w:rsid w:val="005779DD"/>
    <w:rsid w:val="00577B53"/>
    <w:rsid w:val="0058018F"/>
    <w:rsid w:val="005801C5"/>
    <w:rsid w:val="00580534"/>
    <w:rsid w:val="0058068E"/>
    <w:rsid w:val="00580B17"/>
    <w:rsid w:val="0058186C"/>
    <w:rsid w:val="005818FD"/>
    <w:rsid w:val="00581ADD"/>
    <w:rsid w:val="00581C79"/>
    <w:rsid w:val="00581DB9"/>
    <w:rsid w:val="005820E5"/>
    <w:rsid w:val="005821DE"/>
    <w:rsid w:val="005822DE"/>
    <w:rsid w:val="0058232D"/>
    <w:rsid w:val="00582F4E"/>
    <w:rsid w:val="0058343E"/>
    <w:rsid w:val="00583630"/>
    <w:rsid w:val="00583BD4"/>
    <w:rsid w:val="00583CCB"/>
    <w:rsid w:val="00583E26"/>
    <w:rsid w:val="005840C5"/>
    <w:rsid w:val="005841CE"/>
    <w:rsid w:val="005841E5"/>
    <w:rsid w:val="005841F2"/>
    <w:rsid w:val="00584775"/>
    <w:rsid w:val="00584C1D"/>
    <w:rsid w:val="00584D04"/>
    <w:rsid w:val="00584E8E"/>
    <w:rsid w:val="00585313"/>
    <w:rsid w:val="00585330"/>
    <w:rsid w:val="00585471"/>
    <w:rsid w:val="00585618"/>
    <w:rsid w:val="005859CE"/>
    <w:rsid w:val="00585E0A"/>
    <w:rsid w:val="00585F5A"/>
    <w:rsid w:val="005860CD"/>
    <w:rsid w:val="00586105"/>
    <w:rsid w:val="005861AE"/>
    <w:rsid w:val="00586295"/>
    <w:rsid w:val="005868B0"/>
    <w:rsid w:val="0058699C"/>
    <w:rsid w:val="00587145"/>
    <w:rsid w:val="005875D2"/>
    <w:rsid w:val="00587B4F"/>
    <w:rsid w:val="00590010"/>
    <w:rsid w:val="00590093"/>
    <w:rsid w:val="0059011C"/>
    <w:rsid w:val="005908F7"/>
    <w:rsid w:val="00590A09"/>
    <w:rsid w:val="00590DE7"/>
    <w:rsid w:val="00590E48"/>
    <w:rsid w:val="00590E61"/>
    <w:rsid w:val="005910D2"/>
    <w:rsid w:val="00591110"/>
    <w:rsid w:val="00591218"/>
    <w:rsid w:val="005913F8"/>
    <w:rsid w:val="00591502"/>
    <w:rsid w:val="00591B38"/>
    <w:rsid w:val="00591D62"/>
    <w:rsid w:val="00591E39"/>
    <w:rsid w:val="00592025"/>
    <w:rsid w:val="005922B5"/>
    <w:rsid w:val="005925EB"/>
    <w:rsid w:val="00592903"/>
    <w:rsid w:val="00592E22"/>
    <w:rsid w:val="00593AE7"/>
    <w:rsid w:val="00593E32"/>
    <w:rsid w:val="00593F15"/>
    <w:rsid w:val="00594408"/>
    <w:rsid w:val="00594613"/>
    <w:rsid w:val="00594638"/>
    <w:rsid w:val="005946A9"/>
    <w:rsid w:val="005946FD"/>
    <w:rsid w:val="00594800"/>
    <w:rsid w:val="00594AD6"/>
    <w:rsid w:val="00594F94"/>
    <w:rsid w:val="005953CA"/>
    <w:rsid w:val="005953F8"/>
    <w:rsid w:val="0059572F"/>
    <w:rsid w:val="00595969"/>
    <w:rsid w:val="00595B05"/>
    <w:rsid w:val="00596163"/>
    <w:rsid w:val="00596283"/>
    <w:rsid w:val="0059636A"/>
    <w:rsid w:val="005963E2"/>
    <w:rsid w:val="005966A5"/>
    <w:rsid w:val="005966DE"/>
    <w:rsid w:val="00596B20"/>
    <w:rsid w:val="00596F4F"/>
    <w:rsid w:val="00596FA1"/>
    <w:rsid w:val="005970CA"/>
    <w:rsid w:val="00597467"/>
    <w:rsid w:val="005974BD"/>
    <w:rsid w:val="00597731"/>
    <w:rsid w:val="00597F3C"/>
    <w:rsid w:val="00597FB1"/>
    <w:rsid w:val="005A00E5"/>
    <w:rsid w:val="005A053A"/>
    <w:rsid w:val="005A09EC"/>
    <w:rsid w:val="005A0E49"/>
    <w:rsid w:val="005A12AD"/>
    <w:rsid w:val="005A136E"/>
    <w:rsid w:val="005A13C8"/>
    <w:rsid w:val="005A14D2"/>
    <w:rsid w:val="005A1A40"/>
    <w:rsid w:val="005A1B5F"/>
    <w:rsid w:val="005A1CC8"/>
    <w:rsid w:val="005A212F"/>
    <w:rsid w:val="005A279A"/>
    <w:rsid w:val="005A2C95"/>
    <w:rsid w:val="005A2D3C"/>
    <w:rsid w:val="005A2DF5"/>
    <w:rsid w:val="005A2E65"/>
    <w:rsid w:val="005A3136"/>
    <w:rsid w:val="005A3481"/>
    <w:rsid w:val="005A3922"/>
    <w:rsid w:val="005A3A51"/>
    <w:rsid w:val="005A3B62"/>
    <w:rsid w:val="005A3ED8"/>
    <w:rsid w:val="005A409F"/>
    <w:rsid w:val="005A411C"/>
    <w:rsid w:val="005A4231"/>
    <w:rsid w:val="005A49F3"/>
    <w:rsid w:val="005A4B8E"/>
    <w:rsid w:val="005A4CC0"/>
    <w:rsid w:val="005A4D4F"/>
    <w:rsid w:val="005A4D53"/>
    <w:rsid w:val="005A5B4F"/>
    <w:rsid w:val="005A5C0A"/>
    <w:rsid w:val="005A5C19"/>
    <w:rsid w:val="005A5DF7"/>
    <w:rsid w:val="005A617E"/>
    <w:rsid w:val="005A6240"/>
    <w:rsid w:val="005A6255"/>
    <w:rsid w:val="005A6622"/>
    <w:rsid w:val="005A6686"/>
    <w:rsid w:val="005A6B34"/>
    <w:rsid w:val="005A6CBE"/>
    <w:rsid w:val="005A6DEC"/>
    <w:rsid w:val="005A7288"/>
    <w:rsid w:val="005A75D4"/>
    <w:rsid w:val="005A7637"/>
    <w:rsid w:val="005A793B"/>
    <w:rsid w:val="005A7C58"/>
    <w:rsid w:val="005A7DF9"/>
    <w:rsid w:val="005A7EA3"/>
    <w:rsid w:val="005B02B9"/>
    <w:rsid w:val="005B0511"/>
    <w:rsid w:val="005B062B"/>
    <w:rsid w:val="005B073B"/>
    <w:rsid w:val="005B08D8"/>
    <w:rsid w:val="005B0DB7"/>
    <w:rsid w:val="005B0DF1"/>
    <w:rsid w:val="005B0EBB"/>
    <w:rsid w:val="005B0F1C"/>
    <w:rsid w:val="005B0F77"/>
    <w:rsid w:val="005B1348"/>
    <w:rsid w:val="005B163B"/>
    <w:rsid w:val="005B182E"/>
    <w:rsid w:val="005B1986"/>
    <w:rsid w:val="005B19A0"/>
    <w:rsid w:val="005B1A2D"/>
    <w:rsid w:val="005B1B6F"/>
    <w:rsid w:val="005B1C06"/>
    <w:rsid w:val="005B1D50"/>
    <w:rsid w:val="005B232A"/>
    <w:rsid w:val="005B28C1"/>
    <w:rsid w:val="005B2920"/>
    <w:rsid w:val="005B2AA6"/>
    <w:rsid w:val="005B2E1A"/>
    <w:rsid w:val="005B2E25"/>
    <w:rsid w:val="005B331F"/>
    <w:rsid w:val="005B36D1"/>
    <w:rsid w:val="005B376C"/>
    <w:rsid w:val="005B3BC3"/>
    <w:rsid w:val="005B3EB2"/>
    <w:rsid w:val="005B40B0"/>
    <w:rsid w:val="005B43B2"/>
    <w:rsid w:val="005B4473"/>
    <w:rsid w:val="005B4B7C"/>
    <w:rsid w:val="005B4CFF"/>
    <w:rsid w:val="005B4E35"/>
    <w:rsid w:val="005B4FA9"/>
    <w:rsid w:val="005B6148"/>
    <w:rsid w:val="005B6516"/>
    <w:rsid w:val="005B69B7"/>
    <w:rsid w:val="005B6D65"/>
    <w:rsid w:val="005B6E09"/>
    <w:rsid w:val="005B6F3C"/>
    <w:rsid w:val="005B70A3"/>
    <w:rsid w:val="005B7124"/>
    <w:rsid w:val="005B7374"/>
    <w:rsid w:val="005B739E"/>
    <w:rsid w:val="005B73DC"/>
    <w:rsid w:val="005B751A"/>
    <w:rsid w:val="005B7716"/>
    <w:rsid w:val="005B7719"/>
    <w:rsid w:val="005B77E7"/>
    <w:rsid w:val="005B7F68"/>
    <w:rsid w:val="005C0039"/>
    <w:rsid w:val="005C00BC"/>
    <w:rsid w:val="005C0256"/>
    <w:rsid w:val="005C02A0"/>
    <w:rsid w:val="005C034C"/>
    <w:rsid w:val="005C03F3"/>
    <w:rsid w:val="005C063A"/>
    <w:rsid w:val="005C122C"/>
    <w:rsid w:val="005C13F6"/>
    <w:rsid w:val="005C1691"/>
    <w:rsid w:val="005C1B2A"/>
    <w:rsid w:val="005C1CC9"/>
    <w:rsid w:val="005C1DEC"/>
    <w:rsid w:val="005C2013"/>
    <w:rsid w:val="005C2872"/>
    <w:rsid w:val="005C3009"/>
    <w:rsid w:val="005C32D9"/>
    <w:rsid w:val="005C339A"/>
    <w:rsid w:val="005C3520"/>
    <w:rsid w:val="005C35DB"/>
    <w:rsid w:val="005C3B17"/>
    <w:rsid w:val="005C41E0"/>
    <w:rsid w:val="005C4A09"/>
    <w:rsid w:val="005C4BB8"/>
    <w:rsid w:val="005C5116"/>
    <w:rsid w:val="005C5243"/>
    <w:rsid w:val="005C5480"/>
    <w:rsid w:val="005C5516"/>
    <w:rsid w:val="005C551E"/>
    <w:rsid w:val="005C57D4"/>
    <w:rsid w:val="005C591A"/>
    <w:rsid w:val="005C5C07"/>
    <w:rsid w:val="005C5DFC"/>
    <w:rsid w:val="005C69DD"/>
    <w:rsid w:val="005C6A35"/>
    <w:rsid w:val="005C6F49"/>
    <w:rsid w:val="005C6FCB"/>
    <w:rsid w:val="005C7013"/>
    <w:rsid w:val="005C70D6"/>
    <w:rsid w:val="005C7381"/>
    <w:rsid w:val="005C75DA"/>
    <w:rsid w:val="005C762E"/>
    <w:rsid w:val="005C7D49"/>
    <w:rsid w:val="005C7D5B"/>
    <w:rsid w:val="005C7EE8"/>
    <w:rsid w:val="005D01D1"/>
    <w:rsid w:val="005D07A3"/>
    <w:rsid w:val="005D0B0F"/>
    <w:rsid w:val="005D15D4"/>
    <w:rsid w:val="005D1A02"/>
    <w:rsid w:val="005D1BD5"/>
    <w:rsid w:val="005D1D65"/>
    <w:rsid w:val="005D1D75"/>
    <w:rsid w:val="005D235E"/>
    <w:rsid w:val="005D2406"/>
    <w:rsid w:val="005D2665"/>
    <w:rsid w:val="005D2E67"/>
    <w:rsid w:val="005D30A3"/>
    <w:rsid w:val="005D30BD"/>
    <w:rsid w:val="005D3205"/>
    <w:rsid w:val="005D40BC"/>
    <w:rsid w:val="005D416D"/>
    <w:rsid w:val="005D42F3"/>
    <w:rsid w:val="005D4555"/>
    <w:rsid w:val="005D4655"/>
    <w:rsid w:val="005D4A0C"/>
    <w:rsid w:val="005D4AFB"/>
    <w:rsid w:val="005D4B24"/>
    <w:rsid w:val="005D4C2E"/>
    <w:rsid w:val="005D50DC"/>
    <w:rsid w:val="005D54F5"/>
    <w:rsid w:val="005D59C5"/>
    <w:rsid w:val="005D5B77"/>
    <w:rsid w:val="005D6195"/>
    <w:rsid w:val="005D61C0"/>
    <w:rsid w:val="005D63C5"/>
    <w:rsid w:val="005D63D0"/>
    <w:rsid w:val="005D63F7"/>
    <w:rsid w:val="005D674D"/>
    <w:rsid w:val="005D6846"/>
    <w:rsid w:val="005D68DE"/>
    <w:rsid w:val="005D6E05"/>
    <w:rsid w:val="005D6E0C"/>
    <w:rsid w:val="005D70C1"/>
    <w:rsid w:val="005D751F"/>
    <w:rsid w:val="005D78BF"/>
    <w:rsid w:val="005D7E20"/>
    <w:rsid w:val="005D7E27"/>
    <w:rsid w:val="005E0248"/>
    <w:rsid w:val="005E06C0"/>
    <w:rsid w:val="005E0E3D"/>
    <w:rsid w:val="005E0F47"/>
    <w:rsid w:val="005E10DD"/>
    <w:rsid w:val="005E12F6"/>
    <w:rsid w:val="005E14D0"/>
    <w:rsid w:val="005E14F1"/>
    <w:rsid w:val="005E14FA"/>
    <w:rsid w:val="005E1802"/>
    <w:rsid w:val="005E1948"/>
    <w:rsid w:val="005E1EF8"/>
    <w:rsid w:val="005E2281"/>
    <w:rsid w:val="005E22E2"/>
    <w:rsid w:val="005E23EA"/>
    <w:rsid w:val="005E2489"/>
    <w:rsid w:val="005E24E8"/>
    <w:rsid w:val="005E2622"/>
    <w:rsid w:val="005E29E1"/>
    <w:rsid w:val="005E2D32"/>
    <w:rsid w:val="005E2EB5"/>
    <w:rsid w:val="005E2FAA"/>
    <w:rsid w:val="005E3032"/>
    <w:rsid w:val="005E3203"/>
    <w:rsid w:val="005E3312"/>
    <w:rsid w:val="005E355E"/>
    <w:rsid w:val="005E38BE"/>
    <w:rsid w:val="005E3A2B"/>
    <w:rsid w:val="005E3A40"/>
    <w:rsid w:val="005E3A7D"/>
    <w:rsid w:val="005E3B90"/>
    <w:rsid w:val="005E3E98"/>
    <w:rsid w:val="005E42EA"/>
    <w:rsid w:val="005E45B5"/>
    <w:rsid w:val="005E4692"/>
    <w:rsid w:val="005E4860"/>
    <w:rsid w:val="005E4878"/>
    <w:rsid w:val="005E4AB4"/>
    <w:rsid w:val="005E4BE1"/>
    <w:rsid w:val="005E4CCC"/>
    <w:rsid w:val="005E5073"/>
    <w:rsid w:val="005E5280"/>
    <w:rsid w:val="005E52CD"/>
    <w:rsid w:val="005E5629"/>
    <w:rsid w:val="005E5669"/>
    <w:rsid w:val="005E56D0"/>
    <w:rsid w:val="005E580E"/>
    <w:rsid w:val="005E5DC6"/>
    <w:rsid w:val="005E614C"/>
    <w:rsid w:val="005E61C8"/>
    <w:rsid w:val="005E627C"/>
    <w:rsid w:val="005E62A2"/>
    <w:rsid w:val="005E6394"/>
    <w:rsid w:val="005E6641"/>
    <w:rsid w:val="005E6937"/>
    <w:rsid w:val="005E6C94"/>
    <w:rsid w:val="005E70DB"/>
    <w:rsid w:val="005E725C"/>
    <w:rsid w:val="005E76CE"/>
    <w:rsid w:val="005E7DE2"/>
    <w:rsid w:val="005F0037"/>
    <w:rsid w:val="005F0348"/>
    <w:rsid w:val="005F05CD"/>
    <w:rsid w:val="005F05DC"/>
    <w:rsid w:val="005F05F0"/>
    <w:rsid w:val="005F0C5C"/>
    <w:rsid w:val="005F0C5F"/>
    <w:rsid w:val="005F0D8E"/>
    <w:rsid w:val="005F101E"/>
    <w:rsid w:val="005F1208"/>
    <w:rsid w:val="005F1477"/>
    <w:rsid w:val="005F1525"/>
    <w:rsid w:val="005F15DD"/>
    <w:rsid w:val="005F1A6B"/>
    <w:rsid w:val="005F1DC1"/>
    <w:rsid w:val="005F1ED8"/>
    <w:rsid w:val="005F20F5"/>
    <w:rsid w:val="005F21D4"/>
    <w:rsid w:val="005F245E"/>
    <w:rsid w:val="005F2500"/>
    <w:rsid w:val="005F25C4"/>
    <w:rsid w:val="005F2D14"/>
    <w:rsid w:val="005F2F38"/>
    <w:rsid w:val="005F2FF9"/>
    <w:rsid w:val="005F32B7"/>
    <w:rsid w:val="005F374A"/>
    <w:rsid w:val="005F3A2D"/>
    <w:rsid w:val="005F3BEE"/>
    <w:rsid w:val="005F415E"/>
    <w:rsid w:val="005F41EE"/>
    <w:rsid w:val="005F4471"/>
    <w:rsid w:val="005F461D"/>
    <w:rsid w:val="005F4A55"/>
    <w:rsid w:val="005F4AC6"/>
    <w:rsid w:val="005F4BED"/>
    <w:rsid w:val="005F4E47"/>
    <w:rsid w:val="005F4FF3"/>
    <w:rsid w:val="005F511E"/>
    <w:rsid w:val="005F53F5"/>
    <w:rsid w:val="005F5615"/>
    <w:rsid w:val="005F59BE"/>
    <w:rsid w:val="005F5F3A"/>
    <w:rsid w:val="005F6117"/>
    <w:rsid w:val="005F6A59"/>
    <w:rsid w:val="005F6B2B"/>
    <w:rsid w:val="005F6BCF"/>
    <w:rsid w:val="005F6DFA"/>
    <w:rsid w:val="005F7055"/>
    <w:rsid w:val="005F72A5"/>
    <w:rsid w:val="005F74F1"/>
    <w:rsid w:val="005F76F7"/>
    <w:rsid w:val="005F781A"/>
    <w:rsid w:val="005F7BEA"/>
    <w:rsid w:val="005F7BF7"/>
    <w:rsid w:val="005F7F03"/>
    <w:rsid w:val="00600637"/>
    <w:rsid w:val="00600D61"/>
    <w:rsid w:val="00600DCF"/>
    <w:rsid w:val="00600EA8"/>
    <w:rsid w:val="00600FD5"/>
    <w:rsid w:val="0060107B"/>
    <w:rsid w:val="006017F5"/>
    <w:rsid w:val="00601AAC"/>
    <w:rsid w:val="00601B54"/>
    <w:rsid w:val="00601F4C"/>
    <w:rsid w:val="00602273"/>
    <w:rsid w:val="006026CB"/>
    <w:rsid w:val="0060280B"/>
    <w:rsid w:val="006029A1"/>
    <w:rsid w:val="00602B79"/>
    <w:rsid w:val="006035A8"/>
    <w:rsid w:val="0060369C"/>
    <w:rsid w:val="0060415B"/>
    <w:rsid w:val="0060467F"/>
    <w:rsid w:val="00604683"/>
    <w:rsid w:val="0060490D"/>
    <w:rsid w:val="00604BFB"/>
    <w:rsid w:val="00604D73"/>
    <w:rsid w:val="00604E93"/>
    <w:rsid w:val="00604F9D"/>
    <w:rsid w:val="006051D4"/>
    <w:rsid w:val="00605213"/>
    <w:rsid w:val="006052C4"/>
    <w:rsid w:val="006059B7"/>
    <w:rsid w:val="00605C4F"/>
    <w:rsid w:val="00605CC9"/>
    <w:rsid w:val="006062B8"/>
    <w:rsid w:val="006063AF"/>
    <w:rsid w:val="006064D4"/>
    <w:rsid w:val="006065CC"/>
    <w:rsid w:val="00606770"/>
    <w:rsid w:val="006067F8"/>
    <w:rsid w:val="00606A59"/>
    <w:rsid w:val="00606BD5"/>
    <w:rsid w:val="00606E95"/>
    <w:rsid w:val="00606F1F"/>
    <w:rsid w:val="00606F60"/>
    <w:rsid w:val="006074F4"/>
    <w:rsid w:val="00607671"/>
    <w:rsid w:val="00607BB6"/>
    <w:rsid w:val="006102B2"/>
    <w:rsid w:val="00610508"/>
    <w:rsid w:val="00610542"/>
    <w:rsid w:val="00610783"/>
    <w:rsid w:val="00610BEE"/>
    <w:rsid w:val="00610C4C"/>
    <w:rsid w:val="006116A3"/>
    <w:rsid w:val="00611A3F"/>
    <w:rsid w:val="00612051"/>
    <w:rsid w:val="006126B2"/>
    <w:rsid w:val="00612799"/>
    <w:rsid w:val="00612853"/>
    <w:rsid w:val="00612898"/>
    <w:rsid w:val="0061290D"/>
    <w:rsid w:val="006129B7"/>
    <w:rsid w:val="00612B2E"/>
    <w:rsid w:val="00612E17"/>
    <w:rsid w:val="00612EAD"/>
    <w:rsid w:val="00613147"/>
    <w:rsid w:val="0061342D"/>
    <w:rsid w:val="006134BD"/>
    <w:rsid w:val="006136FA"/>
    <w:rsid w:val="006137D2"/>
    <w:rsid w:val="00613905"/>
    <w:rsid w:val="00613A40"/>
    <w:rsid w:val="00613A6E"/>
    <w:rsid w:val="00613CC6"/>
    <w:rsid w:val="00614054"/>
    <w:rsid w:val="006148E7"/>
    <w:rsid w:val="0061491A"/>
    <w:rsid w:val="00614A6D"/>
    <w:rsid w:val="00614C7E"/>
    <w:rsid w:val="00614D27"/>
    <w:rsid w:val="006152FE"/>
    <w:rsid w:val="006154D6"/>
    <w:rsid w:val="00615693"/>
    <w:rsid w:val="00615704"/>
    <w:rsid w:val="00615A24"/>
    <w:rsid w:val="00615B5F"/>
    <w:rsid w:val="00615C1B"/>
    <w:rsid w:val="00615F92"/>
    <w:rsid w:val="0061612B"/>
    <w:rsid w:val="00616534"/>
    <w:rsid w:val="00616C33"/>
    <w:rsid w:val="00616EC5"/>
    <w:rsid w:val="00616F23"/>
    <w:rsid w:val="0061700E"/>
    <w:rsid w:val="006172D6"/>
    <w:rsid w:val="0061733D"/>
    <w:rsid w:val="0061746A"/>
    <w:rsid w:val="00617582"/>
    <w:rsid w:val="006179BA"/>
    <w:rsid w:val="00620065"/>
    <w:rsid w:val="00620427"/>
    <w:rsid w:val="00620C59"/>
    <w:rsid w:val="00620F66"/>
    <w:rsid w:val="0062143D"/>
    <w:rsid w:val="00621465"/>
    <w:rsid w:val="00621583"/>
    <w:rsid w:val="006218DE"/>
    <w:rsid w:val="00621A59"/>
    <w:rsid w:val="00621C6D"/>
    <w:rsid w:val="00621F69"/>
    <w:rsid w:val="00622376"/>
    <w:rsid w:val="006228FC"/>
    <w:rsid w:val="00622B5A"/>
    <w:rsid w:val="00622C09"/>
    <w:rsid w:val="00622C55"/>
    <w:rsid w:val="00622CF2"/>
    <w:rsid w:val="00623078"/>
    <w:rsid w:val="006231C5"/>
    <w:rsid w:val="0062347E"/>
    <w:rsid w:val="00623873"/>
    <w:rsid w:val="00623A00"/>
    <w:rsid w:val="0062402E"/>
    <w:rsid w:val="00624855"/>
    <w:rsid w:val="00624B3C"/>
    <w:rsid w:val="00624CC2"/>
    <w:rsid w:val="00624D24"/>
    <w:rsid w:val="00624F21"/>
    <w:rsid w:val="006250B4"/>
    <w:rsid w:val="0062512A"/>
    <w:rsid w:val="00625255"/>
    <w:rsid w:val="006252F9"/>
    <w:rsid w:val="00625809"/>
    <w:rsid w:val="00625A83"/>
    <w:rsid w:val="00625DCD"/>
    <w:rsid w:val="00625DD3"/>
    <w:rsid w:val="00626868"/>
    <w:rsid w:val="00626C63"/>
    <w:rsid w:val="006270AC"/>
    <w:rsid w:val="006270EA"/>
    <w:rsid w:val="00627254"/>
    <w:rsid w:val="00627ABA"/>
    <w:rsid w:val="0063049B"/>
    <w:rsid w:val="00630981"/>
    <w:rsid w:val="00631A42"/>
    <w:rsid w:val="00631B87"/>
    <w:rsid w:val="00632389"/>
    <w:rsid w:val="006325AD"/>
    <w:rsid w:val="006327C5"/>
    <w:rsid w:val="00632A33"/>
    <w:rsid w:val="00632DD9"/>
    <w:rsid w:val="00633060"/>
    <w:rsid w:val="00633509"/>
    <w:rsid w:val="0063378F"/>
    <w:rsid w:val="00633857"/>
    <w:rsid w:val="00633997"/>
    <w:rsid w:val="00633F9D"/>
    <w:rsid w:val="00633FC9"/>
    <w:rsid w:val="006340C5"/>
    <w:rsid w:val="006340D5"/>
    <w:rsid w:val="0063442B"/>
    <w:rsid w:val="00634695"/>
    <w:rsid w:val="00634CDD"/>
    <w:rsid w:val="0063540E"/>
    <w:rsid w:val="00635435"/>
    <w:rsid w:val="00635A6C"/>
    <w:rsid w:val="00635D62"/>
    <w:rsid w:val="00635E51"/>
    <w:rsid w:val="00636089"/>
    <w:rsid w:val="006366DA"/>
    <w:rsid w:val="00636897"/>
    <w:rsid w:val="006368D7"/>
    <w:rsid w:val="00636A3D"/>
    <w:rsid w:val="006372BC"/>
    <w:rsid w:val="0063777E"/>
    <w:rsid w:val="006379C3"/>
    <w:rsid w:val="00637E53"/>
    <w:rsid w:val="00637FC7"/>
    <w:rsid w:val="006401E3"/>
    <w:rsid w:val="0064063A"/>
    <w:rsid w:val="00640658"/>
    <w:rsid w:val="006406F6"/>
    <w:rsid w:val="00640CA1"/>
    <w:rsid w:val="00641045"/>
    <w:rsid w:val="0064141B"/>
    <w:rsid w:val="006421B5"/>
    <w:rsid w:val="00642386"/>
    <w:rsid w:val="006424E6"/>
    <w:rsid w:val="00642539"/>
    <w:rsid w:val="0064254F"/>
    <w:rsid w:val="006425DF"/>
    <w:rsid w:val="006426FD"/>
    <w:rsid w:val="00642777"/>
    <w:rsid w:val="006428D6"/>
    <w:rsid w:val="00642B3E"/>
    <w:rsid w:val="00643476"/>
    <w:rsid w:val="0064387C"/>
    <w:rsid w:val="00643A9E"/>
    <w:rsid w:val="00643E17"/>
    <w:rsid w:val="00643F2C"/>
    <w:rsid w:val="0064452D"/>
    <w:rsid w:val="00644654"/>
    <w:rsid w:val="0064466F"/>
    <w:rsid w:val="00644815"/>
    <w:rsid w:val="00644B6C"/>
    <w:rsid w:val="00644EE8"/>
    <w:rsid w:val="006453C7"/>
    <w:rsid w:val="006453E7"/>
    <w:rsid w:val="0064553B"/>
    <w:rsid w:val="00645597"/>
    <w:rsid w:val="006455D3"/>
    <w:rsid w:val="0064596C"/>
    <w:rsid w:val="00645D4E"/>
    <w:rsid w:val="00645D76"/>
    <w:rsid w:val="00645D91"/>
    <w:rsid w:val="006465F7"/>
    <w:rsid w:val="00646904"/>
    <w:rsid w:val="00646A31"/>
    <w:rsid w:val="00646EB5"/>
    <w:rsid w:val="0064725A"/>
    <w:rsid w:val="00647410"/>
    <w:rsid w:val="00647E0E"/>
    <w:rsid w:val="006506D0"/>
    <w:rsid w:val="00651660"/>
    <w:rsid w:val="00651893"/>
    <w:rsid w:val="006519B9"/>
    <w:rsid w:val="00651B00"/>
    <w:rsid w:val="00652089"/>
    <w:rsid w:val="006520B8"/>
    <w:rsid w:val="006520E3"/>
    <w:rsid w:val="00652709"/>
    <w:rsid w:val="00652982"/>
    <w:rsid w:val="00652A81"/>
    <w:rsid w:val="00652AFF"/>
    <w:rsid w:val="00652B21"/>
    <w:rsid w:val="00653336"/>
    <w:rsid w:val="006533C6"/>
    <w:rsid w:val="0065359E"/>
    <w:rsid w:val="006539B7"/>
    <w:rsid w:val="00653DB9"/>
    <w:rsid w:val="006543E3"/>
    <w:rsid w:val="006544B9"/>
    <w:rsid w:val="00654678"/>
    <w:rsid w:val="0065470C"/>
    <w:rsid w:val="00654985"/>
    <w:rsid w:val="00654BBD"/>
    <w:rsid w:val="00654EFB"/>
    <w:rsid w:val="00654F0F"/>
    <w:rsid w:val="00655245"/>
    <w:rsid w:val="0065529E"/>
    <w:rsid w:val="00655623"/>
    <w:rsid w:val="006557C4"/>
    <w:rsid w:val="0065583B"/>
    <w:rsid w:val="006558A6"/>
    <w:rsid w:val="0065594C"/>
    <w:rsid w:val="00655DE5"/>
    <w:rsid w:val="00655EAC"/>
    <w:rsid w:val="00655F3A"/>
    <w:rsid w:val="006560BB"/>
    <w:rsid w:val="0065630D"/>
    <w:rsid w:val="00656511"/>
    <w:rsid w:val="0065687D"/>
    <w:rsid w:val="0065699E"/>
    <w:rsid w:val="00656A01"/>
    <w:rsid w:val="00656AEE"/>
    <w:rsid w:val="00656DB6"/>
    <w:rsid w:val="0065711D"/>
    <w:rsid w:val="00657185"/>
    <w:rsid w:val="0065742F"/>
    <w:rsid w:val="00657BD6"/>
    <w:rsid w:val="00657C27"/>
    <w:rsid w:val="00657D1E"/>
    <w:rsid w:val="00657DB6"/>
    <w:rsid w:val="00657DB7"/>
    <w:rsid w:val="00660334"/>
    <w:rsid w:val="00660ADA"/>
    <w:rsid w:val="00660F2C"/>
    <w:rsid w:val="00660F37"/>
    <w:rsid w:val="0066133B"/>
    <w:rsid w:val="0066149C"/>
    <w:rsid w:val="00661632"/>
    <w:rsid w:val="006618FC"/>
    <w:rsid w:val="00661C38"/>
    <w:rsid w:val="006621BD"/>
    <w:rsid w:val="00662C1D"/>
    <w:rsid w:val="00662DEC"/>
    <w:rsid w:val="006638D9"/>
    <w:rsid w:val="00663A4C"/>
    <w:rsid w:val="00664381"/>
    <w:rsid w:val="006643EF"/>
    <w:rsid w:val="00664676"/>
    <w:rsid w:val="006647D9"/>
    <w:rsid w:val="0066481F"/>
    <w:rsid w:val="006649FE"/>
    <w:rsid w:val="00664C11"/>
    <w:rsid w:val="006652A2"/>
    <w:rsid w:val="00665861"/>
    <w:rsid w:val="00665E75"/>
    <w:rsid w:val="00666697"/>
    <w:rsid w:val="006667C4"/>
    <w:rsid w:val="00666856"/>
    <w:rsid w:val="0066689A"/>
    <w:rsid w:val="00667247"/>
    <w:rsid w:val="006673A6"/>
    <w:rsid w:val="00667405"/>
    <w:rsid w:val="006674AA"/>
    <w:rsid w:val="0066785A"/>
    <w:rsid w:val="006678DE"/>
    <w:rsid w:val="00667F5E"/>
    <w:rsid w:val="0067032C"/>
    <w:rsid w:val="00670481"/>
    <w:rsid w:val="00670985"/>
    <w:rsid w:val="00670F4D"/>
    <w:rsid w:val="00670FA9"/>
    <w:rsid w:val="00671060"/>
    <w:rsid w:val="006710DC"/>
    <w:rsid w:val="006714AE"/>
    <w:rsid w:val="0067163B"/>
    <w:rsid w:val="00671752"/>
    <w:rsid w:val="00671EA4"/>
    <w:rsid w:val="006720A6"/>
    <w:rsid w:val="00672166"/>
    <w:rsid w:val="00672C08"/>
    <w:rsid w:val="00672D18"/>
    <w:rsid w:val="00672EE0"/>
    <w:rsid w:val="006732BA"/>
    <w:rsid w:val="006732FE"/>
    <w:rsid w:val="00673763"/>
    <w:rsid w:val="006737BC"/>
    <w:rsid w:val="00673949"/>
    <w:rsid w:val="00673A27"/>
    <w:rsid w:val="00673C91"/>
    <w:rsid w:val="00673F6E"/>
    <w:rsid w:val="00674155"/>
    <w:rsid w:val="00674393"/>
    <w:rsid w:val="00674A04"/>
    <w:rsid w:val="0067542B"/>
    <w:rsid w:val="006754AB"/>
    <w:rsid w:val="006754BB"/>
    <w:rsid w:val="006755DF"/>
    <w:rsid w:val="0067561C"/>
    <w:rsid w:val="00675654"/>
    <w:rsid w:val="006758C2"/>
    <w:rsid w:val="006758FA"/>
    <w:rsid w:val="00675910"/>
    <w:rsid w:val="006760A1"/>
    <w:rsid w:val="006760F9"/>
    <w:rsid w:val="00676C18"/>
    <w:rsid w:val="00676C3B"/>
    <w:rsid w:val="0067719D"/>
    <w:rsid w:val="00677CA5"/>
    <w:rsid w:val="00677D2B"/>
    <w:rsid w:val="00677F36"/>
    <w:rsid w:val="006800FE"/>
    <w:rsid w:val="00680379"/>
    <w:rsid w:val="00680437"/>
    <w:rsid w:val="0068052A"/>
    <w:rsid w:val="00680BB5"/>
    <w:rsid w:val="00680DBA"/>
    <w:rsid w:val="00680EAC"/>
    <w:rsid w:val="00681166"/>
    <w:rsid w:val="00681203"/>
    <w:rsid w:val="00681388"/>
    <w:rsid w:val="00681984"/>
    <w:rsid w:val="00681F18"/>
    <w:rsid w:val="00681FFC"/>
    <w:rsid w:val="0068205B"/>
    <w:rsid w:val="006826ED"/>
    <w:rsid w:val="00682ACE"/>
    <w:rsid w:val="00682FBC"/>
    <w:rsid w:val="006833C5"/>
    <w:rsid w:val="006836ED"/>
    <w:rsid w:val="00683707"/>
    <w:rsid w:val="00683B75"/>
    <w:rsid w:val="00683BB6"/>
    <w:rsid w:val="00683C05"/>
    <w:rsid w:val="0068403C"/>
    <w:rsid w:val="0068415B"/>
    <w:rsid w:val="00684564"/>
    <w:rsid w:val="006848EA"/>
    <w:rsid w:val="006849D3"/>
    <w:rsid w:val="00684A42"/>
    <w:rsid w:val="00684ACE"/>
    <w:rsid w:val="00684BC6"/>
    <w:rsid w:val="006850AB"/>
    <w:rsid w:val="00685490"/>
    <w:rsid w:val="00685804"/>
    <w:rsid w:val="00685987"/>
    <w:rsid w:val="006859D7"/>
    <w:rsid w:val="006863F9"/>
    <w:rsid w:val="00686C13"/>
    <w:rsid w:val="00686D4C"/>
    <w:rsid w:val="00686D5C"/>
    <w:rsid w:val="0068716A"/>
    <w:rsid w:val="006872A9"/>
    <w:rsid w:val="00687703"/>
    <w:rsid w:val="00687944"/>
    <w:rsid w:val="006879AF"/>
    <w:rsid w:val="0068F780"/>
    <w:rsid w:val="0069017B"/>
    <w:rsid w:val="006904B5"/>
    <w:rsid w:val="00690DF7"/>
    <w:rsid w:val="00690FC8"/>
    <w:rsid w:val="006910D3"/>
    <w:rsid w:val="006911F0"/>
    <w:rsid w:val="006916EA"/>
    <w:rsid w:val="0069196B"/>
    <w:rsid w:val="00692309"/>
    <w:rsid w:val="0069284F"/>
    <w:rsid w:val="006929CE"/>
    <w:rsid w:val="006942FF"/>
    <w:rsid w:val="00694345"/>
    <w:rsid w:val="00694926"/>
    <w:rsid w:val="00694DDB"/>
    <w:rsid w:val="00694E9E"/>
    <w:rsid w:val="00695269"/>
    <w:rsid w:val="00695440"/>
    <w:rsid w:val="006955C8"/>
    <w:rsid w:val="0069593A"/>
    <w:rsid w:val="00695CE9"/>
    <w:rsid w:val="00695D18"/>
    <w:rsid w:val="006965AE"/>
    <w:rsid w:val="00696BD0"/>
    <w:rsid w:val="0069717B"/>
    <w:rsid w:val="00697302"/>
    <w:rsid w:val="006973E2"/>
    <w:rsid w:val="006974BC"/>
    <w:rsid w:val="0069776D"/>
    <w:rsid w:val="006A0142"/>
    <w:rsid w:val="006A05DF"/>
    <w:rsid w:val="006A078B"/>
    <w:rsid w:val="006A0D23"/>
    <w:rsid w:val="006A0D7A"/>
    <w:rsid w:val="006A0F59"/>
    <w:rsid w:val="006A1482"/>
    <w:rsid w:val="006A1529"/>
    <w:rsid w:val="006A15CE"/>
    <w:rsid w:val="006A18E7"/>
    <w:rsid w:val="006A1FC8"/>
    <w:rsid w:val="006A2023"/>
    <w:rsid w:val="006A2131"/>
    <w:rsid w:val="006A25CB"/>
    <w:rsid w:val="006A2A47"/>
    <w:rsid w:val="006A2AD5"/>
    <w:rsid w:val="006A2B28"/>
    <w:rsid w:val="006A2D8D"/>
    <w:rsid w:val="006A2FB0"/>
    <w:rsid w:val="006A3130"/>
    <w:rsid w:val="006A32DA"/>
    <w:rsid w:val="006A3391"/>
    <w:rsid w:val="006A36F4"/>
    <w:rsid w:val="006A39FB"/>
    <w:rsid w:val="006A3C4D"/>
    <w:rsid w:val="006A3E5F"/>
    <w:rsid w:val="006A4319"/>
    <w:rsid w:val="006A49E5"/>
    <w:rsid w:val="006A4A8F"/>
    <w:rsid w:val="006A4B07"/>
    <w:rsid w:val="006A4DF0"/>
    <w:rsid w:val="006A596E"/>
    <w:rsid w:val="006A5A09"/>
    <w:rsid w:val="006A5D71"/>
    <w:rsid w:val="006A606A"/>
    <w:rsid w:val="006A60E0"/>
    <w:rsid w:val="006A626C"/>
    <w:rsid w:val="006A6492"/>
    <w:rsid w:val="006A6961"/>
    <w:rsid w:val="006A6B72"/>
    <w:rsid w:val="006A703A"/>
    <w:rsid w:val="006A70B9"/>
    <w:rsid w:val="006A7128"/>
    <w:rsid w:val="006A76B8"/>
    <w:rsid w:val="006A7855"/>
    <w:rsid w:val="006B007A"/>
    <w:rsid w:val="006B018E"/>
    <w:rsid w:val="006B04DB"/>
    <w:rsid w:val="006B0CA2"/>
    <w:rsid w:val="006B0E00"/>
    <w:rsid w:val="006B0EE0"/>
    <w:rsid w:val="006B10B4"/>
    <w:rsid w:val="006B159E"/>
    <w:rsid w:val="006B16A7"/>
    <w:rsid w:val="006B1BB9"/>
    <w:rsid w:val="006B1C56"/>
    <w:rsid w:val="006B1E02"/>
    <w:rsid w:val="006B20BA"/>
    <w:rsid w:val="006B21A0"/>
    <w:rsid w:val="006B2296"/>
    <w:rsid w:val="006B2932"/>
    <w:rsid w:val="006B29B6"/>
    <w:rsid w:val="006B2A5B"/>
    <w:rsid w:val="006B3563"/>
    <w:rsid w:val="006B3BA0"/>
    <w:rsid w:val="006B4046"/>
    <w:rsid w:val="006B439D"/>
    <w:rsid w:val="006B49C6"/>
    <w:rsid w:val="006B4E19"/>
    <w:rsid w:val="006B4EB3"/>
    <w:rsid w:val="006B4FC2"/>
    <w:rsid w:val="006B50D3"/>
    <w:rsid w:val="006B50FD"/>
    <w:rsid w:val="006B520A"/>
    <w:rsid w:val="006B5376"/>
    <w:rsid w:val="006B5461"/>
    <w:rsid w:val="006B54A4"/>
    <w:rsid w:val="006B553E"/>
    <w:rsid w:val="006B556A"/>
    <w:rsid w:val="006B67F9"/>
    <w:rsid w:val="006B7286"/>
    <w:rsid w:val="006B7447"/>
    <w:rsid w:val="006B7453"/>
    <w:rsid w:val="006B74F2"/>
    <w:rsid w:val="006B75CF"/>
    <w:rsid w:val="006C0278"/>
    <w:rsid w:val="006C0438"/>
    <w:rsid w:val="006C06D5"/>
    <w:rsid w:val="006C0857"/>
    <w:rsid w:val="006C0909"/>
    <w:rsid w:val="006C090A"/>
    <w:rsid w:val="006C0A75"/>
    <w:rsid w:val="006C0C92"/>
    <w:rsid w:val="006C0DF1"/>
    <w:rsid w:val="006C0E60"/>
    <w:rsid w:val="006C14F1"/>
    <w:rsid w:val="006C167F"/>
    <w:rsid w:val="006C1CBF"/>
    <w:rsid w:val="006C2207"/>
    <w:rsid w:val="006C2E67"/>
    <w:rsid w:val="006C315B"/>
    <w:rsid w:val="006C31CD"/>
    <w:rsid w:val="006C31FD"/>
    <w:rsid w:val="006C329F"/>
    <w:rsid w:val="006C36F7"/>
    <w:rsid w:val="006C38D4"/>
    <w:rsid w:val="006C3E78"/>
    <w:rsid w:val="006C410E"/>
    <w:rsid w:val="006C421D"/>
    <w:rsid w:val="006C45E7"/>
    <w:rsid w:val="006C4CFB"/>
    <w:rsid w:val="006C4EDF"/>
    <w:rsid w:val="006C547D"/>
    <w:rsid w:val="006C5F48"/>
    <w:rsid w:val="006C6004"/>
    <w:rsid w:val="006C603A"/>
    <w:rsid w:val="006C6191"/>
    <w:rsid w:val="006C6533"/>
    <w:rsid w:val="006C6792"/>
    <w:rsid w:val="006C6823"/>
    <w:rsid w:val="006C7203"/>
    <w:rsid w:val="006C7517"/>
    <w:rsid w:val="006C7549"/>
    <w:rsid w:val="006C7B41"/>
    <w:rsid w:val="006C7E21"/>
    <w:rsid w:val="006D08A4"/>
    <w:rsid w:val="006D0E3A"/>
    <w:rsid w:val="006D0FE4"/>
    <w:rsid w:val="006D1041"/>
    <w:rsid w:val="006D10D4"/>
    <w:rsid w:val="006D160E"/>
    <w:rsid w:val="006D1A00"/>
    <w:rsid w:val="006D1F3B"/>
    <w:rsid w:val="006D1F99"/>
    <w:rsid w:val="006D2C19"/>
    <w:rsid w:val="006D2DD1"/>
    <w:rsid w:val="006D3787"/>
    <w:rsid w:val="006D3791"/>
    <w:rsid w:val="006D37CA"/>
    <w:rsid w:val="006D39B8"/>
    <w:rsid w:val="006D3FFA"/>
    <w:rsid w:val="006D4A68"/>
    <w:rsid w:val="006D551D"/>
    <w:rsid w:val="006D5AF5"/>
    <w:rsid w:val="006D5C2F"/>
    <w:rsid w:val="006D5C5E"/>
    <w:rsid w:val="006D5DBE"/>
    <w:rsid w:val="006D5EB4"/>
    <w:rsid w:val="006D60A7"/>
    <w:rsid w:val="006D63BA"/>
    <w:rsid w:val="006D6A7B"/>
    <w:rsid w:val="006D6B03"/>
    <w:rsid w:val="006D6BE5"/>
    <w:rsid w:val="006D6C44"/>
    <w:rsid w:val="006D6E14"/>
    <w:rsid w:val="006D704D"/>
    <w:rsid w:val="006D71BF"/>
    <w:rsid w:val="006D7A2A"/>
    <w:rsid w:val="006D7C1B"/>
    <w:rsid w:val="006D7D7A"/>
    <w:rsid w:val="006D7DAD"/>
    <w:rsid w:val="006D7E22"/>
    <w:rsid w:val="006E042A"/>
    <w:rsid w:val="006E0497"/>
    <w:rsid w:val="006E08CF"/>
    <w:rsid w:val="006E1235"/>
    <w:rsid w:val="006E164F"/>
    <w:rsid w:val="006E1736"/>
    <w:rsid w:val="006E183B"/>
    <w:rsid w:val="006E1E33"/>
    <w:rsid w:val="006E230F"/>
    <w:rsid w:val="006E2639"/>
    <w:rsid w:val="006E26CC"/>
    <w:rsid w:val="006E2841"/>
    <w:rsid w:val="006E2A15"/>
    <w:rsid w:val="006E2A88"/>
    <w:rsid w:val="006E3A05"/>
    <w:rsid w:val="006E3A29"/>
    <w:rsid w:val="006E3E8A"/>
    <w:rsid w:val="006E3F27"/>
    <w:rsid w:val="006E3F85"/>
    <w:rsid w:val="006E421F"/>
    <w:rsid w:val="006E4358"/>
    <w:rsid w:val="006E4417"/>
    <w:rsid w:val="006E4428"/>
    <w:rsid w:val="006E4FF2"/>
    <w:rsid w:val="006E526C"/>
    <w:rsid w:val="006E5358"/>
    <w:rsid w:val="006E573C"/>
    <w:rsid w:val="006E58EF"/>
    <w:rsid w:val="006E5946"/>
    <w:rsid w:val="006E597D"/>
    <w:rsid w:val="006E59C9"/>
    <w:rsid w:val="006E5D35"/>
    <w:rsid w:val="006E6019"/>
    <w:rsid w:val="006E622D"/>
    <w:rsid w:val="006E62EC"/>
    <w:rsid w:val="006E6327"/>
    <w:rsid w:val="006E6949"/>
    <w:rsid w:val="006E69B9"/>
    <w:rsid w:val="006E69FA"/>
    <w:rsid w:val="006E6E4B"/>
    <w:rsid w:val="006E7097"/>
    <w:rsid w:val="006E7946"/>
    <w:rsid w:val="006E7C0B"/>
    <w:rsid w:val="006E7C81"/>
    <w:rsid w:val="006F00BA"/>
    <w:rsid w:val="006F048A"/>
    <w:rsid w:val="006F053D"/>
    <w:rsid w:val="006F0666"/>
    <w:rsid w:val="006F06A8"/>
    <w:rsid w:val="006F0853"/>
    <w:rsid w:val="006F096E"/>
    <w:rsid w:val="006F0D79"/>
    <w:rsid w:val="006F0F39"/>
    <w:rsid w:val="006F17AD"/>
    <w:rsid w:val="006F1915"/>
    <w:rsid w:val="006F1F58"/>
    <w:rsid w:val="006F2778"/>
    <w:rsid w:val="006F2832"/>
    <w:rsid w:val="006F2DDE"/>
    <w:rsid w:val="006F2E8F"/>
    <w:rsid w:val="006F30A3"/>
    <w:rsid w:val="006F34CF"/>
    <w:rsid w:val="006F35ED"/>
    <w:rsid w:val="006F3646"/>
    <w:rsid w:val="006F3897"/>
    <w:rsid w:val="006F38DF"/>
    <w:rsid w:val="006F39CA"/>
    <w:rsid w:val="006F3D9A"/>
    <w:rsid w:val="006F4045"/>
    <w:rsid w:val="006F4463"/>
    <w:rsid w:val="006F4854"/>
    <w:rsid w:val="006F48CD"/>
    <w:rsid w:val="006F4B52"/>
    <w:rsid w:val="006F4C87"/>
    <w:rsid w:val="006F4CFC"/>
    <w:rsid w:val="006F4DAA"/>
    <w:rsid w:val="006F4FD3"/>
    <w:rsid w:val="006F52AE"/>
    <w:rsid w:val="006F5487"/>
    <w:rsid w:val="006F553E"/>
    <w:rsid w:val="006F573C"/>
    <w:rsid w:val="006F5C1B"/>
    <w:rsid w:val="006F5CC0"/>
    <w:rsid w:val="006F6007"/>
    <w:rsid w:val="006F6046"/>
    <w:rsid w:val="006F60A3"/>
    <w:rsid w:val="006F6330"/>
    <w:rsid w:val="006F6443"/>
    <w:rsid w:val="006F6647"/>
    <w:rsid w:val="006F6897"/>
    <w:rsid w:val="006F6920"/>
    <w:rsid w:val="006F69D9"/>
    <w:rsid w:val="006F6ABE"/>
    <w:rsid w:val="006F6CB8"/>
    <w:rsid w:val="006F6EC3"/>
    <w:rsid w:val="006F70E8"/>
    <w:rsid w:val="00700215"/>
    <w:rsid w:val="0070026A"/>
    <w:rsid w:val="00700A35"/>
    <w:rsid w:val="00700DE2"/>
    <w:rsid w:val="007011DF"/>
    <w:rsid w:val="00701526"/>
    <w:rsid w:val="00701645"/>
    <w:rsid w:val="00701999"/>
    <w:rsid w:val="00701A5C"/>
    <w:rsid w:val="00701C1B"/>
    <w:rsid w:val="00701C85"/>
    <w:rsid w:val="00701E11"/>
    <w:rsid w:val="0070205B"/>
    <w:rsid w:val="00702A77"/>
    <w:rsid w:val="00702E2A"/>
    <w:rsid w:val="00703222"/>
    <w:rsid w:val="007032F9"/>
    <w:rsid w:val="007033BA"/>
    <w:rsid w:val="00703459"/>
    <w:rsid w:val="00703A2F"/>
    <w:rsid w:val="00703E41"/>
    <w:rsid w:val="00703FF3"/>
    <w:rsid w:val="00704304"/>
    <w:rsid w:val="00704413"/>
    <w:rsid w:val="0070481F"/>
    <w:rsid w:val="00704B70"/>
    <w:rsid w:val="00705033"/>
    <w:rsid w:val="00705678"/>
    <w:rsid w:val="00705703"/>
    <w:rsid w:val="00705840"/>
    <w:rsid w:val="007058BF"/>
    <w:rsid w:val="00705D02"/>
    <w:rsid w:val="00705EC8"/>
    <w:rsid w:val="007065BB"/>
    <w:rsid w:val="007066AA"/>
    <w:rsid w:val="0070672A"/>
    <w:rsid w:val="00706A71"/>
    <w:rsid w:val="00706C8A"/>
    <w:rsid w:val="00706D33"/>
    <w:rsid w:val="007074AB"/>
    <w:rsid w:val="0070770D"/>
    <w:rsid w:val="00707882"/>
    <w:rsid w:val="007079BC"/>
    <w:rsid w:val="00710036"/>
    <w:rsid w:val="0071009B"/>
    <w:rsid w:val="007102C1"/>
    <w:rsid w:val="00710983"/>
    <w:rsid w:val="00710B28"/>
    <w:rsid w:val="00710DE5"/>
    <w:rsid w:val="007114A4"/>
    <w:rsid w:val="00711779"/>
    <w:rsid w:val="0071219A"/>
    <w:rsid w:val="007122ED"/>
    <w:rsid w:val="007126C1"/>
    <w:rsid w:val="00712852"/>
    <w:rsid w:val="00712C64"/>
    <w:rsid w:val="00712C93"/>
    <w:rsid w:val="0071301F"/>
    <w:rsid w:val="007130DD"/>
    <w:rsid w:val="00713198"/>
    <w:rsid w:val="00713BFB"/>
    <w:rsid w:val="00714136"/>
    <w:rsid w:val="007143AA"/>
    <w:rsid w:val="007144FA"/>
    <w:rsid w:val="00714D49"/>
    <w:rsid w:val="00714F58"/>
    <w:rsid w:val="007150F9"/>
    <w:rsid w:val="0071554C"/>
    <w:rsid w:val="007159B4"/>
    <w:rsid w:val="00715BF4"/>
    <w:rsid w:val="00715E87"/>
    <w:rsid w:val="00715E9E"/>
    <w:rsid w:val="00715EDF"/>
    <w:rsid w:val="0071643C"/>
    <w:rsid w:val="0071653A"/>
    <w:rsid w:val="00716543"/>
    <w:rsid w:val="00716626"/>
    <w:rsid w:val="0071682E"/>
    <w:rsid w:val="00716DEE"/>
    <w:rsid w:val="00716E8F"/>
    <w:rsid w:val="00716F54"/>
    <w:rsid w:val="00717165"/>
    <w:rsid w:val="00717314"/>
    <w:rsid w:val="007176FE"/>
    <w:rsid w:val="00717868"/>
    <w:rsid w:val="00717EA1"/>
    <w:rsid w:val="00717F3E"/>
    <w:rsid w:val="007200ED"/>
    <w:rsid w:val="007205D6"/>
    <w:rsid w:val="007206C5"/>
    <w:rsid w:val="007206D0"/>
    <w:rsid w:val="00720D68"/>
    <w:rsid w:val="0072131D"/>
    <w:rsid w:val="00721377"/>
    <w:rsid w:val="00721483"/>
    <w:rsid w:val="00721504"/>
    <w:rsid w:val="007215D7"/>
    <w:rsid w:val="00721B17"/>
    <w:rsid w:val="007220A6"/>
    <w:rsid w:val="00722172"/>
    <w:rsid w:val="00722374"/>
    <w:rsid w:val="00722644"/>
    <w:rsid w:val="00722A1A"/>
    <w:rsid w:val="00723488"/>
    <w:rsid w:val="00723532"/>
    <w:rsid w:val="0072384E"/>
    <w:rsid w:val="00723A89"/>
    <w:rsid w:val="00723E7C"/>
    <w:rsid w:val="007241CF"/>
    <w:rsid w:val="00724376"/>
    <w:rsid w:val="007243E1"/>
    <w:rsid w:val="007244F0"/>
    <w:rsid w:val="00724629"/>
    <w:rsid w:val="007247B4"/>
    <w:rsid w:val="007248A1"/>
    <w:rsid w:val="0072493D"/>
    <w:rsid w:val="007249D2"/>
    <w:rsid w:val="00724D6A"/>
    <w:rsid w:val="00724DC8"/>
    <w:rsid w:val="007251F7"/>
    <w:rsid w:val="00725885"/>
    <w:rsid w:val="00725B2F"/>
    <w:rsid w:val="0072600A"/>
    <w:rsid w:val="007265A4"/>
    <w:rsid w:val="00726B79"/>
    <w:rsid w:val="00726D74"/>
    <w:rsid w:val="00726F42"/>
    <w:rsid w:val="007274E4"/>
    <w:rsid w:val="00727B27"/>
    <w:rsid w:val="00727E59"/>
    <w:rsid w:val="007306AA"/>
    <w:rsid w:val="00730A2C"/>
    <w:rsid w:val="00730C29"/>
    <w:rsid w:val="00730D4B"/>
    <w:rsid w:val="00730F14"/>
    <w:rsid w:val="0073128E"/>
    <w:rsid w:val="007312BD"/>
    <w:rsid w:val="007318BC"/>
    <w:rsid w:val="00731978"/>
    <w:rsid w:val="00731B10"/>
    <w:rsid w:val="00731E21"/>
    <w:rsid w:val="00732307"/>
    <w:rsid w:val="007323DD"/>
    <w:rsid w:val="00732657"/>
    <w:rsid w:val="00733375"/>
    <w:rsid w:val="007333F0"/>
    <w:rsid w:val="00733651"/>
    <w:rsid w:val="00733829"/>
    <w:rsid w:val="00733A66"/>
    <w:rsid w:val="00733B57"/>
    <w:rsid w:val="00733F02"/>
    <w:rsid w:val="0073414B"/>
    <w:rsid w:val="007344EA"/>
    <w:rsid w:val="00734517"/>
    <w:rsid w:val="00734C0C"/>
    <w:rsid w:val="00735283"/>
    <w:rsid w:val="00735887"/>
    <w:rsid w:val="00735BD6"/>
    <w:rsid w:val="00735C25"/>
    <w:rsid w:val="00735E97"/>
    <w:rsid w:val="00735F30"/>
    <w:rsid w:val="00735FFB"/>
    <w:rsid w:val="00736178"/>
    <w:rsid w:val="00736332"/>
    <w:rsid w:val="0073654C"/>
    <w:rsid w:val="0073662A"/>
    <w:rsid w:val="007367AB"/>
    <w:rsid w:val="007369C2"/>
    <w:rsid w:val="00736A26"/>
    <w:rsid w:val="00736A5C"/>
    <w:rsid w:val="00736ADB"/>
    <w:rsid w:val="00736FD9"/>
    <w:rsid w:val="007370FB"/>
    <w:rsid w:val="00737110"/>
    <w:rsid w:val="007378E8"/>
    <w:rsid w:val="00737B62"/>
    <w:rsid w:val="00737D1E"/>
    <w:rsid w:val="0074022F"/>
    <w:rsid w:val="0074071F"/>
    <w:rsid w:val="00740879"/>
    <w:rsid w:val="00741663"/>
    <w:rsid w:val="007417CB"/>
    <w:rsid w:val="00741F3F"/>
    <w:rsid w:val="00742350"/>
    <w:rsid w:val="0074290F"/>
    <w:rsid w:val="00742AE4"/>
    <w:rsid w:val="00742B11"/>
    <w:rsid w:val="00742BEB"/>
    <w:rsid w:val="00742CFE"/>
    <w:rsid w:val="00742F34"/>
    <w:rsid w:val="00743BBD"/>
    <w:rsid w:val="00743F0A"/>
    <w:rsid w:val="0074476B"/>
    <w:rsid w:val="00744835"/>
    <w:rsid w:val="00744A6E"/>
    <w:rsid w:val="007457F2"/>
    <w:rsid w:val="007467F4"/>
    <w:rsid w:val="007468B2"/>
    <w:rsid w:val="007469D3"/>
    <w:rsid w:val="00746A05"/>
    <w:rsid w:val="00746A42"/>
    <w:rsid w:val="00746B63"/>
    <w:rsid w:val="00747884"/>
    <w:rsid w:val="007478C8"/>
    <w:rsid w:val="0075013C"/>
    <w:rsid w:val="0075033A"/>
    <w:rsid w:val="007503AA"/>
    <w:rsid w:val="00750EAF"/>
    <w:rsid w:val="0075163D"/>
    <w:rsid w:val="00751CCC"/>
    <w:rsid w:val="00751E62"/>
    <w:rsid w:val="007526EA"/>
    <w:rsid w:val="0075281F"/>
    <w:rsid w:val="00752846"/>
    <w:rsid w:val="007528B1"/>
    <w:rsid w:val="00752A57"/>
    <w:rsid w:val="00752C40"/>
    <w:rsid w:val="00752DB8"/>
    <w:rsid w:val="00752DFC"/>
    <w:rsid w:val="00753051"/>
    <w:rsid w:val="007532C2"/>
    <w:rsid w:val="0075345F"/>
    <w:rsid w:val="007535B9"/>
    <w:rsid w:val="0075360F"/>
    <w:rsid w:val="007538DD"/>
    <w:rsid w:val="00753A3F"/>
    <w:rsid w:val="00753C62"/>
    <w:rsid w:val="00754543"/>
    <w:rsid w:val="007549F9"/>
    <w:rsid w:val="00754D5C"/>
    <w:rsid w:val="00754EE2"/>
    <w:rsid w:val="00754FD9"/>
    <w:rsid w:val="00755248"/>
    <w:rsid w:val="00755392"/>
    <w:rsid w:val="0075561E"/>
    <w:rsid w:val="007556B2"/>
    <w:rsid w:val="007557F1"/>
    <w:rsid w:val="0075582D"/>
    <w:rsid w:val="0075592E"/>
    <w:rsid w:val="00755C8F"/>
    <w:rsid w:val="00755D46"/>
    <w:rsid w:val="00755E1F"/>
    <w:rsid w:val="0075613F"/>
    <w:rsid w:val="00756429"/>
    <w:rsid w:val="0075644B"/>
    <w:rsid w:val="00756976"/>
    <w:rsid w:val="00756BAC"/>
    <w:rsid w:val="00756BD6"/>
    <w:rsid w:val="007576F9"/>
    <w:rsid w:val="0075794F"/>
    <w:rsid w:val="00757B9E"/>
    <w:rsid w:val="00757F04"/>
    <w:rsid w:val="00757FDA"/>
    <w:rsid w:val="00760191"/>
    <w:rsid w:val="007602FC"/>
    <w:rsid w:val="007606B3"/>
    <w:rsid w:val="007614B1"/>
    <w:rsid w:val="00761542"/>
    <w:rsid w:val="007617D3"/>
    <w:rsid w:val="007618C3"/>
    <w:rsid w:val="007621CF"/>
    <w:rsid w:val="00762465"/>
    <w:rsid w:val="007627F1"/>
    <w:rsid w:val="007628DA"/>
    <w:rsid w:val="00762937"/>
    <w:rsid w:val="00763094"/>
    <w:rsid w:val="00763102"/>
    <w:rsid w:val="00763B49"/>
    <w:rsid w:val="00763BD8"/>
    <w:rsid w:val="00763D8B"/>
    <w:rsid w:val="00763F5E"/>
    <w:rsid w:val="00764224"/>
    <w:rsid w:val="00764231"/>
    <w:rsid w:val="00764925"/>
    <w:rsid w:val="00764B66"/>
    <w:rsid w:val="00764BBE"/>
    <w:rsid w:val="00764C03"/>
    <w:rsid w:val="00764DFD"/>
    <w:rsid w:val="00765097"/>
    <w:rsid w:val="007650B7"/>
    <w:rsid w:val="00765568"/>
    <w:rsid w:val="00765604"/>
    <w:rsid w:val="00765689"/>
    <w:rsid w:val="00765AAF"/>
    <w:rsid w:val="00765AF6"/>
    <w:rsid w:val="00765B2C"/>
    <w:rsid w:val="00765CAA"/>
    <w:rsid w:val="0076605E"/>
    <w:rsid w:val="00766103"/>
    <w:rsid w:val="0076621B"/>
    <w:rsid w:val="007662B7"/>
    <w:rsid w:val="00766E35"/>
    <w:rsid w:val="00767322"/>
    <w:rsid w:val="0076781F"/>
    <w:rsid w:val="00767B19"/>
    <w:rsid w:val="00767BD5"/>
    <w:rsid w:val="00767DB0"/>
    <w:rsid w:val="00767DE4"/>
    <w:rsid w:val="00770079"/>
    <w:rsid w:val="00770537"/>
    <w:rsid w:val="00770797"/>
    <w:rsid w:val="00770AAF"/>
    <w:rsid w:val="007713E7"/>
    <w:rsid w:val="0077143C"/>
    <w:rsid w:val="00771780"/>
    <w:rsid w:val="007718D9"/>
    <w:rsid w:val="00771F39"/>
    <w:rsid w:val="0077205A"/>
    <w:rsid w:val="007720F9"/>
    <w:rsid w:val="00772811"/>
    <w:rsid w:val="00772D46"/>
    <w:rsid w:val="007732E9"/>
    <w:rsid w:val="007735E1"/>
    <w:rsid w:val="00773C20"/>
    <w:rsid w:val="00773D78"/>
    <w:rsid w:val="00773DFD"/>
    <w:rsid w:val="0077407C"/>
    <w:rsid w:val="007740DF"/>
    <w:rsid w:val="0077414D"/>
    <w:rsid w:val="0077453D"/>
    <w:rsid w:val="00774823"/>
    <w:rsid w:val="00774925"/>
    <w:rsid w:val="00774CF0"/>
    <w:rsid w:val="00775283"/>
    <w:rsid w:val="007756FA"/>
    <w:rsid w:val="00775C1B"/>
    <w:rsid w:val="00775C54"/>
    <w:rsid w:val="007760B5"/>
    <w:rsid w:val="00776B8D"/>
    <w:rsid w:val="00776C87"/>
    <w:rsid w:val="00776E3A"/>
    <w:rsid w:val="00777347"/>
    <w:rsid w:val="00777395"/>
    <w:rsid w:val="00777599"/>
    <w:rsid w:val="007775EF"/>
    <w:rsid w:val="00777845"/>
    <w:rsid w:val="007801B7"/>
    <w:rsid w:val="007802CC"/>
    <w:rsid w:val="0078047D"/>
    <w:rsid w:val="00780524"/>
    <w:rsid w:val="00780B83"/>
    <w:rsid w:val="00780D84"/>
    <w:rsid w:val="007811BD"/>
    <w:rsid w:val="0078123E"/>
    <w:rsid w:val="0078165C"/>
    <w:rsid w:val="00781BDB"/>
    <w:rsid w:val="00781DCE"/>
    <w:rsid w:val="0078204F"/>
    <w:rsid w:val="00782097"/>
    <w:rsid w:val="007821A2"/>
    <w:rsid w:val="00782323"/>
    <w:rsid w:val="00782364"/>
    <w:rsid w:val="0078266B"/>
    <w:rsid w:val="00782700"/>
    <w:rsid w:val="007831CB"/>
    <w:rsid w:val="007835D6"/>
    <w:rsid w:val="00783865"/>
    <w:rsid w:val="007838D0"/>
    <w:rsid w:val="007838D8"/>
    <w:rsid w:val="00783969"/>
    <w:rsid w:val="00783A4E"/>
    <w:rsid w:val="00784653"/>
    <w:rsid w:val="00784A66"/>
    <w:rsid w:val="00784AB5"/>
    <w:rsid w:val="00784BDA"/>
    <w:rsid w:val="00784EA0"/>
    <w:rsid w:val="00784F1E"/>
    <w:rsid w:val="00785B3B"/>
    <w:rsid w:val="00785BD1"/>
    <w:rsid w:val="00785F4E"/>
    <w:rsid w:val="00786118"/>
    <w:rsid w:val="00786213"/>
    <w:rsid w:val="0078716C"/>
    <w:rsid w:val="007872D7"/>
    <w:rsid w:val="007874E4"/>
    <w:rsid w:val="00787875"/>
    <w:rsid w:val="00787C2A"/>
    <w:rsid w:val="00787E88"/>
    <w:rsid w:val="007907CC"/>
    <w:rsid w:val="00790851"/>
    <w:rsid w:val="0079098D"/>
    <w:rsid w:val="00790A2E"/>
    <w:rsid w:val="00790F41"/>
    <w:rsid w:val="00791268"/>
    <w:rsid w:val="00791468"/>
    <w:rsid w:val="0079186F"/>
    <w:rsid w:val="00791FF2"/>
    <w:rsid w:val="00792137"/>
    <w:rsid w:val="00792356"/>
    <w:rsid w:val="007927E7"/>
    <w:rsid w:val="007933BB"/>
    <w:rsid w:val="007935AF"/>
    <w:rsid w:val="00793AD7"/>
    <w:rsid w:val="00793D8E"/>
    <w:rsid w:val="00793EFB"/>
    <w:rsid w:val="00793FD7"/>
    <w:rsid w:val="007941FE"/>
    <w:rsid w:val="00794431"/>
    <w:rsid w:val="007946E6"/>
    <w:rsid w:val="0079489B"/>
    <w:rsid w:val="007949FD"/>
    <w:rsid w:val="00794A07"/>
    <w:rsid w:val="00794D25"/>
    <w:rsid w:val="007950D7"/>
    <w:rsid w:val="007951B3"/>
    <w:rsid w:val="007951D2"/>
    <w:rsid w:val="0079542F"/>
    <w:rsid w:val="007957B5"/>
    <w:rsid w:val="0079581E"/>
    <w:rsid w:val="0079588F"/>
    <w:rsid w:val="00795960"/>
    <w:rsid w:val="00795C9B"/>
    <w:rsid w:val="00795FF5"/>
    <w:rsid w:val="007963EB"/>
    <w:rsid w:val="00796471"/>
    <w:rsid w:val="0079652D"/>
    <w:rsid w:val="0079657B"/>
    <w:rsid w:val="00796894"/>
    <w:rsid w:val="00796ACA"/>
    <w:rsid w:val="0079721C"/>
    <w:rsid w:val="00797459"/>
    <w:rsid w:val="0079754B"/>
    <w:rsid w:val="0079776A"/>
    <w:rsid w:val="00797827"/>
    <w:rsid w:val="00797877"/>
    <w:rsid w:val="00797BDD"/>
    <w:rsid w:val="00797DD0"/>
    <w:rsid w:val="00797F07"/>
    <w:rsid w:val="00797F98"/>
    <w:rsid w:val="007A016D"/>
    <w:rsid w:val="007A020A"/>
    <w:rsid w:val="007A0380"/>
    <w:rsid w:val="007A06B2"/>
    <w:rsid w:val="007A090B"/>
    <w:rsid w:val="007A0912"/>
    <w:rsid w:val="007A0C1D"/>
    <w:rsid w:val="007A0FD4"/>
    <w:rsid w:val="007A1248"/>
    <w:rsid w:val="007A1E67"/>
    <w:rsid w:val="007A20DF"/>
    <w:rsid w:val="007A2434"/>
    <w:rsid w:val="007A245C"/>
    <w:rsid w:val="007A2731"/>
    <w:rsid w:val="007A29C5"/>
    <w:rsid w:val="007A29D1"/>
    <w:rsid w:val="007A383B"/>
    <w:rsid w:val="007A3A60"/>
    <w:rsid w:val="007A3A7B"/>
    <w:rsid w:val="007A3BC0"/>
    <w:rsid w:val="007A3EF0"/>
    <w:rsid w:val="007A4622"/>
    <w:rsid w:val="007A463D"/>
    <w:rsid w:val="007A48AB"/>
    <w:rsid w:val="007A4BDA"/>
    <w:rsid w:val="007A4D8C"/>
    <w:rsid w:val="007A5053"/>
    <w:rsid w:val="007A5101"/>
    <w:rsid w:val="007A512A"/>
    <w:rsid w:val="007A5178"/>
    <w:rsid w:val="007A54B9"/>
    <w:rsid w:val="007A54D4"/>
    <w:rsid w:val="007A5A7F"/>
    <w:rsid w:val="007A5CDC"/>
    <w:rsid w:val="007A5FFA"/>
    <w:rsid w:val="007A60A5"/>
    <w:rsid w:val="007A6117"/>
    <w:rsid w:val="007A6160"/>
    <w:rsid w:val="007A6243"/>
    <w:rsid w:val="007A6269"/>
    <w:rsid w:val="007A6458"/>
    <w:rsid w:val="007A6669"/>
    <w:rsid w:val="007A66D9"/>
    <w:rsid w:val="007A6CBB"/>
    <w:rsid w:val="007A77DA"/>
    <w:rsid w:val="007A7FAA"/>
    <w:rsid w:val="007B00F5"/>
    <w:rsid w:val="007B054A"/>
    <w:rsid w:val="007B05FA"/>
    <w:rsid w:val="007B0764"/>
    <w:rsid w:val="007B0B11"/>
    <w:rsid w:val="007B0E10"/>
    <w:rsid w:val="007B1316"/>
    <w:rsid w:val="007B1453"/>
    <w:rsid w:val="007B152F"/>
    <w:rsid w:val="007B19FD"/>
    <w:rsid w:val="007B1B9C"/>
    <w:rsid w:val="007B1CE5"/>
    <w:rsid w:val="007B1E2F"/>
    <w:rsid w:val="007B1EDA"/>
    <w:rsid w:val="007B253D"/>
    <w:rsid w:val="007B29F4"/>
    <w:rsid w:val="007B2FE6"/>
    <w:rsid w:val="007B3B02"/>
    <w:rsid w:val="007B3BA8"/>
    <w:rsid w:val="007B3CCE"/>
    <w:rsid w:val="007B3D9C"/>
    <w:rsid w:val="007B3E3C"/>
    <w:rsid w:val="007B3F4C"/>
    <w:rsid w:val="007B3F78"/>
    <w:rsid w:val="007B4075"/>
    <w:rsid w:val="007B417E"/>
    <w:rsid w:val="007B4411"/>
    <w:rsid w:val="007B478A"/>
    <w:rsid w:val="007B48E2"/>
    <w:rsid w:val="007B4B4A"/>
    <w:rsid w:val="007B4E43"/>
    <w:rsid w:val="007B4F8A"/>
    <w:rsid w:val="007B57FD"/>
    <w:rsid w:val="007B5882"/>
    <w:rsid w:val="007B5B36"/>
    <w:rsid w:val="007B5C4D"/>
    <w:rsid w:val="007B5EED"/>
    <w:rsid w:val="007B668C"/>
    <w:rsid w:val="007B6851"/>
    <w:rsid w:val="007B6B67"/>
    <w:rsid w:val="007B6E4F"/>
    <w:rsid w:val="007B6F4A"/>
    <w:rsid w:val="007B710B"/>
    <w:rsid w:val="007B712F"/>
    <w:rsid w:val="007B7565"/>
    <w:rsid w:val="007B760E"/>
    <w:rsid w:val="007B76BC"/>
    <w:rsid w:val="007C02AB"/>
    <w:rsid w:val="007C04D7"/>
    <w:rsid w:val="007C0534"/>
    <w:rsid w:val="007C079B"/>
    <w:rsid w:val="007C083B"/>
    <w:rsid w:val="007C086C"/>
    <w:rsid w:val="007C097A"/>
    <w:rsid w:val="007C0E6C"/>
    <w:rsid w:val="007C10B6"/>
    <w:rsid w:val="007C11B1"/>
    <w:rsid w:val="007C138B"/>
    <w:rsid w:val="007C14A3"/>
    <w:rsid w:val="007C1E4F"/>
    <w:rsid w:val="007C2016"/>
    <w:rsid w:val="007C2185"/>
    <w:rsid w:val="007C263B"/>
    <w:rsid w:val="007C278A"/>
    <w:rsid w:val="007C27D3"/>
    <w:rsid w:val="007C2B38"/>
    <w:rsid w:val="007C2DBD"/>
    <w:rsid w:val="007C3186"/>
    <w:rsid w:val="007C32CD"/>
    <w:rsid w:val="007C3CA6"/>
    <w:rsid w:val="007C3DDC"/>
    <w:rsid w:val="007C3DE2"/>
    <w:rsid w:val="007C40C5"/>
    <w:rsid w:val="007C44C9"/>
    <w:rsid w:val="007C4610"/>
    <w:rsid w:val="007C49AD"/>
    <w:rsid w:val="007C4A65"/>
    <w:rsid w:val="007C4C5F"/>
    <w:rsid w:val="007C50BB"/>
    <w:rsid w:val="007C51DA"/>
    <w:rsid w:val="007C5696"/>
    <w:rsid w:val="007C5698"/>
    <w:rsid w:val="007C5706"/>
    <w:rsid w:val="007C57C4"/>
    <w:rsid w:val="007C59E2"/>
    <w:rsid w:val="007C5C8B"/>
    <w:rsid w:val="007C5C9C"/>
    <w:rsid w:val="007C5DBD"/>
    <w:rsid w:val="007C60B0"/>
    <w:rsid w:val="007C6369"/>
    <w:rsid w:val="007C63CC"/>
    <w:rsid w:val="007C63CF"/>
    <w:rsid w:val="007C6652"/>
    <w:rsid w:val="007C68AE"/>
    <w:rsid w:val="007C7540"/>
    <w:rsid w:val="007C7AD4"/>
    <w:rsid w:val="007C7E4C"/>
    <w:rsid w:val="007C7EBA"/>
    <w:rsid w:val="007C7EE4"/>
    <w:rsid w:val="007C7FB6"/>
    <w:rsid w:val="007D051F"/>
    <w:rsid w:val="007D0CC3"/>
    <w:rsid w:val="007D11FD"/>
    <w:rsid w:val="007D132B"/>
    <w:rsid w:val="007D15F8"/>
    <w:rsid w:val="007D1B0C"/>
    <w:rsid w:val="007D1E82"/>
    <w:rsid w:val="007D20F4"/>
    <w:rsid w:val="007D2361"/>
    <w:rsid w:val="007D23ED"/>
    <w:rsid w:val="007D2543"/>
    <w:rsid w:val="007D2882"/>
    <w:rsid w:val="007D2C5C"/>
    <w:rsid w:val="007D310C"/>
    <w:rsid w:val="007D32BE"/>
    <w:rsid w:val="007D32D5"/>
    <w:rsid w:val="007D38FB"/>
    <w:rsid w:val="007D3A02"/>
    <w:rsid w:val="007D3C45"/>
    <w:rsid w:val="007D3CAA"/>
    <w:rsid w:val="007D3F39"/>
    <w:rsid w:val="007D42E3"/>
    <w:rsid w:val="007D44FE"/>
    <w:rsid w:val="007D492B"/>
    <w:rsid w:val="007D4DC1"/>
    <w:rsid w:val="007D4E3F"/>
    <w:rsid w:val="007D54FB"/>
    <w:rsid w:val="007D59B0"/>
    <w:rsid w:val="007D61DF"/>
    <w:rsid w:val="007D62DC"/>
    <w:rsid w:val="007D704B"/>
    <w:rsid w:val="007D709A"/>
    <w:rsid w:val="007D72B3"/>
    <w:rsid w:val="007D740F"/>
    <w:rsid w:val="007D7A86"/>
    <w:rsid w:val="007D7E75"/>
    <w:rsid w:val="007E0369"/>
    <w:rsid w:val="007E04FC"/>
    <w:rsid w:val="007E05B1"/>
    <w:rsid w:val="007E0A9D"/>
    <w:rsid w:val="007E0ADC"/>
    <w:rsid w:val="007E1216"/>
    <w:rsid w:val="007E123F"/>
    <w:rsid w:val="007E19D6"/>
    <w:rsid w:val="007E1C7C"/>
    <w:rsid w:val="007E1CA3"/>
    <w:rsid w:val="007E20EB"/>
    <w:rsid w:val="007E22AE"/>
    <w:rsid w:val="007E2428"/>
    <w:rsid w:val="007E29FA"/>
    <w:rsid w:val="007E2A56"/>
    <w:rsid w:val="007E2B39"/>
    <w:rsid w:val="007E2D49"/>
    <w:rsid w:val="007E2FDD"/>
    <w:rsid w:val="007E3058"/>
    <w:rsid w:val="007E3AA3"/>
    <w:rsid w:val="007E3C55"/>
    <w:rsid w:val="007E40F4"/>
    <w:rsid w:val="007E41D6"/>
    <w:rsid w:val="007E4364"/>
    <w:rsid w:val="007E4367"/>
    <w:rsid w:val="007E4551"/>
    <w:rsid w:val="007E45ED"/>
    <w:rsid w:val="007E4686"/>
    <w:rsid w:val="007E47D5"/>
    <w:rsid w:val="007E517E"/>
    <w:rsid w:val="007E5346"/>
    <w:rsid w:val="007E5826"/>
    <w:rsid w:val="007E61A6"/>
    <w:rsid w:val="007E628F"/>
    <w:rsid w:val="007E645B"/>
    <w:rsid w:val="007E6617"/>
    <w:rsid w:val="007E6756"/>
    <w:rsid w:val="007E692E"/>
    <w:rsid w:val="007E7741"/>
    <w:rsid w:val="007E7A77"/>
    <w:rsid w:val="007E7D0B"/>
    <w:rsid w:val="007E7D5B"/>
    <w:rsid w:val="007E7F4F"/>
    <w:rsid w:val="007F001D"/>
    <w:rsid w:val="007F011A"/>
    <w:rsid w:val="007F01AE"/>
    <w:rsid w:val="007F0467"/>
    <w:rsid w:val="007F0570"/>
    <w:rsid w:val="007F0582"/>
    <w:rsid w:val="007F0690"/>
    <w:rsid w:val="007F0AAB"/>
    <w:rsid w:val="007F0B38"/>
    <w:rsid w:val="007F0C71"/>
    <w:rsid w:val="007F0DC9"/>
    <w:rsid w:val="007F0E41"/>
    <w:rsid w:val="007F0FF2"/>
    <w:rsid w:val="007F176C"/>
    <w:rsid w:val="007F1828"/>
    <w:rsid w:val="007F1A97"/>
    <w:rsid w:val="007F1B6C"/>
    <w:rsid w:val="007F1BBE"/>
    <w:rsid w:val="007F1D3B"/>
    <w:rsid w:val="007F1E2D"/>
    <w:rsid w:val="007F1E66"/>
    <w:rsid w:val="007F288B"/>
    <w:rsid w:val="007F2991"/>
    <w:rsid w:val="007F2CDF"/>
    <w:rsid w:val="007F3203"/>
    <w:rsid w:val="007F3714"/>
    <w:rsid w:val="007F37EB"/>
    <w:rsid w:val="007F3995"/>
    <w:rsid w:val="007F4484"/>
    <w:rsid w:val="007F46F0"/>
    <w:rsid w:val="007F4BCB"/>
    <w:rsid w:val="007F4D04"/>
    <w:rsid w:val="007F4FE7"/>
    <w:rsid w:val="007F50FE"/>
    <w:rsid w:val="007F5504"/>
    <w:rsid w:val="007F5715"/>
    <w:rsid w:val="007F574B"/>
    <w:rsid w:val="007F5A52"/>
    <w:rsid w:val="007F5B2A"/>
    <w:rsid w:val="007F5B86"/>
    <w:rsid w:val="007F5C63"/>
    <w:rsid w:val="007F5C6C"/>
    <w:rsid w:val="007F5F8B"/>
    <w:rsid w:val="007F62B5"/>
    <w:rsid w:val="007F652F"/>
    <w:rsid w:val="007F667B"/>
    <w:rsid w:val="007F695D"/>
    <w:rsid w:val="007F6B35"/>
    <w:rsid w:val="007F6F02"/>
    <w:rsid w:val="007F7071"/>
    <w:rsid w:val="007F7271"/>
    <w:rsid w:val="007F74C9"/>
    <w:rsid w:val="007F7A7D"/>
    <w:rsid w:val="007F7BED"/>
    <w:rsid w:val="007F7C85"/>
    <w:rsid w:val="007F7CF5"/>
    <w:rsid w:val="00800068"/>
    <w:rsid w:val="00800385"/>
    <w:rsid w:val="008004E4"/>
    <w:rsid w:val="0080052B"/>
    <w:rsid w:val="00800A77"/>
    <w:rsid w:val="008011C0"/>
    <w:rsid w:val="008011F4"/>
    <w:rsid w:val="008012BE"/>
    <w:rsid w:val="008012F0"/>
    <w:rsid w:val="00801508"/>
    <w:rsid w:val="00801DD8"/>
    <w:rsid w:val="00801FA9"/>
    <w:rsid w:val="008023D9"/>
    <w:rsid w:val="0080280B"/>
    <w:rsid w:val="00802B16"/>
    <w:rsid w:val="00802B9D"/>
    <w:rsid w:val="00802E49"/>
    <w:rsid w:val="008030D4"/>
    <w:rsid w:val="0080345C"/>
    <w:rsid w:val="00803498"/>
    <w:rsid w:val="00803B10"/>
    <w:rsid w:val="00803C41"/>
    <w:rsid w:val="00803F89"/>
    <w:rsid w:val="00804326"/>
    <w:rsid w:val="00804518"/>
    <w:rsid w:val="0080467C"/>
    <w:rsid w:val="00804829"/>
    <w:rsid w:val="008048AA"/>
    <w:rsid w:val="00805B1D"/>
    <w:rsid w:val="00806163"/>
    <w:rsid w:val="008064C5"/>
    <w:rsid w:val="00806544"/>
    <w:rsid w:val="00807050"/>
    <w:rsid w:val="00807176"/>
    <w:rsid w:val="008071DB"/>
    <w:rsid w:val="008074D9"/>
    <w:rsid w:val="0080751E"/>
    <w:rsid w:val="00807889"/>
    <w:rsid w:val="008100A7"/>
    <w:rsid w:val="0081043E"/>
    <w:rsid w:val="00810C3C"/>
    <w:rsid w:val="00810CE7"/>
    <w:rsid w:val="008112DD"/>
    <w:rsid w:val="00811409"/>
    <w:rsid w:val="008116ED"/>
    <w:rsid w:val="00811CB6"/>
    <w:rsid w:val="0081207C"/>
    <w:rsid w:val="00812389"/>
    <w:rsid w:val="00812E9F"/>
    <w:rsid w:val="00813023"/>
    <w:rsid w:val="00813134"/>
    <w:rsid w:val="00813169"/>
    <w:rsid w:val="008134A6"/>
    <w:rsid w:val="00813BED"/>
    <w:rsid w:val="00813E7B"/>
    <w:rsid w:val="00813FD4"/>
    <w:rsid w:val="0081409B"/>
    <w:rsid w:val="008145C8"/>
    <w:rsid w:val="00814874"/>
    <w:rsid w:val="008149C0"/>
    <w:rsid w:val="00814B8C"/>
    <w:rsid w:val="00814E9F"/>
    <w:rsid w:val="008153B5"/>
    <w:rsid w:val="008153BC"/>
    <w:rsid w:val="00815759"/>
    <w:rsid w:val="00815BB1"/>
    <w:rsid w:val="00815BC9"/>
    <w:rsid w:val="00815D94"/>
    <w:rsid w:val="00816249"/>
    <w:rsid w:val="00816773"/>
    <w:rsid w:val="008168BB"/>
    <w:rsid w:val="0081691B"/>
    <w:rsid w:val="008171B8"/>
    <w:rsid w:val="008172D3"/>
    <w:rsid w:val="008177D8"/>
    <w:rsid w:val="00817D3A"/>
    <w:rsid w:val="00817F79"/>
    <w:rsid w:val="0082032B"/>
    <w:rsid w:val="0082054E"/>
    <w:rsid w:val="00820C3F"/>
    <w:rsid w:val="00820E0E"/>
    <w:rsid w:val="00821195"/>
    <w:rsid w:val="008212E5"/>
    <w:rsid w:val="008213E7"/>
    <w:rsid w:val="0082143E"/>
    <w:rsid w:val="00821471"/>
    <w:rsid w:val="0082151A"/>
    <w:rsid w:val="00821B1E"/>
    <w:rsid w:val="00821FD2"/>
    <w:rsid w:val="008220B7"/>
    <w:rsid w:val="00822179"/>
    <w:rsid w:val="00822231"/>
    <w:rsid w:val="00822634"/>
    <w:rsid w:val="00822833"/>
    <w:rsid w:val="0082285A"/>
    <w:rsid w:val="0082295B"/>
    <w:rsid w:val="00822D74"/>
    <w:rsid w:val="008232CF"/>
    <w:rsid w:val="00823813"/>
    <w:rsid w:val="0082384E"/>
    <w:rsid w:val="008238F3"/>
    <w:rsid w:val="008239CA"/>
    <w:rsid w:val="00823A18"/>
    <w:rsid w:val="00823B72"/>
    <w:rsid w:val="00823BE2"/>
    <w:rsid w:val="00823C86"/>
    <w:rsid w:val="00823F27"/>
    <w:rsid w:val="0082435A"/>
    <w:rsid w:val="00824C75"/>
    <w:rsid w:val="00824E16"/>
    <w:rsid w:val="00825030"/>
    <w:rsid w:val="00825074"/>
    <w:rsid w:val="008250E6"/>
    <w:rsid w:val="008253F7"/>
    <w:rsid w:val="00825851"/>
    <w:rsid w:val="00825ADB"/>
    <w:rsid w:val="00825DAD"/>
    <w:rsid w:val="00825DB8"/>
    <w:rsid w:val="00826003"/>
    <w:rsid w:val="008260BB"/>
    <w:rsid w:val="0082620B"/>
    <w:rsid w:val="00826792"/>
    <w:rsid w:val="0082685A"/>
    <w:rsid w:val="00826B3F"/>
    <w:rsid w:val="00826D95"/>
    <w:rsid w:val="008270BC"/>
    <w:rsid w:val="00827915"/>
    <w:rsid w:val="00827CFD"/>
    <w:rsid w:val="0083040B"/>
    <w:rsid w:val="00830964"/>
    <w:rsid w:val="00830C2E"/>
    <w:rsid w:val="0083156E"/>
    <w:rsid w:val="008315D4"/>
    <w:rsid w:val="00831709"/>
    <w:rsid w:val="0083177B"/>
    <w:rsid w:val="008317E9"/>
    <w:rsid w:val="00831BAF"/>
    <w:rsid w:val="00831EFB"/>
    <w:rsid w:val="0083227B"/>
    <w:rsid w:val="008325E8"/>
    <w:rsid w:val="0083295B"/>
    <w:rsid w:val="00832B7D"/>
    <w:rsid w:val="00832CD8"/>
    <w:rsid w:val="00832CF9"/>
    <w:rsid w:val="00832D21"/>
    <w:rsid w:val="00832D4F"/>
    <w:rsid w:val="00832F48"/>
    <w:rsid w:val="0083389C"/>
    <w:rsid w:val="00833B1B"/>
    <w:rsid w:val="00834643"/>
    <w:rsid w:val="008346CE"/>
    <w:rsid w:val="00834862"/>
    <w:rsid w:val="00834902"/>
    <w:rsid w:val="00834A78"/>
    <w:rsid w:val="00834BDE"/>
    <w:rsid w:val="00834E6B"/>
    <w:rsid w:val="00835529"/>
    <w:rsid w:val="00835846"/>
    <w:rsid w:val="0083588A"/>
    <w:rsid w:val="008358D4"/>
    <w:rsid w:val="00835A10"/>
    <w:rsid w:val="00835A19"/>
    <w:rsid w:val="00835B8D"/>
    <w:rsid w:val="00835DBF"/>
    <w:rsid w:val="00836423"/>
    <w:rsid w:val="0083690A"/>
    <w:rsid w:val="00836B48"/>
    <w:rsid w:val="00836C07"/>
    <w:rsid w:val="00836C74"/>
    <w:rsid w:val="00836D31"/>
    <w:rsid w:val="00836DFA"/>
    <w:rsid w:val="008372AB"/>
    <w:rsid w:val="00837326"/>
    <w:rsid w:val="00837750"/>
    <w:rsid w:val="00837F7A"/>
    <w:rsid w:val="008404B4"/>
    <w:rsid w:val="008407F6"/>
    <w:rsid w:val="0084091E"/>
    <w:rsid w:val="0084094A"/>
    <w:rsid w:val="00840D3C"/>
    <w:rsid w:val="00840DBF"/>
    <w:rsid w:val="00841290"/>
    <w:rsid w:val="00841365"/>
    <w:rsid w:val="008413D9"/>
    <w:rsid w:val="0084211D"/>
    <w:rsid w:val="008423CC"/>
    <w:rsid w:val="00842405"/>
    <w:rsid w:val="0084248F"/>
    <w:rsid w:val="00842648"/>
    <w:rsid w:val="00842663"/>
    <w:rsid w:val="00842800"/>
    <w:rsid w:val="00842AC5"/>
    <w:rsid w:val="00842E84"/>
    <w:rsid w:val="00842F42"/>
    <w:rsid w:val="00842F65"/>
    <w:rsid w:val="00843529"/>
    <w:rsid w:val="0084366A"/>
    <w:rsid w:val="008439EB"/>
    <w:rsid w:val="00843C21"/>
    <w:rsid w:val="00843D1D"/>
    <w:rsid w:val="0084475B"/>
    <w:rsid w:val="008447BC"/>
    <w:rsid w:val="008448E4"/>
    <w:rsid w:val="00844B53"/>
    <w:rsid w:val="00844D3A"/>
    <w:rsid w:val="0084532A"/>
    <w:rsid w:val="00846172"/>
    <w:rsid w:val="008464B0"/>
    <w:rsid w:val="0084659E"/>
    <w:rsid w:val="008465E6"/>
    <w:rsid w:val="008466AF"/>
    <w:rsid w:val="00846BE4"/>
    <w:rsid w:val="00846C42"/>
    <w:rsid w:val="00846C4A"/>
    <w:rsid w:val="00846D02"/>
    <w:rsid w:val="0084752E"/>
    <w:rsid w:val="0084758E"/>
    <w:rsid w:val="008475A6"/>
    <w:rsid w:val="0084766A"/>
    <w:rsid w:val="008476BD"/>
    <w:rsid w:val="008478A8"/>
    <w:rsid w:val="008479D3"/>
    <w:rsid w:val="00847BB8"/>
    <w:rsid w:val="00847EA3"/>
    <w:rsid w:val="00850149"/>
    <w:rsid w:val="00850291"/>
    <w:rsid w:val="008503C0"/>
    <w:rsid w:val="0085138F"/>
    <w:rsid w:val="00851B3B"/>
    <w:rsid w:val="00852433"/>
    <w:rsid w:val="008524BD"/>
    <w:rsid w:val="00852686"/>
    <w:rsid w:val="008526FA"/>
    <w:rsid w:val="008527BF"/>
    <w:rsid w:val="0085295E"/>
    <w:rsid w:val="008529D3"/>
    <w:rsid w:val="00852D80"/>
    <w:rsid w:val="00852E59"/>
    <w:rsid w:val="0085395F"/>
    <w:rsid w:val="00853E24"/>
    <w:rsid w:val="00854071"/>
    <w:rsid w:val="008543EE"/>
    <w:rsid w:val="008544A3"/>
    <w:rsid w:val="00854AAA"/>
    <w:rsid w:val="00854AE8"/>
    <w:rsid w:val="0085531F"/>
    <w:rsid w:val="0085551E"/>
    <w:rsid w:val="00855805"/>
    <w:rsid w:val="008559B5"/>
    <w:rsid w:val="00855C68"/>
    <w:rsid w:val="00856094"/>
    <w:rsid w:val="008560AA"/>
    <w:rsid w:val="008561A1"/>
    <w:rsid w:val="008564B8"/>
    <w:rsid w:val="00856871"/>
    <w:rsid w:val="00856908"/>
    <w:rsid w:val="00856CEE"/>
    <w:rsid w:val="008571C1"/>
    <w:rsid w:val="008572CC"/>
    <w:rsid w:val="008575B5"/>
    <w:rsid w:val="008578B6"/>
    <w:rsid w:val="00860462"/>
    <w:rsid w:val="00860515"/>
    <w:rsid w:val="008605C7"/>
    <w:rsid w:val="00860924"/>
    <w:rsid w:val="00860A4E"/>
    <w:rsid w:val="00860B77"/>
    <w:rsid w:val="00860E4D"/>
    <w:rsid w:val="00860ED2"/>
    <w:rsid w:val="0086107C"/>
    <w:rsid w:val="0086134F"/>
    <w:rsid w:val="0086137E"/>
    <w:rsid w:val="008617DA"/>
    <w:rsid w:val="008618EE"/>
    <w:rsid w:val="00861A92"/>
    <w:rsid w:val="00861C4A"/>
    <w:rsid w:val="00861C8C"/>
    <w:rsid w:val="00861DC6"/>
    <w:rsid w:val="00861F15"/>
    <w:rsid w:val="00861FD8"/>
    <w:rsid w:val="008621C9"/>
    <w:rsid w:val="00862238"/>
    <w:rsid w:val="008625E2"/>
    <w:rsid w:val="00862925"/>
    <w:rsid w:val="008629FC"/>
    <w:rsid w:val="008633D1"/>
    <w:rsid w:val="00863834"/>
    <w:rsid w:val="00863A1F"/>
    <w:rsid w:val="00863D3D"/>
    <w:rsid w:val="00863DCB"/>
    <w:rsid w:val="008643CD"/>
    <w:rsid w:val="0086440F"/>
    <w:rsid w:val="00864882"/>
    <w:rsid w:val="00864B1E"/>
    <w:rsid w:val="00864E00"/>
    <w:rsid w:val="00864E1D"/>
    <w:rsid w:val="008653C0"/>
    <w:rsid w:val="008653E6"/>
    <w:rsid w:val="0086560B"/>
    <w:rsid w:val="008658A0"/>
    <w:rsid w:val="00866389"/>
    <w:rsid w:val="0086669D"/>
    <w:rsid w:val="00866BB5"/>
    <w:rsid w:val="00866F66"/>
    <w:rsid w:val="00867450"/>
    <w:rsid w:val="00867861"/>
    <w:rsid w:val="00867B84"/>
    <w:rsid w:val="00867C65"/>
    <w:rsid w:val="00867CD9"/>
    <w:rsid w:val="00870518"/>
    <w:rsid w:val="0087062D"/>
    <w:rsid w:val="0087073D"/>
    <w:rsid w:val="008708E8"/>
    <w:rsid w:val="00870998"/>
    <w:rsid w:val="00870AB4"/>
    <w:rsid w:val="00870AFB"/>
    <w:rsid w:val="00871029"/>
    <w:rsid w:val="008714F9"/>
    <w:rsid w:val="008715F0"/>
    <w:rsid w:val="0087181F"/>
    <w:rsid w:val="00871963"/>
    <w:rsid w:val="00871C2F"/>
    <w:rsid w:val="00871E7C"/>
    <w:rsid w:val="00871FED"/>
    <w:rsid w:val="0087273A"/>
    <w:rsid w:val="008728AB"/>
    <w:rsid w:val="008728C5"/>
    <w:rsid w:val="00872A98"/>
    <w:rsid w:val="00872D76"/>
    <w:rsid w:val="00873078"/>
    <w:rsid w:val="00873414"/>
    <w:rsid w:val="0087351E"/>
    <w:rsid w:val="00873BEA"/>
    <w:rsid w:val="00873CE9"/>
    <w:rsid w:val="00873EFE"/>
    <w:rsid w:val="0087416D"/>
    <w:rsid w:val="00874364"/>
    <w:rsid w:val="008743D0"/>
    <w:rsid w:val="008745BC"/>
    <w:rsid w:val="008749D6"/>
    <w:rsid w:val="00874A5E"/>
    <w:rsid w:val="00874CA8"/>
    <w:rsid w:val="00874E2B"/>
    <w:rsid w:val="00874F5C"/>
    <w:rsid w:val="00874FA2"/>
    <w:rsid w:val="00875003"/>
    <w:rsid w:val="00875110"/>
    <w:rsid w:val="00875149"/>
    <w:rsid w:val="00875244"/>
    <w:rsid w:val="00875304"/>
    <w:rsid w:val="0087533B"/>
    <w:rsid w:val="00875B06"/>
    <w:rsid w:val="00875F02"/>
    <w:rsid w:val="00876005"/>
    <w:rsid w:val="008761D1"/>
    <w:rsid w:val="00876312"/>
    <w:rsid w:val="008764A7"/>
    <w:rsid w:val="008766B0"/>
    <w:rsid w:val="00876780"/>
    <w:rsid w:val="00876ABB"/>
    <w:rsid w:val="0087736B"/>
    <w:rsid w:val="008779D6"/>
    <w:rsid w:val="00877E24"/>
    <w:rsid w:val="00877F7F"/>
    <w:rsid w:val="00877F92"/>
    <w:rsid w:val="008802F7"/>
    <w:rsid w:val="008805A0"/>
    <w:rsid w:val="00880F4B"/>
    <w:rsid w:val="008810DD"/>
    <w:rsid w:val="008815A7"/>
    <w:rsid w:val="008816A5"/>
    <w:rsid w:val="008816CE"/>
    <w:rsid w:val="008816FB"/>
    <w:rsid w:val="00881E44"/>
    <w:rsid w:val="00881E9A"/>
    <w:rsid w:val="008822AF"/>
    <w:rsid w:val="00882316"/>
    <w:rsid w:val="0088234A"/>
    <w:rsid w:val="008823B2"/>
    <w:rsid w:val="00882417"/>
    <w:rsid w:val="008826C3"/>
    <w:rsid w:val="00882854"/>
    <w:rsid w:val="00882CA6"/>
    <w:rsid w:val="00882FB9"/>
    <w:rsid w:val="0088313C"/>
    <w:rsid w:val="008831C3"/>
    <w:rsid w:val="008832B1"/>
    <w:rsid w:val="00883578"/>
    <w:rsid w:val="00883604"/>
    <w:rsid w:val="0088379B"/>
    <w:rsid w:val="0088381C"/>
    <w:rsid w:val="00883874"/>
    <w:rsid w:val="00883A9C"/>
    <w:rsid w:val="00883CE1"/>
    <w:rsid w:val="0088412A"/>
    <w:rsid w:val="00884735"/>
    <w:rsid w:val="008847A2"/>
    <w:rsid w:val="00884D37"/>
    <w:rsid w:val="00885170"/>
    <w:rsid w:val="0088526F"/>
    <w:rsid w:val="008854FA"/>
    <w:rsid w:val="00885666"/>
    <w:rsid w:val="0088592C"/>
    <w:rsid w:val="00885C66"/>
    <w:rsid w:val="0088606B"/>
    <w:rsid w:val="008861FD"/>
    <w:rsid w:val="008864A2"/>
    <w:rsid w:val="00886623"/>
    <w:rsid w:val="0088692F"/>
    <w:rsid w:val="008869C4"/>
    <w:rsid w:val="008870D5"/>
    <w:rsid w:val="00887889"/>
    <w:rsid w:val="00887E26"/>
    <w:rsid w:val="0089002D"/>
    <w:rsid w:val="00890569"/>
    <w:rsid w:val="00890B93"/>
    <w:rsid w:val="00890D19"/>
    <w:rsid w:val="008918D5"/>
    <w:rsid w:val="0089192D"/>
    <w:rsid w:val="00891CAD"/>
    <w:rsid w:val="00891FAB"/>
    <w:rsid w:val="0089210E"/>
    <w:rsid w:val="00892162"/>
    <w:rsid w:val="008921EB"/>
    <w:rsid w:val="008927E9"/>
    <w:rsid w:val="00892AA3"/>
    <w:rsid w:val="00892D9C"/>
    <w:rsid w:val="0089311F"/>
    <w:rsid w:val="00893581"/>
    <w:rsid w:val="008937E7"/>
    <w:rsid w:val="00893AAC"/>
    <w:rsid w:val="00893F21"/>
    <w:rsid w:val="008941C5"/>
    <w:rsid w:val="008941D2"/>
    <w:rsid w:val="0089461C"/>
    <w:rsid w:val="00894729"/>
    <w:rsid w:val="008947C3"/>
    <w:rsid w:val="00894804"/>
    <w:rsid w:val="008948E6"/>
    <w:rsid w:val="00894FFE"/>
    <w:rsid w:val="008951AA"/>
    <w:rsid w:val="00895492"/>
    <w:rsid w:val="0089566A"/>
    <w:rsid w:val="00896485"/>
    <w:rsid w:val="00896921"/>
    <w:rsid w:val="00896B04"/>
    <w:rsid w:val="00896CC0"/>
    <w:rsid w:val="00896DA5"/>
    <w:rsid w:val="00896EA5"/>
    <w:rsid w:val="00896FD0"/>
    <w:rsid w:val="00897291"/>
    <w:rsid w:val="00897340"/>
    <w:rsid w:val="008975DD"/>
    <w:rsid w:val="008978C0"/>
    <w:rsid w:val="008979CE"/>
    <w:rsid w:val="00897A48"/>
    <w:rsid w:val="00897B88"/>
    <w:rsid w:val="00897CBB"/>
    <w:rsid w:val="00897E30"/>
    <w:rsid w:val="008A0055"/>
    <w:rsid w:val="008A00E8"/>
    <w:rsid w:val="008A0413"/>
    <w:rsid w:val="008A045B"/>
    <w:rsid w:val="008A056A"/>
    <w:rsid w:val="008A09B1"/>
    <w:rsid w:val="008A0F9B"/>
    <w:rsid w:val="008A10BF"/>
    <w:rsid w:val="008A1102"/>
    <w:rsid w:val="008A12D1"/>
    <w:rsid w:val="008A12D5"/>
    <w:rsid w:val="008A13F9"/>
    <w:rsid w:val="008A166A"/>
    <w:rsid w:val="008A176C"/>
    <w:rsid w:val="008A17F8"/>
    <w:rsid w:val="008A1909"/>
    <w:rsid w:val="008A1A9D"/>
    <w:rsid w:val="008A2AB9"/>
    <w:rsid w:val="008A2AF6"/>
    <w:rsid w:val="008A329C"/>
    <w:rsid w:val="008A3433"/>
    <w:rsid w:val="008A362F"/>
    <w:rsid w:val="008A3C30"/>
    <w:rsid w:val="008A3DEB"/>
    <w:rsid w:val="008A3FD5"/>
    <w:rsid w:val="008A4124"/>
    <w:rsid w:val="008A417D"/>
    <w:rsid w:val="008A4407"/>
    <w:rsid w:val="008A4770"/>
    <w:rsid w:val="008A4D96"/>
    <w:rsid w:val="008A4EDC"/>
    <w:rsid w:val="008A500C"/>
    <w:rsid w:val="008A5333"/>
    <w:rsid w:val="008A539F"/>
    <w:rsid w:val="008A57F9"/>
    <w:rsid w:val="008A5944"/>
    <w:rsid w:val="008A5ED9"/>
    <w:rsid w:val="008A606D"/>
    <w:rsid w:val="008A61BD"/>
    <w:rsid w:val="008A6BD9"/>
    <w:rsid w:val="008A7648"/>
    <w:rsid w:val="008B15A1"/>
    <w:rsid w:val="008B17A9"/>
    <w:rsid w:val="008B20DA"/>
    <w:rsid w:val="008B2102"/>
    <w:rsid w:val="008B22BA"/>
    <w:rsid w:val="008B236F"/>
    <w:rsid w:val="008B2503"/>
    <w:rsid w:val="008B2505"/>
    <w:rsid w:val="008B2592"/>
    <w:rsid w:val="008B27CF"/>
    <w:rsid w:val="008B2922"/>
    <w:rsid w:val="008B2B29"/>
    <w:rsid w:val="008B2C4C"/>
    <w:rsid w:val="008B2D4A"/>
    <w:rsid w:val="008B342B"/>
    <w:rsid w:val="008B366F"/>
    <w:rsid w:val="008B3681"/>
    <w:rsid w:val="008B3896"/>
    <w:rsid w:val="008B3D88"/>
    <w:rsid w:val="008B3F88"/>
    <w:rsid w:val="008B456E"/>
    <w:rsid w:val="008B4898"/>
    <w:rsid w:val="008B48B6"/>
    <w:rsid w:val="008B48F4"/>
    <w:rsid w:val="008B4BB4"/>
    <w:rsid w:val="008B4BF5"/>
    <w:rsid w:val="008B4C18"/>
    <w:rsid w:val="008B4E97"/>
    <w:rsid w:val="008B4EBD"/>
    <w:rsid w:val="008B5927"/>
    <w:rsid w:val="008B5B91"/>
    <w:rsid w:val="008B605D"/>
    <w:rsid w:val="008B60E0"/>
    <w:rsid w:val="008B615C"/>
    <w:rsid w:val="008B61BB"/>
    <w:rsid w:val="008B6442"/>
    <w:rsid w:val="008B64EF"/>
    <w:rsid w:val="008B675D"/>
    <w:rsid w:val="008B6829"/>
    <w:rsid w:val="008B69CF"/>
    <w:rsid w:val="008B6B9D"/>
    <w:rsid w:val="008B71D9"/>
    <w:rsid w:val="008B73B6"/>
    <w:rsid w:val="008B7A15"/>
    <w:rsid w:val="008B7CFB"/>
    <w:rsid w:val="008C021F"/>
    <w:rsid w:val="008C03C0"/>
    <w:rsid w:val="008C0626"/>
    <w:rsid w:val="008C0A71"/>
    <w:rsid w:val="008C0BBB"/>
    <w:rsid w:val="008C0C78"/>
    <w:rsid w:val="008C0F2E"/>
    <w:rsid w:val="008C14DB"/>
    <w:rsid w:val="008C1535"/>
    <w:rsid w:val="008C1952"/>
    <w:rsid w:val="008C1E81"/>
    <w:rsid w:val="008C1FB9"/>
    <w:rsid w:val="008C22CD"/>
    <w:rsid w:val="008C240B"/>
    <w:rsid w:val="008C245F"/>
    <w:rsid w:val="008C2658"/>
    <w:rsid w:val="008C268A"/>
    <w:rsid w:val="008C2699"/>
    <w:rsid w:val="008C28E1"/>
    <w:rsid w:val="008C2D60"/>
    <w:rsid w:val="008C3259"/>
    <w:rsid w:val="008C3348"/>
    <w:rsid w:val="008C33F4"/>
    <w:rsid w:val="008C36F9"/>
    <w:rsid w:val="008C3771"/>
    <w:rsid w:val="008C3D13"/>
    <w:rsid w:val="008C3E52"/>
    <w:rsid w:val="008C4750"/>
    <w:rsid w:val="008C4AD9"/>
    <w:rsid w:val="008C5188"/>
    <w:rsid w:val="008C57CD"/>
    <w:rsid w:val="008C5B42"/>
    <w:rsid w:val="008C5CD2"/>
    <w:rsid w:val="008C617C"/>
    <w:rsid w:val="008C62D3"/>
    <w:rsid w:val="008C6909"/>
    <w:rsid w:val="008C6B86"/>
    <w:rsid w:val="008C6E70"/>
    <w:rsid w:val="008C7442"/>
    <w:rsid w:val="008C7618"/>
    <w:rsid w:val="008C7742"/>
    <w:rsid w:val="008C7B96"/>
    <w:rsid w:val="008C7C72"/>
    <w:rsid w:val="008C7D97"/>
    <w:rsid w:val="008C7DE8"/>
    <w:rsid w:val="008D04A1"/>
    <w:rsid w:val="008D0661"/>
    <w:rsid w:val="008D071A"/>
    <w:rsid w:val="008D0749"/>
    <w:rsid w:val="008D07A9"/>
    <w:rsid w:val="008D094E"/>
    <w:rsid w:val="008D13B1"/>
    <w:rsid w:val="008D1473"/>
    <w:rsid w:val="008D1D90"/>
    <w:rsid w:val="008D1DBC"/>
    <w:rsid w:val="008D1DC1"/>
    <w:rsid w:val="008D26AC"/>
    <w:rsid w:val="008D27D3"/>
    <w:rsid w:val="008D2BB8"/>
    <w:rsid w:val="008D2CCC"/>
    <w:rsid w:val="008D2DF4"/>
    <w:rsid w:val="008D2F41"/>
    <w:rsid w:val="008D32D9"/>
    <w:rsid w:val="008D33BE"/>
    <w:rsid w:val="008D3624"/>
    <w:rsid w:val="008D368A"/>
    <w:rsid w:val="008D36CF"/>
    <w:rsid w:val="008D396F"/>
    <w:rsid w:val="008D3A2E"/>
    <w:rsid w:val="008D3CED"/>
    <w:rsid w:val="008D3D58"/>
    <w:rsid w:val="008D40D2"/>
    <w:rsid w:val="008D4138"/>
    <w:rsid w:val="008D421D"/>
    <w:rsid w:val="008D46A2"/>
    <w:rsid w:val="008D484E"/>
    <w:rsid w:val="008D4B83"/>
    <w:rsid w:val="008D4CBE"/>
    <w:rsid w:val="008D4F40"/>
    <w:rsid w:val="008D5131"/>
    <w:rsid w:val="008D53FA"/>
    <w:rsid w:val="008D5A2B"/>
    <w:rsid w:val="008D60A8"/>
    <w:rsid w:val="008D60F4"/>
    <w:rsid w:val="008D6182"/>
    <w:rsid w:val="008D62C3"/>
    <w:rsid w:val="008D6656"/>
    <w:rsid w:val="008D6D71"/>
    <w:rsid w:val="008D6DF8"/>
    <w:rsid w:val="008D6EBB"/>
    <w:rsid w:val="008D7100"/>
    <w:rsid w:val="008D76F2"/>
    <w:rsid w:val="008D786D"/>
    <w:rsid w:val="008D7972"/>
    <w:rsid w:val="008D7AA2"/>
    <w:rsid w:val="008D7F6D"/>
    <w:rsid w:val="008E0025"/>
    <w:rsid w:val="008E05E1"/>
    <w:rsid w:val="008E06BA"/>
    <w:rsid w:val="008E0B1B"/>
    <w:rsid w:val="008E0D07"/>
    <w:rsid w:val="008E11BB"/>
    <w:rsid w:val="008E19ED"/>
    <w:rsid w:val="008E1A61"/>
    <w:rsid w:val="008E1C00"/>
    <w:rsid w:val="008E1F62"/>
    <w:rsid w:val="008E2078"/>
    <w:rsid w:val="008E2099"/>
    <w:rsid w:val="008E2295"/>
    <w:rsid w:val="008E2996"/>
    <w:rsid w:val="008E2C0F"/>
    <w:rsid w:val="008E2D15"/>
    <w:rsid w:val="008E32D7"/>
    <w:rsid w:val="008E3385"/>
    <w:rsid w:val="008E338D"/>
    <w:rsid w:val="008E362C"/>
    <w:rsid w:val="008E38AF"/>
    <w:rsid w:val="008E465B"/>
    <w:rsid w:val="008E4F4C"/>
    <w:rsid w:val="008E4FA3"/>
    <w:rsid w:val="008E558C"/>
    <w:rsid w:val="008E5C02"/>
    <w:rsid w:val="008E5D63"/>
    <w:rsid w:val="008E615B"/>
    <w:rsid w:val="008E61EA"/>
    <w:rsid w:val="008E651A"/>
    <w:rsid w:val="008E6949"/>
    <w:rsid w:val="008E6E24"/>
    <w:rsid w:val="008E7180"/>
    <w:rsid w:val="008E7250"/>
    <w:rsid w:val="008E73F4"/>
    <w:rsid w:val="008E7753"/>
    <w:rsid w:val="008E79AC"/>
    <w:rsid w:val="008E7EB9"/>
    <w:rsid w:val="008F0093"/>
    <w:rsid w:val="008F0559"/>
    <w:rsid w:val="008F084D"/>
    <w:rsid w:val="008F0929"/>
    <w:rsid w:val="008F0BEF"/>
    <w:rsid w:val="008F0EF3"/>
    <w:rsid w:val="008F0F5B"/>
    <w:rsid w:val="008F1369"/>
    <w:rsid w:val="008F1BC9"/>
    <w:rsid w:val="008F2115"/>
    <w:rsid w:val="008F2156"/>
    <w:rsid w:val="008F24D7"/>
    <w:rsid w:val="008F2622"/>
    <w:rsid w:val="008F2B9D"/>
    <w:rsid w:val="008F2C04"/>
    <w:rsid w:val="008F2C05"/>
    <w:rsid w:val="008F2C43"/>
    <w:rsid w:val="008F2EBC"/>
    <w:rsid w:val="008F2F3C"/>
    <w:rsid w:val="008F32ED"/>
    <w:rsid w:val="008F33AD"/>
    <w:rsid w:val="008F3F50"/>
    <w:rsid w:val="008F43BD"/>
    <w:rsid w:val="008F4673"/>
    <w:rsid w:val="008F478F"/>
    <w:rsid w:val="008F4828"/>
    <w:rsid w:val="008F4A0E"/>
    <w:rsid w:val="008F4C9E"/>
    <w:rsid w:val="008F4EAD"/>
    <w:rsid w:val="008F511C"/>
    <w:rsid w:val="008F5376"/>
    <w:rsid w:val="008F559B"/>
    <w:rsid w:val="008F57D6"/>
    <w:rsid w:val="008F58D1"/>
    <w:rsid w:val="008F5DB5"/>
    <w:rsid w:val="008F5DEF"/>
    <w:rsid w:val="008F5EC3"/>
    <w:rsid w:val="008F5F5A"/>
    <w:rsid w:val="008F6D85"/>
    <w:rsid w:val="008F6E63"/>
    <w:rsid w:val="008F6EFC"/>
    <w:rsid w:val="008F6EFD"/>
    <w:rsid w:val="008F72F0"/>
    <w:rsid w:val="008F7913"/>
    <w:rsid w:val="008F7B7F"/>
    <w:rsid w:val="008F7E9F"/>
    <w:rsid w:val="008F7EC4"/>
    <w:rsid w:val="0090063B"/>
    <w:rsid w:val="00900663"/>
    <w:rsid w:val="00900759"/>
    <w:rsid w:val="00900AF6"/>
    <w:rsid w:val="00900CDC"/>
    <w:rsid w:val="00900E18"/>
    <w:rsid w:val="009011DF"/>
    <w:rsid w:val="00901414"/>
    <w:rsid w:val="009017DF"/>
    <w:rsid w:val="00901A59"/>
    <w:rsid w:val="00901D4A"/>
    <w:rsid w:val="00901F01"/>
    <w:rsid w:val="00901FAD"/>
    <w:rsid w:val="00902535"/>
    <w:rsid w:val="0090258A"/>
    <w:rsid w:val="009027C5"/>
    <w:rsid w:val="00902A78"/>
    <w:rsid w:val="00902B8F"/>
    <w:rsid w:val="009030AD"/>
    <w:rsid w:val="0090339A"/>
    <w:rsid w:val="009037D1"/>
    <w:rsid w:val="00903E77"/>
    <w:rsid w:val="0090428B"/>
    <w:rsid w:val="009048C4"/>
    <w:rsid w:val="00904CED"/>
    <w:rsid w:val="00904CFF"/>
    <w:rsid w:val="00904D11"/>
    <w:rsid w:val="009056D4"/>
    <w:rsid w:val="00905A38"/>
    <w:rsid w:val="00905A65"/>
    <w:rsid w:val="00905C5F"/>
    <w:rsid w:val="00905D29"/>
    <w:rsid w:val="00905E6F"/>
    <w:rsid w:val="009063AD"/>
    <w:rsid w:val="009064EE"/>
    <w:rsid w:val="00906603"/>
    <w:rsid w:val="00906E94"/>
    <w:rsid w:val="0090710B"/>
    <w:rsid w:val="009073AA"/>
    <w:rsid w:val="0090752C"/>
    <w:rsid w:val="009075B1"/>
    <w:rsid w:val="009076CD"/>
    <w:rsid w:val="00907D61"/>
    <w:rsid w:val="00907E7C"/>
    <w:rsid w:val="00907EFD"/>
    <w:rsid w:val="00907F17"/>
    <w:rsid w:val="00910375"/>
    <w:rsid w:val="00910449"/>
    <w:rsid w:val="009106C2"/>
    <w:rsid w:val="0091072E"/>
    <w:rsid w:val="0091082C"/>
    <w:rsid w:val="00910916"/>
    <w:rsid w:val="00910A0F"/>
    <w:rsid w:val="00910DF6"/>
    <w:rsid w:val="00910F65"/>
    <w:rsid w:val="00910FFA"/>
    <w:rsid w:val="00911073"/>
    <w:rsid w:val="009112B3"/>
    <w:rsid w:val="009117CC"/>
    <w:rsid w:val="009119B9"/>
    <w:rsid w:val="00911DCF"/>
    <w:rsid w:val="009121D5"/>
    <w:rsid w:val="009123D8"/>
    <w:rsid w:val="009125F2"/>
    <w:rsid w:val="00912770"/>
    <w:rsid w:val="009129D6"/>
    <w:rsid w:val="00912CE7"/>
    <w:rsid w:val="00912D2F"/>
    <w:rsid w:val="00912D53"/>
    <w:rsid w:val="00912E47"/>
    <w:rsid w:val="0091308D"/>
    <w:rsid w:val="009130D3"/>
    <w:rsid w:val="009136A0"/>
    <w:rsid w:val="00913796"/>
    <w:rsid w:val="009137AA"/>
    <w:rsid w:val="00913A4E"/>
    <w:rsid w:val="009141B0"/>
    <w:rsid w:val="0091449F"/>
    <w:rsid w:val="009146C3"/>
    <w:rsid w:val="009146F0"/>
    <w:rsid w:val="00914A56"/>
    <w:rsid w:val="00914B45"/>
    <w:rsid w:val="00914FA6"/>
    <w:rsid w:val="009154F4"/>
    <w:rsid w:val="009156DD"/>
    <w:rsid w:val="00915CA8"/>
    <w:rsid w:val="00915CFF"/>
    <w:rsid w:val="00915FD7"/>
    <w:rsid w:val="00916061"/>
    <w:rsid w:val="009162A2"/>
    <w:rsid w:val="009162A4"/>
    <w:rsid w:val="0091673A"/>
    <w:rsid w:val="0091683C"/>
    <w:rsid w:val="009169CC"/>
    <w:rsid w:val="0091702A"/>
    <w:rsid w:val="0091714C"/>
    <w:rsid w:val="0091721E"/>
    <w:rsid w:val="00917246"/>
    <w:rsid w:val="00917779"/>
    <w:rsid w:val="00917950"/>
    <w:rsid w:val="00917D38"/>
    <w:rsid w:val="00917D4A"/>
    <w:rsid w:val="00917EFA"/>
    <w:rsid w:val="00917F27"/>
    <w:rsid w:val="009201BB"/>
    <w:rsid w:val="009205C3"/>
    <w:rsid w:val="009205F0"/>
    <w:rsid w:val="00920A45"/>
    <w:rsid w:val="00920C93"/>
    <w:rsid w:val="00920E8B"/>
    <w:rsid w:val="0092140D"/>
    <w:rsid w:val="00921ADC"/>
    <w:rsid w:val="009221D6"/>
    <w:rsid w:val="009222B3"/>
    <w:rsid w:val="00922997"/>
    <w:rsid w:val="00922B62"/>
    <w:rsid w:val="00922E4F"/>
    <w:rsid w:val="00922F3E"/>
    <w:rsid w:val="00922F6E"/>
    <w:rsid w:val="00923180"/>
    <w:rsid w:val="009231DD"/>
    <w:rsid w:val="0092321D"/>
    <w:rsid w:val="0092348B"/>
    <w:rsid w:val="009236A3"/>
    <w:rsid w:val="00923B20"/>
    <w:rsid w:val="00924146"/>
    <w:rsid w:val="0092414E"/>
    <w:rsid w:val="00924290"/>
    <w:rsid w:val="009242A8"/>
    <w:rsid w:val="00924623"/>
    <w:rsid w:val="009246E1"/>
    <w:rsid w:val="0092486A"/>
    <w:rsid w:val="00924D0B"/>
    <w:rsid w:val="00924F04"/>
    <w:rsid w:val="00924FB4"/>
    <w:rsid w:val="00925399"/>
    <w:rsid w:val="009256A4"/>
    <w:rsid w:val="0092580A"/>
    <w:rsid w:val="00925906"/>
    <w:rsid w:val="00925951"/>
    <w:rsid w:val="00925C6A"/>
    <w:rsid w:val="00925F8F"/>
    <w:rsid w:val="009262B0"/>
    <w:rsid w:val="009262FF"/>
    <w:rsid w:val="00926655"/>
    <w:rsid w:val="009267BB"/>
    <w:rsid w:val="009267E7"/>
    <w:rsid w:val="00926A38"/>
    <w:rsid w:val="0092710B"/>
    <w:rsid w:val="00927469"/>
    <w:rsid w:val="00927553"/>
    <w:rsid w:val="009275A4"/>
    <w:rsid w:val="00927AD3"/>
    <w:rsid w:val="00927D47"/>
    <w:rsid w:val="00927DBE"/>
    <w:rsid w:val="00927DC1"/>
    <w:rsid w:val="00927F26"/>
    <w:rsid w:val="00930A3B"/>
    <w:rsid w:val="00930A68"/>
    <w:rsid w:val="00930EDF"/>
    <w:rsid w:val="00930FF1"/>
    <w:rsid w:val="009311DA"/>
    <w:rsid w:val="00931522"/>
    <w:rsid w:val="00931CA4"/>
    <w:rsid w:val="00931E68"/>
    <w:rsid w:val="00931FE3"/>
    <w:rsid w:val="0093236C"/>
    <w:rsid w:val="00932401"/>
    <w:rsid w:val="00932499"/>
    <w:rsid w:val="00932780"/>
    <w:rsid w:val="00932913"/>
    <w:rsid w:val="009329D4"/>
    <w:rsid w:val="00932CF3"/>
    <w:rsid w:val="00932DAC"/>
    <w:rsid w:val="00932E32"/>
    <w:rsid w:val="009333D2"/>
    <w:rsid w:val="009336D9"/>
    <w:rsid w:val="00933766"/>
    <w:rsid w:val="00933C13"/>
    <w:rsid w:val="00933D00"/>
    <w:rsid w:val="00934743"/>
    <w:rsid w:val="0093474F"/>
    <w:rsid w:val="00934ACE"/>
    <w:rsid w:val="00934E7B"/>
    <w:rsid w:val="00935059"/>
    <w:rsid w:val="00935276"/>
    <w:rsid w:val="00935469"/>
    <w:rsid w:val="00935596"/>
    <w:rsid w:val="0093577D"/>
    <w:rsid w:val="00935AD4"/>
    <w:rsid w:val="00935C40"/>
    <w:rsid w:val="00935FA2"/>
    <w:rsid w:val="00936197"/>
    <w:rsid w:val="0093641A"/>
    <w:rsid w:val="0093651E"/>
    <w:rsid w:val="009367C2"/>
    <w:rsid w:val="0093687F"/>
    <w:rsid w:val="00936A97"/>
    <w:rsid w:val="00936E17"/>
    <w:rsid w:val="00936F5D"/>
    <w:rsid w:val="009370C1"/>
    <w:rsid w:val="009371C5"/>
    <w:rsid w:val="00937B37"/>
    <w:rsid w:val="00940291"/>
    <w:rsid w:val="0094063F"/>
    <w:rsid w:val="00940F68"/>
    <w:rsid w:val="00940FCD"/>
    <w:rsid w:val="00941033"/>
    <w:rsid w:val="00941216"/>
    <w:rsid w:val="009412B8"/>
    <w:rsid w:val="00941365"/>
    <w:rsid w:val="0094168F"/>
    <w:rsid w:val="00941695"/>
    <w:rsid w:val="00942210"/>
    <w:rsid w:val="00942309"/>
    <w:rsid w:val="009427BB"/>
    <w:rsid w:val="009429B8"/>
    <w:rsid w:val="00943014"/>
    <w:rsid w:val="009430CD"/>
    <w:rsid w:val="0094368B"/>
    <w:rsid w:val="00943B70"/>
    <w:rsid w:val="00943DB7"/>
    <w:rsid w:val="00943E11"/>
    <w:rsid w:val="00943FF0"/>
    <w:rsid w:val="00944052"/>
    <w:rsid w:val="0094406C"/>
    <w:rsid w:val="009441CE"/>
    <w:rsid w:val="009441FD"/>
    <w:rsid w:val="00944355"/>
    <w:rsid w:val="0094436C"/>
    <w:rsid w:val="0094449F"/>
    <w:rsid w:val="00944D81"/>
    <w:rsid w:val="00945237"/>
    <w:rsid w:val="00945302"/>
    <w:rsid w:val="009453A8"/>
    <w:rsid w:val="00945649"/>
    <w:rsid w:val="0094578B"/>
    <w:rsid w:val="009458B5"/>
    <w:rsid w:val="009459E5"/>
    <w:rsid w:val="00945D94"/>
    <w:rsid w:val="0094615F"/>
    <w:rsid w:val="00946252"/>
    <w:rsid w:val="00946415"/>
    <w:rsid w:val="00946A52"/>
    <w:rsid w:val="00946F0C"/>
    <w:rsid w:val="0094716F"/>
    <w:rsid w:val="0094742D"/>
    <w:rsid w:val="0094777E"/>
    <w:rsid w:val="009478EF"/>
    <w:rsid w:val="00947EA3"/>
    <w:rsid w:val="0095029F"/>
    <w:rsid w:val="00950550"/>
    <w:rsid w:val="0095096E"/>
    <w:rsid w:val="00950F1E"/>
    <w:rsid w:val="00951184"/>
    <w:rsid w:val="00951186"/>
    <w:rsid w:val="00951531"/>
    <w:rsid w:val="0095180C"/>
    <w:rsid w:val="00951B27"/>
    <w:rsid w:val="00951FAB"/>
    <w:rsid w:val="009522D3"/>
    <w:rsid w:val="0095246C"/>
    <w:rsid w:val="00952671"/>
    <w:rsid w:val="009529AA"/>
    <w:rsid w:val="00952D7B"/>
    <w:rsid w:val="00952F25"/>
    <w:rsid w:val="00952F9D"/>
    <w:rsid w:val="00952FB3"/>
    <w:rsid w:val="0095330D"/>
    <w:rsid w:val="00953331"/>
    <w:rsid w:val="00953362"/>
    <w:rsid w:val="009534F9"/>
    <w:rsid w:val="0095354F"/>
    <w:rsid w:val="00953A24"/>
    <w:rsid w:val="00953C1C"/>
    <w:rsid w:val="00953CA0"/>
    <w:rsid w:val="009540AC"/>
    <w:rsid w:val="00954190"/>
    <w:rsid w:val="0095448E"/>
    <w:rsid w:val="009546C7"/>
    <w:rsid w:val="0095476B"/>
    <w:rsid w:val="00954AAF"/>
    <w:rsid w:val="00954D22"/>
    <w:rsid w:val="00954E5A"/>
    <w:rsid w:val="0095525F"/>
    <w:rsid w:val="00955741"/>
    <w:rsid w:val="00955845"/>
    <w:rsid w:val="00955B9A"/>
    <w:rsid w:val="00955C90"/>
    <w:rsid w:val="00955E0A"/>
    <w:rsid w:val="00955F3A"/>
    <w:rsid w:val="009563FF"/>
    <w:rsid w:val="00956477"/>
    <w:rsid w:val="00957922"/>
    <w:rsid w:val="00957A64"/>
    <w:rsid w:val="00960303"/>
    <w:rsid w:val="009608BE"/>
    <w:rsid w:val="0096092F"/>
    <w:rsid w:val="00960D30"/>
    <w:rsid w:val="00960E8A"/>
    <w:rsid w:val="00961416"/>
    <w:rsid w:val="00961564"/>
    <w:rsid w:val="0096156B"/>
    <w:rsid w:val="00961991"/>
    <w:rsid w:val="00961AE2"/>
    <w:rsid w:val="00962715"/>
    <w:rsid w:val="009629F2"/>
    <w:rsid w:val="00962E15"/>
    <w:rsid w:val="00963248"/>
    <w:rsid w:val="009633EE"/>
    <w:rsid w:val="009637ED"/>
    <w:rsid w:val="0096393E"/>
    <w:rsid w:val="00964470"/>
    <w:rsid w:val="009647E9"/>
    <w:rsid w:val="00964828"/>
    <w:rsid w:val="009648B7"/>
    <w:rsid w:val="00964AC2"/>
    <w:rsid w:val="00965037"/>
    <w:rsid w:val="009652BA"/>
    <w:rsid w:val="00965368"/>
    <w:rsid w:val="0096573A"/>
    <w:rsid w:val="009658C4"/>
    <w:rsid w:val="00965F84"/>
    <w:rsid w:val="009664EC"/>
    <w:rsid w:val="009665FF"/>
    <w:rsid w:val="00966A8E"/>
    <w:rsid w:val="00966E8F"/>
    <w:rsid w:val="009674F2"/>
    <w:rsid w:val="0096758C"/>
    <w:rsid w:val="009675C1"/>
    <w:rsid w:val="00967668"/>
    <w:rsid w:val="00967689"/>
    <w:rsid w:val="00967708"/>
    <w:rsid w:val="00967DA0"/>
    <w:rsid w:val="00967F66"/>
    <w:rsid w:val="0097030C"/>
    <w:rsid w:val="00970341"/>
    <w:rsid w:val="0097049D"/>
    <w:rsid w:val="00970522"/>
    <w:rsid w:val="00970719"/>
    <w:rsid w:val="0097079C"/>
    <w:rsid w:val="00970D67"/>
    <w:rsid w:val="00970EB5"/>
    <w:rsid w:val="00971581"/>
    <w:rsid w:val="009719B6"/>
    <w:rsid w:val="00971BD4"/>
    <w:rsid w:val="00972297"/>
    <w:rsid w:val="0097245F"/>
    <w:rsid w:val="00972506"/>
    <w:rsid w:val="00972EE0"/>
    <w:rsid w:val="00972EE6"/>
    <w:rsid w:val="00972F16"/>
    <w:rsid w:val="00973007"/>
    <w:rsid w:val="00973116"/>
    <w:rsid w:val="0097314C"/>
    <w:rsid w:val="009736E3"/>
    <w:rsid w:val="00973711"/>
    <w:rsid w:val="0097381B"/>
    <w:rsid w:val="00973CA6"/>
    <w:rsid w:val="00973D4F"/>
    <w:rsid w:val="00973E17"/>
    <w:rsid w:val="00974210"/>
    <w:rsid w:val="00974500"/>
    <w:rsid w:val="0097461A"/>
    <w:rsid w:val="00974783"/>
    <w:rsid w:val="00974949"/>
    <w:rsid w:val="00974CF0"/>
    <w:rsid w:val="00974E41"/>
    <w:rsid w:val="009752B6"/>
    <w:rsid w:val="009754B7"/>
    <w:rsid w:val="009756E0"/>
    <w:rsid w:val="00975DB2"/>
    <w:rsid w:val="009760C7"/>
    <w:rsid w:val="00976479"/>
    <w:rsid w:val="00976915"/>
    <w:rsid w:val="00976C13"/>
    <w:rsid w:val="00976C5C"/>
    <w:rsid w:val="0097721E"/>
    <w:rsid w:val="009772AC"/>
    <w:rsid w:val="00977597"/>
    <w:rsid w:val="00977A21"/>
    <w:rsid w:val="00977E60"/>
    <w:rsid w:val="00977EDB"/>
    <w:rsid w:val="009800F2"/>
    <w:rsid w:val="0098011B"/>
    <w:rsid w:val="0098021B"/>
    <w:rsid w:val="00980341"/>
    <w:rsid w:val="009804C1"/>
    <w:rsid w:val="0098068D"/>
    <w:rsid w:val="0098098C"/>
    <w:rsid w:val="0098099D"/>
    <w:rsid w:val="0098113C"/>
    <w:rsid w:val="009812A8"/>
    <w:rsid w:val="00981D10"/>
    <w:rsid w:val="00981F69"/>
    <w:rsid w:val="00982A00"/>
    <w:rsid w:val="00982A76"/>
    <w:rsid w:val="00982E78"/>
    <w:rsid w:val="00983319"/>
    <w:rsid w:val="0098347F"/>
    <w:rsid w:val="009835B3"/>
    <w:rsid w:val="00983626"/>
    <w:rsid w:val="0098368D"/>
    <w:rsid w:val="00983A4F"/>
    <w:rsid w:val="00983D2D"/>
    <w:rsid w:val="0098409D"/>
    <w:rsid w:val="00984395"/>
    <w:rsid w:val="009844BD"/>
    <w:rsid w:val="009846D6"/>
    <w:rsid w:val="00984B21"/>
    <w:rsid w:val="00985832"/>
    <w:rsid w:val="00985C9B"/>
    <w:rsid w:val="00986140"/>
    <w:rsid w:val="0098634A"/>
    <w:rsid w:val="0098644E"/>
    <w:rsid w:val="00986580"/>
    <w:rsid w:val="009865C0"/>
    <w:rsid w:val="00986A0A"/>
    <w:rsid w:val="00986AD0"/>
    <w:rsid w:val="00986C1F"/>
    <w:rsid w:val="00986D4D"/>
    <w:rsid w:val="00986D93"/>
    <w:rsid w:val="00987174"/>
    <w:rsid w:val="00987604"/>
    <w:rsid w:val="0098783C"/>
    <w:rsid w:val="0098797D"/>
    <w:rsid w:val="00987C53"/>
    <w:rsid w:val="00987D6E"/>
    <w:rsid w:val="00987D95"/>
    <w:rsid w:val="009901F8"/>
    <w:rsid w:val="009902B1"/>
    <w:rsid w:val="009903D9"/>
    <w:rsid w:val="00990604"/>
    <w:rsid w:val="009906E0"/>
    <w:rsid w:val="00991085"/>
    <w:rsid w:val="00991092"/>
    <w:rsid w:val="0099127F"/>
    <w:rsid w:val="00991308"/>
    <w:rsid w:val="00991633"/>
    <w:rsid w:val="009919C2"/>
    <w:rsid w:val="00992237"/>
    <w:rsid w:val="0099244E"/>
    <w:rsid w:val="00992450"/>
    <w:rsid w:val="009925DD"/>
    <w:rsid w:val="00992D1A"/>
    <w:rsid w:val="00992DDC"/>
    <w:rsid w:val="00992EBB"/>
    <w:rsid w:val="0099318B"/>
    <w:rsid w:val="00993474"/>
    <w:rsid w:val="0099379C"/>
    <w:rsid w:val="009937C6"/>
    <w:rsid w:val="00993B63"/>
    <w:rsid w:val="00993C2C"/>
    <w:rsid w:val="00993C58"/>
    <w:rsid w:val="00994138"/>
    <w:rsid w:val="009943C5"/>
    <w:rsid w:val="009944A7"/>
    <w:rsid w:val="00994544"/>
    <w:rsid w:val="009945C8"/>
    <w:rsid w:val="0099494B"/>
    <w:rsid w:val="00994D03"/>
    <w:rsid w:val="0099537A"/>
    <w:rsid w:val="0099568B"/>
    <w:rsid w:val="009956DC"/>
    <w:rsid w:val="00995EB0"/>
    <w:rsid w:val="00995EEF"/>
    <w:rsid w:val="0099616D"/>
    <w:rsid w:val="00996BAC"/>
    <w:rsid w:val="00996F59"/>
    <w:rsid w:val="009971E1"/>
    <w:rsid w:val="00997279"/>
    <w:rsid w:val="0099753F"/>
    <w:rsid w:val="009978FE"/>
    <w:rsid w:val="00997A0A"/>
    <w:rsid w:val="00997D13"/>
    <w:rsid w:val="009A00CE"/>
    <w:rsid w:val="009A0492"/>
    <w:rsid w:val="009A07CF"/>
    <w:rsid w:val="009A0AE8"/>
    <w:rsid w:val="009A16D3"/>
    <w:rsid w:val="009A1722"/>
    <w:rsid w:val="009A1737"/>
    <w:rsid w:val="009A193B"/>
    <w:rsid w:val="009A19FB"/>
    <w:rsid w:val="009A23B2"/>
    <w:rsid w:val="009A23C5"/>
    <w:rsid w:val="009A2582"/>
    <w:rsid w:val="009A292F"/>
    <w:rsid w:val="009A2ECF"/>
    <w:rsid w:val="009A325B"/>
    <w:rsid w:val="009A37D1"/>
    <w:rsid w:val="009A37E8"/>
    <w:rsid w:val="009A3894"/>
    <w:rsid w:val="009A3A2E"/>
    <w:rsid w:val="009A3BD1"/>
    <w:rsid w:val="009A3F69"/>
    <w:rsid w:val="009A4C64"/>
    <w:rsid w:val="009A5C50"/>
    <w:rsid w:val="009A5D02"/>
    <w:rsid w:val="009A63B2"/>
    <w:rsid w:val="009A6990"/>
    <w:rsid w:val="009A69EB"/>
    <w:rsid w:val="009A6B1B"/>
    <w:rsid w:val="009A6BC2"/>
    <w:rsid w:val="009A6BFD"/>
    <w:rsid w:val="009A6D7B"/>
    <w:rsid w:val="009A6DB2"/>
    <w:rsid w:val="009A6F9A"/>
    <w:rsid w:val="009A7AB3"/>
    <w:rsid w:val="009A7E67"/>
    <w:rsid w:val="009A7F86"/>
    <w:rsid w:val="009B0682"/>
    <w:rsid w:val="009B06D0"/>
    <w:rsid w:val="009B079A"/>
    <w:rsid w:val="009B09AB"/>
    <w:rsid w:val="009B0A6F"/>
    <w:rsid w:val="009B0D5C"/>
    <w:rsid w:val="009B13FF"/>
    <w:rsid w:val="009B1780"/>
    <w:rsid w:val="009B17B2"/>
    <w:rsid w:val="009B17BE"/>
    <w:rsid w:val="009B1C8E"/>
    <w:rsid w:val="009B2200"/>
    <w:rsid w:val="009B2284"/>
    <w:rsid w:val="009B286F"/>
    <w:rsid w:val="009B319A"/>
    <w:rsid w:val="009B32F3"/>
    <w:rsid w:val="009B35DD"/>
    <w:rsid w:val="009B3CC3"/>
    <w:rsid w:val="009B4279"/>
    <w:rsid w:val="009B43BC"/>
    <w:rsid w:val="009B4A5A"/>
    <w:rsid w:val="009B4B1E"/>
    <w:rsid w:val="009B5B91"/>
    <w:rsid w:val="009B5CBE"/>
    <w:rsid w:val="009B5CE5"/>
    <w:rsid w:val="009B5E11"/>
    <w:rsid w:val="009B5E1A"/>
    <w:rsid w:val="009B5F5A"/>
    <w:rsid w:val="009B623F"/>
    <w:rsid w:val="009B6534"/>
    <w:rsid w:val="009B6574"/>
    <w:rsid w:val="009B675D"/>
    <w:rsid w:val="009B68C8"/>
    <w:rsid w:val="009B6FB6"/>
    <w:rsid w:val="009B7246"/>
    <w:rsid w:val="009B7329"/>
    <w:rsid w:val="009B7508"/>
    <w:rsid w:val="009B7B14"/>
    <w:rsid w:val="009B7B4B"/>
    <w:rsid w:val="009B7F13"/>
    <w:rsid w:val="009C00C4"/>
    <w:rsid w:val="009C01E8"/>
    <w:rsid w:val="009C04B6"/>
    <w:rsid w:val="009C0622"/>
    <w:rsid w:val="009C06E1"/>
    <w:rsid w:val="009C06F4"/>
    <w:rsid w:val="009C0C7A"/>
    <w:rsid w:val="009C0E5D"/>
    <w:rsid w:val="009C132E"/>
    <w:rsid w:val="009C18F4"/>
    <w:rsid w:val="009C19FC"/>
    <w:rsid w:val="009C1CF0"/>
    <w:rsid w:val="009C1F84"/>
    <w:rsid w:val="009C2176"/>
    <w:rsid w:val="009C2E99"/>
    <w:rsid w:val="009C307A"/>
    <w:rsid w:val="009C3597"/>
    <w:rsid w:val="009C36C1"/>
    <w:rsid w:val="009C3C41"/>
    <w:rsid w:val="009C3D34"/>
    <w:rsid w:val="009C4426"/>
    <w:rsid w:val="009C45A9"/>
    <w:rsid w:val="009C4758"/>
    <w:rsid w:val="009C475F"/>
    <w:rsid w:val="009C47B7"/>
    <w:rsid w:val="009C4C3F"/>
    <w:rsid w:val="009C4F4E"/>
    <w:rsid w:val="009C5586"/>
    <w:rsid w:val="009C58AA"/>
    <w:rsid w:val="009C5C4F"/>
    <w:rsid w:val="009C5D9F"/>
    <w:rsid w:val="009C60B6"/>
    <w:rsid w:val="009C60D6"/>
    <w:rsid w:val="009C61B5"/>
    <w:rsid w:val="009C6534"/>
    <w:rsid w:val="009C670F"/>
    <w:rsid w:val="009C675F"/>
    <w:rsid w:val="009C67A5"/>
    <w:rsid w:val="009C69BF"/>
    <w:rsid w:val="009C6D6D"/>
    <w:rsid w:val="009C6EF9"/>
    <w:rsid w:val="009C73D0"/>
    <w:rsid w:val="009C7B0C"/>
    <w:rsid w:val="009C7B32"/>
    <w:rsid w:val="009D043A"/>
    <w:rsid w:val="009D0618"/>
    <w:rsid w:val="009D0B90"/>
    <w:rsid w:val="009D0D09"/>
    <w:rsid w:val="009D0D85"/>
    <w:rsid w:val="009D0EB0"/>
    <w:rsid w:val="009D111B"/>
    <w:rsid w:val="009D12B7"/>
    <w:rsid w:val="009D14E0"/>
    <w:rsid w:val="009D1509"/>
    <w:rsid w:val="009D1641"/>
    <w:rsid w:val="009D173F"/>
    <w:rsid w:val="009D1F77"/>
    <w:rsid w:val="009D20A0"/>
    <w:rsid w:val="009D264B"/>
    <w:rsid w:val="009D2A4F"/>
    <w:rsid w:val="009D2B0D"/>
    <w:rsid w:val="009D30D1"/>
    <w:rsid w:val="009D3237"/>
    <w:rsid w:val="009D36FA"/>
    <w:rsid w:val="009D3BC2"/>
    <w:rsid w:val="009D43A6"/>
    <w:rsid w:val="009D4576"/>
    <w:rsid w:val="009D4ED0"/>
    <w:rsid w:val="009D4F37"/>
    <w:rsid w:val="009D4F95"/>
    <w:rsid w:val="009D512D"/>
    <w:rsid w:val="009D5305"/>
    <w:rsid w:val="009D5AF6"/>
    <w:rsid w:val="009D5BF3"/>
    <w:rsid w:val="009D5FE5"/>
    <w:rsid w:val="009D64B0"/>
    <w:rsid w:val="009D6612"/>
    <w:rsid w:val="009D6A7E"/>
    <w:rsid w:val="009D6B58"/>
    <w:rsid w:val="009D70E0"/>
    <w:rsid w:val="009D727D"/>
    <w:rsid w:val="009D7713"/>
    <w:rsid w:val="009D7B31"/>
    <w:rsid w:val="009D7D6B"/>
    <w:rsid w:val="009E0191"/>
    <w:rsid w:val="009E02FB"/>
    <w:rsid w:val="009E031E"/>
    <w:rsid w:val="009E034B"/>
    <w:rsid w:val="009E0429"/>
    <w:rsid w:val="009E0452"/>
    <w:rsid w:val="009E058F"/>
    <w:rsid w:val="009E0600"/>
    <w:rsid w:val="009E06D0"/>
    <w:rsid w:val="009E07CA"/>
    <w:rsid w:val="009E0934"/>
    <w:rsid w:val="009E0E9E"/>
    <w:rsid w:val="009E11CC"/>
    <w:rsid w:val="009E165B"/>
    <w:rsid w:val="009E1942"/>
    <w:rsid w:val="009E1944"/>
    <w:rsid w:val="009E1B40"/>
    <w:rsid w:val="009E1B75"/>
    <w:rsid w:val="009E1C19"/>
    <w:rsid w:val="009E27C4"/>
    <w:rsid w:val="009E2816"/>
    <w:rsid w:val="009E2AC0"/>
    <w:rsid w:val="009E2D43"/>
    <w:rsid w:val="009E31B3"/>
    <w:rsid w:val="009E34BE"/>
    <w:rsid w:val="009E3684"/>
    <w:rsid w:val="009E375C"/>
    <w:rsid w:val="009E3868"/>
    <w:rsid w:val="009E3FC6"/>
    <w:rsid w:val="009E41C3"/>
    <w:rsid w:val="009E41F1"/>
    <w:rsid w:val="009E495B"/>
    <w:rsid w:val="009E4A7B"/>
    <w:rsid w:val="009E4C7A"/>
    <w:rsid w:val="009E4E3F"/>
    <w:rsid w:val="009E5085"/>
    <w:rsid w:val="009E5300"/>
    <w:rsid w:val="009E54D4"/>
    <w:rsid w:val="009E558A"/>
    <w:rsid w:val="009E57EE"/>
    <w:rsid w:val="009E5A65"/>
    <w:rsid w:val="009E5CC3"/>
    <w:rsid w:val="009E6231"/>
    <w:rsid w:val="009E693B"/>
    <w:rsid w:val="009E697C"/>
    <w:rsid w:val="009E69D0"/>
    <w:rsid w:val="009E6C53"/>
    <w:rsid w:val="009E6D0B"/>
    <w:rsid w:val="009E772A"/>
    <w:rsid w:val="009E79ED"/>
    <w:rsid w:val="009E7BB1"/>
    <w:rsid w:val="009E7CAA"/>
    <w:rsid w:val="009E7DC2"/>
    <w:rsid w:val="009F03D0"/>
    <w:rsid w:val="009F06CF"/>
    <w:rsid w:val="009F075A"/>
    <w:rsid w:val="009F09C1"/>
    <w:rsid w:val="009F09C2"/>
    <w:rsid w:val="009F0F78"/>
    <w:rsid w:val="009F1017"/>
    <w:rsid w:val="009F1068"/>
    <w:rsid w:val="009F10A8"/>
    <w:rsid w:val="009F16B3"/>
    <w:rsid w:val="009F17CD"/>
    <w:rsid w:val="009F17F9"/>
    <w:rsid w:val="009F1936"/>
    <w:rsid w:val="009F1B74"/>
    <w:rsid w:val="009F1CC5"/>
    <w:rsid w:val="009F1DA8"/>
    <w:rsid w:val="009F2163"/>
    <w:rsid w:val="009F22B2"/>
    <w:rsid w:val="009F22F4"/>
    <w:rsid w:val="009F22FC"/>
    <w:rsid w:val="009F2AC5"/>
    <w:rsid w:val="009F2E49"/>
    <w:rsid w:val="009F2ECA"/>
    <w:rsid w:val="009F37FB"/>
    <w:rsid w:val="009F3A36"/>
    <w:rsid w:val="009F3A92"/>
    <w:rsid w:val="009F3BE6"/>
    <w:rsid w:val="009F3CE7"/>
    <w:rsid w:val="009F42B4"/>
    <w:rsid w:val="009F43BF"/>
    <w:rsid w:val="009F43DB"/>
    <w:rsid w:val="009F497F"/>
    <w:rsid w:val="009F4CA1"/>
    <w:rsid w:val="009F4CBB"/>
    <w:rsid w:val="009F4FA8"/>
    <w:rsid w:val="009F55FD"/>
    <w:rsid w:val="009F5A1A"/>
    <w:rsid w:val="009F602D"/>
    <w:rsid w:val="009F60A9"/>
    <w:rsid w:val="009F616E"/>
    <w:rsid w:val="009F6BC1"/>
    <w:rsid w:val="009F6FFB"/>
    <w:rsid w:val="009F702B"/>
    <w:rsid w:val="009F72F0"/>
    <w:rsid w:val="009F7934"/>
    <w:rsid w:val="009F7B49"/>
    <w:rsid w:val="00A00198"/>
    <w:rsid w:val="00A0057D"/>
    <w:rsid w:val="00A006A7"/>
    <w:rsid w:val="00A00EC9"/>
    <w:rsid w:val="00A01142"/>
    <w:rsid w:val="00A0147E"/>
    <w:rsid w:val="00A0160E"/>
    <w:rsid w:val="00A01A0B"/>
    <w:rsid w:val="00A01B6B"/>
    <w:rsid w:val="00A01E7D"/>
    <w:rsid w:val="00A01F5B"/>
    <w:rsid w:val="00A02071"/>
    <w:rsid w:val="00A025B2"/>
    <w:rsid w:val="00A026BD"/>
    <w:rsid w:val="00A026D3"/>
    <w:rsid w:val="00A0279D"/>
    <w:rsid w:val="00A02B6C"/>
    <w:rsid w:val="00A02C2F"/>
    <w:rsid w:val="00A02F6C"/>
    <w:rsid w:val="00A02FA7"/>
    <w:rsid w:val="00A02FC4"/>
    <w:rsid w:val="00A0327F"/>
    <w:rsid w:val="00A032C2"/>
    <w:rsid w:val="00A03314"/>
    <w:rsid w:val="00A03575"/>
    <w:rsid w:val="00A03775"/>
    <w:rsid w:val="00A04040"/>
    <w:rsid w:val="00A041B8"/>
    <w:rsid w:val="00A044D5"/>
    <w:rsid w:val="00A048C8"/>
    <w:rsid w:val="00A0502F"/>
    <w:rsid w:val="00A051B9"/>
    <w:rsid w:val="00A055EF"/>
    <w:rsid w:val="00A05960"/>
    <w:rsid w:val="00A05B6C"/>
    <w:rsid w:val="00A05DBA"/>
    <w:rsid w:val="00A05E0F"/>
    <w:rsid w:val="00A0601D"/>
    <w:rsid w:val="00A064B2"/>
    <w:rsid w:val="00A06513"/>
    <w:rsid w:val="00A06563"/>
    <w:rsid w:val="00A074A4"/>
    <w:rsid w:val="00A07678"/>
    <w:rsid w:val="00A07734"/>
    <w:rsid w:val="00A077F0"/>
    <w:rsid w:val="00A078BD"/>
    <w:rsid w:val="00A07CA4"/>
    <w:rsid w:val="00A07D75"/>
    <w:rsid w:val="00A1013B"/>
    <w:rsid w:val="00A1030B"/>
    <w:rsid w:val="00A10337"/>
    <w:rsid w:val="00A103BC"/>
    <w:rsid w:val="00A10458"/>
    <w:rsid w:val="00A104AE"/>
    <w:rsid w:val="00A104D8"/>
    <w:rsid w:val="00A105DD"/>
    <w:rsid w:val="00A10739"/>
    <w:rsid w:val="00A10CB4"/>
    <w:rsid w:val="00A1133A"/>
    <w:rsid w:val="00A11517"/>
    <w:rsid w:val="00A115BA"/>
    <w:rsid w:val="00A11850"/>
    <w:rsid w:val="00A118AE"/>
    <w:rsid w:val="00A11C52"/>
    <w:rsid w:val="00A11C77"/>
    <w:rsid w:val="00A11DF4"/>
    <w:rsid w:val="00A124A9"/>
    <w:rsid w:val="00A128B4"/>
    <w:rsid w:val="00A12CB4"/>
    <w:rsid w:val="00A12F55"/>
    <w:rsid w:val="00A12F6A"/>
    <w:rsid w:val="00A1321E"/>
    <w:rsid w:val="00A13474"/>
    <w:rsid w:val="00A136B4"/>
    <w:rsid w:val="00A13C79"/>
    <w:rsid w:val="00A145A5"/>
    <w:rsid w:val="00A1468B"/>
    <w:rsid w:val="00A14B71"/>
    <w:rsid w:val="00A14C92"/>
    <w:rsid w:val="00A152AF"/>
    <w:rsid w:val="00A1547E"/>
    <w:rsid w:val="00A1566D"/>
    <w:rsid w:val="00A15920"/>
    <w:rsid w:val="00A15A7C"/>
    <w:rsid w:val="00A15B3A"/>
    <w:rsid w:val="00A15F1E"/>
    <w:rsid w:val="00A16413"/>
    <w:rsid w:val="00A16684"/>
    <w:rsid w:val="00A16817"/>
    <w:rsid w:val="00A16CE4"/>
    <w:rsid w:val="00A16D64"/>
    <w:rsid w:val="00A173B4"/>
    <w:rsid w:val="00A175D3"/>
    <w:rsid w:val="00A17782"/>
    <w:rsid w:val="00A17A9E"/>
    <w:rsid w:val="00A17C46"/>
    <w:rsid w:val="00A20309"/>
    <w:rsid w:val="00A206A0"/>
    <w:rsid w:val="00A20B12"/>
    <w:rsid w:val="00A20C9A"/>
    <w:rsid w:val="00A2131A"/>
    <w:rsid w:val="00A216D3"/>
    <w:rsid w:val="00A21919"/>
    <w:rsid w:val="00A21992"/>
    <w:rsid w:val="00A21C2F"/>
    <w:rsid w:val="00A21D47"/>
    <w:rsid w:val="00A2262B"/>
    <w:rsid w:val="00A2264B"/>
    <w:rsid w:val="00A22C4F"/>
    <w:rsid w:val="00A23486"/>
    <w:rsid w:val="00A23876"/>
    <w:rsid w:val="00A2424A"/>
    <w:rsid w:val="00A244B1"/>
    <w:rsid w:val="00A2468A"/>
    <w:rsid w:val="00A246F1"/>
    <w:rsid w:val="00A247DA"/>
    <w:rsid w:val="00A24B9F"/>
    <w:rsid w:val="00A252DD"/>
    <w:rsid w:val="00A254B6"/>
    <w:rsid w:val="00A25565"/>
    <w:rsid w:val="00A25823"/>
    <w:rsid w:val="00A25A7F"/>
    <w:rsid w:val="00A25CAF"/>
    <w:rsid w:val="00A260A6"/>
    <w:rsid w:val="00A270B5"/>
    <w:rsid w:val="00A27E0E"/>
    <w:rsid w:val="00A30171"/>
    <w:rsid w:val="00A301BB"/>
    <w:rsid w:val="00A3022F"/>
    <w:rsid w:val="00A30616"/>
    <w:rsid w:val="00A3091A"/>
    <w:rsid w:val="00A30A48"/>
    <w:rsid w:val="00A30EC8"/>
    <w:rsid w:val="00A3107A"/>
    <w:rsid w:val="00A32353"/>
    <w:rsid w:val="00A32461"/>
    <w:rsid w:val="00A32751"/>
    <w:rsid w:val="00A330B7"/>
    <w:rsid w:val="00A33E32"/>
    <w:rsid w:val="00A34502"/>
    <w:rsid w:val="00A34557"/>
    <w:rsid w:val="00A34619"/>
    <w:rsid w:val="00A34AF7"/>
    <w:rsid w:val="00A34FE0"/>
    <w:rsid w:val="00A34FFF"/>
    <w:rsid w:val="00A3527E"/>
    <w:rsid w:val="00A3577E"/>
    <w:rsid w:val="00A359E5"/>
    <w:rsid w:val="00A35AB7"/>
    <w:rsid w:val="00A36183"/>
    <w:rsid w:val="00A363C2"/>
    <w:rsid w:val="00A365EC"/>
    <w:rsid w:val="00A365FB"/>
    <w:rsid w:val="00A366A3"/>
    <w:rsid w:val="00A36878"/>
    <w:rsid w:val="00A36A68"/>
    <w:rsid w:val="00A36F49"/>
    <w:rsid w:val="00A376F4"/>
    <w:rsid w:val="00A37839"/>
    <w:rsid w:val="00A37FAB"/>
    <w:rsid w:val="00A400AF"/>
    <w:rsid w:val="00A401B7"/>
    <w:rsid w:val="00A407D6"/>
    <w:rsid w:val="00A408E7"/>
    <w:rsid w:val="00A409BC"/>
    <w:rsid w:val="00A40B96"/>
    <w:rsid w:val="00A40E01"/>
    <w:rsid w:val="00A40F25"/>
    <w:rsid w:val="00A41607"/>
    <w:rsid w:val="00A4179F"/>
    <w:rsid w:val="00A41ACF"/>
    <w:rsid w:val="00A41E50"/>
    <w:rsid w:val="00A42028"/>
    <w:rsid w:val="00A426F1"/>
    <w:rsid w:val="00A42990"/>
    <w:rsid w:val="00A42B18"/>
    <w:rsid w:val="00A42F14"/>
    <w:rsid w:val="00A4304E"/>
    <w:rsid w:val="00A4304F"/>
    <w:rsid w:val="00A43341"/>
    <w:rsid w:val="00A434A8"/>
    <w:rsid w:val="00A437FE"/>
    <w:rsid w:val="00A43B2F"/>
    <w:rsid w:val="00A43B64"/>
    <w:rsid w:val="00A44426"/>
    <w:rsid w:val="00A4489D"/>
    <w:rsid w:val="00A448F9"/>
    <w:rsid w:val="00A44F95"/>
    <w:rsid w:val="00A4516D"/>
    <w:rsid w:val="00A45270"/>
    <w:rsid w:val="00A4548A"/>
    <w:rsid w:val="00A454FC"/>
    <w:rsid w:val="00A45676"/>
    <w:rsid w:val="00A45718"/>
    <w:rsid w:val="00A46405"/>
    <w:rsid w:val="00A468E1"/>
    <w:rsid w:val="00A46EE0"/>
    <w:rsid w:val="00A47043"/>
    <w:rsid w:val="00A5003B"/>
    <w:rsid w:val="00A500C9"/>
    <w:rsid w:val="00A50122"/>
    <w:rsid w:val="00A5044D"/>
    <w:rsid w:val="00A504D2"/>
    <w:rsid w:val="00A504EE"/>
    <w:rsid w:val="00A508C5"/>
    <w:rsid w:val="00A50B17"/>
    <w:rsid w:val="00A50F97"/>
    <w:rsid w:val="00A511B4"/>
    <w:rsid w:val="00A51482"/>
    <w:rsid w:val="00A51BC6"/>
    <w:rsid w:val="00A52206"/>
    <w:rsid w:val="00A527B4"/>
    <w:rsid w:val="00A52851"/>
    <w:rsid w:val="00A52B3C"/>
    <w:rsid w:val="00A52C34"/>
    <w:rsid w:val="00A52D33"/>
    <w:rsid w:val="00A52ED0"/>
    <w:rsid w:val="00A533CB"/>
    <w:rsid w:val="00A53456"/>
    <w:rsid w:val="00A535A6"/>
    <w:rsid w:val="00A53D28"/>
    <w:rsid w:val="00A54C24"/>
    <w:rsid w:val="00A54CC5"/>
    <w:rsid w:val="00A54DC5"/>
    <w:rsid w:val="00A54EA0"/>
    <w:rsid w:val="00A554CF"/>
    <w:rsid w:val="00A55C43"/>
    <w:rsid w:val="00A55D53"/>
    <w:rsid w:val="00A55F45"/>
    <w:rsid w:val="00A56AEE"/>
    <w:rsid w:val="00A56B96"/>
    <w:rsid w:val="00A56C0C"/>
    <w:rsid w:val="00A56C12"/>
    <w:rsid w:val="00A56DA3"/>
    <w:rsid w:val="00A56E19"/>
    <w:rsid w:val="00A57071"/>
    <w:rsid w:val="00A570B9"/>
    <w:rsid w:val="00A57382"/>
    <w:rsid w:val="00A573FA"/>
    <w:rsid w:val="00A57755"/>
    <w:rsid w:val="00A579D1"/>
    <w:rsid w:val="00A57FF1"/>
    <w:rsid w:val="00A6046C"/>
    <w:rsid w:val="00A60540"/>
    <w:rsid w:val="00A614D3"/>
    <w:rsid w:val="00A6230B"/>
    <w:rsid w:val="00A62512"/>
    <w:rsid w:val="00A6251D"/>
    <w:rsid w:val="00A6257B"/>
    <w:rsid w:val="00A62A2F"/>
    <w:rsid w:val="00A6317A"/>
    <w:rsid w:val="00A63493"/>
    <w:rsid w:val="00A638D1"/>
    <w:rsid w:val="00A64163"/>
    <w:rsid w:val="00A64EC6"/>
    <w:rsid w:val="00A6515D"/>
    <w:rsid w:val="00A6529F"/>
    <w:rsid w:val="00A6539E"/>
    <w:rsid w:val="00A6553D"/>
    <w:rsid w:val="00A656BB"/>
    <w:rsid w:val="00A65744"/>
    <w:rsid w:val="00A657E8"/>
    <w:rsid w:val="00A65F51"/>
    <w:rsid w:val="00A6666B"/>
    <w:rsid w:val="00A66825"/>
    <w:rsid w:val="00A66A59"/>
    <w:rsid w:val="00A66CCA"/>
    <w:rsid w:val="00A66CD5"/>
    <w:rsid w:val="00A66EB6"/>
    <w:rsid w:val="00A676DE"/>
    <w:rsid w:val="00A677DA"/>
    <w:rsid w:val="00A67816"/>
    <w:rsid w:val="00A67969"/>
    <w:rsid w:val="00A67B49"/>
    <w:rsid w:val="00A67E83"/>
    <w:rsid w:val="00A701BE"/>
    <w:rsid w:val="00A707DB"/>
    <w:rsid w:val="00A70AFE"/>
    <w:rsid w:val="00A70EC3"/>
    <w:rsid w:val="00A71AE0"/>
    <w:rsid w:val="00A72179"/>
    <w:rsid w:val="00A72369"/>
    <w:rsid w:val="00A72499"/>
    <w:rsid w:val="00A724C1"/>
    <w:rsid w:val="00A7260F"/>
    <w:rsid w:val="00A726F7"/>
    <w:rsid w:val="00A7280B"/>
    <w:rsid w:val="00A72971"/>
    <w:rsid w:val="00A72CE2"/>
    <w:rsid w:val="00A7305C"/>
    <w:rsid w:val="00A730BB"/>
    <w:rsid w:val="00A7386E"/>
    <w:rsid w:val="00A73BE0"/>
    <w:rsid w:val="00A73CF6"/>
    <w:rsid w:val="00A7451E"/>
    <w:rsid w:val="00A74B2C"/>
    <w:rsid w:val="00A74CBF"/>
    <w:rsid w:val="00A74D0E"/>
    <w:rsid w:val="00A74E8F"/>
    <w:rsid w:val="00A756BA"/>
    <w:rsid w:val="00A757D8"/>
    <w:rsid w:val="00A758EA"/>
    <w:rsid w:val="00A7607C"/>
    <w:rsid w:val="00A760DC"/>
    <w:rsid w:val="00A7663E"/>
    <w:rsid w:val="00A769C8"/>
    <w:rsid w:val="00A769CF"/>
    <w:rsid w:val="00A76B0E"/>
    <w:rsid w:val="00A76F65"/>
    <w:rsid w:val="00A771B7"/>
    <w:rsid w:val="00A7756F"/>
    <w:rsid w:val="00A775DF"/>
    <w:rsid w:val="00A77BFD"/>
    <w:rsid w:val="00A77C81"/>
    <w:rsid w:val="00A8009F"/>
    <w:rsid w:val="00A8039F"/>
    <w:rsid w:val="00A80680"/>
    <w:rsid w:val="00A80987"/>
    <w:rsid w:val="00A80AD9"/>
    <w:rsid w:val="00A80B75"/>
    <w:rsid w:val="00A80BCD"/>
    <w:rsid w:val="00A80C4F"/>
    <w:rsid w:val="00A80D67"/>
    <w:rsid w:val="00A80DF3"/>
    <w:rsid w:val="00A81087"/>
    <w:rsid w:val="00A810C8"/>
    <w:rsid w:val="00A81582"/>
    <w:rsid w:val="00A8169E"/>
    <w:rsid w:val="00A8171C"/>
    <w:rsid w:val="00A81E66"/>
    <w:rsid w:val="00A8218E"/>
    <w:rsid w:val="00A822B2"/>
    <w:rsid w:val="00A8248C"/>
    <w:rsid w:val="00A8268B"/>
    <w:rsid w:val="00A8276D"/>
    <w:rsid w:val="00A82975"/>
    <w:rsid w:val="00A829C1"/>
    <w:rsid w:val="00A82CB8"/>
    <w:rsid w:val="00A82E44"/>
    <w:rsid w:val="00A82F22"/>
    <w:rsid w:val="00A82F3E"/>
    <w:rsid w:val="00A831DA"/>
    <w:rsid w:val="00A83460"/>
    <w:rsid w:val="00A83487"/>
    <w:rsid w:val="00A8365A"/>
    <w:rsid w:val="00A838CD"/>
    <w:rsid w:val="00A83A60"/>
    <w:rsid w:val="00A83C30"/>
    <w:rsid w:val="00A8400D"/>
    <w:rsid w:val="00A84192"/>
    <w:rsid w:val="00A8451E"/>
    <w:rsid w:val="00A845A3"/>
    <w:rsid w:val="00A84802"/>
    <w:rsid w:val="00A84811"/>
    <w:rsid w:val="00A849CA"/>
    <w:rsid w:val="00A84AF7"/>
    <w:rsid w:val="00A84E47"/>
    <w:rsid w:val="00A8502B"/>
    <w:rsid w:val="00A85355"/>
    <w:rsid w:val="00A86007"/>
    <w:rsid w:val="00A8602B"/>
    <w:rsid w:val="00A8604B"/>
    <w:rsid w:val="00A8616C"/>
    <w:rsid w:val="00A86451"/>
    <w:rsid w:val="00A868B8"/>
    <w:rsid w:val="00A86923"/>
    <w:rsid w:val="00A86CF5"/>
    <w:rsid w:val="00A86F5B"/>
    <w:rsid w:val="00A87145"/>
    <w:rsid w:val="00A875B6"/>
    <w:rsid w:val="00A87739"/>
    <w:rsid w:val="00A87940"/>
    <w:rsid w:val="00A87F9E"/>
    <w:rsid w:val="00A9019C"/>
    <w:rsid w:val="00A90362"/>
    <w:rsid w:val="00A90C41"/>
    <w:rsid w:val="00A90E36"/>
    <w:rsid w:val="00A90FE5"/>
    <w:rsid w:val="00A912A4"/>
    <w:rsid w:val="00A914A8"/>
    <w:rsid w:val="00A91667"/>
    <w:rsid w:val="00A91A9B"/>
    <w:rsid w:val="00A92591"/>
    <w:rsid w:val="00A92BC9"/>
    <w:rsid w:val="00A92FC9"/>
    <w:rsid w:val="00A9303A"/>
    <w:rsid w:val="00A934BD"/>
    <w:rsid w:val="00A93852"/>
    <w:rsid w:val="00A93B57"/>
    <w:rsid w:val="00A93DB4"/>
    <w:rsid w:val="00A9401F"/>
    <w:rsid w:val="00A940C0"/>
    <w:rsid w:val="00A94578"/>
    <w:rsid w:val="00A949F9"/>
    <w:rsid w:val="00A94A72"/>
    <w:rsid w:val="00A94B1D"/>
    <w:rsid w:val="00A94C9F"/>
    <w:rsid w:val="00A95085"/>
    <w:rsid w:val="00A95BDE"/>
    <w:rsid w:val="00A95D22"/>
    <w:rsid w:val="00A9618F"/>
    <w:rsid w:val="00A96222"/>
    <w:rsid w:val="00A963A3"/>
    <w:rsid w:val="00A96AC8"/>
    <w:rsid w:val="00A96ADC"/>
    <w:rsid w:val="00A96C36"/>
    <w:rsid w:val="00A96DFA"/>
    <w:rsid w:val="00A96E6A"/>
    <w:rsid w:val="00A96F2C"/>
    <w:rsid w:val="00A97308"/>
    <w:rsid w:val="00A975A9"/>
    <w:rsid w:val="00A9760C"/>
    <w:rsid w:val="00A97692"/>
    <w:rsid w:val="00A97890"/>
    <w:rsid w:val="00A979CA"/>
    <w:rsid w:val="00A97CA7"/>
    <w:rsid w:val="00A97FB6"/>
    <w:rsid w:val="00AA046E"/>
    <w:rsid w:val="00AA05BF"/>
    <w:rsid w:val="00AA062A"/>
    <w:rsid w:val="00AA08E8"/>
    <w:rsid w:val="00AA0A5E"/>
    <w:rsid w:val="00AA0BA2"/>
    <w:rsid w:val="00AA0BD2"/>
    <w:rsid w:val="00AA0C9D"/>
    <w:rsid w:val="00AA0EE2"/>
    <w:rsid w:val="00AA0F73"/>
    <w:rsid w:val="00AA0F80"/>
    <w:rsid w:val="00AA116A"/>
    <w:rsid w:val="00AA14BB"/>
    <w:rsid w:val="00AA157F"/>
    <w:rsid w:val="00AA2255"/>
    <w:rsid w:val="00AA28BC"/>
    <w:rsid w:val="00AA2BFD"/>
    <w:rsid w:val="00AA2DE9"/>
    <w:rsid w:val="00AA2E2B"/>
    <w:rsid w:val="00AA2EA0"/>
    <w:rsid w:val="00AA31FF"/>
    <w:rsid w:val="00AA3B4A"/>
    <w:rsid w:val="00AA3C58"/>
    <w:rsid w:val="00AA418B"/>
    <w:rsid w:val="00AA48F7"/>
    <w:rsid w:val="00AA4E5F"/>
    <w:rsid w:val="00AA5024"/>
    <w:rsid w:val="00AA51EB"/>
    <w:rsid w:val="00AA565B"/>
    <w:rsid w:val="00AA5BC0"/>
    <w:rsid w:val="00AA6097"/>
    <w:rsid w:val="00AA609F"/>
    <w:rsid w:val="00AA657A"/>
    <w:rsid w:val="00AA68F3"/>
    <w:rsid w:val="00AA6929"/>
    <w:rsid w:val="00AA694F"/>
    <w:rsid w:val="00AA6DAC"/>
    <w:rsid w:val="00AA737D"/>
    <w:rsid w:val="00AA7A17"/>
    <w:rsid w:val="00AA7B3B"/>
    <w:rsid w:val="00AA7D1A"/>
    <w:rsid w:val="00AB00B3"/>
    <w:rsid w:val="00AB028A"/>
    <w:rsid w:val="00AB0363"/>
    <w:rsid w:val="00AB05BB"/>
    <w:rsid w:val="00AB05BE"/>
    <w:rsid w:val="00AB0FB9"/>
    <w:rsid w:val="00AB13EB"/>
    <w:rsid w:val="00AB1A60"/>
    <w:rsid w:val="00AB1C4D"/>
    <w:rsid w:val="00AB22AB"/>
    <w:rsid w:val="00AB2779"/>
    <w:rsid w:val="00AB2E6C"/>
    <w:rsid w:val="00AB30AB"/>
    <w:rsid w:val="00AB3106"/>
    <w:rsid w:val="00AB351E"/>
    <w:rsid w:val="00AB356A"/>
    <w:rsid w:val="00AB3786"/>
    <w:rsid w:val="00AB3A25"/>
    <w:rsid w:val="00AB3B5C"/>
    <w:rsid w:val="00AB40AD"/>
    <w:rsid w:val="00AB4A35"/>
    <w:rsid w:val="00AB4B0D"/>
    <w:rsid w:val="00AB5E4B"/>
    <w:rsid w:val="00AB5F3F"/>
    <w:rsid w:val="00AB5F74"/>
    <w:rsid w:val="00AB628C"/>
    <w:rsid w:val="00AB6523"/>
    <w:rsid w:val="00AB673A"/>
    <w:rsid w:val="00AB691E"/>
    <w:rsid w:val="00AB6BC8"/>
    <w:rsid w:val="00AB719E"/>
    <w:rsid w:val="00AB7B18"/>
    <w:rsid w:val="00AB7D2D"/>
    <w:rsid w:val="00AB7FB0"/>
    <w:rsid w:val="00AC068A"/>
    <w:rsid w:val="00AC0AFC"/>
    <w:rsid w:val="00AC0DC7"/>
    <w:rsid w:val="00AC1151"/>
    <w:rsid w:val="00AC14F5"/>
    <w:rsid w:val="00AC15EB"/>
    <w:rsid w:val="00AC1631"/>
    <w:rsid w:val="00AC1635"/>
    <w:rsid w:val="00AC1705"/>
    <w:rsid w:val="00AC17B4"/>
    <w:rsid w:val="00AC18C4"/>
    <w:rsid w:val="00AC19C1"/>
    <w:rsid w:val="00AC1B4C"/>
    <w:rsid w:val="00AC26A3"/>
    <w:rsid w:val="00AC26C0"/>
    <w:rsid w:val="00AC26E5"/>
    <w:rsid w:val="00AC292D"/>
    <w:rsid w:val="00AC3140"/>
    <w:rsid w:val="00AC314B"/>
    <w:rsid w:val="00AC31A9"/>
    <w:rsid w:val="00AC31AC"/>
    <w:rsid w:val="00AC31F6"/>
    <w:rsid w:val="00AC327F"/>
    <w:rsid w:val="00AC34E5"/>
    <w:rsid w:val="00AC35E9"/>
    <w:rsid w:val="00AC3816"/>
    <w:rsid w:val="00AC3896"/>
    <w:rsid w:val="00AC397C"/>
    <w:rsid w:val="00AC3AC8"/>
    <w:rsid w:val="00AC3B71"/>
    <w:rsid w:val="00AC42BA"/>
    <w:rsid w:val="00AC46AD"/>
    <w:rsid w:val="00AC4804"/>
    <w:rsid w:val="00AC4937"/>
    <w:rsid w:val="00AC4BBD"/>
    <w:rsid w:val="00AC4DAE"/>
    <w:rsid w:val="00AC4E67"/>
    <w:rsid w:val="00AC4F77"/>
    <w:rsid w:val="00AC510B"/>
    <w:rsid w:val="00AC578B"/>
    <w:rsid w:val="00AC59D7"/>
    <w:rsid w:val="00AC5BB4"/>
    <w:rsid w:val="00AC5CBB"/>
    <w:rsid w:val="00AC6022"/>
    <w:rsid w:val="00AC616A"/>
    <w:rsid w:val="00AC6199"/>
    <w:rsid w:val="00AC6459"/>
    <w:rsid w:val="00AC6771"/>
    <w:rsid w:val="00AC6BB4"/>
    <w:rsid w:val="00AC6C57"/>
    <w:rsid w:val="00AC7B21"/>
    <w:rsid w:val="00AC7BBA"/>
    <w:rsid w:val="00AC7E48"/>
    <w:rsid w:val="00AD0546"/>
    <w:rsid w:val="00AD07E4"/>
    <w:rsid w:val="00AD0BB2"/>
    <w:rsid w:val="00AD0D0E"/>
    <w:rsid w:val="00AD10A1"/>
    <w:rsid w:val="00AD123E"/>
    <w:rsid w:val="00AD12C4"/>
    <w:rsid w:val="00AD15B4"/>
    <w:rsid w:val="00AD17AD"/>
    <w:rsid w:val="00AD1AE7"/>
    <w:rsid w:val="00AD1CE0"/>
    <w:rsid w:val="00AD1DBD"/>
    <w:rsid w:val="00AD1FF9"/>
    <w:rsid w:val="00AD28A6"/>
    <w:rsid w:val="00AD2CD6"/>
    <w:rsid w:val="00AD2D4A"/>
    <w:rsid w:val="00AD2DF7"/>
    <w:rsid w:val="00AD2E76"/>
    <w:rsid w:val="00AD31A7"/>
    <w:rsid w:val="00AD338C"/>
    <w:rsid w:val="00AD3814"/>
    <w:rsid w:val="00AD3852"/>
    <w:rsid w:val="00AD3919"/>
    <w:rsid w:val="00AD3E97"/>
    <w:rsid w:val="00AD43F9"/>
    <w:rsid w:val="00AD4540"/>
    <w:rsid w:val="00AD46EF"/>
    <w:rsid w:val="00AD4C6D"/>
    <w:rsid w:val="00AD4D51"/>
    <w:rsid w:val="00AD4D6B"/>
    <w:rsid w:val="00AD4F2B"/>
    <w:rsid w:val="00AD5520"/>
    <w:rsid w:val="00AD5816"/>
    <w:rsid w:val="00AD591E"/>
    <w:rsid w:val="00AD59A1"/>
    <w:rsid w:val="00AD5AC6"/>
    <w:rsid w:val="00AD5C69"/>
    <w:rsid w:val="00AD6931"/>
    <w:rsid w:val="00AD693C"/>
    <w:rsid w:val="00AD6A54"/>
    <w:rsid w:val="00AD6CBD"/>
    <w:rsid w:val="00AD7085"/>
    <w:rsid w:val="00AD7087"/>
    <w:rsid w:val="00AD7240"/>
    <w:rsid w:val="00AD7505"/>
    <w:rsid w:val="00AD75B3"/>
    <w:rsid w:val="00AD7BD9"/>
    <w:rsid w:val="00AD7EDA"/>
    <w:rsid w:val="00AE0138"/>
    <w:rsid w:val="00AE0EA2"/>
    <w:rsid w:val="00AE1140"/>
    <w:rsid w:val="00AE1210"/>
    <w:rsid w:val="00AE13A8"/>
    <w:rsid w:val="00AE144F"/>
    <w:rsid w:val="00AE21B6"/>
    <w:rsid w:val="00AE2245"/>
    <w:rsid w:val="00AE26FF"/>
    <w:rsid w:val="00AE2A33"/>
    <w:rsid w:val="00AE2EEC"/>
    <w:rsid w:val="00AE2EF1"/>
    <w:rsid w:val="00AE2F56"/>
    <w:rsid w:val="00AE2F71"/>
    <w:rsid w:val="00AE3108"/>
    <w:rsid w:val="00AE349B"/>
    <w:rsid w:val="00AE3837"/>
    <w:rsid w:val="00AE3973"/>
    <w:rsid w:val="00AE3C0C"/>
    <w:rsid w:val="00AE481E"/>
    <w:rsid w:val="00AE482C"/>
    <w:rsid w:val="00AE4E3A"/>
    <w:rsid w:val="00AE5259"/>
    <w:rsid w:val="00AE52C9"/>
    <w:rsid w:val="00AE5576"/>
    <w:rsid w:val="00AE55C5"/>
    <w:rsid w:val="00AE55D6"/>
    <w:rsid w:val="00AE5FE3"/>
    <w:rsid w:val="00AE606B"/>
    <w:rsid w:val="00AE6116"/>
    <w:rsid w:val="00AE673A"/>
    <w:rsid w:val="00AE6957"/>
    <w:rsid w:val="00AE7886"/>
    <w:rsid w:val="00AE79E5"/>
    <w:rsid w:val="00AF02E7"/>
    <w:rsid w:val="00AF0922"/>
    <w:rsid w:val="00AF0A96"/>
    <w:rsid w:val="00AF0B8B"/>
    <w:rsid w:val="00AF0C34"/>
    <w:rsid w:val="00AF0E50"/>
    <w:rsid w:val="00AF10D8"/>
    <w:rsid w:val="00AF10DA"/>
    <w:rsid w:val="00AF1523"/>
    <w:rsid w:val="00AF1915"/>
    <w:rsid w:val="00AF19B1"/>
    <w:rsid w:val="00AF1BCF"/>
    <w:rsid w:val="00AF1CA6"/>
    <w:rsid w:val="00AF1CA9"/>
    <w:rsid w:val="00AF1D0F"/>
    <w:rsid w:val="00AF1FC1"/>
    <w:rsid w:val="00AF23DF"/>
    <w:rsid w:val="00AF24E4"/>
    <w:rsid w:val="00AF27E0"/>
    <w:rsid w:val="00AF2A62"/>
    <w:rsid w:val="00AF2AE1"/>
    <w:rsid w:val="00AF3093"/>
    <w:rsid w:val="00AF31DB"/>
    <w:rsid w:val="00AF397F"/>
    <w:rsid w:val="00AF3CB4"/>
    <w:rsid w:val="00AF40BB"/>
    <w:rsid w:val="00AF4618"/>
    <w:rsid w:val="00AF4C8E"/>
    <w:rsid w:val="00AF4D81"/>
    <w:rsid w:val="00AF4DB6"/>
    <w:rsid w:val="00AF5058"/>
    <w:rsid w:val="00AF5719"/>
    <w:rsid w:val="00AF5991"/>
    <w:rsid w:val="00AF59A0"/>
    <w:rsid w:val="00AF5C03"/>
    <w:rsid w:val="00AF5D5B"/>
    <w:rsid w:val="00AF5DF8"/>
    <w:rsid w:val="00AF631B"/>
    <w:rsid w:val="00AF6BA7"/>
    <w:rsid w:val="00AF6F4C"/>
    <w:rsid w:val="00AF7DC2"/>
    <w:rsid w:val="00AF7EC4"/>
    <w:rsid w:val="00B000E5"/>
    <w:rsid w:val="00B002A2"/>
    <w:rsid w:val="00B0045B"/>
    <w:rsid w:val="00B0074C"/>
    <w:rsid w:val="00B008B9"/>
    <w:rsid w:val="00B0148E"/>
    <w:rsid w:val="00B01759"/>
    <w:rsid w:val="00B0195D"/>
    <w:rsid w:val="00B01A64"/>
    <w:rsid w:val="00B01E25"/>
    <w:rsid w:val="00B02165"/>
    <w:rsid w:val="00B0235F"/>
    <w:rsid w:val="00B02478"/>
    <w:rsid w:val="00B02833"/>
    <w:rsid w:val="00B028A8"/>
    <w:rsid w:val="00B02A9E"/>
    <w:rsid w:val="00B02B7A"/>
    <w:rsid w:val="00B02E72"/>
    <w:rsid w:val="00B0415B"/>
    <w:rsid w:val="00B04233"/>
    <w:rsid w:val="00B0429D"/>
    <w:rsid w:val="00B047AD"/>
    <w:rsid w:val="00B04A32"/>
    <w:rsid w:val="00B04B1F"/>
    <w:rsid w:val="00B04BCD"/>
    <w:rsid w:val="00B04FF1"/>
    <w:rsid w:val="00B054FA"/>
    <w:rsid w:val="00B06231"/>
    <w:rsid w:val="00B06576"/>
    <w:rsid w:val="00B066B3"/>
    <w:rsid w:val="00B0677C"/>
    <w:rsid w:val="00B06936"/>
    <w:rsid w:val="00B06A6F"/>
    <w:rsid w:val="00B06C19"/>
    <w:rsid w:val="00B06DB5"/>
    <w:rsid w:val="00B06F5B"/>
    <w:rsid w:val="00B0732D"/>
    <w:rsid w:val="00B0751A"/>
    <w:rsid w:val="00B0753F"/>
    <w:rsid w:val="00B07557"/>
    <w:rsid w:val="00B07622"/>
    <w:rsid w:val="00B0769D"/>
    <w:rsid w:val="00B07A29"/>
    <w:rsid w:val="00B10011"/>
    <w:rsid w:val="00B101FD"/>
    <w:rsid w:val="00B1068E"/>
    <w:rsid w:val="00B10BF6"/>
    <w:rsid w:val="00B10FC8"/>
    <w:rsid w:val="00B112A3"/>
    <w:rsid w:val="00B112D9"/>
    <w:rsid w:val="00B11583"/>
    <w:rsid w:val="00B11959"/>
    <w:rsid w:val="00B1195A"/>
    <w:rsid w:val="00B11A1F"/>
    <w:rsid w:val="00B11AD2"/>
    <w:rsid w:val="00B11DB1"/>
    <w:rsid w:val="00B11F85"/>
    <w:rsid w:val="00B1208C"/>
    <w:rsid w:val="00B12779"/>
    <w:rsid w:val="00B12A5D"/>
    <w:rsid w:val="00B12E7B"/>
    <w:rsid w:val="00B13056"/>
    <w:rsid w:val="00B13162"/>
    <w:rsid w:val="00B13391"/>
    <w:rsid w:val="00B13397"/>
    <w:rsid w:val="00B139AE"/>
    <w:rsid w:val="00B13BC2"/>
    <w:rsid w:val="00B14071"/>
    <w:rsid w:val="00B1414C"/>
    <w:rsid w:val="00B1481D"/>
    <w:rsid w:val="00B149DE"/>
    <w:rsid w:val="00B14A99"/>
    <w:rsid w:val="00B14F65"/>
    <w:rsid w:val="00B14FBD"/>
    <w:rsid w:val="00B151BE"/>
    <w:rsid w:val="00B152AA"/>
    <w:rsid w:val="00B15529"/>
    <w:rsid w:val="00B155F8"/>
    <w:rsid w:val="00B160CE"/>
    <w:rsid w:val="00B1656A"/>
    <w:rsid w:val="00B1686C"/>
    <w:rsid w:val="00B1698E"/>
    <w:rsid w:val="00B17332"/>
    <w:rsid w:val="00B1762A"/>
    <w:rsid w:val="00B176A6"/>
    <w:rsid w:val="00B17801"/>
    <w:rsid w:val="00B17868"/>
    <w:rsid w:val="00B17879"/>
    <w:rsid w:val="00B17BFF"/>
    <w:rsid w:val="00B20307"/>
    <w:rsid w:val="00B20345"/>
    <w:rsid w:val="00B206FA"/>
    <w:rsid w:val="00B207BE"/>
    <w:rsid w:val="00B20919"/>
    <w:rsid w:val="00B20EE8"/>
    <w:rsid w:val="00B20F07"/>
    <w:rsid w:val="00B210D7"/>
    <w:rsid w:val="00B2117F"/>
    <w:rsid w:val="00B21B95"/>
    <w:rsid w:val="00B21BBB"/>
    <w:rsid w:val="00B21CB1"/>
    <w:rsid w:val="00B22A9A"/>
    <w:rsid w:val="00B22D32"/>
    <w:rsid w:val="00B22E5E"/>
    <w:rsid w:val="00B23701"/>
    <w:rsid w:val="00B238B6"/>
    <w:rsid w:val="00B23992"/>
    <w:rsid w:val="00B23AF5"/>
    <w:rsid w:val="00B23C23"/>
    <w:rsid w:val="00B23FA1"/>
    <w:rsid w:val="00B243C5"/>
    <w:rsid w:val="00B24689"/>
    <w:rsid w:val="00B24A7B"/>
    <w:rsid w:val="00B24EF5"/>
    <w:rsid w:val="00B24F52"/>
    <w:rsid w:val="00B25280"/>
    <w:rsid w:val="00B25373"/>
    <w:rsid w:val="00B25403"/>
    <w:rsid w:val="00B254F0"/>
    <w:rsid w:val="00B25D90"/>
    <w:rsid w:val="00B26012"/>
    <w:rsid w:val="00B267C8"/>
    <w:rsid w:val="00B2692C"/>
    <w:rsid w:val="00B269B4"/>
    <w:rsid w:val="00B26D4D"/>
    <w:rsid w:val="00B26E59"/>
    <w:rsid w:val="00B2701D"/>
    <w:rsid w:val="00B272C3"/>
    <w:rsid w:val="00B27542"/>
    <w:rsid w:val="00B2773B"/>
    <w:rsid w:val="00B27927"/>
    <w:rsid w:val="00B27976"/>
    <w:rsid w:val="00B27A49"/>
    <w:rsid w:val="00B27A85"/>
    <w:rsid w:val="00B27DFE"/>
    <w:rsid w:val="00B27E41"/>
    <w:rsid w:val="00B27EF1"/>
    <w:rsid w:val="00B30618"/>
    <w:rsid w:val="00B309DC"/>
    <w:rsid w:val="00B30C0C"/>
    <w:rsid w:val="00B30C7D"/>
    <w:rsid w:val="00B3120D"/>
    <w:rsid w:val="00B31596"/>
    <w:rsid w:val="00B31916"/>
    <w:rsid w:val="00B319E8"/>
    <w:rsid w:val="00B31DCD"/>
    <w:rsid w:val="00B31E1B"/>
    <w:rsid w:val="00B31EF0"/>
    <w:rsid w:val="00B3219C"/>
    <w:rsid w:val="00B322A8"/>
    <w:rsid w:val="00B32815"/>
    <w:rsid w:val="00B32CD2"/>
    <w:rsid w:val="00B32EFA"/>
    <w:rsid w:val="00B32F2D"/>
    <w:rsid w:val="00B331B0"/>
    <w:rsid w:val="00B332F3"/>
    <w:rsid w:val="00B334DC"/>
    <w:rsid w:val="00B33739"/>
    <w:rsid w:val="00B33815"/>
    <w:rsid w:val="00B33E1F"/>
    <w:rsid w:val="00B33E45"/>
    <w:rsid w:val="00B33F5D"/>
    <w:rsid w:val="00B33F6C"/>
    <w:rsid w:val="00B34452"/>
    <w:rsid w:val="00B34886"/>
    <w:rsid w:val="00B348CF"/>
    <w:rsid w:val="00B34A44"/>
    <w:rsid w:val="00B34CCD"/>
    <w:rsid w:val="00B3560A"/>
    <w:rsid w:val="00B35B78"/>
    <w:rsid w:val="00B35C09"/>
    <w:rsid w:val="00B35C99"/>
    <w:rsid w:val="00B35DC7"/>
    <w:rsid w:val="00B3602E"/>
    <w:rsid w:val="00B36080"/>
    <w:rsid w:val="00B362AB"/>
    <w:rsid w:val="00B365D2"/>
    <w:rsid w:val="00B365DE"/>
    <w:rsid w:val="00B367F2"/>
    <w:rsid w:val="00B36893"/>
    <w:rsid w:val="00B36942"/>
    <w:rsid w:val="00B3698B"/>
    <w:rsid w:val="00B36E66"/>
    <w:rsid w:val="00B36E68"/>
    <w:rsid w:val="00B36F5E"/>
    <w:rsid w:val="00B37C32"/>
    <w:rsid w:val="00B400E2"/>
    <w:rsid w:val="00B401BD"/>
    <w:rsid w:val="00B402EE"/>
    <w:rsid w:val="00B4041F"/>
    <w:rsid w:val="00B40FBD"/>
    <w:rsid w:val="00B4106D"/>
    <w:rsid w:val="00B41658"/>
    <w:rsid w:val="00B41CAE"/>
    <w:rsid w:val="00B41F1F"/>
    <w:rsid w:val="00B42283"/>
    <w:rsid w:val="00B4242F"/>
    <w:rsid w:val="00B428B9"/>
    <w:rsid w:val="00B42A45"/>
    <w:rsid w:val="00B42B5B"/>
    <w:rsid w:val="00B42BA7"/>
    <w:rsid w:val="00B42DA3"/>
    <w:rsid w:val="00B42FCD"/>
    <w:rsid w:val="00B4318F"/>
    <w:rsid w:val="00B43A1E"/>
    <w:rsid w:val="00B43C24"/>
    <w:rsid w:val="00B43D16"/>
    <w:rsid w:val="00B43EDF"/>
    <w:rsid w:val="00B4408A"/>
    <w:rsid w:val="00B441CB"/>
    <w:rsid w:val="00B44223"/>
    <w:rsid w:val="00B442C0"/>
    <w:rsid w:val="00B44301"/>
    <w:rsid w:val="00B44323"/>
    <w:rsid w:val="00B4494B"/>
    <w:rsid w:val="00B449E1"/>
    <w:rsid w:val="00B44C78"/>
    <w:rsid w:val="00B45766"/>
    <w:rsid w:val="00B45A7C"/>
    <w:rsid w:val="00B45D12"/>
    <w:rsid w:val="00B45F98"/>
    <w:rsid w:val="00B45FCE"/>
    <w:rsid w:val="00B46056"/>
    <w:rsid w:val="00B4646E"/>
    <w:rsid w:val="00B46517"/>
    <w:rsid w:val="00B46775"/>
    <w:rsid w:val="00B469B5"/>
    <w:rsid w:val="00B46E55"/>
    <w:rsid w:val="00B46F2F"/>
    <w:rsid w:val="00B476B5"/>
    <w:rsid w:val="00B477E6"/>
    <w:rsid w:val="00B478B9"/>
    <w:rsid w:val="00B47ADA"/>
    <w:rsid w:val="00B47B1D"/>
    <w:rsid w:val="00B47D10"/>
    <w:rsid w:val="00B47FC1"/>
    <w:rsid w:val="00B50415"/>
    <w:rsid w:val="00B507CD"/>
    <w:rsid w:val="00B509FC"/>
    <w:rsid w:val="00B50D35"/>
    <w:rsid w:val="00B51047"/>
    <w:rsid w:val="00B512E5"/>
    <w:rsid w:val="00B51345"/>
    <w:rsid w:val="00B513CA"/>
    <w:rsid w:val="00B519F8"/>
    <w:rsid w:val="00B51A58"/>
    <w:rsid w:val="00B51BA6"/>
    <w:rsid w:val="00B51EA4"/>
    <w:rsid w:val="00B51FC2"/>
    <w:rsid w:val="00B523BC"/>
    <w:rsid w:val="00B524D1"/>
    <w:rsid w:val="00B52730"/>
    <w:rsid w:val="00B52881"/>
    <w:rsid w:val="00B52EF9"/>
    <w:rsid w:val="00B53057"/>
    <w:rsid w:val="00B536AB"/>
    <w:rsid w:val="00B53711"/>
    <w:rsid w:val="00B53937"/>
    <w:rsid w:val="00B53A39"/>
    <w:rsid w:val="00B53D3A"/>
    <w:rsid w:val="00B54165"/>
    <w:rsid w:val="00B5422B"/>
    <w:rsid w:val="00B542F4"/>
    <w:rsid w:val="00B54673"/>
    <w:rsid w:val="00B54C46"/>
    <w:rsid w:val="00B55390"/>
    <w:rsid w:val="00B55568"/>
    <w:rsid w:val="00B555BF"/>
    <w:rsid w:val="00B5570E"/>
    <w:rsid w:val="00B557B4"/>
    <w:rsid w:val="00B55AB3"/>
    <w:rsid w:val="00B55B4A"/>
    <w:rsid w:val="00B55C6C"/>
    <w:rsid w:val="00B56002"/>
    <w:rsid w:val="00B5611C"/>
    <w:rsid w:val="00B567A9"/>
    <w:rsid w:val="00B56A0F"/>
    <w:rsid w:val="00B56AAF"/>
    <w:rsid w:val="00B57114"/>
    <w:rsid w:val="00B57132"/>
    <w:rsid w:val="00B57584"/>
    <w:rsid w:val="00B575BE"/>
    <w:rsid w:val="00B577A8"/>
    <w:rsid w:val="00B5797B"/>
    <w:rsid w:val="00B57AA0"/>
    <w:rsid w:val="00B600AB"/>
    <w:rsid w:val="00B603E1"/>
    <w:rsid w:val="00B6057C"/>
    <w:rsid w:val="00B605D3"/>
    <w:rsid w:val="00B6089E"/>
    <w:rsid w:val="00B60BA6"/>
    <w:rsid w:val="00B614C8"/>
    <w:rsid w:val="00B61590"/>
    <w:rsid w:val="00B617B5"/>
    <w:rsid w:val="00B61FA9"/>
    <w:rsid w:val="00B6206E"/>
    <w:rsid w:val="00B62C19"/>
    <w:rsid w:val="00B6314C"/>
    <w:rsid w:val="00B63917"/>
    <w:rsid w:val="00B63DFC"/>
    <w:rsid w:val="00B6401D"/>
    <w:rsid w:val="00B6433B"/>
    <w:rsid w:val="00B645A4"/>
    <w:rsid w:val="00B6473A"/>
    <w:rsid w:val="00B64CCF"/>
    <w:rsid w:val="00B64DED"/>
    <w:rsid w:val="00B6520F"/>
    <w:rsid w:val="00B669D4"/>
    <w:rsid w:val="00B67038"/>
    <w:rsid w:val="00B67796"/>
    <w:rsid w:val="00B6784F"/>
    <w:rsid w:val="00B7006E"/>
    <w:rsid w:val="00B70081"/>
    <w:rsid w:val="00B700DD"/>
    <w:rsid w:val="00B70155"/>
    <w:rsid w:val="00B70183"/>
    <w:rsid w:val="00B7036E"/>
    <w:rsid w:val="00B703F3"/>
    <w:rsid w:val="00B70CCF"/>
    <w:rsid w:val="00B70F32"/>
    <w:rsid w:val="00B71686"/>
    <w:rsid w:val="00B718ED"/>
    <w:rsid w:val="00B71B49"/>
    <w:rsid w:val="00B71DA6"/>
    <w:rsid w:val="00B71DE1"/>
    <w:rsid w:val="00B71EA5"/>
    <w:rsid w:val="00B71F53"/>
    <w:rsid w:val="00B71F65"/>
    <w:rsid w:val="00B7201F"/>
    <w:rsid w:val="00B7228D"/>
    <w:rsid w:val="00B7242B"/>
    <w:rsid w:val="00B727C4"/>
    <w:rsid w:val="00B72CD2"/>
    <w:rsid w:val="00B72D64"/>
    <w:rsid w:val="00B73744"/>
    <w:rsid w:val="00B73B3D"/>
    <w:rsid w:val="00B73B73"/>
    <w:rsid w:val="00B73C89"/>
    <w:rsid w:val="00B73E12"/>
    <w:rsid w:val="00B74582"/>
    <w:rsid w:val="00B7472C"/>
    <w:rsid w:val="00B747B6"/>
    <w:rsid w:val="00B74ABA"/>
    <w:rsid w:val="00B74C7E"/>
    <w:rsid w:val="00B74DB7"/>
    <w:rsid w:val="00B74E1E"/>
    <w:rsid w:val="00B75030"/>
    <w:rsid w:val="00B7521A"/>
    <w:rsid w:val="00B75371"/>
    <w:rsid w:val="00B753DB"/>
    <w:rsid w:val="00B75573"/>
    <w:rsid w:val="00B75BC6"/>
    <w:rsid w:val="00B75C9F"/>
    <w:rsid w:val="00B75DB4"/>
    <w:rsid w:val="00B76325"/>
    <w:rsid w:val="00B7677A"/>
    <w:rsid w:val="00B76975"/>
    <w:rsid w:val="00B769EC"/>
    <w:rsid w:val="00B7705A"/>
    <w:rsid w:val="00B771A1"/>
    <w:rsid w:val="00B772FB"/>
    <w:rsid w:val="00B773D3"/>
    <w:rsid w:val="00B77700"/>
    <w:rsid w:val="00B77C4B"/>
    <w:rsid w:val="00B77E3F"/>
    <w:rsid w:val="00B77EF7"/>
    <w:rsid w:val="00B80309"/>
    <w:rsid w:val="00B8036E"/>
    <w:rsid w:val="00B80630"/>
    <w:rsid w:val="00B80641"/>
    <w:rsid w:val="00B80B9B"/>
    <w:rsid w:val="00B81080"/>
    <w:rsid w:val="00B812A5"/>
    <w:rsid w:val="00B8194A"/>
    <w:rsid w:val="00B819DB"/>
    <w:rsid w:val="00B81C8B"/>
    <w:rsid w:val="00B82004"/>
    <w:rsid w:val="00B821EC"/>
    <w:rsid w:val="00B82287"/>
    <w:rsid w:val="00B8230D"/>
    <w:rsid w:val="00B8241D"/>
    <w:rsid w:val="00B827A4"/>
    <w:rsid w:val="00B82DD3"/>
    <w:rsid w:val="00B83007"/>
    <w:rsid w:val="00B831C3"/>
    <w:rsid w:val="00B83250"/>
    <w:rsid w:val="00B8327C"/>
    <w:rsid w:val="00B83579"/>
    <w:rsid w:val="00B83A0D"/>
    <w:rsid w:val="00B83F18"/>
    <w:rsid w:val="00B84628"/>
    <w:rsid w:val="00B84A64"/>
    <w:rsid w:val="00B84CB0"/>
    <w:rsid w:val="00B84D00"/>
    <w:rsid w:val="00B84E03"/>
    <w:rsid w:val="00B851DC"/>
    <w:rsid w:val="00B85878"/>
    <w:rsid w:val="00B85A69"/>
    <w:rsid w:val="00B85B63"/>
    <w:rsid w:val="00B85D61"/>
    <w:rsid w:val="00B8610E"/>
    <w:rsid w:val="00B86290"/>
    <w:rsid w:val="00B8637A"/>
    <w:rsid w:val="00B8675C"/>
    <w:rsid w:val="00B86E79"/>
    <w:rsid w:val="00B86F22"/>
    <w:rsid w:val="00B86F63"/>
    <w:rsid w:val="00B8723F"/>
    <w:rsid w:val="00B8758A"/>
    <w:rsid w:val="00B878BD"/>
    <w:rsid w:val="00B87C19"/>
    <w:rsid w:val="00B90255"/>
    <w:rsid w:val="00B904BA"/>
    <w:rsid w:val="00B90772"/>
    <w:rsid w:val="00B907F2"/>
    <w:rsid w:val="00B90C54"/>
    <w:rsid w:val="00B90E32"/>
    <w:rsid w:val="00B90E3E"/>
    <w:rsid w:val="00B9141E"/>
    <w:rsid w:val="00B9178E"/>
    <w:rsid w:val="00B91920"/>
    <w:rsid w:val="00B91D61"/>
    <w:rsid w:val="00B91EEC"/>
    <w:rsid w:val="00B9210D"/>
    <w:rsid w:val="00B92377"/>
    <w:rsid w:val="00B92647"/>
    <w:rsid w:val="00B92835"/>
    <w:rsid w:val="00B92B3B"/>
    <w:rsid w:val="00B930C8"/>
    <w:rsid w:val="00B93275"/>
    <w:rsid w:val="00B934B2"/>
    <w:rsid w:val="00B938AD"/>
    <w:rsid w:val="00B9397F"/>
    <w:rsid w:val="00B93A85"/>
    <w:rsid w:val="00B94136"/>
    <w:rsid w:val="00B942E5"/>
    <w:rsid w:val="00B94637"/>
    <w:rsid w:val="00B949C2"/>
    <w:rsid w:val="00B94C7C"/>
    <w:rsid w:val="00B94F9E"/>
    <w:rsid w:val="00B951BD"/>
    <w:rsid w:val="00B9549B"/>
    <w:rsid w:val="00B95E21"/>
    <w:rsid w:val="00B9625A"/>
    <w:rsid w:val="00B962FD"/>
    <w:rsid w:val="00B9651C"/>
    <w:rsid w:val="00B9661B"/>
    <w:rsid w:val="00B96667"/>
    <w:rsid w:val="00B967A8"/>
    <w:rsid w:val="00B968AE"/>
    <w:rsid w:val="00B96C45"/>
    <w:rsid w:val="00B96F70"/>
    <w:rsid w:val="00B975CD"/>
    <w:rsid w:val="00B977C4"/>
    <w:rsid w:val="00B97865"/>
    <w:rsid w:val="00B97DBF"/>
    <w:rsid w:val="00B97EDF"/>
    <w:rsid w:val="00BA048C"/>
    <w:rsid w:val="00BA0596"/>
    <w:rsid w:val="00BA0667"/>
    <w:rsid w:val="00BA0710"/>
    <w:rsid w:val="00BA072A"/>
    <w:rsid w:val="00BA09E3"/>
    <w:rsid w:val="00BA0D3B"/>
    <w:rsid w:val="00BA0DA9"/>
    <w:rsid w:val="00BA0DAF"/>
    <w:rsid w:val="00BA0FB0"/>
    <w:rsid w:val="00BA1343"/>
    <w:rsid w:val="00BA142F"/>
    <w:rsid w:val="00BA16E3"/>
    <w:rsid w:val="00BA1700"/>
    <w:rsid w:val="00BA1861"/>
    <w:rsid w:val="00BA1C48"/>
    <w:rsid w:val="00BA1D56"/>
    <w:rsid w:val="00BA1E05"/>
    <w:rsid w:val="00BA1E9B"/>
    <w:rsid w:val="00BA1EC6"/>
    <w:rsid w:val="00BA2285"/>
    <w:rsid w:val="00BA25C8"/>
    <w:rsid w:val="00BA28FE"/>
    <w:rsid w:val="00BA2A38"/>
    <w:rsid w:val="00BA2C81"/>
    <w:rsid w:val="00BA2CE0"/>
    <w:rsid w:val="00BA2D84"/>
    <w:rsid w:val="00BA2E05"/>
    <w:rsid w:val="00BA3A1C"/>
    <w:rsid w:val="00BA3B16"/>
    <w:rsid w:val="00BA3BBD"/>
    <w:rsid w:val="00BA4223"/>
    <w:rsid w:val="00BA4347"/>
    <w:rsid w:val="00BA451C"/>
    <w:rsid w:val="00BA4692"/>
    <w:rsid w:val="00BA4936"/>
    <w:rsid w:val="00BA494B"/>
    <w:rsid w:val="00BA5065"/>
    <w:rsid w:val="00BA50EB"/>
    <w:rsid w:val="00BA55AD"/>
    <w:rsid w:val="00BA584C"/>
    <w:rsid w:val="00BA5A80"/>
    <w:rsid w:val="00BA61D2"/>
    <w:rsid w:val="00BA62D7"/>
    <w:rsid w:val="00BA63D9"/>
    <w:rsid w:val="00BA6D06"/>
    <w:rsid w:val="00BA6DD3"/>
    <w:rsid w:val="00BA6FEE"/>
    <w:rsid w:val="00BA7684"/>
    <w:rsid w:val="00BA77AD"/>
    <w:rsid w:val="00BA77DF"/>
    <w:rsid w:val="00BA790C"/>
    <w:rsid w:val="00BA7A1D"/>
    <w:rsid w:val="00BA7BDF"/>
    <w:rsid w:val="00BA7C19"/>
    <w:rsid w:val="00BA7C7F"/>
    <w:rsid w:val="00BB03B6"/>
    <w:rsid w:val="00BB03BC"/>
    <w:rsid w:val="00BB0592"/>
    <w:rsid w:val="00BB087A"/>
    <w:rsid w:val="00BB0CE6"/>
    <w:rsid w:val="00BB0E13"/>
    <w:rsid w:val="00BB1071"/>
    <w:rsid w:val="00BB113D"/>
    <w:rsid w:val="00BB12EF"/>
    <w:rsid w:val="00BB130E"/>
    <w:rsid w:val="00BB18AC"/>
    <w:rsid w:val="00BB1CDB"/>
    <w:rsid w:val="00BB2028"/>
    <w:rsid w:val="00BB2154"/>
    <w:rsid w:val="00BB21C6"/>
    <w:rsid w:val="00BB23CB"/>
    <w:rsid w:val="00BB2AD1"/>
    <w:rsid w:val="00BB2E67"/>
    <w:rsid w:val="00BB3132"/>
    <w:rsid w:val="00BB3379"/>
    <w:rsid w:val="00BB37F4"/>
    <w:rsid w:val="00BB396E"/>
    <w:rsid w:val="00BB3997"/>
    <w:rsid w:val="00BB3DD6"/>
    <w:rsid w:val="00BB3E20"/>
    <w:rsid w:val="00BB453B"/>
    <w:rsid w:val="00BB4833"/>
    <w:rsid w:val="00BB4A9C"/>
    <w:rsid w:val="00BB4F28"/>
    <w:rsid w:val="00BB4F89"/>
    <w:rsid w:val="00BB5023"/>
    <w:rsid w:val="00BB529F"/>
    <w:rsid w:val="00BB57CC"/>
    <w:rsid w:val="00BB57D0"/>
    <w:rsid w:val="00BB5B08"/>
    <w:rsid w:val="00BB5EA2"/>
    <w:rsid w:val="00BB6158"/>
    <w:rsid w:val="00BB61DB"/>
    <w:rsid w:val="00BB6663"/>
    <w:rsid w:val="00BB6E63"/>
    <w:rsid w:val="00BB71A3"/>
    <w:rsid w:val="00BB7397"/>
    <w:rsid w:val="00BB769F"/>
    <w:rsid w:val="00BB776A"/>
    <w:rsid w:val="00BB7AFF"/>
    <w:rsid w:val="00BB7B2E"/>
    <w:rsid w:val="00BB7F2D"/>
    <w:rsid w:val="00BC02CF"/>
    <w:rsid w:val="00BC0676"/>
    <w:rsid w:val="00BC08B8"/>
    <w:rsid w:val="00BC09F1"/>
    <w:rsid w:val="00BC0A05"/>
    <w:rsid w:val="00BC0DBA"/>
    <w:rsid w:val="00BC0F1F"/>
    <w:rsid w:val="00BC141E"/>
    <w:rsid w:val="00BC16DF"/>
    <w:rsid w:val="00BC1E2F"/>
    <w:rsid w:val="00BC2239"/>
    <w:rsid w:val="00BC24CC"/>
    <w:rsid w:val="00BC24EB"/>
    <w:rsid w:val="00BC2833"/>
    <w:rsid w:val="00BC28D0"/>
    <w:rsid w:val="00BC2900"/>
    <w:rsid w:val="00BC2B7D"/>
    <w:rsid w:val="00BC2BFB"/>
    <w:rsid w:val="00BC2D7B"/>
    <w:rsid w:val="00BC2E2C"/>
    <w:rsid w:val="00BC3715"/>
    <w:rsid w:val="00BC3725"/>
    <w:rsid w:val="00BC3A40"/>
    <w:rsid w:val="00BC3AE1"/>
    <w:rsid w:val="00BC3B6A"/>
    <w:rsid w:val="00BC4152"/>
    <w:rsid w:val="00BC417C"/>
    <w:rsid w:val="00BC42C3"/>
    <w:rsid w:val="00BC43FE"/>
    <w:rsid w:val="00BC4842"/>
    <w:rsid w:val="00BC52FD"/>
    <w:rsid w:val="00BC536E"/>
    <w:rsid w:val="00BC54F5"/>
    <w:rsid w:val="00BC5713"/>
    <w:rsid w:val="00BC585E"/>
    <w:rsid w:val="00BC5885"/>
    <w:rsid w:val="00BC6040"/>
    <w:rsid w:val="00BC65A8"/>
    <w:rsid w:val="00BC65A9"/>
    <w:rsid w:val="00BC677F"/>
    <w:rsid w:val="00BC6931"/>
    <w:rsid w:val="00BC6953"/>
    <w:rsid w:val="00BC74D1"/>
    <w:rsid w:val="00BC7594"/>
    <w:rsid w:val="00BC7D73"/>
    <w:rsid w:val="00BD0070"/>
    <w:rsid w:val="00BD00E8"/>
    <w:rsid w:val="00BD0101"/>
    <w:rsid w:val="00BD0615"/>
    <w:rsid w:val="00BD06F3"/>
    <w:rsid w:val="00BD0752"/>
    <w:rsid w:val="00BD089C"/>
    <w:rsid w:val="00BD08DA"/>
    <w:rsid w:val="00BD08FD"/>
    <w:rsid w:val="00BD0A9A"/>
    <w:rsid w:val="00BD0B4D"/>
    <w:rsid w:val="00BD0EC0"/>
    <w:rsid w:val="00BD1497"/>
    <w:rsid w:val="00BD154A"/>
    <w:rsid w:val="00BD15E7"/>
    <w:rsid w:val="00BD1A0A"/>
    <w:rsid w:val="00BD1C2D"/>
    <w:rsid w:val="00BD1CD2"/>
    <w:rsid w:val="00BD1E6A"/>
    <w:rsid w:val="00BD1EB7"/>
    <w:rsid w:val="00BD207C"/>
    <w:rsid w:val="00BD2504"/>
    <w:rsid w:val="00BD2752"/>
    <w:rsid w:val="00BD27DE"/>
    <w:rsid w:val="00BD2AE9"/>
    <w:rsid w:val="00BD2B15"/>
    <w:rsid w:val="00BD2D47"/>
    <w:rsid w:val="00BD2E4D"/>
    <w:rsid w:val="00BD3323"/>
    <w:rsid w:val="00BD3626"/>
    <w:rsid w:val="00BD36C9"/>
    <w:rsid w:val="00BD3B5D"/>
    <w:rsid w:val="00BD3BB9"/>
    <w:rsid w:val="00BD3CCC"/>
    <w:rsid w:val="00BD40ED"/>
    <w:rsid w:val="00BD4132"/>
    <w:rsid w:val="00BD41AC"/>
    <w:rsid w:val="00BD425D"/>
    <w:rsid w:val="00BD4343"/>
    <w:rsid w:val="00BD4A11"/>
    <w:rsid w:val="00BD4F5D"/>
    <w:rsid w:val="00BD5176"/>
    <w:rsid w:val="00BD5217"/>
    <w:rsid w:val="00BD5239"/>
    <w:rsid w:val="00BD5414"/>
    <w:rsid w:val="00BD58CD"/>
    <w:rsid w:val="00BD5F4D"/>
    <w:rsid w:val="00BD6C79"/>
    <w:rsid w:val="00BD6E2E"/>
    <w:rsid w:val="00BD6EBF"/>
    <w:rsid w:val="00BD6F96"/>
    <w:rsid w:val="00BD7094"/>
    <w:rsid w:val="00BD720F"/>
    <w:rsid w:val="00BD73E5"/>
    <w:rsid w:val="00BD7631"/>
    <w:rsid w:val="00BD7700"/>
    <w:rsid w:val="00BD78A1"/>
    <w:rsid w:val="00BD799D"/>
    <w:rsid w:val="00BD7B27"/>
    <w:rsid w:val="00BD7BC1"/>
    <w:rsid w:val="00BD7C34"/>
    <w:rsid w:val="00BD7C62"/>
    <w:rsid w:val="00BD7D9B"/>
    <w:rsid w:val="00BD7FBD"/>
    <w:rsid w:val="00BE002D"/>
    <w:rsid w:val="00BE0078"/>
    <w:rsid w:val="00BE10B9"/>
    <w:rsid w:val="00BE118B"/>
    <w:rsid w:val="00BE123D"/>
    <w:rsid w:val="00BE1278"/>
    <w:rsid w:val="00BE1320"/>
    <w:rsid w:val="00BE14A0"/>
    <w:rsid w:val="00BE14E9"/>
    <w:rsid w:val="00BE16E5"/>
    <w:rsid w:val="00BE1E5A"/>
    <w:rsid w:val="00BE1EB5"/>
    <w:rsid w:val="00BE1F42"/>
    <w:rsid w:val="00BE2372"/>
    <w:rsid w:val="00BE2395"/>
    <w:rsid w:val="00BE2545"/>
    <w:rsid w:val="00BE291F"/>
    <w:rsid w:val="00BE2AD9"/>
    <w:rsid w:val="00BE2D0C"/>
    <w:rsid w:val="00BE2D70"/>
    <w:rsid w:val="00BE2ED0"/>
    <w:rsid w:val="00BE2F3D"/>
    <w:rsid w:val="00BE32BD"/>
    <w:rsid w:val="00BE3470"/>
    <w:rsid w:val="00BE34AF"/>
    <w:rsid w:val="00BE35A2"/>
    <w:rsid w:val="00BE3BAC"/>
    <w:rsid w:val="00BE3C58"/>
    <w:rsid w:val="00BE3D0E"/>
    <w:rsid w:val="00BE42A9"/>
    <w:rsid w:val="00BE445C"/>
    <w:rsid w:val="00BE46AE"/>
    <w:rsid w:val="00BE48B9"/>
    <w:rsid w:val="00BE491F"/>
    <w:rsid w:val="00BE56F6"/>
    <w:rsid w:val="00BE57E9"/>
    <w:rsid w:val="00BE59C3"/>
    <w:rsid w:val="00BE5C3F"/>
    <w:rsid w:val="00BE5D3B"/>
    <w:rsid w:val="00BE5DB6"/>
    <w:rsid w:val="00BE6067"/>
    <w:rsid w:val="00BE61C9"/>
    <w:rsid w:val="00BE6380"/>
    <w:rsid w:val="00BE6466"/>
    <w:rsid w:val="00BE64A5"/>
    <w:rsid w:val="00BE6AB6"/>
    <w:rsid w:val="00BE6BE4"/>
    <w:rsid w:val="00BE6F3F"/>
    <w:rsid w:val="00BE6F60"/>
    <w:rsid w:val="00BE6FC3"/>
    <w:rsid w:val="00BE724A"/>
    <w:rsid w:val="00BE7602"/>
    <w:rsid w:val="00BE7646"/>
    <w:rsid w:val="00BE7818"/>
    <w:rsid w:val="00BE7AA1"/>
    <w:rsid w:val="00BE7EA3"/>
    <w:rsid w:val="00BF009E"/>
    <w:rsid w:val="00BF017D"/>
    <w:rsid w:val="00BF0492"/>
    <w:rsid w:val="00BF0622"/>
    <w:rsid w:val="00BF064A"/>
    <w:rsid w:val="00BF08CE"/>
    <w:rsid w:val="00BF0D37"/>
    <w:rsid w:val="00BF115E"/>
    <w:rsid w:val="00BF1D53"/>
    <w:rsid w:val="00BF2306"/>
    <w:rsid w:val="00BF2D53"/>
    <w:rsid w:val="00BF2E24"/>
    <w:rsid w:val="00BF302F"/>
    <w:rsid w:val="00BF30B4"/>
    <w:rsid w:val="00BF31A4"/>
    <w:rsid w:val="00BF3448"/>
    <w:rsid w:val="00BF3465"/>
    <w:rsid w:val="00BF4015"/>
    <w:rsid w:val="00BF42FA"/>
    <w:rsid w:val="00BF4385"/>
    <w:rsid w:val="00BF455C"/>
    <w:rsid w:val="00BF4606"/>
    <w:rsid w:val="00BF4683"/>
    <w:rsid w:val="00BF4849"/>
    <w:rsid w:val="00BF48B5"/>
    <w:rsid w:val="00BF49E8"/>
    <w:rsid w:val="00BF4AD5"/>
    <w:rsid w:val="00BF4E04"/>
    <w:rsid w:val="00BF4EC1"/>
    <w:rsid w:val="00BF50A2"/>
    <w:rsid w:val="00BF50A6"/>
    <w:rsid w:val="00BF51B5"/>
    <w:rsid w:val="00BF548B"/>
    <w:rsid w:val="00BF550E"/>
    <w:rsid w:val="00BF5736"/>
    <w:rsid w:val="00BF5A47"/>
    <w:rsid w:val="00BF5EAF"/>
    <w:rsid w:val="00BF61B7"/>
    <w:rsid w:val="00BF66BD"/>
    <w:rsid w:val="00BF6868"/>
    <w:rsid w:val="00BF6A13"/>
    <w:rsid w:val="00BF6A2A"/>
    <w:rsid w:val="00BF6B39"/>
    <w:rsid w:val="00BF6C04"/>
    <w:rsid w:val="00BF74C9"/>
    <w:rsid w:val="00BF7667"/>
    <w:rsid w:val="00BF76D8"/>
    <w:rsid w:val="00BF79DD"/>
    <w:rsid w:val="00BF7AC4"/>
    <w:rsid w:val="00BF7B95"/>
    <w:rsid w:val="00BF7E53"/>
    <w:rsid w:val="00BF7FAA"/>
    <w:rsid w:val="00C0008F"/>
    <w:rsid w:val="00C00111"/>
    <w:rsid w:val="00C00225"/>
    <w:rsid w:val="00C00330"/>
    <w:rsid w:val="00C00497"/>
    <w:rsid w:val="00C00C2C"/>
    <w:rsid w:val="00C00FD8"/>
    <w:rsid w:val="00C014D3"/>
    <w:rsid w:val="00C015D1"/>
    <w:rsid w:val="00C019A2"/>
    <w:rsid w:val="00C01A67"/>
    <w:rsid w:val="00C01E69"/>
    <w:rsid w:val="00C020D7"/>
    <w:rsid w:val="00C023BA"/>
    <w:rsid w:val="00C028ED"/>
    <w:rsid w:val="00C02A25"/>
    <w:rsid w:val="00C02B25"/>
    <w:rsid w:val="00C02DE1"/>
    <w:rsid w:val="00C030B6"/>
    <w:rsid w:val="00C03350"/>
    <w:rsid w:val="00C033B8"/>
    <w:rsid w:val="00C03776"/>
    <w:rsid w:val="00C03CE8"/>
    <w:rsid w:val="00C03D30"/>
    <w:rsid w:val="00C041D0"/>
    <w:rsid w:val="00C0420F"/>
    <w:rsid w:val="00C047D0"/>
    <w:rsid w:val="00C04962"/>
    <w:rsid w:val="00C04BAA"/>
    <w:rsid w:val="00C04C8D"/>
    <w:rsid w:val="00C0501B"/>
    <w:rsid w:val="00C05093"/>
    <w:rsid w:val="00C05460"/>
    <w:rsid w:val="00C05F54"/>
    <w:rsid w:val="00C0642D"/>
    <w:rsid w:val="00C06564"/>
    <w:rsid w:val="00C06628"/>
    <w:rsid w:val="00C067FC"/>
    <w:rsid w:val="00C06A21"/>
    <w:rsid w:val="00C06ED4"/>
    <w:rsid w:val="00C06EEE"/>
    <w:rsid w:val="00C0700A"/>
    <w:rsid w:val="00C07270"/>
    <w:rsid w:val="00C07686"/>
    <w:rsid w:val="00C07BC1"/>
    <w:rsid w:val="00C07EF4"/>
    <w:rsid w:val="00C07F85"/>
    <w:rsid w:val="00C100BF"/>
    <w:rsid w:val="00C1039F"/>
    <w:rsid w:val="00C105F2"/>
    <w:rsid w:val="00C108E9"/>
    <w:rsid w:val="00C10BBA"/>
    <w:rsid w:val="00C10D18"/>
    <w:rsid w:val="00C10E6E"/>
    <w:rsid w:val="00C10FFE"/>
    <w:rsid w:val="00C11CB8"/>
    <w:rsid w:val="00C11D51"/>
    <w:rsid w:val="00C120FC"/>
    <w:rsid w:val="00C1237D"/>
    <w:rsid w:val="00C128E1"/>
    <w:rsid w:val="00C12993"/>
    <w:rsid w:val="00C12A99"/>
    <w:rsid w:val="00C12E72"/>
    <w:rsid w:val="00C13010"/>
    <w:rsid w:val="00C13066"/>
    <w:rsid w:val="00C13673"/>
    <w:rsid w:val="00C13888"/>
    <w:rsid w:val="00C13A7B"/>
    <w:rsid w:val="00C13C6D"/>
    <w:rsid w:val="00C1445C"/>
    <w:rsid w:val="00C14FB2"/>
    <w:rsid w:val="00C1503E"/>
    <w:rsid w:val="00C15952"/>
    <w:rsid w:val="00C159DE"/>
    <w:rsid w:val="00C15A35"/>
    <w:rsid w:val="00C15A77"/>
    <w:rsid w:val="00C15E98"/>
    <w:rsid w:val="00C170C6"/>
    <w:rsid w:val="00C17483"/>
    <w:rsid w:val="00C1765B"/>
    <w:rsid w:val="00C17D54"/>
    <w:rsid w:val="00C17EB0"/>
    <w:rsid w:val="00C17FF6"/>
    <w:rsid w:val="00C2020F"/>
    <w:rsid w:val="00C20301"/>
    <w:rsid w:val="00C20432"/>
    <w:rsid w:val="00C2057A"/>
    <w:rsid w:val="00C20743"/>
    <w:rsid w:val="00C20936"/>
    <w:rsid w:val="00C20C90"/>
    <w:rsid w:val="00C215DA"/>
    <w:rsid w:val="00C2187B"/>
    <w:rsid w:val="00C21A6B"/>
    <w:rsid w:val="00C21D62"/>
    <w:rsid w:val="00C21E4F"/>
    <w:rsid w:val="00C22051"/>
    <w:rsid w:val="00C2239B"/>
    <w:rsid w:val="00C22829"/>
    <w:rsid w:val="00C2292D"/>
    <w:rsid w:val="00C22BF5"/>
    <w:rsid w:val="00C22D8A"/>
    <w:rsid w:val="00C22F7E"/>
    <w:rsid w:val="00C23167"/>
    <w:rsid w:val="00C23507"/>
    <w:rsid w:val="00C2407C"/>
    <w:rsid w:val="00C24218"/>
    <w:rsid w:val="00C243AD"/>
    <w:rsid w:val="00C244EB"/>
    <w:rsid w:val="00C24522"/>
    <w:rsid w:val="00C24526"/>
    <w:rsid w:val="00C2479C"/>
    <w:rsid w:val="00C247E2"/>
    <w:rsid w:val="00C24A3E"/>
    <w:rsid w:val="00C24EAE"/>
    <w:rsid w:val="00C24FB7"/>
    <w:rsid w:val="00C24FD5"/>
    <w:rsid w:val="00C253F5"/>
    <w:rsid w:val="00C254D4"/>
    <w:rsid w:val="00C25787"/>
    <w:rsid w:val="00C258E4"/>
    <w:rsid w:val="00C25CCA"/>
    <w:rsid w:val="00C25D49"/>
    <w:rsid w:val="00C260AE"/>
    <w:rsid w:val="00C26294"/>
    <w:rsid w:val="00C264F4"/>
    <w:rsid w:val="00C26E59"/>
    <w:rsid w:val="00C2738D"/>
    <w:rsid w:val="00C27827"/>
    <w:rsid w:val="00C27988"/>
    <w:rsid w:val="00C27DA5"/>
    <w:rsid w:val="00C27E1D"/>
    <w:rsid w:val="00C27F49"/>
    <w:rsid w:val="00C302D9"/>
    <w:rsid w:val="00C302DB"/>
    <w:rsid w:val="00C30447"/>
    <w:rsid w:val="00C308B6"/>
    <w:rsid w:val="00C30EAE"/>
    <w:rsid w:val="00C3143E"/>
    <w:rsid w:val="00C31669"/>
    <w:rsid w:val="00C31853"/>
    <w:rsid w:val="00C31B7A"/>
    <w:rsid w:val="00C31BD3"/>
    <w:rsid w:val="00C31C1D"/>
    <w:rsid w:val="00C31E5A"/>
    <w:rsid w:val="00C31EDA"/>
    <w:rsid w:val="00C31FFF"/>
    <w:rsid w:val="00C3225D"/>
    <w:rsid w:val="00C3242E"/>
    <w:rsid w:val="00C325B6"/>
    <w:rsid w:val="00C326AC"/>
    <w:rsid w:val="00C32861"/>
    <w:rsid w:val="00C329C4"/>
    <w:rsid w:val="00C32AEA"/>
    <w:rsid w:val="00C32E89"/>
    <w:rsid w:val="00C32EF7"/>
    <w:rsid w:val="00C330B7"/>
    <w:rsid w:val="00C33388"/>
    <w:rsid w:val="00C3366E"/>
    <w:rsid w:val="00C337E8"/>
    <w:rsid w:val="00C337F6"/>
    <w:rsid w:val="00C33DDB"/>
    <w:rsid w:val="00C33F29"/>
    <w:rsid w:val="00C340EC"/>
    <w:rsid w:val="00C34354"/>
    <w:rsid w:val="00C346C7"/>
    <w:rsid w:val="00C349F6"/>
    <w:rsid w:val="00C34C78"/>
    <w:rsid w:val="00C34F18"/>
    <w:rsid w:val="00C35C40"/>
    <w:rsid w:val="00C360FF"/>
    <w:rsid w:val="00C362F0"/>
    <w:rsid w:val="00C36420"/>
    <w:rsid w:val="00C364C5"/>
    <w:rsid w:val="00C36806"/>
    <w:rsid w:val="00C369B1"/>
    <w:rsid w:val="00C369C4"/>
    <w:rsid w:val="00C36BFE"/>
    <w:rsid w:val="00C36CCE"/>
    <w:rsid w:val="00C36F55"/>
    <w:rsid w:val="00C37273"/>
    <w:rsid w:val="00C372F8"/>
    <w:rsid w:val="00C37305"/>
    <w:rsid w:val="00C373AE"/>
    <w:rsid w:val="00C37604"/>
    <w:rsid w:val="00C37683"/>
    <w:rsid w:val="00C37750"/>
    <w:rsid w:val="00C37765"/>
    <w:rsid w:val="00C37DC7"/>
    <w:rsid w:val="00C400AC"/>
    <w:rsid w:val="00C40251"/>
    <w:rsid w:val="00C40457"/>
    <w:rsid w:val="00C4056C"/>
    <w:rsid w:val="00C40576"/>
    <w:rsid w:val="00C408FB"/>
    <w:rsid w:val="00C40947"/>
    <w:rsid w:val="00C40A25"/>
    <w:rsid w:val="00C40BFC"/>
    <w:rsid w:val="00C40DF8"/>
    <w:rsid w:val="00C41342"/>
    <w:rsid w:val="00C4186A"/>
    <w:rsid w:val="00C418C1"/>
    <w:rsid w:val="00C4238A"/>
    <w:rsid w:val="00C42B2B"/>
    <w:rsid w:val="00C42B66"/>
    <w:rsid w:val="00C42CE4"/>
    <w:rsid w:val="00C42DD4"/>
    <w:rsid w:val="00C42E2C"/>
    <w:rsid w:val="00C42F2D"/>
    <w:rsid w:val="00C43174"/>
    <w:rsid w:val="00C434B4"/>
    <w:rsid w:val="00C43882"/>
    <w:rsid w:val="00C43887"/>
    <w:rsid w:val="00C43D05"/>
    <w:rsid w:val="00C43F0B"/>
    <w:rsid w:val="00C43F29"/>
    <w:rsid w:val="00C44273"/>
    <w:rsid w:val="00C4439D"/>
    <w:rsid w:val="00C44A29"/>
    <w:rsid w:val="00C44C5A"/>
    <w:rsid w:val="00C450A3"/>
    <w:rsid w:val="00C4528A"/>
    <w:rsid w:val="00C459B2"/>
    <w:rsid w:val="00C45AA7"/>
    <w:rsid w:val="00C45B22"/>
    <w:rsid w:val="00C45E15"/>
    <w:rsid w:val="00C460C3"/>
    <w:rsid w:val="00C462CF"/>
    <w:rsid w:val="00C46519"/>
    <w:rsid w:val="00C466E2"/>
    <w:rsid w:val="00C46B4C"/>
    <w:rsid w:val="00C47118"/>
    <w:rsid w:val="00C4784B"/>
    <w:rsid w:val="00C47A8B"/>
    <w:rsid w:val="00C47AA9"/>
    <w:rsid w:val="00C47F3C"/>
    <w:rsid w:val="00C505DC"/>
    <w:rsid w:val="00C508DC"/>
    <w:rsid w:val="00C50C41"/>
    <w:rsid w:val="00C5133B"/>
    <w:rsid w:val="00C514BB"/>
    <w:rsid w:val="00C518E2"/>
    <w:rsid w:val="00C519C2"/>
    <w:rsid w:val="00C51A05"/>
    <w:rsid w:val="00C51B55"/>
    <w:rsid w:val="00C51CCB"/>
    <w:rsid w:val="00C527FA"/>
    <w:rsid w:val="00C52819"/>
    <w:rsid w:val="00C5306D"/>
    <w:rsid w:val="00C53835"/>
    <w:rsid w:val="00C53965"/>
    <w:rsid w:val="00C53E15"/>
    <w:rsid w:val="00C53F5A"/>
    <w:rsid w:val="00C544DC"/>
    <w:rsid w:val="00C5459C"/>
    <w:rsid w:val="00C546A0"/>
    <w:rsid w:val="00C55D25"/>
    <w:rsid w:val="00C55E69"/>
    <w:rsid w:val="00C56473"/>
    <w:rsid w:val="00C56512"/>
    <w:rsid w:val="00C5652E"/>
    <w:rsid w:val="00C56A16"/>
    <w:rsid w:val="00C56F88"/>
    <w:rsid w:val="00C577BF"/>
    <w:rsid w:val="00C57DAE"/>
    <w:rsid w:val="00C6007B"/>
    <w:rsid w:val="00C6023B"/>
    <w:rsid w:val="00C6070E"/>
    <w:rsid w:val="00C60730"/>
    <w:rsid w:val="00C6089D"/>
    <w:rsid w:val="00C60BC7"/>
    <w:rsid w:val="00C60BD4"/>
    <w:rsid w:val="00C61794"/>
    <w:rsid w:val="00C61888"/>
    <w:rsid w:val="00C62053"/>
    <w:rsid w:val="00C62568"/>
    <w:rsid w:val="00C62EFF"/>
    <w:rsid w:val="00C6316A"/>
    <w:rsid w:val="00C632A9"/>
    <w:rsid w:val="00C639F0"/>
    <w:rsid w:val="00C63B2B"/>
    <w:rsid w:val="00C63F27"/>
    <w:rsid w:val="00C643E9"/>
    <w:rsid w:val="00C649FB"/>
    <w:rsid w:val="00C64B81"/>
    <w:rsid w:val="00C64C6E"/>
    <w:rsid w:val="00C64E5A"/>
    <w:rsid w:val="00C64E75"/>
    <w:rsid w:val="00C64FDD"/>
    <w:rsid w:val="00C6551F"/>
    <w:rsid w:val="00C65533"/>
    <w:rsid w:val="00C655C8"/>
    <w:rsid w:val="00C656DE"/>
    <w:rsid w:val="00C65810"/>
    <w:rsid w:val="00C658C0"/>
    <w:rsid w:val="00C65ABE"/>
    <w:rsid w:val="00C65C34"/>
    <w:rsid w:val="00C65C43"/>
    <w:rsid w:val="00C65CD0"/>
    <w:rsid w:val="00C66147"/>
    <w:rsid w:val="00C66815"/>
    <w:rsid w:val="00C66894"/>
    <w:rsid w:val="00C66D34"/>
    <w:rsid w:val="00C66DE0"/>
    <w:rsid w:val="00C674E4"/>
    <w:rsid w:val="00C67865"/>
    <w:rsid w:val="00C67C23"/>
    <w:rsid w:val="00C700B2"/>
    <w:rsid w:val="00C70BCB"/>
    <w:rsid w:val="00C7140F"/>
    <w:rsid w:val="00C71B17"/>
    <w:rsid w:val="00C71DC1"/>
    <w:rsid w:val="00C71EF3"/>
    <w:rsid w:val="00C71F6F"/>
    <w:rsid w:val="00C7211D"/>
    <w:rsid w:val="00C72294"/>
    <w:rsid w:val="00C724EA"/>
    <w:rsid w:val="00C72692"/>
    <w:rsid w:val="00C726AF"/>
    <w:rsid w:val="00C728AC"/>
    <w:rsid w:val="00C728B1"/>
    <w:rsid w:val="00C72AB8"/>
    <w:rsid w:val="00C73061"/>
    <w:rsid w:val="00C7313D"/>
    <w:rsid w:val="00C73316"/>
    <w:rsid w:val="00C73792"/>
    <w:rsid w:val="00C73A26"/>
    <w:rsid w:val="00C73D8E"/>
    <w:rsid w:val="00C73E61"/>
    <w:rsid w:val="00C73F8E"/>
    <w:rsid w:val="00C7431B"/>
    <w:rsid w:val="00C74A10"/>
    <w:rsid w:val="00C74F79"/>
    <w:rsid w:val="00C751A5"/>
    <w:rsid w:val="00C751B9"/>
    <w:rsid w:val="00C75247"/>
    <w:rsid w:val="00C757EF"/>
    <w:rsid w:val="00C75B4A"/>
    <w:rsid w:val="00C75C25"/>
    <w:rsid w:val="00C75CBA"/>
    <w:rsid w:val="00C760B5"/>
    <w:rsid w:val="00C767F4"/>
    <w:rsid w:val="00C76818"/>
    <w:rsid w:val="00C76833"/>
    <w:rsid w:val="00C76B4C"/>
    <w:rsid w:val="00C76FA6"/>
    <w:rsid w:val="00C77331"/>
    <w:rsid w:val="00C773E5"/>
    <w:rsid w:val="00C77A2B"/>
    <w:rsid w:val="00C77C6D"/>
    <w:rsid w:val="00C8015C"/>
    <w:rsid w:val="00C804A6"/>
    <w:rsid w:val="00C805A9"/>
    <w:rsid w:val="00C80984"/>
    <w:rsid w:val="00C80BFB"/>
    <w:rsid w:val="00C80DE7"/>
    <w:rsid w:val="00C81862"/>
    <w:rsid w:val="00C819F8"/>
    <w:rsid w:val="00C81AA2"/>
    <w:rsid w:val="00C81D7C"/>
    <w:rsid w:val="00C81EBC"/>
    <w:rsid w:val="00C82247"/>
    <w:rsid w:val="00C82365"/>
    <w:rsid w:val="00C82468"/>
    <w:rsid w:val="00C82703"/>
    <w:rsid w:val="00C82737"/>
    <w:rsid w:val="00C82956"/>
    <w:rsid w:val="00C82993"/>
    <w:rsid w:val="00C82B30"/>
    <w:rsid w:val="00C82DDB"/>
    <w:rsid w:val="00C834A4"/>
    <w:rsid w:val="00C835AF"/>
    <w:rsid w:val="00C837D5"/>
    <w:rsid w:val="00C838F6"/>
    <w:rsid w:val="00C83EFA"/>
    <w:rsid w:val="00C83F3F"/>
    <w:rsid w:val="00C842E6"/>
    <w:rsid w:val="00C8470C"/>
    <w:rsid w:val="00C84CD9"/>
    <w:rsid w:val="00C84DD9"/>
    <w:rsid w:val="00C8513C"/>
    <w:rsid w:val="00C851A4"/>
    <w:rsid w:val="00C85483"/>
    <w:rsid w:val="00C85518"/>
    <w:rsid w:val="00C857B2"/>
    <w:rsid w:val="00C85874"/>
    <w:rsid w:val="00C85934"/>
    <w:rsid w:val="00C859F2"/>
    <w:rsid w:val="00C85A16"/>
    <w:rsid w:val="00C85C36"/>
    <w:rsid w:val="00C85E76"/>
    <w:rsid w:val="00C85F2B"/>
    <w:rsid w:val="00C85F37"/>
    <w:rsid w:val="00C86777"/>
    <w:rsid w:val="00C868B0"/>
    <w:rsid w:val="00C868BA"/>
    <w:rsid w:val="00C86CB5"/>
    <w:rsid w:val="00C86DE6"/>
    <w:rsid w:val="00C870AF"/>
    <w:rsid w:val="00C871E4"/>
    <w:rsid w:val="00C87387"/>
    <w:rsid w:val="00C873D2"/>
    <w:rsid w:val="00C8778D"/>
    <w:rsid w:val="00C87917"/>
    <w:rsid w:val="00C87D65"/>
    <w:rsid w:val="00C87E6E"/>
    <w:rsid w:val="00C903C9"/>
    <w:rsid w:val="00C90D0E"/>
    <w:rsid w:val="00C90EB4"/>
    <w:rsid w:val="00C90F19"/>
    <w:rsid w:val="00C912C1"/>
    <w:rsid w:val="00C91B15"/>
    <w:rsid w:val="00C91EF4"/>
    <w:rsid w:val="00C925CA"/>
    <w:rsid w:val="00C92AFE"/>
    <w:rsid w:val="00C92B7B"/>
    <w:rsid w:val="00C92CA8"/>
    <w:rsid w:val="00C92FF6"/>
    <w:rsid w:val="00C934D9"/>
    <w:rsid w:val="00C93A31"/>
    <w:rsid w:val="00C93C49"/>
    <w:rsid w:val="00C93F14"/>
    <w:rsid w:val="00C93FE8"/>
    <w:rsid w:val="00C94281"/>
    <w:rsid w:val="00C94417"/>
    <w:rsid w:val="00C9469C"/>
    <w:rsid w:val="00C9483B"/>
    <w:rsid w:val="00C9486F"/>
    <w:rsid w:val="00C94D43"/>
    <w:rsid w:val="00C94DB7"/>
    <w:rsid w:val="00C95367"/>
    <w:rsid w:val="00C95A9C"/>
    <w:rsid w:val="00C95ECC"/>
    <w:rsid w:val="00C95ECE"/>
    <w:rsid w:val="00C96061"/>
    <w:rsid w:val="00C9627A"/>
    <w:rsid w:val="00C964D7"/>
    <w:rsid w:val="00C965C2"/>
    <w:rsid w:val="00C96907"/>
    <w:rsid w:val="00C96C6A"/>
    <w:rsid w:val="00C96EFC"/>
    <w:rsid w:val="00C9708D"/>
    <w:rsid w:val="00C970BB"/>
    <w:rsid w:val="00C97195"/>
    <w:rsid w:val="00C971E1"/>
    <w:rsid w:val="00C97286"/>
    <w:rsid w:val="00C975DB"/>
    <w:rsid w:val="00C97684"/>
    <w:rsid w:val="00C9777F"/>
    <w:rsid w:val="00C97A9A"/>
    <w:rsid w:val="00C97F20"/>
    <w:rsid w:val="00CA01A4"/>
    <w:rsid w:val="00CA0343"/>
    <w:rsid w:val="00CA06FF"/>
    <w:rsid w:val="00CA0938"/>
    <w:rsid w:val="00CA0A10"/>
    <w:rsid w:val="00CA0BB3"/>
    <w:rsid w:val="00CA0E2C"/>
    <w:rsid w:val="00CA1036"/>
    <w:rsid w:val="00CA13E1"/>
    <w:rsid w:val="00CA14C6"/>
    <w:rsid w:val="00CA152E"/>
    <w:rsid w:val="00CA18FF"/>
    <w:rsid w:val="00CA1D2E"/>
    <w:rsid w:val="00CA1DE5"/>
    <w:rsid w:val="00CA2012"/>
    <w:rsid w:val="00CA20C0"/>
    <w:rsid w:val="00CA23AC"/>
    <w:rsid w:val="00CA23DD"/>
    <w:rsid w:val="00CA2491"/>
    <w:rsid w:val="00CA25F4"/>
    <w:rsid w:val="00CA28F0"/>
    <w:rsid w:val="00CA2ABF"/>
    <w:rsid w:val="00CA2C25"/>
    <w:rsid w:val="00CA354F"/>
    <w:rsid w:val="00CA38E5"/>
    <w:rsid w:val="00CA3EF4"/>
    <w:rsid w:val="00CA41DA"/>
    <w:rsid w:val="00CA41E1"/>
    <w:rsid w:val="00CA4334"/>
    <w:rsid w:val="00CA4AA8"/>
    <w:rsid w:val="00CA4E84"/>
    <w:rsid w:val="00CA5361"/>
    <w:rsid w:val="00CA54DC"/>
    <w:rsid w:val="00CA553F"/>
    <w:rsid w:val="00CA58C3"/>
    <w:rsid w:val="00CA5BF9"/>
    <w:rsid w:val="00CA5C71"/>
    <w:rsid w:val="00CA5FAA"/>
    <w:rsid w:val="00CA5FE7"/>
    <w:rsid w:val="00CA68A4"/>
    <w:rsid w:val="00CA6F33"/>
    <w:rsid w:val="00CA713C"/>
    <w:rsid w:val="00CA769E"/>
    <w:rsid w:val="00CA7B49"/>
    <w:rsid w:val="00CA7C5C"/>
    <w:rsid w:val="00CA7F85"/>
    <w:rsid w:val="00CA7FD6"/>
    <w:rsid w:val="00CB01C9"/>
    <w:rsid w:val="00CB0AC8"/>
    <w:rsid w:val="00CB0C0B"/>
    <w:rsid w:val="00CB0F78"/>
    <w:rsid w:val="00CB17F2"/>
    <w:rsid w:val="00CB2060"/>
    <w:rsid w:val="00CB2222"/>
    <w:rsid w:val="00CB23E0"/>
    <w:rsid w:val="00CB24D3"/>
    <w:rsid w:val="00CB284F"/>
    <w:rsid w:val="00CB2E19"/>
    <w:rsid w:val="00CB2EF5"/>
    <w:rsid w:val="00CB2FB9"/>
    <w:rsid w:val="00CB34A4"/>
    <w:rsid w:val="00CB34DC"/>
    <w:rsid w:val="00CB39A3"/>
    <w:rsid w:val="00CB3B06"/>
    <w:rsid w:val="00CB3B0F"/>
    <w:rsid w:val="00CB3CCF"/>
    <w:rsid w:val="00CB3E6F"/>
    <w:rsid w:val="00CB3EE1"/>
    <w:rsid w:val="00CB424C"/>
    <w:rsid w:val="00CB447A"/>
    <w:rsid w:val="00CB4750"/>
    <w:rsid w:val="00CB484E"/>
    <w:rsid w:val="00CB4BCF"/>
    <w:rsid w:val="00CB4CFB"/>
    <w:rsid w:val="00CB4F0A"/>
    <w:rsid w:val="00CB4F18"/>
    <w:rsid w:val="00CB51BA"/>
    <w:rsid w:val="00CB523C"/>
    <w:rsid w:val="00CB59F2"/>
    <w:rsid w:val="00CB5A80"/>
    <w:rsid w:val="00CB5F2D"/>
    <w:rsid w:val="00CB6125"/>
    <w:rsid w:val="00CB6D37"/>
    <w:rsid w:val="00CB705C"/>
    <w:rsid w:val="00CB7813"/>
    <w:rsid w:val="00CB793A"/>
    <w:rsid w:val="00CB7AEE"/>
    <w:rsid w:val="00CB7EDE"/>
    <w:rsid w:val="00CC066D"/>
    <w:rsid w:val="00CC0D0D"/>
    <w:rsid w:val="00CC0F03"/>
    <w:rsid w:val="00CC110F"/>
    <w:rsid w:val="00CC1385"/>
    <w:rsid w:val="00CC1917"/>
    <w:rsid w:val="00CC1BA8"/>
    <w:rsid w:val="00CC1BC4"/>
    <w:rsid w:val="00CC1CA2"/>
    <w:rsid w:val="00CC1F70"/>
    <w:rsid w:val="00CC2009"/>
    <w:rsid w:val="00CC20E4"/>
    <w:rsid w:val="00CC233A"/>
    <w:rsid w:val="00CC2499"/>
    <w:rsid w:val="00CC2520"/>
    <w:rsid w:val="00CC280C"/>
    <w:rsid w:val="00CC2ABC"/>
    <w:rsid w:val="00CC2EC8"/>
    <w:rsid w:val="00CC3352"/>
    <w:rsid w:val="00CC3719"/>
    <w:rsid w:val="00CC3B3F"/>
    <w:rsid w:val="00CC3B51"/>
    <w:rsid w:val="00CC3B58"/>
    <w:rsid w:val="00CC3B87"/>
    <w:rsid w:val="00CC40CE"/>
    <w:rsid w:val="00CC42E3"/>
    <w:rsid w:val="00CC473F"/>
    <w:rsid w:val="00CC4751"/>
    <w:rsid w:val="00CC4795"/>
    <w:rsid w:val="00CC485E"/>
    <w:rsid w:val="00CC49CE"/>
    <w:rsid w:val="00CC4D6A"/>
    <w:rsid w:val="00CC5033"/>
    <w:rsid w:val="00CC5234"/>
    <w:rsid w:val="00CC559A"/>
    <w:rsid w:val="00CC57C5"/>
    <w:rsid w:val="00CC5980"/>
    <w:rsid w:val="00CC60B9"/>
    <w:rsid w:val="00CC61AC"/>
    <w:rsid w:val="00CC61CA"/>
    <w:rsid w:val="00CC666F"/>
    <w:rsid w:val="00CC6A3A"/>
    <w:rsid w:val="00CC6D98"/>
    <w:rsid w:val="00CC6DFC"/>
    <w:rsid w:val="00CC7053"/>
    <w:rsid w:val="00CC710A"/>
    <w:rsid w:val="00CC73A0"/>
    <w:rsid w:val="00CC73CA"/>
    <w:rsid w:val="00CC7463"/>
    <w:rsid w:val="00CC746C"/>
    <w:rsid w:val="00CC76CA"/>
    <w:rsid w:val="00CC7F14"/>
    <w:rsid w:val="00CD0301"/>
    <w:rsid w:val="00CD040C"/>
    <w:rsid w:val="00CD044F"/>
    <w:rsid w:val="00CD04D3"/>
    <w:rsid w:val="00CD1036"/>
    <w:rsid w:val="00CD1074"/>
    <w:rsid w:val="00CD1098"/>
    <w:rsid w:val="00CD1849"/>
    <w:rsid w:val="00CD1A0F"/>
    <w:rsid w:val="00CD1A90"/>
    <w:rsid w:val="00CD1AE6"/>
    <w:rsid w:val="00CD1DAF"/>
    <w:rsid w:val="00CD2295"/>
    <w:rsid w:val="00CD253B"/>
    <w:rsid w:val="00CD3158"/>
    <w:rsid w:val="00CD36EB"/>
    <w:rsid w:val="00CD389F"/>
    <w:rsid w:val="00CD4060"/>
    <w:rsid w:val="00CD4B5C"/>
    <w:rsid w:val="00CD4B7D"/>
    <w:rsid w:val="00CD4FA5"/>
    <w:rsid w:val="00CD55C3"/>
    <w:rsid w:val="00CD5882"/>
    <w:rsid w:val="00CD5BAA"/>
    <w:rsid w:val="00CD5F28"/>
    <w:rsid w:val="00CD67E4"/>
    <w:rsid w:val="00CD6A9F"/>
    <w:rsid w:val="00CD6AC4"/>
    <w:rsid w:val="00CD7499"/>
    <w:rsid w:val="00CD7BCB"/>
    <w:rsid w:val="00CD7DDD"/>
    <w:rsid w:val="00CD7EDE"/>
    <w:rsid w:val="00CE02D0"/>
    <w:rsid w:val="00CE0351"/>
    <w:rsid w:val="00CE0646"/>
    <w:rsid w:val="00CE07AF"/>
    <w:rsid w:val="00CE08BA"/>
    <w:rsid w:val="00CE09FA"/>
    <w:rsid w:val="00CE0DA8"/>
    <w:rsid w:val="00CE0DF2"/>
    <w:rsid w:val="00CE0EC9"/>
    <w:rsid w:val="00CE0FA6"/>
    <w:rsid w:val="00CE10BE"/>
    <w:rsid w:val="00CE145F"/>
    <w:rsid w:val="00CE1544"/>
    <w:rsid w:val="00CE1857"/>
    <w:rsid w:val="00CE1B59"/>
    <w:rsid w:val="00CE1D19"/>
    <w:rsid w:val="00CE2474"/>
    <w:rsid w:val="00CE2977"/>
    <w:rsid w:val="00CE3194"/>
    <w:rsid w:val="00CE3E18"/>
    <w:rsid w:val="00CE3E28"/>
    <w:rsid w:val="00CE4200"/>
    <w:rsid w:val="00CE4B12"/>
    <w:rsid w:val="00CE4B86"/>
    <w:rsid w:val="00CE4E5F"/>
    <w:rsid w:val="00CE4ECF"/>
    <w:rsid w:val="00CE5028"/>
    <w:rsid w:val="00CE5182"/>
    <w:rsid w:val="00CE5562"/>
    <w:rsid w:val="00CE55DB"/>
    <w:rsid w:val="00CE61FD"/>
    <w:rsid w:val="00CE6446"/>
    <w:rsid w:val="00CE646D"/>
    <w:rsid w:val="00CE6606"/>
    <w:rsid w:val="00CE661E"/>
    <w:rsid w:val="00CE68D9"/>
    <w:rsid w:val="00CE6E6A"/>
    <w:rsid w:val="00CE6F95"/>
    <w:rsid w:val="00CE73EF"/>
    <w:rsid w:val="00CE7628"/>
    <w:rsid w:val="00CE7AC6"/>
    <w:rsid w:val="00CE7BF4"/>
    <w:rsid w:val="00CE7E34"/>
    <w:rsid w:val="00CE7F78"/>
    <w:rsid w:val="00CF02E8"/>
    <w:rsid w:val="00CF03D9"/>
    <w:rsid w:val="00CF09FA"/>
    <w:rsid w:val="00CF0C45"/>
    <w:rsid w:val="00CF0CB0"/>
    <w:rsid w:val="00CF0ED0"/>
    <w:rsid w:val="00CF1105"/>
    <w:rsid w:val="00CF11A6"/>
    <w:rsid w:val="00CF11D6"/>
    <w:rsid w:val="00CF19E2"/>
    <w:rsid w:val="00CF1A8C"/>
    <w:rsid w:val="00CF2079"/>
    <w:rsid w:val="00CF255E"/>
    <w:rsid w:val="00CF299C"/>
    <w:rsid w:val="00CF2D84"/>
    <w:rsid w:val="00CF3201"/>
    <w:rsid w:val="00CF3470"/>
    <w:rsid w:val="00CF379A"/>
    <w:rsid w:val="00CF3E24"/>
    <w:rsid w:val="00CF3FE6"/>
    <w:rsid w:val="00CF4761"/>
    <w:rsid w:val="00CF47B4"/>
    <w:rsid w:val="00CF4FB8"/>
    <w:rsid w:val="00CF551F"/>
    <w:rsid w:val="00CF5990"/>
    <w:rsid w:val="00CF5A3D"/>
    <w:rsid w:val="00CF5DA6"/>
    <w:rsid w:val="00CF5F04"/>
    <w:rsid w:val="00CF60B7"/>
    <w:rsid w:val="00CF6290"/>
    <w:rsid w:val="00CF6458"/>
    <w:rsid w:val="00CF684E"/>
    <w:rsid w:val="00CF685C"/>
    <w:rsid w:val="00CF6DED"/>
    <w:rsid w:val="00CF6E50"/>
    <w:rsid w:val="00CF6F8B"/>
    <w:rsid w:val="00CF731E"/>
    <w:rsid w:val="00CF73FE"/>
    <w:rsid w:val="00CF742C"/>
    <w:rsid w:val="00CF776F"/>
    <w:rsid w:val="00CF79B0"/>
    <w:rsid w:val="00CF7A61"/>
    <w:rsid w:val="00CF7CF6"/>
    <w:rsid w:val="00D00257"/>
    <w:rsid w:val="00D005C2"/>
    <w:rsid w:val="00D008D6"/>
    <w:rsid w:val="00D00A5E"/>
    <w:rsid w:val="00D00BD3"/>
    <w:rsid w:val="00D01205"/>
    <w:rsid w:val="00D012C4"/>
    <w:rsid w:val="00D013E1"/>
    <w:rsid w:val="00D0149B"/>
    <w:rsid w:val="00D016C3"/>
    <w:rsid w:val="00D01833"/>
    <w:rsid w:val="00D01DAE"/>
    <w:rsid w:val="00D02127"/>
    <w:rsid w:val="00D022E9"/>
    <w:rsid w:val="00D02847"/>
    <w:rsid w:val="00D0296C"/>
    <w:rsid w:val="00D02AC5"/>
    <w:rsid w:val="00D02E2E"/>
    <w:rsid w:val="00D0330D"/>
    <w:rsid w:val="00D034FC"/>
    <w:rsid w:val="00D03722"/>
    <w:rsid w:val="00D03756"/>
    <w:rsid w:val="00D03824"/>
    <w:rsid w:val="00D03871"/>
    <w:rsid w:val="00D038F0"/>
    <w:rsid w:val="00D039B6"/>
    <w:rsid w:val="00D03A53"/>
    <w:rsid w:val="00D03E74"/>
    <w:rsid w:val="00D03F6A"/>
    <w:rsid w:val="00D042D5"/>
    <w:rsid w:val="00D045DD"/>
    <w:rsid w:val="00D047FE"/>
    <w:rsid w:val="00D04C9D"/>
    <w:rsid w:val="00D050DA"/>
    <w:rsid w:val="00D05330"/>
    <w:rsid w:val="00D0539B"/>
    <w:rsid w:val="00D055DE"/>
    <w:rsid w:val="00D05773"/>
    <w:rsid w:val="00D0582D"/>
    <w:rsid w:val="00D0582E"/>
    <w:rsid w:val="00D0588E"/>
    <w:rsid w:val="00D06554"/>
    <w:rsid w:val="00D06A19"/>
    <w:rsid w:val="00D06E3E"/>
    <w:rsid w:val="00D06F50"/>
    <w:rsid w:val="00D07720"/>
    <w:rsid w:val="00D07845"/>
    <w:rsid w:val="00D07A98"/>
    <w:rsid w:val="00D07E13"/>
    <w:rsid w:val="00D07E68"/>
    <w:rsid w:val="00D1008E"/>
    <w:rsid w:val="00D1014D"/>
    <w:rsid w:val="00D1041A"/>
    <w:rsid w:val="00D105EE"/>
    <w:rsid w:val="00D1090D"/>
    <w:rsid w:val="00D10F62"/>
    <w:rsid w:val="00D1104A"/>
    <w:rsid w:val="00D113D1"/>
    <w:rsid w:val="00D119E8"/>
    <w:rsid w:val="00D11C88"/>
    <w:rsid w:val="00D11D20"/>
    <w:rsid w:val="00D11F0F"/>
    <w:rsid w:val="00D12039"/>
    <w:rsid w:val="00D1225A"/>
    <w:rsid w:val="00D122F9"/>
    <w:rsid w:val="00D12585"/>
    <w:rsid w:val="00D12D77"/>
    <w:rsid w:val="00D12D87"/>
    <w:rsid w:val="00D12DBF"/>
    <w:rsid w:val="00D12F20"/>
    <w:rsid w:val="00D12F24"/>
    <w:rsid w:val="00D134B3"/>
    <w:rsid w:val="00D1382E"/>
    <w:rsid w:val="00D13EF0"/>
    <w:rsid w:val="00D14186"/>
    <w:rsid w:val="00D141E9"/>
    <w:rsid w:val="00D143C5"/>
    <w:rsid w:val="00D144CA"/>
    <w:rsid w:val="00D1451B"/>
    <w:rsid w:val="00D1490A"/>
    <w:rsid w:val="00D14982"/>
    <w:rsid w:val="00D14CE1"/>
    <w:rsid w:val="00D14D8E"/>
    <w:rsid w:val="00D14F32"/>
    <w:rsid w:val="00D15116"/>
    <w:rsid w:val="00D15135"/>
    <w:rsid w:val="00D152B6"/>
    <w:rsid w:val="00D1577D"/>
    <w:rsid w:val="00D157D1"/>
    <w:rsid w:val="00D162F1"/>
    <w:rsid w:val="00D164CA"/>
    <w:rsid w:val="00D16B74"/>
    <w:rsid w:val="00D170F2"/>
    <w:rsid w:val="00D173DE"/>
    <w:rsid w:val="00D1758B"/>
    <w:rsid w:val="00D17C1B"/>
    <w:rsid w:val="00D17E5F"/>
    <w:rsid w:val="00D20321"/>
    <w:rsid w:val="00D2042F"/>
    <w:rsid w:val="00D2051A"/>
    <w:rsid w:val="00D205CD"/>
    <w:rsid w:val="00D206DD"/>
    <w:rsid w:val="00D2092F"/>
    <w:rsid w:val="00D20F46"/>
    <w:rsid w:val="00D21097"/>
    <w:rsid w:val="00D21428"/>
    <w:rsid w:val="00D218DC"/>
    <w:rsid w:val="00D21949"/>
    <w:rsid w:val="00D21DFE"/>
    <w:rsid w:val="00D21FEE"/>
    <w:rsid w:val="00D22680"/>
    <w:rsid w:val="00D2283B"/>
    <w:rsid w:val="00D22AB3"/>
    <w:rsid w:val="00D23107"/>
    <w:rsid w:val="00D23CBC"/>
    <w:rsid w:val="00D23CD3"/>
    <w:rsid w:val="00D23EA0"/>
    <w:rsid w:val="00D23FBE"/>
    <w:rsid w:val="00D241B9"/>
    <w:rsid w:val="00D24265"/>
    <w:rsid w:val="00D24880"/>
    <w:rsid w:val="00D249EB"/>
    <w:rsid w:val="00D24AAB"/>
    <w:rsid w:val="00D24AF2"/>
    <w:rsid w:val="00D25217"/>
    <w:rsid w:val="00D25278"/>
    <w:rsid w:val="00D2528F"/>
    <w:rsid w:val="00D25384"/>
    <w:rsid w:val="00D256DF"/>
    <w:rsid w:val="00D25F7A"/>
    <w:rsid w:val="00D25F95"/>
    <w:rsid w:val="00D260F5"/>
    <w:rsid w:val="00D26390"/>
    <w:rsid w:val="00D26A8A"/>
    <w:rsid w:val="00D27157"/>
    <w:rsid w:val="00D271BF"/>
    <w:rsid w:val="00D274C3"/>
    <w:rsid w:val="00D2755C"/>
    <w:rsid w:val="00D27A0B"/>
    <w:rsid w:val="00D27B36"/>
    <w:rsid w:val="00D30440"/>
    <w:rsid w:val="00D30869"/>
    <w:rsid w:val="00D30DE3"/>
    <w:rsid w:val="00D3109D"/>
    <w:rsid w:val="00D318B8"/>
    <w:rsid w:val="00D31B07"/>
    <w:rsid w:val="00D323DE"/>
    <w:rsid w:val="00D328D4"/>
    <w:rsid w:val="00D329FE"/>
    <w:rsid w:val="00D32D58"/>
    <w:rsid w:val="00D32FD9"/>
    <w:rsid w:val="00D331FF"/>
    <w:rsid w:val="00D33422"/>
    <w:rsid w:val="00D336AA"/>
    <w:rsid w:val="00D336B0"/>
    <w:rsid w:val="00D338AE"/>
    <w:rsid w:val="00D33A35"/>
    <w:rsid w:val="00D33E1C"/>
    <w:rsid w:val="00D33E70"/>
    <w:rsid w:val="00D34705"/>
    <w:rsid w:val="00D35546"/>
    <w:rsid w:val="00D35566"/>
    <w:rsid w:val="00D3586B"/>
    <w:rsid w:val="00D358D5"/>
    <w:rsid w:val="00D3598C"/>
    <w:rsid w:val="00D35C41"/>
    <w:rsid w:val="00D36209"/>
    <w:rsid w:val="00D365D7"/>
    <w:rsid w:val="00D36C4D"/>
    <w:rsid w:val="00D36D65"/>
    <w:rsid w:val="00D37657"/>
    <w:rsid w:val="00D379A9"/>
    <w:rsid w:val="00D379C6"/>
    <w:rsid w:val="00D37E82"/>
    <w:rsid w:val="00D37F36"/>
    <w:rsid w:val="00D403F5"/>
    <w:rsid w:val="00D404ED"/>
    <w:rsid w:val="00D4082E"/>
    <w:rsid w:val="00D408E4"/>
    <w:rsid w:val="00D40C47"/>
    <w:rsid w:val="00D41004"/>
    <w:rsid w:val="00D417A5"/>
    <w:rsid w:val="00D41826"/>
    <w:rsid w:val="00D418C2"/>
    <w:rsid w:val="00D41E27"/>
    <w:rsid w:val="00D421FB"/>
    <w:rsid w:val="00D42286"/>
    <w:rsid w:val="00D428DB"/>
    <w:rsid w:val="00D42CC1"/>
    <w:rsid w:val="00D42DBC"/>
    <w:rsid w:val="00D42F46"/>
    <w:rsid w:val="00D43384"/>
    <w:rsid w:val="00D4345A"/>
    <w:rsid w:val="00D435BD"/>
    <w:rsid w:val="00D438D8"/>
    <w:rsid w:val="00D439DB"/>
    <w:rsid w:val="00D43BFD"/>
    <w:rsid w:val="00D43C96"/>
    <w:rsid w:val="00D43F3C"/>
    <w:rsid w:val="00D44203"/>
    <w:rsid w:val="00D4443D"/>
    <w:rsid w:val="00D44771"/>
    <w:rsid w:val="00D447C4"/>
    <w:rsid w:val="00D44F47"/>
    <w:rsid w:val="00D44FBA"/>
    <w:rsid w:val="00D44FC9"/>
    <w:rsid w:val="00D4511C"/>
    <w:rsid w:val="00D4511D"/>
    <w:rsid w:val="00D45339"/>
    <w:rsid w:val="00D453B2"/>
    <w:rsid w:val="00D45648"/>
    <w:rsid w:val="00D4579E"/>
    <w:rsid w:val="00D45E02"/>
    <w:rsid w:val="00D4614D"/>
    <w:rsid w:val="00D46549"/>
    <w:rsid w:val="00D466BF"/>
    <w:rsid w:val="00D46830"/>
    <w:rsid w:val="00D4694E"/>
    <w:rsid w:val="00D46A5B"/>
    <w:rsid w:val="00D46C3D"/>
    <w:rsid w:val="00D46E51"/>
    <w:rsid w:val="00D47170"/>
    <w:rsid w:val="00D47506"/>
    <w:rsid w:val="00D4758D"/>
    <w:rsid w:val="00D47722"/>
    <w:rsid w:val="00D4792C"/>
    <w:rsid w:val="00D47B2D"/>
    <w:rsid w:val="00D47FAD"/>
    <w:rsid w:val="00D50008"/>
    <w:rsid w:val="00D5008B"/>
    <w:rsid w:val="00D50272"/>
    <w:rsid w:val="00D50946"/>
    <w:rsid w:val="00D50E49"/>
    <w:rsid w:val="00D50FC4"/>
    <w:rsid w:val="00D512E7"/>
    <w:rsid w:val="00D5132B"/>
    <w:rsid w:val="00D513FA"/>
    <w:rsid w:val="00D514B1"/>
    <w:rsid w:val="00D51641"/>
    <w:rsid w:val="00D51680"/>
    <w:rsid w:val="00D51E89"/>
    <w:rsid w:val="00D51FD7"/>
    <w:rsid w:val="00D524E1"/>
    <w:rsid w:val="00D52654"/>
    <w:rsid w:val="00D52BA8"/>
    <w:rsid w:val="00D52D0F"/>
    <w:rsid w:val="00D52ECE"/>
    <w:rsid w:val="00D52F10"/>
    <w:rsid w:val="00D531A8"/>
    <w:rsid w:val="00D5379E"/>
    <w:rsid w:val="00D53B20"/>
    <w:rsid w:val="00D53B51"/>
    <w:rsid w:val="00D53BCA"/>
    <w:rsid w:val="00D53D5D"/>
    <w:rsid w:val="00D54108"/>
    <w:rsid w:val="00D542AC"/>
    <w:rsid w:val="00D543E2"/>
    <w:rsid w:val="00D545D4"/>
    <w:rsid w:val="00D54675"/>
    <w:rsid w:val="00D55049"/>
    <w:rsid w:val="00D552F8"/>
    <w:rsid w:val="00D55587"/>
    <w:rsid w:val="00D5569E"/>
    <w:rsid w:val="00D55D2D"/>
    <w:rsid w:val="00D55FD7"/>
    <w:rsid w:val="00D56009"/>
    <w:rsid w:val="00D56AF9"/>
    <w:rsid w:val="00D56B07"/>
    <w:rsid w:val="00D56B7D"/>
    <w:rsid w:val="00D5709A"/>
    <w:rsid w:val="00D5773A"/>
    <w:rsid w:val="00D5790B"/>
    <w:rsid w:val="00D57EA7"/>
    <w:rsid w:val="00D603D8"/>
    <w:rsid w:val="00D6113C"/>
    <w:rsid w:val="00D61225"/>
    <w:rsid w:val="00D61727"/>
    <w:rsid w:val="00D61B7D"/>
    <w:rsid w:val="00D61F7C"/>
    <w:rsid w:val="00D62087"/>
    <w:rsid w:val="00D6215F"/>
    <w:rsid w:val="00D6228D"/>
    <w:rsid w:val="00D622DC"/>
    <w:rsid w:val="00D625A3"/>
    <w:rsid w:val="00D62709"/>
    <w:rsid w:val="00D62972"/>
    <w:rsid w:val="00D62C85"/>
    <w:rsid w:val="00D62FA4"/>
    <w:rsid w:val="00D6320C"/>
    <w:rsid w:val="00D63431"/>
    <w:rsid w:val="00D6356B"/>
    <w:rsid w:val="00D63A9F"/>
    <w:rsid w:val="00D63B99"/>
    <w:rsid w:val="00D63D72"/>
    <w:rsid w:val="00D6465E"/>
    <w:rsid w:val="00D64A64"/>
    <w:rsid w:val="00D64FD5"/>
    <w:rsid w:val="00D64FE5"/>
    <w:rsid w:val="00D652F5"/>
    <w:rsid w:val="00D6549B"/>
    <w:rsid w:val="00D655B3"/>
    <w:rsid w:val="00D659A7"/>
    <w:rsid w:val="00D66154"/>
    <w:rsid w:val="00D66462"/>
    <w:rsid w:val="00D67334"/>
    <w:rsid w:val="00D67517"/>
    <w:rsid w:val="00D675A7"/>
    <w:rsid w:val="00D67602"/>
    <w:rsid w:val="00D67715"/>
    <w:rsid w:val="00D67ABB"/>
    <w:rsid w:val="00D67E6A"/>
    <w:rsid w:val="00D7010E"/>
    <w:rsid w:val="00D7029D"/>
    <w:rsid w:val="00D70627"/>
    <w:rsid w:val="00D70D9B"/>
    <w:rsid w:val="00D71030"/>
    <w:rsid w:val="00D71186"/>
    <w:rsid w:val="00D717F5"/>
    <w:rsid w:val="00D71A1F"/>
    <w:rsid w:val="00D71D9A"/>
    <w:rsid w:val="00D72496"/>
    <w:rsid w:val="00D725C4"/>
    <w:rsid w:val="00D7272C"/>
    <w:rsid w:val="00D72775"/>
    <w:rsid w:val="00D72842"/>
    <w:rsid w:val="00D72B6D"/>
    <w:rsid w:val="00D72DF9"/>
    <w:rsid w:val="00D72EB1"/>
    <w:rsid w:val="00D72F0C"/>
    <w:rsid w:val="00D731F6"/>
    <w:rsid w:val="00D73580"/>
    <w:rsid w:val="00D73695"/>
    <w:rsid w:val="00D73788"/>
    <w:rsid w:val="00D7379C"/>
    <w:rsid w:val="00D73D4B"/>
    <w:rsid w:val="00D74232"/>
    <w:rsid w:val="00D74E10"/>
    <w:rsid w:val="00D74FD3"/>
    <w:rsid w:val="00D75460"/>
    <w:rsid w:val="00D757BE"/>
    <w:rsid w:val="00D75AB5"/>
    <w:rsid w:val="00D75DCA"/>
    <w:rsid w:val="00D75F48"/>
    <w:rsid w:val="00D761CA"/>
    <w:rsid w:val="00D761CD"/>
    <w:rsid w:val="00D7635D"/>
    <w:rsid w:val="00D763AC"/>
    <w:rsid w:val="00D76446"/>
    <w:rsid w:val="00D76B39"/>
    <w:rsid w:val="00D76BFC"/>
    <w:rsid w:val="00D76DD8"/>
    <w:rsid w:val="00D77025"/>
    <w:rsid w:val="00D772F3"/>
    <w:rsid w:val="00D77372"/>
    <w:rsid w:val="00D7748A"/>
    <w:rsid w:val="00D7751C"/>
    <w:rsid w:val="00D779C3"/>
    <w:rsid w:val="00D77CD1"/>
    <w:rsid w:val="00D77FA1"/>
    <w:rsid w:val="00D801A8"/>
    <w:rsid w:val="00D80414"/>
    <w:rsid w:val="00D80420"/>
    <w:rsid w:val="00D804D4"/>
    <w:rsid w:val="00D8053E"/>
    <w:rsid w:val="00D80B48"/>
    <w:rsid w:val="00D81134"/>
    <w:rsid w:val="00D813D7"/>
    <w:rsid w:val="00D815D6"/>
    <w:rsid w:val="00D81F79"/>
    <w:rsid w:val="00D82313"/>
    <w:rsid w:val="00D823CE"/>
    <w:rsid w:val="00D82630"/>
    <w:rsid w:val="00D82D14"/>
    <w:rsid w:val="00D83025"/>
    <w:rsid w:val="00D83544"/>
    <w:rsid w:val="00D8450D"/>
    <w:rsid w:val="00D84631"/>
    <w:rsid w:val="00D85152"/>
    <w:rsid w:val="00D85A08"/>
    <w:rsid w:val="00D85C6A"/>
    <w:rsid w:val="00D85FE8"/>
    <w:rsid w:val="00D860C8"/>
    <w:rsid w:val="00D86129"/>
    <w:rsid w:val="00D86405"/>
    <w:rsid w:val="00D868ED"/>
    <w:rsid w:val="00D86A72"/>
    <w:rsid w:val="00D86A83"/>
    <w:rsid w:val="00D86B59"/>
    <w:rsid w:val="00D86BFB"/>
    <w:rsid w:val="00D86C20"/>
    <w:rsid w:val="00D86D3B"/>
    <w:rsid w:val="00D86D7B"/>
    <w:rsid w:val="00D86DB2"/>
    <w:rsid w:val="00D86E29"/>
    <w:rsid w:val="00D86E80"/>
    <w:rsid w:val="00D870E0"/>
    <w:rsid w:val="00D8738E"/>
    <w:rsid w:val="00D87470"/>
    <w:rsid w:val="00D87712"/>
    <w:rsid w:val="00D87743"/>
    <w:rsid w:val="00D87AB0"/>
    <w:rsid w:val="00D87B5A"/>
    <w:rsid w:val="00D9046C"/>
    <w:rsid w:val="00D9055D"/>
    <w:rsid w:val="00D909E2"/>
    <w:rsid w:val="00D91221"/>
    <w:rsid w:val="00D914A7"/>
    <w:rsid w:val="00D919C8"/>
    <w:rsid w:val="00D919F1"/>
    <w:rsid w:val="00D91A79"/>
    <w:rsid w:val="00D91B95"/>
    <w:rsid w:val="00D91D06"/>
    <w:rsid w:val="00D9270E"/>
    <w:rsid w:val="00D92F9F"/>
    <w:rsid w:val="00D93036"/>
    <w:rsid w:val="00D9329F"/>
    <w:rsid w:val="00D9396B"/>
    <w:rsid w:val="00D93A5F"/>
    <w:rsid w:val="00D945B2"/>
    <w:rsid w:val="00D94EBE"/>
    <w:rsid w:val="00D94FEE"/>
    <w:rsid w:val="00D95106"/>
    <w:rsid w:val="00D95403"/>
    <w:rsid w:val="00D954FE"/>
    <w:rsid w:val="00D95B8C"/>
    <w:rsid w:val="00D95EDC"/>
    <w:rsid w:val="00D95F2A"/>
    <w:rsid w:val="00D96043"/>
    <w:rsid w:val="00D96590"/>
    <w:rsid w:val="00D966D0"/>
    <w:rsid w:val="00D966EC"/>
    <w:rsid w:val="00D96908"/>
    <w:rsid w:val="00D96B93"/>
    <w:rsid w:val="00D96D04"/>
    <w:rsid w:val="00D96E85"/>
    <w:rsid w:val="00D96F5B"/>
    <w:rsid w:val="00D9721A"/>
    <w:rsid w:val="00D97444"/>
    <w:rsid w:val="00D974B8"/>
    <w:rsid w:val="00D975B2"/>
    <w:rsid w:val="00D977A1"/>
    <w:rsid w:val="00D97967"/>
    <w:rsid w:val="00DA015F"/>
    <w:rsid w:val="00DA06A8"/>
    <w:rsid w:val="00DA0C85"/>
    <w:rsid w:val="00DA1040"/>
    <w:rsid w:val="00DA111A"/>
    <w:rsid w:val="00DA1624"/>
    <w:rsid w:val="00DA1649"/>
    <w:rsid w:val="00DA16D2"/>
    <w:rsid w:val="00DA18B3"/>
    <w:rsid w:val="00DA1C23"/>
    <w:rsid w:val="00DA1D22"/>
    <w:rsid w:val="00DA1E5B"/>
    <w:rsid w:val="00DA208A"/>
    <w:rsid w:val="00DA20CA"/>
    <w:rsid w:val="00DA220B"/>
    <w:rsid w:val="00DA2788"/>
    <w:rsid w:val="00DA2E17"/>
    <w:rsid w:val="00DA2FED"/>
    <w:rsid w:val="00DA306B"/>
    <w:rsid w:val="00DA31FF"/>
    <w:rsid w:val="00DA380A"/>
    <w:rsid w:val="00DA3A62"/>
    <w:rsid w:val="00DA3F54"/>
    <w:rsid w:val="00DA3F95"/>
    <w:rsid w:val="00DA43FF"/>
    <w:rsid w:val="00DA45BB"/>
    <w:rsid w:val="00DA4653"/>
    <w:rsid w:val="00DA489F"/>
    <w:rsid w:val="00DA48CF"/>
    <w:rsid w:val="00DA4A8E"/>
    <w:rsid w:val="00DA4B8A"/>
    <w:rsid w:val="00DA4C16"/>
    <w:rsid w:val="00DA4D36"/>
    <w:rsid w:val="00DA5002"/>
    <w:rsid w:val="00DA54D5"/>
    <w:rsid w:val="00DA5BBD"/>
    <w:rsid w:val="00DA6241"/>
    <w:rsid w:val="00DA635D"/>
    <w:rsid w:val="00DA655A"/>
    <w:rsid w:val="00DA6809"/>
    <w:rsid w:val="00DA6A03"/>
    <w:rsid w:val="00DA6D97"/>
    <w:rsid w:val="00DA6F0E"/>
    <w:rsid w:val="00DA70B4"/>
    <w:rsid w:val="00DA71C5"/>
    <w:rsid w:val="00DA7836"/>
    <w:rsid w:val="00DA788A"/>
    <w:rsid w:val="00DA79F1"/>
    <w:rsid w:val="00DA7B3C"/>
    <w:rsid w:val="00DA7F68"/>
    <w:rsid w:val="00DB01C3"/>
    <w:rsid w:val="00DB01D7"/>
    <w:rsid w:val="00DB054F"/>
    <w:rsid w:val="00DB07B5"/>
    <w:rsid w:val="00DB0BD9"/>
    <w:rsid w:val="00DB14A3"/>
    <w:rsid w:val="00DB1581"/>
    <w:rsid w:val="00DB15FF"/>
    <w:rsid w:val="00DB189C"/>
    <w:rsid w:val="00DB191C"/>
    <w:rsid w:val="00DB1AAF"/>
    <w:rsid w:val="00DB1AEA"/>
    <w:rsid w:val="00DB225D"/>
    <w:rsid w:val="00DB2469"/>
    <w:rsid w:val="00DB2934"/>
    <w:rsid w:val="00DB2AEA"/>
    <w:rsid w:val="00DB2D3B"/>
    <w:rsid w:val="00DB2D9A"/>
    <w:rsid w:val="00DB3288"/>
    <w:rsid w:val="00DB328B"/>
    <w:rsid w:val="00DB32FD"/>
    <w:rsid w:val="00DB3442"/>
    <w:rsid w:val="00DB36B9"/>
    <w:rsid w:val="00DB3B66"/>
    <w:rsid w:val="00DB40A1"/>
    <w:rsid w:val="00DB4CEF"/>
    <w:rsid w:val="00DB4D1A"/>
    <w:rsid w:val="00DB54DE"/>
    <w:rsid w:val="00DB5C88"/>
    <w:rsid w:val="00DB5EB0"/>
    <w:rsid w:val="00DB6144"/>
    <w:rsid w:val="00DB63DB"/>
    <w:rsid w:val="00DB65E9"/>
    <w:rsid w:val="00DB6674"/>
    <w:rsid w:val="00DB667E"/>
    <w:rsid w:val="00DB66FF"/>
    <w:rsid w:val="00DB6794"/>
    <w:rsid w:val="00DB6DB4"/>
    <w:rsid w:val="00DB6ECE"/>
    <w:rsid w:val="00DB723D"/>
    <w:rsid w:val="00DB7292"/>
    <w:rsid w:val="00DB741F"/>
    <w:rsid w:val="00DB750F"/>
    <w:rsid w:val="00DB7CC0"/>
    <w:rsid w:val="00DB7FA7"/>
    <w:rsid w:val="00DC015B"/>
    <w:rsid w:val="00DC0187"/>
    <w:rsid w:val="00DC0552"/>
    <w:rsid w:val="00DC082E"/>
    <w:rsid w:val="00DC0A26"/>
    <w:rsid w:val="00DC0D9A"/>
    <w:rsid w:val="00DC1234"/>
    <w:rsid w:val="00DC136A"/>
    <w:rsid w:val="00DC171F"/>
    <w:rsid w:val="00DC1C99"/>
    <w:rsid w:val="00DC1CF3"/>
    <w:rsid w:val="00DC2331"/>
    <w:rsid w:val="00DC2AC1"/>
    <w:rsid w:val="00DC2ED6"/>
    <w:rsid w:val="00DC3400"/>
    <w:rsid w:val="00DC37A3"/>
    <w:rsid w:val="00DC37A6"/>
    <w:rsid w:val="00DC3820"/>
    <w:rsid w:val="00DC3850"/>
    <w:rsid w:val="00DC3A64"/>
    <w:rsid w:val="00DC3D3B"/>
    <w:rsid w:val="00DC4680"/>
    <w:rsid w:val="00DC47EE"/>
    <w:rsid w:val="00DC4AAC"/>
    <w:rsid w:val="00DC4C11"/>
    <w:rsid w:val="00DC538D"/>
    <w:rsid w:val="00DC54F4"/>
    <w:rsid w:val="00DC562A"/>
    <w:rsid w:val="00DC579E"/>
    <w:rsid w:val="00DC59B7"/>
    <w:rsid w:val="00DC630E"/>
    <w:rsid w:val="00DC6BC6"/>
    <w:rsid w:val="00DC6FD4"/>
    <w:rsid w:val="00DC71AC"/>
    <w:rsid w:val="00DC7623"/>
    <w:rsid w:val="00DC76FA"/>
    <w:rsid w:val="00DD0247"/>
    <w:rsid w:val="00DD04C4"/>
    <w:rsid w:val="00DD0548"/>
    <w:rsid w:val="00DD0759"/>
    <w:rsid w:val="00DD0973"/>
    <w:rsid w:val="00DD0DD4"/>
    <w:rsid w:val="00DD1869"/>
    <w:rsid w:val="00DD1B54"/>
    <w:rsid w:val="00DD1D6B"/>
    <w:rsid w:val="00DD1DC7"/>
    <w:rsid w:val="00DD1EC6"/>
    <w:rsid w:val="00DD1EF3"/>
    <w:rsid w:val="00DD212A"/>
    <w:rsid w:val="00DD222A"/>
    <w:rsid w:val="00DD2257"/>
    <w:rsid w:val="00DD22A5"/>
    <w:rsid w:val="00DD23EC"/>
    <w:rsid w:val="00DD250B"/>
    <w:rsid w:val="00DD2635"/>
    <w:rsid w:val="00DD2685"/>
    <w:rsid w:val="00DD26D2"/>
    <w:rsid w:val="00DD273E"/>
    <w:rsid w:val="00DD289E"/>
    <w:rsid w:val="00DD2A37"/>
    <w:rsid w:val="00DD2A65"/>
    <w:rsid w:val="00DD2BA9"/>
    <w:rsid w:val="00DD2C2B"/>
    <w:rsid w:val="00DD2E7D"/>
    <w:rsid w:val="00DD335C"/>
    <w:rsid w:val="00DD33F2"/>
    <w:rsid w:val="00DD3574"/>
    <w:rsid w:val="00DD36A4"/>
    <w:rsid w:val="00DD3DC5"/>
    <w:rsid w:val="00DD3DE3"/>
    <w:rsid w:val="00DD3E64"/>
    <w:rsid w:val="00DD47C1"/>
    <w:rsid w:val="00DD49F9"/>
    <w:rsid w:val="00DD4BFA"/>
    <w:rsid w:val="00DD524B"/>
    <w:rsid w:val="00DD53E9"/>
    <w:rsid w:val="00DD5687"/>
    <w:rsid w:val="00DD62BA"/>
    <w:rsid w:val="00DD64D3"/>
    <w:rsid w:val="00DD6604"/>
    <w:rsid w:val="00DD677B"/>
    <w:rsid w:val="00DD67D7"/>
    <w:rsid w:val="00DD69ED"/>
    <w:rsid w:val="00DD6B02"/>
    <w:rsid w:val="00DD6C7D"/>
    <w:rsid w:val="00DD70EB"/>
    <w:rsid w:val="00DD71FD"/>
    <w:rsid w:val="00DD7245"/>
    <w:rsid w:val="00DD75A8"/>
    <w:rsid w:val="00DD767E"/>
    <w:rsid w:val="00DD7A84"/>
    <w:rsid w:val="00DD7C40"/>
    <w:rsid w:val="00DD7D2B"/>
    <w:rsid w:val="00DE0477"/>
    <w:rsid w:val="00DE090D"/>
    <w:rsid w:val="00DE0A8C"/>
    <w:rsid w:val="00DE0FF7"/>
    <w:rsid w:val="00DE12DD"/>
    <w:rsid w:val="00DE14E1"/>
    <w:rsid w:val="00DE151B"/>
    <w:rsid w:val="00DE151E"/>
    <w:rsid w:val="00DE170C"/>
    <w:rsid w:val="00DE18A4"/>
    <w:rsid w:val="00DE1955"/>
    <w:rsid w:val="00DE1B00"/>
    <w:rsid w:val="00DE1C84"/>
    <w:rsid w:val="00DE1CBD"/>
    <w:rsid w:val="00DE2282"/>
    <w:rsid w:val="00DE2516"/>
    <w:rsid w:val="00DE261A"/>
    <w:rsid w:val="00DE2F4E"/>
    <w:rsid w:val="00DE3060"/>
    <w:rsid w:val="00DE41D1"/>
    <w:rsid w:val="00DE442A"/>
    <w:rsid w:val="00DE45D8"/>
    <w:rsid w:val="00DE45E9"/>
    <w:rsid w:val="00DE53E1"/>
    <w:rsid w:val="00DE56C2"/>
    <w:rsid w:val="00DE56DD"/>
    <w:rsid w:val="00DE57D1"/>
    <w:rsid w:val="00DE59CF"/>
    <w:rsid w:val="00DE5ACB"/>
    <w:rsid w:val="00DE6142"/>
    <w:rsid w:val="00DE614E"/>
    <w:rsid w:val="00DE61D6"/>
    <w:rsid w:val="00DE6446"/>
    <w:rsid w:val="00DE6462"/>
    <w:rsid w:val="00DE670A"/>
    <w:rsid w:val="00DE68C1"/>
    <w:rsid w:val="00DE69F4"/>
    <w:rsid w:val="00DE6E06"/>
    <w:rsid w:val="00DE6ED8"/>
    <w:rsid w:val="00DE763A"/>
    <w:rsid w:val="00DE7A4D"/>
    <w:rsid w:val="00DE7E0B"/>
    <w:rsid w:val="00DF072A"/>
    <w:rsid w:val="00DF0969"/>
    <w:rsid w:val="00DF0986"/>
    <w:rsid w:val="00DF1010"/>
    <w:rsid w:val="00DF1023"/>
    <w:rsid w:val="00DF15DB"/>
    <w:rsid w:val="00DF168B"/>
    <w:rsid w:val="00DF1E61"/>
    <w:rsid w:val="00DF1E9B"/>
    <w:rsid w:val="00DF2040"/>
    <w:rsid w:val="00DF20D4"/>
    <w:rsid w:val="00DF25EF"/>
    <w:rsid w:val="00DF27A8"/>
    <w:rsid w:val="00DF2A48"/>
    <w:rsid w:val="00DF2B12"/>
    <w:rsid w:val="00DF2F66"/>
    <w:rsid w:val="00DF3271"/>
    <w:rsid w:val="00DF34CF"/>
    <w:rsid w:val="00DF34D1"/>
    <w:rsid w:val="00DF37AE"/>
    <w:rsid w:val="00DF3ADA"/>
    <w:rsid w:val="00DF4AF1"/>
    <w:rsid w:val="00DF50BD"/>
    <w:rsid w:val="00DF520D"/>
    <w:rsid w:val="00DF52B0"/>
    <w:rsid w:val="00DF5567"/>
    <w:rsid w:val="00DF6301"/>
    <w:rsid w:val="00DF69E9"/>
    <w:rsid w:val="00DF7111"/>
    <w:rsid w:val="00DF71C9"/>
    <w:rsid w:val="00DF74D1"/>
    <w:rsid w:val="00DF7758"/>
    <w:rsid w:val="00E00A21"/>
    <w:rsid w:val="00E00BAE"/>
    <w:rsid w:val="00E00D89"/>
    <w:rsid w:val="00E00F88"/>
    <w:rsid w:val="00E015A5"/>
    <w:rsid w:val="00E01ADD"/>
    <w:rsid w:val="00E01BEB"/>
    <w:rsid w:val="00E01CC7"/>
    <w:rsid w:val="00E01D3E"/>
    <w:rsid w:val="00E01EEA"/>
    <w:rsid w:val="00E01EF0"/>
    <w:rsid w:val="00E022BB"/>
    <w:rsid w:val="00E0231D"/>
    <w:rsid w:val="00E02A9C"/>
    <w:rsid w:val="00E02AAC"/>
    <w:rsid w:val="00E0335C"/>
    <w:rsid w:val="00E0353A"/>
    <w:rsid w:val="00E035CC"/>
    <w:rsid w:val="00E039E4"/>
    <w:rsid w:val="00E03A64"/>
    <w:rsid w:val="00E03BA9"/>
    <w:rsid w:val="00E03F6C"/>
    <w:rsid w:val="00E04211"/>
    <w:rsid w:val="00E04595"/>
    <w:rsid w:val="00E047F0"/>
    <w:rsid w:val="00E05312"/>
    <w:rsid w:val="00E05330"/>
    <w:rsid w:val="00E055A4"/>
    <w:rsid w:val="00E06110"/>
    <w:rsid w:val="00E06483"/>
    <w:rsid w:val="00E067AB"/>
    <w:rsid w:val="00E06917"/>
    <w:rsid w:val="00E06B8B"/>
    <w:rsid w:val="00E06D55"/>
    <w:rsid w:val="00E06FC2"/>
    <w:rsid w:val="00E07043"/>
    <w:rsid w:val="00E0720C"/>
    <w:rsid w:val="00E074B4"/>
    <w:rsid w:val="00E07622"/>
    <w:rsid w:val="00E079E2"/>
    <w:rsid w:val="00E07AC2"/>
    <w:rsid w:val="00E07AC6"/>
    <w:rsid w:val="00E07BE2"/>
    <w:rsid w:val="00E07C9C"/>
    <w:rsid w:val="00E105A8"/>
    <w:rsid w:val="00E106BA"/>
    <w:rsid w:val="00E10785"/>
    <w:rsid w:val="00E10B74"/>
    <w:rsid w:val="00E10CDE"/>
    <w:rsid w:val="00E11703"/>
    <w:rsid w:val="00E1181B"/>
    <w:rsid w:val="00E11B32"/>
    <w:rsid w:val="00E11EAB"/>
    <w:rsid w:val="00E1210D"/>
    <w:rsid w:val="00E12163"/>
    <w:rsid w:val="00E12272"/>
    <w:rsid w:val="00E12284"/>
    <w:rsid w:val="00E1245C"/>
    <w:rsid w:val="00E12706"/>
    <w:rsid w:val="00E12923"/>
    <w:rsid w:val="00E12F4F"/>
    <w:rsid w:val="00E12FB5"/>
    <w:rsid w:val="00E131A1"/>
    <w:rsid w:val="00E13674"/>
    <w:rsid w:val="00E13C94"/>
    <w:rsid w:val="00E13E5A"/>
    <w:rsid w:val="00E14641"/>
    <w:rsid w:val="00E146FC"/>
    <w:rsid w:val="00E1487F"/>
    <w:rsid w:val="00E1524F"/>
    <w:rsid w:val="00E158AC"/>
    <w:rsid w:val="00E15902"/>
    <w:rsid w:val="00E159BB"/>
    <w:rsid w:val="00E1616B"/>
    <w:rsid w:val="00E164BD"/>
    <w:rsid w:val="00E169E8"/>
    <w:rsid w:val="00E16AEE"/>
    <w:rsid w:val="00E16C8F"/>
    <w:rsid w:val="00E16D5F"/>
    <w:rsid w:val="00E170E7"/>
    <w:rsid w:val="00E171F1"/>
    <w:rsid w:val="00E17239"/>
    <w:rsid w:val="00E17329"/>
    <w:rsid w:val="00E17703"/>
    <w:rsid w:val="00E17786"/>
    <w:rsid w:val="00E178BE"/>
    <w:rsid w:val="00E17D7B"/>
    <w:rsid w:val="00E17DC0"/>
    <w:rsid w:val="00E17EB4"/>
    <w:rsid w:val="00E17FA3"/>
    <w:rsid w:val="00E17FA7"/>
    <w:rsid w:val="00E2041C"/>
    <w:rsid w:val="00E204A2"/>
    <w:rsid w:val="00E20830"/>
    <w:rsid w:val="00E2093E"/>
    <w:rsid w:val="00E20B33"/>
    <w:rsid w:val="00E20D9B"/>
    <w:rsid w:val="00E2104C"/>
    <w:rsid w:val="00E212C2"/>
    <w:rsid w:val="00E21470"/>
    <w:rsid w:val="00E217C0"/>
    <w:rsid w:val="00E21955"/>
    <w:rsid w:val="00E219A8"/>
    <w:rsid w:val="00E21A06"/>
    <w:rsid w:val="00E21B77"/>
    <w:rsid w:val="00E21C03"/>
    <w:rsid w:val="00E21E37"/>
    <w:rsid w:val="00E21EFA"/>
    <w:rsid w:val="00E2200C"/>
    <w:rsid w:val="00E2213C"/>
    <w:rsid w:val="00E22240"/>
    <w:rsid w:val="00E224CC"/>
    <w:rsid w:val="00E2280B"/>
    <w:rsid w:val="00E228C4"/>
    <w:rsid w:val="00E22B13"/>
    <w:rsid w:val="00E22DE1"/>
    <w:rsid w:val="00E230C2"/>
    <w:rsid w:val="00E231EC"/>
    <w:rsid w:val="00E2333F"/>
    <w:rsid w:val="00E234C0"/>
    <w:rsid w:val="00E23A51"/>
    <w:rsid w:val="00E23E66"/>
    <w:rsid w:val="00E246EA"/>
    <w:rsid w:val="00E24771"/>
    <w:rsid w:val="00E24B18"/>
    <w:rsid w:val="00E24BEC"/>
    <w:rsid w:val="00E24F18"/>
    <w:rsid w:val="00E2517F"/>
    <w:rsid w:val="00E254A6"/>
    <w:rsid w:val="00E25F43"/>
    <w:rsid w:val="00E25F59"/>
    <w:rsid w:val="00E25F97"/>
    <w:rsid w:val="00E25FEB"/>
    <w:rsid w:val="00E2604A"/>
    <w:rsid w:val="00E265B4"/>
    <w:rsid w:val="00E266F7"/>
    <w:rsid w:val="00E26855"/>
    <w:rsid w:val="00E26879"/>
    <w:rsid w:val="00E26EA5"/>
    <w:rsid w:val="00E26EEA"/>
    <w:rsid w:val="00E2735F"/>
    <w:rsid w:val="00E279A9"/>
    <w:rsid w:val="00E27BD9"/>
    <w:rsid w:val="00E27DB4"/>
    <w:rsid w:val="00E27DE2"/>
    <w:rsid w:val="00E308D4"/>
    <w:rsid w:val="00E308F4"/>
    <w:rsid w:val="00E32515"/>
    <w:rsid w:val="00E32B6C"/>
    <w:rsid w:val="00E32C52"/>
    <w:rsid w:val="00E32E11"/>
    <w:rsid w:val="00E331A7"/>
    <w:rsid w:val="00E33436"/>
    <w:rsid w:val="00E337D2"/>
    <w:rsid w:val="00E33966"/>
    <w:rsid w:val="00E339AA"/>
    <w:rsid w:val="00E33C20"/>
    <w:rsid w:val="00E33E66"/>
    <w:rsid w:val="00E345FC"/>
    <w:rsid w:val="00E34A44"/>
    <w:rsid w:val="00E34B53"/>
    <w:rsid w:val="00E34C8C"/>
    <w:rsid w:val="00E3538F"/>
    <w:rsid w:val="00E353FD"/>
    <w:rsid w:val="00E35580"/>
    <w:rsid w:val="00E3586B"/>
    <w:rsid w:val="00E35E73"/>
    <w:rsid w:val="00E3682B"/>
    <w:rsid w:val="00E36920"/>
    <w:rsid w:val="00E36BFC"/>
    <w:rsid w:val="00E36D9E"/>
    <w:rsid w:val="00E36DE5"/>
    <w:rsid w:val="00E370FA"/>
    <w:rsid w:val="00E371C0"/>
    <w:rsid w:val="00E373C3"/>
    <w:rsid w:val="00E374F8"/>
    <w:rsid w:val="00E37827"/>
    <w:rsid w:val="00E37BEE"/>
    <w:rsid w:val="00E4013B"/>
    <w:rsid w:val="00E40358"/>
    <w:rsid w:val="00E408BA"/>
    <w:rsid w:val="00E40C28"/>
    <w:rsid w:val="00E40C57"/>
    <w:rsid w:val="00E40D42"/>
    <w:rsid w:val="00E40E08"/>
    <w:rsid w:val="00E40EB5"/>
    <w:rsid w:val="00E41084"/>
    <w:rsid w:val="00E41431"/>
    <w:rsid w:val="00E414D1"/>
    <w:rsid w:val="00E4165C"/>
    <w:rsid w:val="00E41B04"/>
    <w:rsid w:val="00E41B14"/>
    <w:rsid w:val="00E41FC3"/>
    <w:rsid w:val="00E420F8"/>
    <w:rsid w:val="00E421D6"/>
    <w:rsid w:val="00E4249D"/>
    <w:rsid w:val="00E425A4"/>
    <w:rsid w:val="00E4268A"/>
    <w:rsid w:val="00E42AFC"/>
    <w:rsid w:val="00E42B14"/>
    <w:rsid w:val="00E42C26"/>
    <w:rsid w:val="00E431C4"/>
    <w:rsid w:val="00E433AC"/>
    <w:rsid w:val="00E434D4"/>
    <w:rsid w:val="00E437C7"/>
    <w:rsid w:val="00E437CD"/>
    <w:rsid w:val="00E43CA5"/>
    <w:rsid w:val="00E43D73"/>
    <w:rsid w:val="00E43F3A"/>
    <w:rsid w:val="00E43F87"/>
    <w:rsid w:val="00E44238"/>
    <w:rsid w:val="00E443B8"/>
    <w:rsid w:val="00E44486"/>
    <w:rsid w:val="00E4453A"/>
    <w:rsid w:val="00E44689"/>
    <w:rsid w:val="00E447DF"/>
    <w:rsid w:val="00E448E8"/>
    <w:rsid w:val="00E44C29"/>
    <w:rsid w:val="00E44D50"/>
    <w:rsid w:val="00E44F9F"/>
    <w:rsid w:val="00E45031"/>
    <w:rsid w:val="00E454E9"/>
    <w:rsid w:val="00E4560E"/>
    <w:rsid w:val="00E4575F"/>
    <w:rsid w:val="00E45A28"/>
    <w:rsid w:val="00E45C66"/>
    <w:rsid w:val="00E45CA7"/>
    <w:rsid w:val="00E45D8E"/>
    <w:rsid w:val="00E45FB4"/>
    <w:rsid w:val="00E45FCD"/>
    <w:rsid w:val="00E45FE8"/>
    <w:rsid w:val="00E462DC"/>
    <w:rsid w:val="00E462E2"/>
    <w:rsid w:val="00E4649D"/>
    <w:rsid w:val="00E46AF8"/>
    <w:rsid w:val="00E46D20"/>
    <w:rsid w:val="00E46F16"/>
    <w:rsid w:val="00E46FB1"/>
    <w:rsid w:val="00E4703F"/>
    <w:rsid w:val="00E47A09"/>
    <w:rsid w:val="00E47C73"/>
    <w:rsid w:val="00E47D1D"/>
    <w:rsid w:val="00E47D52"/>
    <w:rsid w:val="00E47EF6"/>
    <w:rsid w:val="00E50074"/>
    <w:rsid w:val="00E501C4"/>
    <w:rsid w:val="00E50298"/>
    <w:rsid w:val="00E504D0"/>
    <w:rsid w:val="00E506A8"/>
    <w:rsid w:val="00E5071A"/>
    <w:rsid w:val="00E50ED3"/>
    <w:rsid w:val="00E51346"/>
    <w:rsid w:val="00E51723"/>
    <w:rsid w:val="00E51970"/>
    <w:rsid w:val="00E51A50"/>
    <w:rsid w:val="00E51E11"/>
    <w:rsid w:val="00E51F35"/>
    <w:rsid w:val="00E5213E"/>
    <w:rsid w:val="00E52A58"/>
    <w:rsid w:val="00E5312A"/>
    <w:rsid w:val="00E53C9C"/>
    <w:rsid w:val="00E5496D"/>
    <w:rsid w:val="00E54C45"/>
    <w:rsid w:val="00E5539D"/>
    <w:rsid w:val="00E565A1"/>
    <w:rsid w:val="00E56B67"/>
    <w:rsid w:val="00E56C07"/>
    <w:rsid w:val="00E56CB5"/>
    <w:rsid w:val="00E56D78"/>
    <w:rsid w:val="00E57096"/>
    <w:rsid w:val="00E5770D"/>
    <w:rsid w:val="00E57C84"/>
    <w:rsid w:val="00E6005E"/>
    <w:rsid w:val="00E602D2"/>
    <w:rsid w:val="00E60AC7"/>
    <w:rsid w:val="00E60D4D"/>
    <w:rsid w:val="00E60DF5"/>
    <w:rsid w:val="00E61005"/>
    <w:rsid w:val="00E610F8"/>
    <w:rsid w:val="00E611DB"/>
    <w:rsid w:val="00E613D4"/>
    <w:rsid w:val="00E613E3"/>
    <w:rsid w:val="00E61641"/>
    <w:rsid w:val="00E6195A"/>
    <w:rsid w:val="00E619D8"/>
    <w:rsid w:val="00E61C2C"/>
    <w:rsid w:val="00E62519"/>
    <w:rsid w:val="00E62A09"/>
    <w:rsid w:val="00E62A27"/>
    <w:rsid w:val="00E62EC8"/>
    <w:rsid w:val="00E63105"/>
    <w:rsid w:val="00E632DA"/>
    <w:rsid w:val="00E633B4"/>
    <w:rsid w:val="00E633F1"/>
    <w:rsid w:val="00E6340D"/>
    <w:rsid w:val="00E63927"/>
    <w:rsid w:val="00E63A8B"/>
    <w:rsid w:val="00E64314"/>
    <w:rsid w:val="00E64420"/>
    <w:rsid w:val="00E6459E"/>
    <w:rsid w:val="00E6470C"/>
    <w:rsid w:val="00E64E2D"/>
    <w:rsid w:val="00E650F6"/>
    <w:rsid w:val="00E652D3"/>
    <w:rsid w:val="00E6565C"/>
    <w:rsid w:val="00E658A5"/>
    <w:rsid w:val="00E6598D"/>
    <w:rsid w:val="00E65B10"/>
    <w:rsid w:val="00E65D0C"/>
    <w:rsid w:val="00E65E74"/>
    <w:rsid w:val="00E65E98"/>
    <w:rsid w:val="00E662B7"/>
    <w:rsid w:val="00E66413"/>
    <w:rsid w:val="00E6672B"/>
    <w:rsid w:val="00E66828"/>
    <w:rsid w:val="00E66926"/>
    <w:rsid w:val="00E669A2"/>
    <w:rsid w:val="00E66BCE"/>
    <w:rsid w:val="00E66D2E"/>
    <w:rsid w:val="00E671D5"/>
    <w:rsid w:val="00E6799F"/>
    <w:rsid w:val="00E67E91"/>
    <w:rsid w:val="00E704C6"/>
    <w:rsid w:val="00E7066C"/>
    <w:rsid w:val="00E70882"/>
    <w:rsid w:val="00E7089A"/>
    <w:rsid w:val="00E70962"/>
    <w:rsid w:val="00E70979"/>
    <w:rsid w:val="00E70A75"/>
    <w:rsid w:val="00E71674"/>
    <w:rsid w:val="00E717F9"/>
    <w:rsid w:val="00E71981"/>
    <w:rsid w:val="00E719CB"/>
    <w:rsid w:val="00E71C94"/>
    <w:rsid w:val="00E71D19"/>
    <w:rsid w:val="00E71FFA"/>
    <w:rsid w:val="00E7218C"/>
    <w:rsid w:val="00E721EE"/>
    <w:rsid w:val="00E7228B"/>
    <w:rsid w:val="00E729AE"/>
    <w:rsid w:val="00E72C61"/>
    <w:rsid w:val="00E73238"/>
    <w:rsid w:val="00E73DF0"/>
    <w:rsid w:val="00E7418E"/>
    <w:rsid w:val="00E742FA"/>
    <w:rsid w:val="00E7432A"/>
    <w:rsid w:val="00E745A2"/>
    <w:rsid w:val="00E747FA"/>
    <w:rsid w:val="00E748AB"/>
    <w:rsid w:val="00E74B5A"/>
    <w:rsid w:val="00E7504C"/>
    <w:rsid w:val="00E7517A"/>
    <w:rsid w:val="00E751A1"/>
    <w:rsid w:val="00E75242"/>
    <w:rsid w:val="00E75313"/>
    <w:rsid w:val="00E75F62"/>
    <w:rsid w:val="00E75F68"/>
    <w:rsid w:val="00E763C7"/>
    <w:rsid w:val="00E76655"/>
    <w:rsid w:val="00E76F2C"/>
    <w:rsid w:val="00E77023"/>
    <w:rsid w:val="00E77050"/>
    <w:rsid w:val="00E77249"/>
    <w:rsid w:val="00E773F5"/>
    <w:rsid w:val="00E77625"/>
    <w:rsid w:val="00E7774F"/>
    <w:rsid w:val="00E7779C"/>
    <w:rsid w:val="00E8050F"/>
    <w:rsid w:val="00E80576"/>
    <w:rsid w:val="00E8065B"/>
    <w:rsid w:val="00E80B59"/>
    <w:rsid w:val="00E81542"/>
    <w:rsid w:val="00E8170E"/>
    <w:rsid w:val="00E820AB"/>
    <w:rsid w:val="00E8212C"/>
    <w:rsid w:val="00E82281"/>
    <w:rsid w:val="00E82388"/>
    <w:rsid w:val="00E823EC"/>
    <w:rsid w:val="00E82A62"/>
    <w:rsid w:val="00E82ABF"/>
    <w:rsid w:val="00E82B70"/>
    <w:rsid w:val="00E82C10"/>
    <w:rsid w:val="00E8300C"/>
    <w:rsid w:val="00E8310F"/>
    <w:rsid w:val="00E832E9"/>
    <w:rsid w:val="00E83483"/>
    <w:rsid w:val="00E8379E"/>
    <w:rsid w:val="00E83BF0"/>
    <w:rsid w:val="00E83D5A"/>
    <w:rsid w:val="00E83DE5"/>
    <w:rsid w:val="00E84058"/>
    <w:rsid w:val="00E84265"/>
    <w:rsid w:val="00E843E2"/>
    <w:rsid w:val="00E844CE"/>
    <w:rsid w:val="00E8464B"/>
    <w:rsid w:val="00E846CC"/>
    <w:rsid w:val="00E84888"/>
    <w:rsid w:val="00E84D45"/>
    <w:rsid w:val="00E851A4"/>
    <w:rsid w:val="00E8523F"/>
    <w:rsid w:val="00E85304"/>
    <w:rsid w:val="00E854E1"/>
    <w:rsid w:val="00E855CE"/>
    <w:rsid w:val="00E856DF"/>
    <w:rsid w:val="00E85A04"/>
    <w:rsid w:val="00E85B0F"/>
    <w:rsid w:val="00E8617A"/>
    <w:rsid w:val="00E86AC1"/>
    <w:rsid w:val="00E86B1E"/>
    <w:rsid w:val="00E86C27"/>
    <w:rsid w:val="00E872FC"/>
    <w:rsid w:val="00E87586"/>
    <w:rsid w:val="00E87C5D"/>
    <w:rsid w:val="00E90654"/>
    <w:rsid w:val="00E90B93"/>
    <w:rsid w:val="00E912D5"/>
    <w:rsid w:val="00E91E12"/>
    <w:rsid w:val="00E922DA"/>
    <w:rsid w:val="00E92350"/>
    <w:rsid w:val="00E92807"/>
    <w:rsid w:val="00E9285C"/>
    <w:rsid w:val="00E928FD"/>
    <w:rsid w:val="00E92927"/>
    <w:rsid w:val="00E92CC0"/>
    <w:rsid w:val="00E92FE2"/>
    <w:rsid w:val="00E93145"/>
    <w:rsid w:val="00E93336"/>
    <w:rsid w:val="00E93961"/>
    <w:rsid w:val="00E93A35"/>
    <w:rsid w:val="00E93AD9"/>
    <w:rsid w:val="00E93DD2"/>
    <w:rsid w:val="00E93E4A"/>
    <w:rsid w:val="00E944E5"/>
    <w:rsid w:val="00E947E8"/>
    <w:rsid w:val="00E9486C"/>
    <w:rsid w:val="00E949DA"/>
    <w:rsid w:val="00E94CF1"/>
    <w:rsid w:val="00E95362"/>
    <w:rsid w:val="00E954F9"/>
    <w:rsid w:val="00E95673"/>
    <w:rsid w:val="00E956B5"/>
    <w:rsid w:val="00E963C5"/>
    <w:rsid w:val="00E96433"/>
    <w:rsid w:val="00E96789"/>
    <w:rsid w:val="00E9682D"/>
    <w:rsid w:val="00E9682E"/>
    <w:rsid w:val="00E96A73"/>
    <w:rsid w:val="00E96EC0"/>
    <w:rsid w:val="00E971BC"/>
    <w:rsid w:val="00E97698"/>
    <w:rsid w:val="00E97860"/>
    <w:rsid w:val="00EA00CC"/>
    <w:rsid w:val="00EA0242"/>
    <w:rsid w:val="00EA037A"/>
    <w:rsid w:val="00EA03C9"/>
    <w:rsid w:val="00EA08F8"/>
    <w:rsid w:val="00EA0AA5"/>
    <w:rsid w:val="00EA0B4E"/>
    <w:rsid w:val="00EA0DCF"/>
    <w:rsid w:val="00EA0E4D"/>
    <w:rsid w:val="00EA12AB"/>
    <w:rsid w:val="00EA1576"/>
    <w:rsid w:val="00EA185E"/>
    <w:rsid w:val="00EA1ED5"/>
    <w:rsid w:val="00EA2348"/>
    <w:rsid w:val="00EA280F"/>
    <w:rsid w:val="00EA2BF9"/>
    <w:rsid w:val="00EA3838"/>
    <w:rsid w:val="00EA393A"/>
    <w:rsid w:val="00EA3CAF"/>
    <w:rsid w:val="00EA3F76"/>
    <w:rsid w:val="00EA4181"/>
    <w:rsid w:val="00EA422C"/>
    <w:rsid w:val="00EA4472"/>
    <w:rsid w:val="00EA496D"/>
    <w:rsid w:val="00EA4D12"/>
    <w:rsid w:val="00EA4DD4"/>
    <w:rsid w:val="00EA4DEC"/>
    <w:rsid w:val="00EA4F5D"/>
    <w:rsid w:val="00EA52C0"/>
    <w:rsid w:val="00EA539F"/>
    <w:rsid w:val="00EA542B"/>
    <w:rsid w:val="00EA5CF7"/>
    <w:rsid w:val="00EA5E17"/>
    <w:rsid w:val="00EA6542"/>
    <w:rsid w:val="00EA6BFB"/>
    <w:rsid w:val="00EA6C04"/>
    <w:rsid w:val="00EA7601"/>
    <w:rsid w:val="00EA764D"/>
    <w:rsid w:val="00EA7823"/>
    <w:rsid w:val="00EA787F"/>
    <w:rsid w:val="00EA7AC2"/>
    <w:rsid w:val="00EA7ED8"/>
    <w:rsid w:val="00EB01C2"/>
    <w:rsid w:val="00EB0550"/>
    <w:rsid w:val="00EB0853"/>
    <w:rsid w:val="00EB0970"/>
    <w:rsid w:val="00EB150E"/>
    <w:rsid w:val="00EB1E63"/>
    <w:rsid w:val="00EB1F07"/>
    <w:rsid w:val="00EB200C"/>
    <w:rsid w:val="00EB2658"/>
    <w:rsid w:val="00EB2BEF"/>
    <w:rsid w:val="00EB2DF3"/>
    <w:rsid w:val="00EB2DFB"/>
    <w:rsid w:val="00EB2F0E"/>
    <w:rsid w:val="00EB3160"/>
    <w:rsid w:val="00EB342F"/>
    <w:rsid w:val="00EB3648"/>
    <w:rsid w:val="00EB38DB"/>
    <w:rsid w:val="00EB3E59"/>
    <w:rsid w:val="00EB3F2D"/>
    <w:rsid w:val="00EB43F3"/>
    <w:rsid w:val="00EB45BC"/>
    <w:rsid w:val="00EB4937"/>
    <w:rsid w:val="00EB499C"/>
    <w:rsid w:val="00EB4A0E"/>
    <w:rsid w:val="00EB4A28"/>
    <w:rsid w:val="00EB4A95"/>
    <w:rsid w:val="00EB4C92"/>
    <w:rsid w:val="00EB4FBE"/>
    <w:rsid w:val="00EB5033"/>
    <w:rsid w:val="00EB52AA"/>
    <w:rsid w:val="00EB53AC"/>
    <w:rsid w:val="00EB5510"/>
    <w:rsid w:val="00EB5A96"/>
    <w:rsid w:val="00EB5F8F"/>
    <w:rsid w:val="00EB620E"/>
    <w:rsid w:val="00EB626B"/>
    <w:rsid w:val="00EB69FC"/>
    <w:rsid w:val="00EB6B55"/>
    <w:rsid w:val="00EB6B95"/>
    <w:rsid w:val="00EB738F"/>
    <w:rsid w:val="00EB74A0"/>
    <w:rsid w:val="00EB775D"/>
    <w:rsid w:val="00EB7D65"/>
    <w:rsid w:val="00EBAB59"/>
    <w:rsid w:val="00EC02DC"/>
    <w:rsid w:val="00EC02FA"/>
    <w:rsid w:val="00EC0398"/>
    <w:rsid w:val="00EC06C1"/>
    <w:rsid w:val="00EC06C2"/>
    <w:rsid w:val="00EC092A"/>
    <w:rsid w:val="00EC09D4"/>
    <w:rsid w:val="00EC0BE3"/>
    <w:rsid w:val="00EC0BF9"/>
    <w:rsid w:val="00EC0E20"/>
    <w:rsid w:val="00EC1117"/>
    <w:rsid w:val="00EC18A7"/>
    <w:rsid w:val="00EC2034"/>
    <w:rsid w:val="00EC2063"/>
    <w:rsid w:val="00EC213B"/>
    <w:rsid w:val="00EC21AF"/>
    <w:rsid w:val="00EC21DE"/>
    <w:rsid w:val="00EC23CA"/>
    <w:rsid w:val="00EC250B"/>
    <w:rsid w:val="00EC266A"/>
    <w:rsid w:val="00EC2A2D"/>
    <w:rsid w:val="00EC2AC4"/>
    <w:rsid w:val="00EC2BA9"/>
    <w:rsid w:val="00EC2E79"/>
    <w:rsid w:val="00EC2F7D"/>
    <w:rsid w:val="00EC352B"/>
    <w:rsid w:val="00EC3A4C"/>
    <w:rsid w:val="00EC4027"/>
    <w:rsid w:val="00EC40B9"/>
    <w:rsid w:val="00EC4B23"/>
    <w:rsid w:val="00EC4EA2"/>
    <w:rsid w:val="00EC4F62"/>
    <w:rsid w:val="00EC50C6"/>
    <w:rsid w:val="00EC5747"/>
    <w:rsid w:val="00EC57F6"/>
    <w:rsid w:val="00EC5FDB"/>
    <w:rsid w:val="00EC665C"/>
    <w:rsid w:val="00EC66C0"/>
    <w:rsid w:val="00EC70A6"/>
    <w:rsid w:val="00EC715A"/>
    <w:rsid w:val="00EC723E"/>
    <w:rsid w:val="00EC7611"/>
    <w:rsid w:val="00EC7663"/>
    <w:rsid w:val="00EC769A"/>
    <w:rsid w:val="00EC7C92"/>
    <w:rsid w:val="00ED0076"/>
    <w:rsid w:val="00ED0B41"/>
    <w:rsid w:val="00ED1289"/>
    <w:rsid w:val="00ED16A7"/>
    <w:rsid w:val="00ED17E5"/>
    <w:rsid w:val="00ED1D35"/>
    <w:rsid w:val="00ED233F"/>
    <w:rsid w:val="00ED244B"/>
    <w:rsid w:val="00ED2491"/>
    <w:rsid w:val="00ED2894"/>
    <w:rsid w:val="00ED2A9D"/>
    <w:rsid w:val="00ED2D77"/>
    <w:rsid w:val="00ED35AA"/>
    <w:rsid w:val="00ED37BD"/>
    <w:rsid w:val="00ED38E6"/>
    <w:rsid w:val="00ED3A52"/>
    <w:rsid w:val="00ED3AB7"/>
    <w:rsid w:val="00ED41AA"/>
    <w:rsid w:val="00ED4307"/>
    <w:rsid w:val="00ED4454"/>
    <w:rsid w:val="00ED4D83"/>
    <w:rsid w:val="00ED500F"/>
    <w:rsid w:val="00ED5160"/>
    <w:rsid w:val="00ED5203"/>
    <w:rsid w:val="00ED52F1"/>
    <w:rsid w:val="00ED545C"/>
    <w:rsid w:val="00ED5475"/>
    <w:rsid w:val="00ED55D9"/>
    <w:rsid w:val="00ED5720"/>
    <w:rsid w:val="00ED584A"/>
    <w:rsid w:val="00ED5A22"/>
    <w:rsid w:val="00ED5DF4"/>
    <w:rsid w:val="00ED5FB0"/>
    <w:rsid w:val="00ED602D"/>
    <w:rsid w:val="00ED62BE"/>
    <w:rsid w:val="00ED689C"/>
    <w:rsid w:val="00ED6912"/>
    <w:rsid w:val="00ED6EC0"/>
    <w:rsid w:val="00ED6F5F"/>
    <w:rsid w:val="00ED6F9C"/>
    <w:rsid w:val="00ED76A2"/>
    <w:rsid w:val="00ED784B"/>
    <w:rsid w:val="00ED7B3C"/>
    <w:rsid w:val="00ED7FD1"/>
    <w:rsid w:val="00EE0587"/>
    <w:rsid w:val="00EE05CB"/>
    <w:rsid w:val="00EE06A7"/>
    <w:rsid w:val="00EE0F31"/>
    <w:rsid w:val="00EE10B1"/>
    <w:rsid w:val="00EE17F6"/>
    <w:rsid w:val="00EE18C6"/>
    <w:rsid w:val="00EE1F6E"/>
    <w:rsid w:val="00EE2262"/>
    <w:rsid w:val="00EE24D3"/>
    <w:rsid w:val="00EE283D"/>
    <w:rsid w:val="00EE2C0C"/>
    <w:rsid w:val="00EE33FD"/>
    <w:rsid w:val="00EE3573"/>
    <w:rsid w:val="00EE3665"/>
    <w:rsid w:val="00EE377B"/>
    <w:rsid w:val="00EE37FF"/>
    <w:rsid w:val="00EE39A1"/>
    <w:rsid w:val="00EE3E2D"/>
    <w:rsid w:val="00EE41E5"/>
    <w:rsid w:val="00EE44E4"/>
    <w:rsid w:val="00EE4607"/>
    <w:rsid w:val="00EE4939"/>
    <w:rsid w:val="00EE4F6E"/>
    <w:rsid w:val="00EE5016"/>
    <w:rsid w:val="00EE50A2"/>
    <w:rsid w:val="00EE51C9"/>
    <w:rsid w:val="00EE520B"/>
    <w:rsid w:val="00EE5C86"/>
    <w:rsid w:val="00EE5D39"/>
    <w:rsid w:val="00EE61AB"/>
    <w:rsid w:val="00EE6771"/>
    <w:rsid w:val="00EE6CDA"/>
    <w:rsid w:val="00EE7007"/>
    <w:rsid w:val="00EE7069"/>
    <w:rsid w:val="00EE715B"/>
    <w:rsid w:val="00EE722A"/>
    <w:rsid w:val="00EE77E2"/>
    <w:rsid w:val="00EE7AF1"/>
    <w:rsid w:val="00EE7B80"/>
    <w:rsid w:val="00EF08B6"/>
    <w:rsid w:val="00EF107D"/>
    <w:rsid w:val="00EF1783"/>
    <w:rsid w:val="00EF1B65"/>
    <w:rsid w:val="00EF1E30"/>
    <w:rsid w:val="00EF20D8"/>
    <w:rsid w:val="00EF26A9"/>
    <w:rsid w:val="00EF26E8"/>
    <w:rsid w:val="00EF29B6"/>
    <w:rsid w:val="00EF2D65"/>
    <w:rsid w:val="00EF2DF0"/>
    <w:rsid w:val="00EF312E"/>
    <w:rsid w:val="00EF31D4"/>
    <w:rsid w:val="00EF35A0"/>
    <w:rsid w:val="00EF35DE"/>
    <w:rsid w:val="00EF3B73"/>
    <w:rsid w:val="00EF3F96"/>
    <w:rsid w:val="00EF3FAE"/>
    <w:rsid w:val="00EF4189"/>
    <w:rsid w:val="00EF43AB"/>
    <w:rsid w:val="00EF44EC"/>
    <w:rsid w:val="00EF457F"/>
    <w:rsid w:val="00EF4752"/>
    <w:rsid w:val="00EF487E"/>
    <w:rsid w:val="00EF4AAF"/>
    <w:rsid w:val="00EF4D38"/>
    <w:rsid w:val="00EF5141"/>
    <w:rsid w:val="00EF514B"/>
    <w:rsid w:val="00EF524F"/>
    <w:rsid w:val="00EF5339"/>
    <w:rsid w:val="00EF5DE0"/>
    <w:rsid w:val="00EF5ED9"/>
    <w:rsid w:val="00EF60F8"/>
    <w:rsid w:val="00EF6401"/>
    <w:rsid w:val="00EF64F5"/>
    <w:rsid w:val="00EF6640"/>
    <w:rsid w:val="00EF6ADA"/>
    <w:rsid w:val="00EF6B0C"/>
    <w:rsid w:val="00EF6C41"/>
    <w:rsid w:val="00EF6CFE"/>
    <w:rsid w:val="00EF6D65"/>
    <w:rsid w:val="00EF6DA2"/>
    <w:rsid w:val="00EF6E54"/>
    <w:rsid w:val="00EF6E95"/>
    <w:rsid w:val="00EF71C3"/>
    <w:rsid w:val="00EF720B"/>
    <w:rsid w:val="00EF7725"/>
    <w:rsid w:val="00EF77E1"/>
    <w:rsid w:val="00F008EF"/>
    <w:rsid w:val="00F0099F"/>
    <w:rsid w:val="00F00B82"/>
    <w:rsid w:val="00F00D1D"/>
    <w:rsid w:val="00F00DB1"/>
    <w:rsid w:val="00F01049"/>
    <w:rsid w:val="00F0117E"/>
    <w:rsid w:val="00F011A6"/>
    <w:rsid w:val="00F0154C"/>
    <w:rsid w:val="00F017BD"/>
    <w:rsid w:val="00F017D7"/>
    <w:rsid w:val="00F017E7"/>
    <w:rsid w:val="00F01C38"/>
    <w:rsid w:val="00F01C8D"/>
    <w:rsid w:val="00F021AD"/>
    <w:rsid w:val="00F0226E"/>
    <w:rsid w:val="00F02A24"/>
    <w:rsid w:val="00F02E42"/>
    <w:rsid w:val="00F02E93"/>
    <w:rsid w:val="00F02EC7"/>
    <w:rsid w:val="00F03208"/>
    <w:rsid w:val="00F03213"/>
    <w:rsid w:val="00F0336C"/>
    <w:rsid w:val="00F03A93"/>
    <w:rsid w:val="00F04035"/>
    <w:rsid w:val="00F04329"/>
    <w:rsid w:val="00F0449A"/>
    <w:rsid w:val="00F04624"/>
    <w:rsid w:val="00F04974"/>
    <w:rsid w:val="00F04C90"/>
    <w:rsid w:val="00F04DDB"/>
    <w:rsid w:val="00F04E47"/>
    <w:rsid w:val="00F05774"/>
    <w:rsid w:val="00F05A24"/>
    <w:rsid w:val="00F05AF2"/>
    <w:rsid w:val="00F05D1F"/>
    <w:rsid w:val="00F05D85"/>
    <w:rsid w:val="00F062F6"/>
    <w:rsid w:val="00F06E12"/>
    <w:rsid w:val="00F06E95"/>
    <w:rsid w:val="00F071E3"/>
    <w:rsid w:val="00F07485"/>
    <w:rsid w:val="00F0766C"/>
    <w:rsid w:val="00F07ABE"/>
    <w:rsid w:val="00F10023"/>
    <w:rsid w:val="00F10229"/>
    <w:rsid w:val="00F1037F"/>
    <w:rsid w:val="00F10840"/>
    <w:rsid w:val="00F108DB"/>
    <w:rsid w:val="00F109A9"/>
    <w:rsid w:val="00F1103B"/>
    <w:rsid w:val="00F111C9"/>
    <w:rsid w:val="00F116C5"/>
    <w:rsid w:val="00F11B6F"/>
    <w:rsid w:val="00F11E0E"/>
    <w:rsid w:val="00F12309"/>
    <w:rsid w:val="00F128A1"/>
    <w:rsid w:val="00F12F5C"/>
    <w:rsid w:val="00F13650"/>
    <w:rsid w:val="00F13D36"/>
    <w:rsid w:val="00F13E1E"/>
    <w:rsid w:val="00F14055"/>
    <w:rsid w:val="00F140D4"/>
    <w:rsid w:val="00F145FA"/>
    <w:rsid w:val="00F14648"/>
    <w:rsid w:val="00F147F3"/>
    <w:rsid w:val="00F148A9"/>
    <w:rsid w:val="00F14B1E"/>
    <w:rsid w:val="00F14C64"/>
    <w:rsid w:val="00F14D0E"/>
    <w:rsid w:val="00F1531B"/>
    <w:rsid w:val="00F15B24"/>
    <w:rsid w:val="00F15D24"/>
    <w:rsid w:val="00F15DDB"/>
    <w:rsid w:val="00F15F1E"/>
    <w:rsid w:val="00F160D4"/>
    <w:rsid w:val="00F162BC"/>
    <w:rsid w:val="00F1662D"/>
    <w:rsid w:val="00F16735"/>
    <w:rsid w:val="00F16743"/>
    <w:rsid w:val="00F16C02"/>
    <w:rsid w:val="00F16E46"/>
    <w:rsid w:val="00F16F46"/>
    <w:rsid w:val="00F179FB"/>
    <w:rsid w:val="00F17E63"/>
    <w:rsid w:val="00F20301"/>
    <w:rsid w:val="00F20337"/>
    <w:rsid w:val="00F2073C"/>
    <w:rsid w:val="00F208F8"/>
    <w:rsid w:val="00F209CD"/>
    <w:rsid w:val="00F20B9C"/>
    <w:rsid w:val="00F20F96"/>
    <w:rsid w:val="00F2121D"/>
    <w:rsid w:val="00F2150B"/>
    <w:rsid w:val="00F21E4C"/>
    <w:rsid w:val="00F21E54"/>
    <w:rsid w:val="00F22650"/>
    <w:rsid w:val="00F22714"/>
    <w:rsid w:val="00F22A85"/>
    <w:rsid w:val="00F22D2B"/>
    <w:rsid w:val="00F23AE4"/>
    <w:rsid w:val="00F23B77"/>
    <w:rsid w:val="00F23ECA"/>
    <w:rsid w:val="00F23FDD"/>
    <w:rsid w:val="00F24079"/>
    <w:rsid w:val="00F240EF"/>
    <w:rsid w:val="00F24356"/>
    <w:rsid w:val="00F247EE"/>
    <w:rsid w:val="00F24939"/>
    <w:rsid w:val="00F2493E"/>
    <w:rsid w:val="00F24ACC"/>
    <w:rsid w:val="00F252EF"/>
    <w:rsid w:val="00F256C8"/>
    <w:rsid w:val="00F25960"/>
    <w:rsid w:val="00F25B03"/>
    <w:rsid w:val="00F25B21"/>
    <w:rsid w:val="00F25BF9"/>
    <w:rsid w:val="00F25C07"/>
    <w:rsid w:val="00F2610C"/>
    <w:rsid w:val="00F26494"/>
    <w:rsid w:val="00F268AB"/>
    <w:rsid w:val="00F26C32"/>
    <w:rsid w:val="00F26EA6"/>
    <w:rsid w:val="00F272CC"/>
    <w:rsid w:val="00F27381"/>
    <w:rsid w:val="00F27563"/>
    <w:rsid w:val="00F277C5"/>
    <w:rsid w:val="00F2792E"/>
    <w:rsid w:val="00F279FE"/>
    <w:rsid w:val="00F27AA3"/>
    <w:rsid w:val="00F27CEF"/>
    <w:rsid w:val="00F27D46"/>
    <w:rsid w:val="00F27E1D"/>
    <w:rsid w:val="00F27FD6"/>
    <w:rsid w:val="00F300E0"/>
    <w:rsid w:val="00F30B94"/>
    <w:rsid w:val="00F30F77"/>
    <w:rsid w:val="00F30FA4"/>
    <w:rsid w:val="00F31237"/>
    <w:rsid w:val="00F31336"/>
    <w:rsid w:val="00F31442"/>
    <w:rsid w:val="00F31700"/>
    <w:rsid w:val="00F3175D"/>
    <w:rsid w:val="00F3193E"/>
    <w:rsid w:val="00F31BB3"/>
    <w:rsid w:val="00F3222B"/>
    <w:rsid w:val="00F3296F"/>
    <w:rsid w:val="00F32AA4"/>
    <w:rsid w:val="00F32E2F"/>
    <w:rsid w:val="00F33052"/>
    <w:rsid w:val="00F33363"/>
    <w:rsid w:val="00F33370"/>
    <w:rsid w:val="00F33374"/>
    <w:rsid w:val="00F335C0"/>
    <w:rsid w:val="00F33722"/>
    <w:rsid w:val="00F33727"/>
    <w:rsid w:val="00F339C4"/>
    <w:rsid w:val="00F33A58"/>
    <w:rsid w:val="00F33D23"/>
    <w:rsid w:val="00F33E8A"/>
    <w:rsid w:val="00F340B2"/>
    <w:rsid w:val="00F34284"/>
    <w:rsid w:val="00F342D0"/>
    <w:rsid w:val="00F3461D"/>
    <w:rsid w:val="00F34B28"/>
    <w:rsid w:val="00F34C40"/>
    <w:rsid w:val="00F34D14"/>
    <w:rsid w:val="00F350D9"/>
    <w:rsid w:val="00F350F2"/>
    <w:rsid w:val="00F3510B"/>
    <w:rsid w:val="00F3531A"/>
    <w:rsid w:val="00F35735"/>
    <w:rsid w:val="00F35812"/>
    <w:rsid w:val="00F3594F"/>
    <w:rsid w:val="00F359C9"/>
    <w:rsid w:val="00F35C2B"/>
    <w:rsid w:val="00F35EF4"/>
    <w:rsid w:val="00F35F63"/>
    <w:rsid w:val="00F36042"/>
    <w:rsid w:val="00F36165"/>
    <w:rsid w:val="00F363E4"/>
    <w:rsid w:val="00F36581"/>
    <w:rsid w:val="00F3660C"/>
    <w:rsid w:val="00F36BB3"/>
    <w:rsid w:val="00F36BF6"/>
    <w:rsid w:val="00F36FE9"/>
    <w:rsid w:val="00F37102"/>
    <w:rsid w:val="00F37316"/>
    <w:rsid w:val="00F37361"/>
    <w:rsid w:val="00F3788C"/>
    <w:rsid w:val="00F37A83"/>
    <w:rsid w:val="00F37AB9"/>
    <w:rsid w:val="00F37D7B"/>
    <w:rsid w:val="00F40011"/>
    <w:rsid w:val="00F40177"/>
    <w:rsid w:val="00F40224"/>
    <w:rsid w:val="00F4049A"/>
    <w:rsid w:val="00F40B25"/>
    <w:rsid w:val="00F40BF2"/>
    <w:rsid w:val="00F40DD0"/>
    <w:rsid w:val="00F40FAB"/>
    <w:rsid w:val="00F40FF8"/>
    <w:rsid w:val="00F41350"/>
    <w:rsid w:val="00F4248D"/>
    <w:rsid w:val="00F42A3D"/>
    <w:rsid w:val="00F42C95"/>
    <w:rsid w:val="00F42EFB"/>
    <w:rsid w:val="00F42F57"/>
    <w:rsid w:val="00F4388E"/>
    <w:rsid w:val="00F43A90"/>
    <w:rsid w:val="00F4409D"/>
    <w:rsid w:val="00F446D8"/>
    <w:rsid w:val="00F447F2"/>
    <w:rsid w:val="00F44B57"/>
    <w:rsid w:val="00F45E74"/>
    <w:rsid w:val="00F46250"/>
    <w:rsid w:val="00F46C84"/>
    <w:rsid w:val="00F47342"/>
    <w:rsid w:val="00F475E9"/>
    <w:rsid w:val="00F47785"/>
    <w:rsid w:val="00F47BB6"/>
    <w:rsid w:val="00F47E48"/>
    <w:rsid w:val="00F5026F"/>
    <w:rsid w:val="00F5052E"/>
    <w:rsid w:val="00F50621"/>
    <w:rsid w:val="00F50829"/>
    <w:rsid w:val="00F51557"/>
    <w:rsid w:val="00F5166F"/>
    <w:rsid w:val="00F51BE0"/>
    <w:rsid w:val="00F51C32"/>
    <w:rsid w:val="00F51CC6"/>
    <w:rsid w:val="00F51FA3"/>
    <w:rsid w:val="00F521C7"/>
    <w:rsid w:val="00F523F0"/>
    <w:rsid w:val="00F52469"/>
    <w:rsid w:val="00F52521"/>
    <w:rsid w:val="00F52956"/>
    <w:rsid w:val="00F529B8"/>
    <w:rsid w:val="00F52D08"/>
    <w:rsid w:val="00F5307B"/>
    <w:rsid w:val="00F5308E"/>
    <w:rsid w:val="00F53401"/>
    <w:rsid w:val="00F53446"/>
    <w:rsid w:val="00F54500"/>
    <w:rsid w:val="00F549B2"/>
    <w:rsid w:val="00F54D3F"/>
    <w:rsid w:val="00F54E58"/>
    <w:rsid w:val="00F5538D"/>
    <w:rsid w:val="00F558AC"/>
    <w:rsid w:val="00F5590B"/>
    <w:rsid w:val="00F55B93"/>
    <w:rsid w:val="00F55BEA"/>
    <w:rsid w:val="00F56181"/>
    <w:rsid w:val="00F565B1"/>
    <w:rsid w:val="00F569E4"/>
    <w:rsid w:val="00F5711C"/>
    <w:rsid w:val="00F573C3"/>
    <w:rsid w:val="00F578D0"/>
    <w:rsid w:val="00F578D6"/>
    <w:rsid w:val="00F57E6E"/>
    <w:rsid w:val="00F57EBE"/>
    <w:rsid w:val="00F600DC"/>
    <w:rsid w:val="00F6021C"/>
    <w:rsid w:val="00F603BC"/>
    <w:rsid w:val="00F604B4"/>
    <w:rsid w:val="00F606D0"/>
    <w:rsid w:val="00F60AC9"/>
    <w:rsid w:val="00F60B47"/>
    <w:rsid w:val="00F61174"/>
    <w:rsid w:val="00F6132E"/>
    <w:rsid w:val="00F615BA"/>
    <w:rsid w:val="00F61754"/>
    <w:rsid w:val="00F6183A"/>
    <w:rsid w:val="00F61BA6"/>
    <w:rsid w:val="00F61C1B"/>
    <w:rsid w:val="00F61C30"/>
    <w:rsid w:val="00F61FE4"/>
    <w:rsid w:val="00F62150"/>
    <w:rsid w:val="00F62471"/>
    <w:rsid w:val="00F6248D"/>
    <w:rsid w:val="00F62752"/>
    <w:rsid w:val="00F62942"/>
    <w:rsid w:val="00F62B5A"/>
    <w:rsid w:val="00F62E4C"/>
    <w:rsid w:val="00F62EF4"/>
    <w:rsid w:val="00F6341B"/>
    <w:rsid w:val="00F636D1"/>
    <w:rsid w:val="00F636EE"/>
    <w:rsid w:val="00F637A0"/>
    <w:rsid w:val="00F637E6"/>
    <w:rsid w:val="00F63AD0"/>
    <w:rsid w:val="00F63D28"/>
    <w:rsid w:val="00F64048"/>
    <w:rsid w:val="00F64207"/>
    <w:rsid w:val="00F64377"/>
    <w:rsid w:val="00F645F4"/>
    <w:rsid w:val="00F648BE"/>
    <w:rsid w:val="00F64BDF"/>
    <w:rsid w:val="00F64E74"/>
    <w:rsid w:val="00F651E0"/>
    <w:rsid w:val="00F6563F"/>
    <w:rsid w:val="00F6594F"/>
    <w:rsid w:val="00F65AE3"/>
    <w:rsid w:val="00F65B27"/>
    <w:rsid w:val="00F6600E"/>
    <w:rsid w:val="00F6651D"/>
    <w:rsid w:val="00F665FF"/>
    <w:rsid w:val="00F667AC"/>
    <w:rsid w:val="00F66B39"/>
    <w:rsid w:val="00F670F8"/>
    <w:rsid w:val="00F6737B"/>
    <w:rsid w:val="00F6738C"/>
    <w:rsid w:val="00F674B5"/>
    <w:rsid w:val="00F676DD"/>
    <w:rsid w:val="00F67CE3"/>
    <w:rsid w:val="00F67EB8"/>
    <w:rsid w:val="00F7005D"/>
    <w:rsid w:val="00F701D5"/>
    <w:rsid w:val="00F705FD"/>
    <w:rsid w:val="00F709F9"/>
    <w:rsid w:val="00F70CAF"/>
    <w:rsid w:val="00F70D15"/>
    <w:rsid w:val="00F70FB2"/>
    <w:rsid w:val="00F71668"/>
    <w:rsid w:val="00F71798"/>
    <w:rsid w:val="00F718B1"/>
    <w:rsid w:val="00F71B81"/>
    <w:rsid w:val="00F71E99"/>
    <w:rsid w:val="00F71F7B"/>
    <w:rsid w:val="00F723A8"/>
    <w:rsid w:val="00F72CFC"/>
    <w:rsid w:val="00F7358A"/>
    <w:rsid w:val="00F73614"/>
    <w:rsid w:val="00F73748"/>
    <w:rsid w:val="00F73B71"/>
    <w:rsid w:val="00F73CAF"/>
    <w:rsid w:val="00F73D56"/>
    <w:rsid w:val="00F73FA1"/>
    <w:rsid w:val="00F73FF6"/>
    <w:rsid w:val="00F74403"/>
    <w:rsid w:val="00F748FB"/>
    <w:rsid w:val="00F74939"/>
    <w:rsid w:val="00F74CD9"/>
    <w:rsid w:val="00F74E66"/>
    <w:rsid w:val="00F751B9"/>
    <w:rsid w:val="00F7598D"/>
    <w:rsid w:val="00F75B06"/>
    <w:rsid w:val="00F75B96"/>
    <w:rsid w:val="00F75D4D"/>
    <w:rsid w:val="00F75EF8"/>
    <w:rsid w:val="00F75F44"/>
    <w:rsid w:val="00F7604D"/>
    <w:rsid w:val="00F76347"/>
    <w:rsid w:val="00F7646D"/>
    <w:rsid w:val="00F765B1"/>
    <w:rsid w:val="00F7691C"/>
    <w:rsid w:val="00F76CE9"/>
    <w:rsid w:val="00F76E3C"/>
    <w:rsid w:val="00F77290"/>
    <w:rsid w:val="00F772BC"/>
    <w:rsid w:val="00F77548"/>
    <w:rsid w:val="00F77566"/>
    <w:rsid w:val="00F77642"/>
    <w:rsid w:val="00F801F8"/>
    <w:rsid w:val="00F80A7C"/>
    <w:rsid w:val="00F8128A"/>
    <w:rsid w:val="00F812B7"/>
    <w:rsid w:val="00F81468"/>
    <w:rsid w:val="00F814FA"/>
    <w:rsid w:val="00F8196D"/>
    <w:rsid w:val="00F81A7C"/>
    <w:rsid w:val="00F81C04"/>
    <w:rsid w:val="00F81C83"/>
    <w:rsid w:val="00F81FC8"/>
    <w:rsid w:val="00F82430"/>
    <w:rsid w:val="00F82439"/>
    <w:rsid w:val="00F8255E"/>
    <w:rsid w:val="00F82872"/>
    <w:rsid w:val="00F82AF7"/>
    <w:rsid w:val="00F82F3D"/>
    <w:rsid w:val="00F830BA"/>
    <w:rsid w:val="00F8331C"/>
    <w:rsid w:val="00F836FE"/>
    <w:rsid w:val="00F8393D"/>
    <w:rsid w:val="00F83BC4"/>
    <w:rsid w:val="00F83D35"/>
    <w:rsid w:val="00F83E35"/>
    <w:rsid w:val="00F84326"/>
    <w:rsid w:val="00F84574"/>
    <w:rsid w:val="00F84588"/>
    <w:rsid w:val="00F84ECF"/>
    <w:rsid w:val="00F854FD"/>
    <w:rsid w:val="00F85647"/>
    <w:rsid w:val="00F85BC6"/>
    <w:rsid w:val="00F85FFE"/>
    <w:rsid w:val="00F8607B"/>
    <w:rsid w:val="00F86388"/>
    <w:rsid w:val="00F86DD1"/>
    <w:rsid w:val="00F86E0C"/>
    <w:rsid w:val="00F87417"/>
    <w:rsid w:val="00F87C31"/>
    <w:rsid w:val="00F87D3C"/>
    <w:rsid w:val="00F903D3"/>
    <w:rsid w:val="00F907BC"/>
    <w:rsid w:val="00F907E9"/>
    <w:rsid w:val="00F909E4"/>
    <w:rsid w:val="00F90F18"/>
    <w:rsid w:val="00F91068"/>
    <w:rsid w:val="00F91481"/>
    <w:rsid w:val="00F915AC"/>
    <w:rsid w:val="00F91618"/>
    <w:rsid w:val="00F916F6"/>
    <w:rsid w:val="00F918C2"/>
    <w:rsid w:val="00F91CFD"/>
    <w:rsid w:val="00F91F5C"/>
    <w:rsid w:val="00F92722"/>
    <w:rsid w:val="00F929FA"/>
    <w:rsid w:val="00F92CDD"/>
    <w:rsid w:val="00F93936"/>
    <w:rsid w:val="00F939D1"/>
    <w:rsid w:val="00F93D17"/>
    <w:rsid w:val="00F94D05"/>
    <w:rsid w:val="00F95356"/>
    <w:rsid w:val="00F957CE"/>
    <w:rsid w:val="00F9586E"/>
    <w:rsid w:val="00F95874"/>
    <w:rsid w:val="00F95B88"/>
    <w:rsid w:val="00F95C55"/>
    <w:rsid w:val="00F95EC8"/>
    <w:rsid w:val="00F961F3"/>
    <w:rsid w:val="00F96D4A"/>
    <w:rsid w:val="00F97725"/>
    <w:rsid w:val="00F97E60"/>
    <w:rsid w:val="00FA0318"/>
    <w:rsid w:val="00FA0488"/>
    <w:rsid w:val="00FA06D7"/>
    <w:rsid w:val="00FA08AD"/>
    <w:rsid w:val="00FA0B7B"/>
    <w:rsid w:val="00FA0CC1"/>
    <w:rsid w:val="00FA0F44"/>
    <w:rsid w:val="00FA1080"/>
    <w:rsid w:val="00FA1734"/>
    <w:rsid w:val="00FA17A4"/>
    <w:rsid w:val="00FA1A7D"/>
    <w:rsid w:val="00FA1A8E"/>
    <w:rsid w:val="00FA2064"/>
    <w:rsid w:val="00FA249B"/>
    <w:rsid w:val="00FA2789"/>
    <w:rsid w:val="00FA2DA6"/>
    <w:rsid w:val="00FA2FF5"/>
    <w:rsid w:val="00FA34C6"/>
    <w:rsid w:val="00FA352A"/>
    <w:rsid w:val="00FA367C"/>
    <w:rsid w:val="00FA36D9"/>
    <w:rsid w:val="00FA38FF"/>
    <w:rsid w:val="00FA3959"/>
    <w:rsid w:val="00FA3E8E"/>
    <w:rsid w:val="00FA409E"/>
    <w:rsid w:val="00FA4244"/>
    <w:rsid w:val="00FA4713"/>
    <w:rsid w:val="00FA4B0A"/>
    <w:rsid w:val="00FA4CE4"/>
    <w:rsid w:val="00FA4E12"/>
    <w:rsid w:val="00FA5784"/>
    <w:rsid w:val="00FA5B5F"/>
    <w:rsid w:val="00FA5C30"/>
    <w:rsid w:val="00FA602E"/>
    <w:rsid w:val="00FA603A"/>
    <w:rsid w:val="00FA658A"/>
    <w:rsid w:val="00FA66F3"/>
    <w:rsid w:val="00FA6B8F"/>
    <w:rsid w:val="00FA6F4B"/>
    <w:rsid w:val="00FA7A4E"/>
    <w:rsid w:val="00FA7B41"/>
    <w:rsid w:val="00FA7D52"/>
    <w:rsid w:val="00FA7D54"/>
    <w:rsid w:val="00FA7DE8"/>
    <w:rsid w:val="00FB0312"/>
    <w:rsid w:val="00FB03B1"/>
    <w:rsid w:val="00FB0515"/>
    <w:rsid w:val="00FB0571"/>
    <w:rsid w:val="00FB07E5"/>
    <w:rsid w:val="00FB10DB"/>
    <w:rsid w:val="00FB121E"/>
    <w:rsid w:val="00FB1483"/>
    <w:rsid w:val="00FB1616"/>
    <w:rsid w:val="00FB1891"/>
    <w:rsid w:val="00FB1A76"/>
    <w:rsid w:val="00FB1B91"/>
    <w:rsid w:val="00FB1CD3"/>
    <w:rsid w:val="00FB209E"/>
    <w:rsid w:val="00FB221E"/>
    <w:rsid w:val="00FB33FA"/>
    <w:rsid w:val="00FB348C"/>
    <w:rsid w:val="00FB3516"/>
    <w:rsid w:val="00FB35CE"/>
    <w:rsid w:val="00FB3DF7"/>
    <w:rsid w:val="00FB3E16"/>
    <w:rsid w:val="00FB3F69"/>
    <w:rsid w:val="00FB403C"/>
    <w:rsid w:val="00FB43D9"/>
    <w:rsid w:val="00FB4477"/>
    <w:rsid w:val="00FB452B"/>
    <w:rsid w:val="00FB45DE"/>
    <w:rsid w:val="00FB4801"/>
    <w:rsid w:val="00FB51CA"/>
    <w:rsid w:val="00FB531F"/>
    <w:rsid w:val="00FB5A02"/>
    <w:rsid w:val="00FB5B62"/>
    <w:rsid w:val="00FB5CB3"/>
    <w:rsid w:val="00FB5F13"/>
    <w:rsid w:val="00FB65C2"/>
    <w:rsid w:val="00FB6BF7"/>
    <w:rsid w:val="00FB771D"/>
    <w:rsid w:val="00FB7DFE"/>
    <w:rsid w:val="00FB7E38"/>
    <w:rsid w:val="00FC019F"/>
    <w:rsid w:val="00FC0686"/>
    <w:rsid w:val="00FC080A"/>
    <w:rsid w:val="00FC0CFF"/>
    <w:rsid w:val="00FC0D90"/>
    <w:rsid w:val="00FC1795"/>
    <w:rsid w:val="00FC17D5"/>
    <w:rsid w:val="00FC1B74"/>
    <w:rsid w:val="00FC1E34"/>
    <w:rsid w:val="00FC1F51"/>
    <w:rsid w:val="00FC2149"/>
    <w:rsid w:val="00FC23C6"/>
    <w:rsid w:val="00FC2D62"/>
    <w:rsid w:val="00FC2FB6"/>
    <w:rsid w:val="00FC312F"/>
    <w:rsid w:val="00FC3487"/>
    <w:rsid w:val="00FC3760"/>
    <w:rsid w:val="00FC390E"/>
    <w:rsid w:val="00FC39D9"/>
    <w:rsid w:val="00FC3AB1"/>
    <w:rsid w:val="00FC3AC2"/>
    <w:rsid w:val="00FC3C99"/>
    <w:rsid w:val="00FC3FDD"/>
    <w:rsid w:val="00FC40E8"/>
    <w:rsid w:val="00FC44D3"/>
    <w:rsid w:val="00FC5829"/>
    <w:rsid w:val="00FC599A"/>
    <w:rsid w:val="00FC5E26"/>
    <w:rsid w:val="00FC5F67"/>
    <w:rsid w:val="00FC678F"/>
    <w:rsid w:val="00FC6DD7"/>
    <w:rsid w:val="00FC777C"/>
    <w:rsid w:val="00FC7BD6"/>
    <w:rsid w:val="00FC7FC1"/>
    <w:rsid w:val="00FD0985"/>
    <w:rsid w:val="00FD0BFD"/>
    <w:rsid w:val="00FD0CBF"/>
    <w:rsid w:val="00FD0EC5"/>
    <w:rsid w:val="00FD0F18"/>
    <w:rsid w:val="00FD0FD9"/>
    <w:rsid w:val="00FD14A8"/>
    <w:rsid w:val="00FD154F"/>
    <w:rsid w:val="00FD1711"/>
    <w:rsid w:val="00FD17CE"/>
    <w:rsid w:val="00FD1901"/>
    <w:rsid w:val="00FD1A95"/>
    <w:rsid w:val="00FD1B15"/>
    <w:rsid w:val="00FD1C6A"/>
    <w:rsid w:val="00FD1F74"/>
    <w:rsid w:val="00FD205A"/>
    <w:rsid w:val="00FD23F2"/>
    <w:rsid w:val="00FD274A"/>
    <w:rsid w:val="00FD2964"/>
    <w:rsid w:val="00FD2E23"/>
    <w:rsid w:val="00FD3197"/>
    <w:rsid w:val="00FD32E9"/>
    <w:rsid w:val="00FD3604"/>
    <w:rsid w:val="00FD3850"/>
    <w:rsid w:val="00FD38BA"/>
    <w:rsid w:val="00FD3965"/>
    <w:rsid w:val="00FD3DBA"/>
    <w:rsid w:val="00FD3E98"/>
    <w:rsid w:val="00FD4083"/>
    <w:rsid w:val="00FD4105"/>
    <w:rsid w:val="00FD42D2"/>
    <w:rsid w:val="00FD436E"/>
    <w:rsid w:val="00FD4389"/>
    <w:rsid w:val="00FD43D1"/>
    <w:rsid w:val="00FD44F5"/>
    <w:rsid w:val="00FD46C4"/>
    <w:rsid w:val="00FD4725"/>
    <w:rsid w:val="00FD4B4C"/>
    <w:rsid w:val="00FD4E39"/>
    <w:rsid w:val="00FD4FCF"/>
    <w:rsid w:val="00FD500E"/>
    <w:rsid w:val="00FD515E"/>
    <w:rsid w:val="00FD52C9"/>
    <w:rsid w:val="00FD531E"/>
    <w:rsid w:val="00FD53EF"/>
    <w:rsid w:val="00FD54E0"/>
    <w:rsid w:val="00FD5715"/>
    <w:rsid w:val="00FD582E"/>
    <w:rsid w:val="00FD590E"/>
    <w:rsid w:val="00FD5A0A"/>
    <w:rsid w:val="00FD5DDA"/>
    <w:rsid w:val="00FD5F1D"/>
    <w:rsid w:val="00FD6239"/>
    <w:rsid w:val="00FD6323"/>
    <w:rsid w:val="00FD6417"/>
    <w:rsid w:val="00FD6C4A"/>
    <w:rsid w:val="00FD6E28"/>
    <w:rsid w:val="00FD7087"/>
    <w:rsid w:val="00FD77C0"/>
    <w:rsid w:val="00FD7C91"/>
    <w:rsid w:val="00FD7EA5"/>
    <w:rsid w:val="00FE048E"/>
    <w:rsid w:val="00FE04AC"/>
    <w:rsid w:val="00FE07AE"/>
    <w:rsid w:val="00FE07DE"/>
    <w:rsid w:val="00FE0ADC"/>
    <w:rsid w:val="00FE0D28"/>
    <w:rsid w:val="00FE146F"/>
    <w:rsid w:val="00FE1869"/>
    <w:rsid w:val="00FE1E5E"/>
    <w:rsid w:val="00FE1E61"/>
    <w:rsid w:val="00FE1E74"/>
    <w:rsid w:val="00FE22A1"/>
    <w:rsid w:val="00FE22E3"/>
    <w:rsid w:val="00FE22E5"/>
    <w:rsid w:val="00FE23E2"/>
    <w:rsid w:val="00FE25E0"/>
    <w:rsid w:val="00FE2736"/>
    <w:rsid w:val="00FE2826"/>
    <w:rsid w:val="00FE2AE1"/>
    <w:rsid w:val="00FE2EFE"/>
    <w:rsid w:val="00FE30DE"/>
    <w:rsid w:val="00FE327D"/>
    <w:rsid w:val="00FE3534"/>
    <w:rsid w:val="00FE36F8"/>
    <w:rsid w:val="00FE3901"/>
    <w:rsid w:val="00FE3BE8"/>
    <w:rsid w:val="00FE3FB0"/>
    <w:rsid w:val="00FE401F"/>
    <w:rsid w:val="00FE4115"/>
    <w:rsid w:val="00FE4180"/>
    <w:rsid w:val="00FE4200"/>
    <w:rsid w:val="00FE451F"/>
    <w:rsid w:val="00FE4B2F"/>
    <w:rsid w:val="00FE4CAC"/>
    <w:rsid w:val="00FE4E1A"/>
    <w:rsid w:val="00FE505A"/>
    <w:rsid w:val="00FE534F"/>
    <w:rsid w:val="00FE5361"/>
    <w:rsid w:val="00FE599A"/>
    <w:rsid w:val="00FE5DA9"/>
    <w:rsid w:val="00FE5EC6"/>
    <w:rsid w:val="00FE61D4"/>
    <w:rsid w:val="00FE64BA"/>
    <w:rsid w:val="00FE6518"/>
    <w:rsid w:val="00FE6546"/>
    <w:rsid w:val="00FE6632"/>
    <w:rsid w:val="00FE6FDA"/>
    <w:rsid w:val="00FE7715"/>
    <w:rsid w:val="00FE77F3"/>
    <w:rsid w:val="00FE7A8D"/>
    <w:rsid w:val="00FE7B0D"/>
    <w:rsid w:val="00FE7B1E"/>
    <w:rsid w:val="00FE7E80"/>
    <w:rsid w:val="00FF0030"/>
    <w:rsid w:val="00FF0637"/>
    <w:rsid w:val="00FF10E7"/>
    <w:rsid w:val="00FF120F"/>
    <w:rsid w:val="00FF21D4"/>
    <w:rsid w:val="00FF2475"/>
    <w:rsid w:val="00FF255D"/>
    <w:rsid w:val="00FF2664"/>
    <w:rsid w:val="00FF279E"/>
    <w:rsid w:val="00FF2E0A"/>
    <w:rsid w:val="00FF306C"/>
    <w:rsid w:val="00FF3170"/>
    <w:rsid w:val="00FF34D3"/>
    <w:rsid w:val="00FF351C"/>
    <w:rsid w:val="00FF368B"/>
    <w:rsid w:val="00FF3802"/>
    <w:rsid w:val="00FF3C79"/>
    <w:rsid w:val="00FF3CED"/>
    <w:rsid w:val="00FF3CFB"/>
    <w:rsid w:val="00FF4137"/>
    <w:rsid w:val="00FF425A"/>
    <w:rsid w:val="00FF437E"/>
    <w:rsid w:val="00FF44AD"/>
    <w:rsid w:val="00FF4A2A"/>
    <w:rsid w:val="00FF55C3"/>
    <w:rsid w:val="00FF57A8"/>
    <w:rsid w:val="00FF5C74"/>
    <w:rsid w:val="00FF5DAE"/>
    <w:rsid w:val="00FF60F0"/>
    <w:rsid w:val="00FF6114"/>
    <w:rsid w:val="00FF6514"/>
    <w:rsid w:val="00FF6557"/>
    <w:rsid w:val="00FF6F81"/>
    <w:rsid w:val="00FF71A1"/>
    <w:rsid w:val="00FF72F6"/>
    <w:rsid w:val="00FF73CC"/>
    <w:rsid w:val="00FF759F"/>
    <w:rsid w:val="00FF7B90"/>
    <w:rsid w:val="00FF7E72"/>
    <w:rsid w:val="00FF7F61"/>
    <w:rsid w:val="010C0481"/>
    <w:rsid w:val="0112AC2F"/>
    <w:rsid w:val="012CA346"/>
    <w:rsid w:val="012E3592"/>
    <w:rsid w:val="01359443"/>
    <w:rsid w:val="01415177"/>
    <w:rsid w:val="016193DD"/>
    <w:rsid w:val="016FD43E"/>
    <w:rsid w:val="0175035A"/>
    <w:rsid w:val="01807B5B"/>
    <w:rsid w:val="019A92D5"/>
    <w:rsid w:val="019E58CB"/>
    <w:rsid w:val="01AD3740"/>
    <w:rsid w:val="01AF2505"/>
    <w:rsid w:val="01AF671F"/>
    <w:rsid w:val="01AFD963"/>
    <w:rsid w:val="01B8EB26"/>
    <w:rsid w:val="01BFA53B"/>
    <w:rsid w:val="01C050B4"/>
    <w:rsid w:val="01E2CD52"/>
    <w:rsid w:val="020ACC95"/>
    <w:rsid w:val="0217F986"/>
    <w:rsid w:val="021BCFCF"/>
    <w:rsid w:val="0237A96A"/>
    <w:rsid w:val="025C9508"/>
    <w:rsid w:val="025E0E9F"/>
    <w:rsid w:val="026BF4B6"/>
    <w:rsid w:val="02794D7C"/>
    <w:rsid w:val="028D05EB"/>
    <w:rsid w:val="029FFB63"/>
    <w:rsid w:val="02B7235E"/>
    <w:rsid w:val="02C61DBA"/>
    <w:rsid w:val="02C867E8"/>
    <w:rsid w:val="02CFA811"/>
    <w:rsid w:val="02E7593B"/>
    <w:rsid w:val="02E7A093"/>
    <w:rsid w:val="02F585E7"/>
    <w:rsid w:val="030F9598"/>
    <w:rsid w:val="031042BE"/>
    <w:rsid w:val="031C4BBC"/>
    <w:rsid w:val="0325AE3D"/>
    <w:rsid w:val="0326442B"/>
    <w:rsid w:val="0345B909"/>
    <w:rsid w:val="03497BB6"/>
    <w:rsid w:val="036B258A"/>
    <w:rsid w:val="036EB92D"/>
    <w:rsid w:val="037A198E"/>
    <w:rsid w:val="0389686D"/>
    <w:rsid w:val="03903ECA"/>
    <w:rsid w:val="03A36521"/>
    <w:rsid w:val="03B4060B"/>
    <w:rsid w:val="03B7B530"/>
    <w:rsid w:val="03C02C14"/>
    <w:rsid w:val="03C8BDEE"/>
    <w:rsid w:val="03C93E0E"/>
    <w:rsid w:val="03D539BB"/>
    <w:rsid w:val="0400419D"/>
    <w:rsid w:val="040142CB"/>
    <w:rsid w:val="04153C14"/>
    <w:rsid w:val="04324715"/>
    <w:rsid w:val="04340CC3"/>
    <w:rsid w:val="04376D95"/>
    <w:rsid w:val="04459436"/>
    <w:rsid w:val="044954BE"/>
    <w:rsid w:val="04598AA5"/>
    <w:rsid w:val="045E97E7"/>
    <w:rsid w:val="046A404C"/>
    <w:rsid w:val="046D3E05"/>
    <w:rsid w:val="0474050B"/>
    <w:rsid w:val="04919B31"/>
    <w:rsid w:val="04995B1C"/>
    <w:rsid w:val="04A58F41"/>
    <w:rsid w:val="04AEEA1F"/>
    <w:rsid w:val="04B0B471"/>
    <w:rsid w:val="04B9722C"/>
    <w:rsid w:val="04C6BF35"/>
    <w:rsid w:val="04DD8093"/>
    <w:rsid w:val="04E10C99"/>
    <w:rsid w:val="04F7E8F8"/>
    <w:rsid w:val="04F8B5CC"/>
    <w:rsid w:val="05139BC0"/>
    <w:rsid w:val="05264E6A"/>
    <w:rsid w:val="0536D62A"/>
    <w:rsid w:val="053DAD80"/>
    <w:rsid w:val="05572CE7"/>
    <w:rsid w:val="055872CE"/>
    <w:rsid w:val="0566E5F5"/>
    <w:rsid w:val="05676C26"/>
    <w:rsid w:val="056B5F0C"/>
    <w:rsid w:val="05789938"/>
    <w:rsid w:val="05892723"/>
    <w:rsid w:val="058ADBE3"/>
    <w:rsid w:val="05944517"/>
    <w:rsid w:val="0596C2E5"/>
    <w:rsid w:val="059CF03D"/>
    <w:rsid w:val="05ABB2D1"/>
    <w:rsid w:val="05B2B861"/>
    <w:rsid w:val="05B37DC9"/>
    <w:rsid w:val="05BC1A08"/>
    <w:rsid w:val="05BD5F98"/>
    <w:rsid w:val="05C09412"/>
    <w:rsid w:val="05C92FA3"/>
    <w:rsid w:val="05DA4E52"/>
    <w:rsid w:val="05DD50FD"/>
    <w:rsid w:val="05E2C573"/>
    <w:rsid w:val="05ED3761"/>
    <w:rsid w:val="05F5A61E"/>
    <w:rsid w:val="05FC55AB"/>
    <w:rsid w:val="060FA8BD"/>
    <w:rsid w:val="0619B026"/>
    <w:rsid w:val="0631ED96"/>
    <w:rsid w:val="0653EC7E"/>
    <w:rsid w:val="06647B60"/>
    <w:rsid w:val="0694CF99"/>
    <w:rsid w:val="06ADA80B"/>
    <w:rsid w:val="06B0EFF6"/>
    <w:rsid w:val="06B93CCB"/>
    <w:rsid w:val="06BA28DD"/>
    <w:rsid w:val="06BFF24F"/>
    <w:rsid w:val="06C4E477"/>
    <w:rsid w:val="06E4FD59"/>
    <w:rsid w:val="06EC36DE"/>
    <w:rsid w:val="06EFE40E"/>
    <w:rsid w:val="06FCF328"/>
    <w:rsid w:val="070E90CE"/>
    <w:rsid w:val="070F0878"/>
    <w:rsid w:val="07108201"/>
    <w:rsid w:val="07169870"/>
    <w:rsid w:val="072A6907"/>
    <w:rsid w:val="07329346"/>
    <w:rsid w:val="07361CF1"/>
    <w:rsid w:val="074830BA"/>
    <w:rsid w:val="074852E4"/>
    <w:rsid w:val="07487D21"/>
    <w:rsid w:val="074E88C2"/>
    <w:rsid w:val="0761E6F8"/>
    <w:rsid w:val="076449F2"/>
    <w:rsid w:val="07645C49"/>
    <w:rsid w:val="07A228EE"/>
    <w:rsid w:val="07C7D341"/>
    <w:rsid w:val="07CC14A5"/>
    <w:rsid w:val="07D55342"/>
    <w:rsid w:val="07D8E1CA"/>
    <w:rsid w:val="07DC5EC5"/>
    <w:rsid w:val="07F454AF"/>
    <w:rsid w:val="07F8714F"/>
    <w:rsid w:val="07FBE1C5"/>
    <w:rsid w:val="080D626E"/>
    <w:rsid w:val="081304C5"/>
    <w:rsid w:val="081852DE"/>
    <w:rsid w:val="081CD52F"/>
    <w:rsid w:val="08508A85"/>
    <w:rsid w:val="085517C6"/>
    <w:rsid w:val="085F1889"/>
    <w:rsid w:val="086A46D9"/>
    <w:rsid w:val="087422EC"/>
    <w:rsid w:val="087B1344"/>
    <w:rsid w:val="0885C26A"/>
    <w:rsid w:val="0897E37D"/>
    <w:rsid w:val="08B3FF68"/>
    <w:rsid w:val="08B8ED1F"/>
    <w:rsid w:val="08C3A1D4"/>
    <w:rsid w:val="08D1DBF4"/>
    <w:rsid w:val="08DEADC4"/>
    <w:rsid w:val="08EAD902"/>
    <w:rsid w:val="090B6E0B"/>
    <w:rsid w:val="0923EEEA"/>
    <w:rsid w:val="09242ABE"/>
    <w:rsid w:val="0926F7DD"/>
    <w:rsid w:val="092859E3"/>
    <w:rsid w:val="09311A4A"/>
    <w:rsid w:val="093F518A"/>
    <w:rsid w:val="09431D5F"/>
    <w:rsid w:val="096E1D5D"/>
    <w:rsid w:val="09736248"/>
    <w:rsid w:val="097D9A1A"/>
    <w:rsid w:val="09882A85"/>
    <w:rsid w:val="099385D1"/>
    <w:rsid w:val="099FED48"/>
    <w:rsid w:val="09B24959"/>
    <w:rsid w:val="09B48714"/>
    <w:rsid w:val="09CF83B0"/>
    <w:rsid w:val="09D6BD5B"/>
    <w:rsid w:val="09E6D6ED"/>
    <w:rsid w:val="09E8CB94"/>
    <w:rsid w:val="09EA4095"/>
    <w:rsid w:val="09F61AAC"/>
    <w:rsid w:val="0A0CE074"/>
    <w:rsid w:val="0A0DC44C"/>
    <w:rsid w:val="0A2AA012"/>
    <w:rsid w:val="0A5E9EDF"/>
    <w:rsid w:val="0A6508B8"/>
    <w:rsid w:val="0A834CB5"/>
    <w:rsid w:val="0A837FD2"/>
    <w:rsid w:val="0A872ACC"/>
    <w:rsid w:val="0A883F64"/>
    <w:rsid w:val="0A8AF635"/>
    <w:rsid w:val="0A8FB3BA"/>
    <w:rsid w:val="0AA3F631"/>
    <w:rsid w:val="0AAB66C1"/>
    <w:rsid w:val="0AAE15F4"/>
    <w:rsid w:val="0ACDF303"/>
    <w:rsid w:val="0AD2E3A3"/>
    <w:rsid w:val="0AD6BA03"/>
    <w:rsid w:val="0AFA18F7"/>
    <w:rsid w:val="0B03F0FD"/>
    <w:rsid w:val="0B0F0CAA"/>
    <w:rsid w:val="0B162018"/>
    <w:rsid w:val="0B40D9F7"/>
    <w:rsid w:val="0B522CFA"/>
    <w:rsid w:val="0B5C0052"/>
    <w:rsid w:val="0B6AA036"/>
    <w:rsid w:val="0B76A959"/>
    <w:rsid w:val="0B7AB642"/>
    <w:rsid w:val="0B7E8C58"/>
    <w:rsid w:val="0B7F4E00"/>
    <w:rsid w:val="0B8B612D"/>
    <w:rsid w:val="0B980E1F"/>
    <w:rsid w:val="0BCA6F0B"/>
    <w:rsid w:val="0BCA9C52"/>
    <w:rsid w:val="0BCC7C84"/>
    <w:rsid w:val="0BE4F389"/>
    <w:rsid w:val="0BEE1BBC"/>
    <w:rsid w:val="0BF56958"/>
    <w:rsid w:val="0C147ACC"/>
    <w:rsid w:val="0C2A29A7"/>
    <w:rsid w:val="0C314995"/>
    <w:rsid w:val="0C387024"/>
    <w:rsid w:val="0C3F0EBE"/>
    <w:rsid w:val="0C4D9BCA"/>
    <w:rsid w:val="0C542EE9"/>
    <w:rsid w:val="0C54D68A"/>
    <w:rsid w:val="0C5E71FA"/>
    <w:rsid w:val="0C69D07E"/>
    <w:rsid w:val="0C75213F"/>
    <w:rsid w:val="0C848E2D"/>
    <w:rsid w:val="0C897D1A"/>
    <w:rsid w:val="0C8CA339"/>
    <w:rsid w:val="0C8CEF35"/>
    <w:rsid w:val="0C9888CE"/>
    <w:rsid w:val="0CDCA927"/>
    <w:rsid w:val="0CFB2F73"/>
    <w:rsid w:val="0CFD4532"/>
    <w:rsid w:val="0D190D89"/>
    <w:rsid w:val="0D2730BF"/>
    <w:rsid w:val="0D41B0E6"/>
    <w:rsid w:val="0D510468"/>
    <w:rsid w:val="0D53C5C7"/>
    <w:rsid w:val="0D5E82DA"/>
    <w:rsid w:val="0D69E111"/>
    <w:rsid w:val="0D71D218"/>
    <w:rsid w:val="0D870CFF"/>
    <w:rsid w:val="0DA592CA"/>
    <w:rsid w:val="0DA7F116"/>
    <w:rsid w:val="0DD15494"/>
    <w:rsid w:val="0DDD6CF1"/>
    <w:rsid w:val="0DE485AF"/>
    <w:rsid w:val="0E001E0A"/>
    <w:rsid w:val="0E09EE7D"/>
    <w:rsid w:val="0E32EB6F"/>
    <w:rsid w:val="0E50329B"/>
    <w:rsid w:val="0E5EFE63"/>
    <w:rsid w:val="0E6207CB"/>
    <w:rsid w:val="0E897404"/>
    <w:rsid w:val="0EAFAE0C"/>
    <w:rsid w:val="0EB62234"/>
    <w:rsid w:val="0EBAA199"/>
    <w:rsid w:val="0EC11EBE"/>
    <w:rsid w:val="0ED16574"/>
    <w:rsid w:val="0ED3BA67"/>
    <w:rsid w:val="0EDA6E63"/>
    <w:rsid w:val="0EDC5F6A"/>
    <w:rsid w:val="0EE7F67D"/>
    <w:rsid w:val="0EE9A7B6"/>
    <w:rsid w:val="0F2F41CE"/>
    <w:rsid w:val="0F3376AF"/>
    <w:rsid w:val="0F39BC1A"/>
    <w:rsid w:val="0F3E4DFE"/>
    <w:rsid w:val="0F454428"/>
    <w:rsid w:val="0F48F443"/>
    <w:rsid w:val="0F507322"/>
    <w:rsid w:val="0F5549C2"/>
    <w:rsid w:val="0F5C6357"/>
    <w:rsid w:val="0F6DFA82"/>
    <w:rsid w:val="0F754483"/>
    <w:rsid w:val="0F8BD62E"/>
    <w:rsid w:val="0F9919DA"/>
    <w:rsid w:val="0F9A8190"/>
    <w:rsid w:val="0FA264D2"/>
    <w:rsid w:val="0FA54684"/>
    <w:rsid w:val="0FB41F69"/>
    <w:rsid w:val="0FCE3DC2"/>
    <w:rsid w:val="0FD31CAB"/>
    <w:rsid w:val="0FDD32E1"/>
    <w:rsid w:val="0FE613DD"/>
    <w:rsid w:val="0FE74FD6"/>
    <w:rsid w:val="0FE92F3D"/>
    <w:rsid w:val="0FEA7BA5"/>
    <w:rsid w:val="0FEAC811"/>
    <w:rsid w:val="10217AD3"/>
    <w:rsid w:val="102523B8"/>
    <w:rsid w:val="10259D5D"/>
    <w:rsid w:val="1034F305"/>
    <w:rsid w:val="10388176"/>
    <w:rsid w:val="10475E07"/>
    <w:rsid w:val="104A3088"/>
    <w:rsid w:val="104B4347"/>
    <w:rsid w:val="104F144C"/>
    <w:rsid w:val="105B06BC"/>
    <w:rsid w:val="10611446"/>
    <w:rsid w:val="1065480E"/>
    <w:rsid w:val="10688DA4"/>
    <w:rsid w:val="107D5D48"/>
    <w:rsid w:val="107F8B04"/>
    <w:rsid w:val="108971E8"/>
    <w:rsid w:val="10979900"/>
    <w:rsid w:val="10991224"/>
    <w:rsid w:val="1099E196"/>
    <w:rsid w:val="10D3DA98"/>
    <w:rsid w:val="10E194E8"/>
    <w:rsid w:val="10E2F368"/>
    <w:rsid w:val="11069001"/>
    <w:rsid w:val="11146698"/>
    <w:rsid w:val="11241464"/>
    <w:rsid w:val="1127A68F"/>
    <w:rsid w:val="1129CF6A"/>
    <w:rsid w:val="1131EBFF"/>
    <w:rsid w:val="11486D20"/>
    <w:rsid w:val="1158F3E0"/>
    <w:rsid w:val="1168EFE3"/>
    <w:rsid w:val="116F6005"/>
    <w:rsid w:val="1183ECAC"/>
    <w:rsid w:val="119283AD"/>
    <w:rsid w:val="119C86A8"/>
    <w:rsid w:val="119F0F77"/>
    <w:rsid w:val="11B23AE6"/>
    <w:rsid w:val="11BCD643"/>
    <w:rsid w:val="11E2D786"/>
    <w:rsid w:val="11FA2A10"/>
    <w:rsid w:val="11FA40C2"/>
    <w:rsid w:val="11FB901D"/>
    <w:rsid w:val="11FD5506"/>
    <w:rsid w:val="120BC875"/>
    <w:rsid w:val="122F8D00"/>
    <w:rsid w:val="12313B47"/>
    <w:rsid w:val="1254F45F"/>
    <w:rsid w:val="125B55EE"/>
    <w:rsid w:val="1280B414"/>
    <w:rsid w:val="128614B4"/>
    <w:rsid w:val="128AB5EC"/>
    <w:rsid w:val="12978C4F"/>
    <w:rsid w:val="12A6E4A1"/>
    <w:rsid w:val="12AF7DAD"/>
    <w:rsid w:val="12B2314D"/>
    <w:rsid w:val="12B4C012"/>
    <w:rsid w:val="12C76325"/>
    <w:rsid w:val="12CDB37E"/>
    <w:rsid w:val="12CF1F24"/>
    <w:rsid w:val="12DCCF89"/>
    <w:rsid w:val="12EB1B59"/>
    <w:rsid w:val="12F56C2B"/>
    <w:rsid w:val="12F8F8A5"/>
    <w:rsid w:val="1304C044"/>
    <w:rsid w:val="13099CC7"/>
    <w:rsid w:val="130FEA48"/>
    <w:rsid w:val="131A54D1"/>
    <w:rsid w:val="13244ECB"/>
    <w:rsid w:val="1324D656"/>
    <w:rsid w:val="132CA7BF"/>
    <w:rsid w:val="132F3D61"/>
    <w:rsid w:val="133126F5"/>
    <w:rsid w:val="1335718D"/>
    <w:rsid w:val="134A6ADD"/>
    <w:rsid w:val="134CB5EF"/>
    <w:rsid w:val="135EDC0F"/>
    <w:rsid w:val="136C928B"/>
    <w:rsid w:val="136DBEE3"/>
    <w:rsid w:val="13706C36"/>
    <w:rsid w:val="137A403C"/>
    <w:rsid w:val="137CA4AF"/>
    <w:rsid w:val="13856A9F"/>
    <w:rsid w:val="13888C1F"/>
    <w:rsid w:val="138B7C64"/>
    <w:rsid w:val="138D7D7D"/>
    <w:rsid w:val="139B80FF"/>
    <w:rsid w:val="13A61344"/>
    <w:rsid w:val="13B42467"/>
    <w:rsid w:val="13B437BD"/>
    <w:rsid w:val="13B730ED"/>
    <w:rsid w:val="13BD0507"/>
    <w:rsid w:val="13CA0C0D"/>
    <w:rsid w:val="13D75846"/>
    <w:rsid w:val="13DA47DD"/>
    <w:rsid w:val="13ECD8AD"/>
    <w:rsid w:val="13F19372"/>
    <w:rsid w:val="13F2AF6A"/>
    <w:rsid w:val="13FD3045"/>
    <w:rsid w:val="13FEA976"/>
    <w:rsid w:val="1413B816"/>
    <w:rsid w:val="141811A1"/>
    <w:rsid w:val="142864E9"/>
    <w:rsid w:val="1428884C"/>
    <w:rsid w:val="142FBD3D"/>
    <w:rsid w:val="142FE63C"/>
    <w:rsid w:val="1434A3B7"/>
    <w:rsid w:val="143845F5"/>
    <w:rsid w:val="14397177"/>
    <w:rsid w:val="1445B3C1"/>
    <w:rsid w:val="14655C59"/>
    <w:rsid w:val="14792B35"/>
    <w:rsid w:val="14A532A5"/>
    <w:rsid w:val="14C7A43C"/>
    <w:rsid w:val="14CA6B7F"/>
    <w:rsid w:val="14D62D6D"/>
    <w:rsid w:val="14E258FB"/>
    <w:rsid w:val="14FFC913"/>
    <w:rsid w:val="1505FA74"/>
    <w:rsid w:val="15077900"/>
    <w:rsid w:val="150A29B7"/>
    <w:rsid w:val="150A525A"/>
    <w:rsid w:val="150B2467"/>
    <w:rsid w:val="1510D171"/>
    <w:rsid w:val="15135560"/>
    <w:rsid w:val="15276D4F"/>
    <w:rsid w:val="1527A2BC"/>
    <w:rsid w:val="15311700"/>
    <w:rsid w:val="1562EAD0"/>
    <w:rsid w:val="156D3A33"/>
    <w:rsid w:val="156D9CFD"/>
    <w:rsid w:val="15966E0D"/>
    <w:rsid w:val="15AB44BA"/>
    <w:rsid w:val="15AE5DC6"/>
    <w:rsid w:val="15CFFED7"/>
    <w:rsid w:val="15DDCF9B"/>
    <w:rsid w:val="15DEAA2D"/>
    <w:rsid w:val="15ECD50D"/>
    <w:rsid w:val="15F0244A"/>
    <w:rsid w:val="15F1BB14"/>
    <w:rsid w:val="15F33550"/>
    <w:rsid w:val="15FB17B2"/>
    <w:rsid w:val="1603DF15"/>
    <w:rsid w:val="1605D042"/>
    <w:rsid w:val="16067071"/>
    <w:rsid w:val="1607AB95"/>
    <w:rsid w:val="160ADB51"/>
    <w:rsid w:val="1613730C"/>
    <w:rsid w:val="16173828"/>
    <w:rsid w:val="161B8D42"/>
    <w:rsid w:val="162A5B60"/>
    <w:rsid w:val="1643A2BB"/>
    <w:rsid w:val="1653CF62"/>
    <w:rsid w:val="16553F99"/>
    <w:rsid w:val="165549B9"/>
    <w:rsid w:val="165648E8"/>
    <w:rsid w:val="1665D69B"/>
    <w:rsid w:val="166F5093"/>
    <w:rsid w:val="1679D867"/>
    <w:rsid w:val="169F17DA"/>
    <w:rsid w:val="169F7241"/>
    <w:rsid w:val="16A5FA18"/>
    <w:rsid w:val="16A8B113"/>
    <w:rsid w:val="16AC7BA4"/>
    <w:rsid w:val="16AC95FE"/>
    <w:rsid w:val="16AD940A"/>
    <w:rsid w:val="16B5B492"/>
    <w:rsid w:val="16B8936E"/>
    <w:rsid w:val="16E34525"/>
    <w:rsid w:val="16E71CE5"/>
    <w:rsid w:val="16F38A7C"/>
    <w:rsid w:val="16FAC1A5"/>
    <w:rsid w:val="16FEC9DE"/>
    <w:rsid w:val="1705B019"/>
    <w:rsid w:val="170C8378"/>
    <w:rsid w:val="1713E546"/>
    <w:rsid w:val="17357DE2"/>
    <w:rsid w:val="1738419A"/>
    <w:rsid w:val="1743DF9B"/>
    <w:rsid w:val="174AC4AB"/>
    <w:rsid w:val="174F92CB"/>
    <w:rsid w:val="175B2A04"/>
    <w:rsid w:val="17632777"/>
    <w:rsid w:val="17700FF1"/>
    <w:rsid w:val="17732CCE"/>
    <w:rsid w:val="17790C0B"/>
    <w:rsid w:val="177B9583"/>
    <w:rsid w:val="177EA64E"/>
    <w:rsid w:val="17806578"/>
    <w:rsid w:val="178BAA1D"/>
    <w:rsid w:val="178CC7DC"/>
    <w:rsid w:val="179EA134"/>
    <w:rsid w:val="17A6762B"/>
    <w:rsid w:val="17DBA14E"/>
    <w:rsid w:val="17EE2488"/>
    <w:rsid w:val="17F5360F"/>
    <w:rsid w:val="17F9830D"/>
    <w:rsid w:val="17FB8828"/>
    <w:rsid w:val="181C5247"/>
    <w:rsid w:val="1825F5F2"/>
    <w:rsid w:val="1841CA79"/>
    <w:rsid w:val="1849646B"/>
    <w:rsid w:val="184D45DE"/>
    <w:rsid w:val="184DD72F"/>
    <w:rsid w:val="1873B6C0"/>
    <w:rsid w:val="1875AB65"/>
    <w:rsid w:val="187972F6"/>
    <w:rsid w:val="18798467"/>
    <w:rsid w:val="187A2873"/>
    <w:rsid w:val="18881879"/>
    <w:rsid w:val="188AADCA"/>
    <w:rsid w:val="188D43DC"/>
    <w:rsid w:val="189D390E"/>
    <w:rsid w:val="18A2979F"/>
    <w:rsid w:val="18A2999B"/>
    <w:rsid w:val="18B10B93"/>
    <w:rsid w:val="18C7B43D"/>
    <w:rsid w:val="18C83EA9"/>
    <w:rsid w:val="18CCF948"/>
    <w:rsid w:val="18D656BD"/>
    <w:rsid w:val="18F5E244"/>
    <w:rsid w:val="18F6DFE4"/>
    <w:rsid w:val="1911348F"/>
    <w:rsid w:val="19151F6A"/>
    <w:rsid w:val="19304A2F"/>
    <w:rsid w:val="193AB2BC"/>
    <w:rsid w:val="193CC279"/>
    <w:rsid w:val="193D9A0C"/>
    <w:rsid w:val="193DDC7D"/>
    <w:rsid w:val="1943A0B2"/>
    <w:rsid w:val="1953708E"/>
    <w:rsid w:val="19578633"/>
    <w:rsid w:val="195FAA6B"/>
    <w:rsid w:val="1960973A"/>
    <w:rsid w:val="196D44D4"/>
    <w:rsid w:val="1977495A"/>
    <w:rsid w:val="19790045"/>
    <w:rsid w:val="197ECB74"/>
    <w:rsid w:val="198DFC01"/>
    <w:rsid w:val="1993B617"/>
    <w:rsid w:val="1997854A"/>
    <w:rsid w:val="19B19721"/>
    <w:rsid w:val="19B8369A"/>
    <w:rsid w:val="19C409D1"/>
    <w:rsid w:val="19C69164"/>
    <w:rsid w:val="19D34195"/>
    <w:rsid w:val="19E8C870"/>
    <w:rsid w:val="19F18EC5"/>
    <w:rsid w:val="19FA8ED1"/>
    <w:rsid w:val="1A068982"/>
    <w:rsid w:val="1A0BBA95"/>
    <w:rsid w:val="1A301A28"/>
    <w:rsid w:val="1A504359"/>
    <w:rsid w:val="1A5B943A"/>
    <w:rsid w:val="1A5F8243"/>
    <w:rsid w:val="1A60B089"/>
    <w:rsid w:val="1A69D8AF"/>
    <w:rsid w:val="1A89CD2D"/>
    <w:rsid w:val="1A8F9B4A"/>
    <w:rsid w:val="1A951A21"/>
    <w:rsid w:val="1A9848F1"/>
    <w:rsid w:val="1A9D6E61"/>
    <w:rsid w:val="1A9E4873"/>
    <w:rsid w:val="1AAB4FFE"/>
    <w:rsid w:val="1AB18B3F"/>
    <w:rsid w:val="1AB48D84"/>
    <w:rsid w:val="1ACE7E09"/>
    <w:rsid w:val="1AE03D35"/>
    <w:rsid w:val="1AE890A3"/>
    <w:rsid w:val="1B04B9B4"/>
    <w:rsid w:val="1B0A1586"/>
    <w:rsid w:val="1B150C2F"/>
    <w:rsid w:val="1B196E5D"/>
    <w:rsid w:val="1B1F2C53"/>
    <w:rsid w:val="1B6D836A"/>
    <w:rsid w:val="1B753BF8"/>
    <w:rsid w:val="1B7787DA"/>
    <w:rsid w:val="1B8D5F26"/>
    <w:rsid w:val="1BA2CAF8"/>
    <w:rsid w:val="1BAF5397"/>
    <w:rsid w:val="1BB32FAA"/>
    <w:rsid w:val="1BBFB289"/>
    <w:rsid w:val="1BBFBB13"/>
    <w:rsid w:val="1C349E8A"/>
    <w:rsid w:val="1C7676EB"/>
    <w:rsid w:val="1C819C09"/>
    <w:rsid w:val="1C8B1150"/>
    <w:rsid w:val="1C956430"/>
    <w:rsid w:val="1CA3E442"/>
    <w:rsid w:val="1CA60B75"/>
    <w:rsid w:val="1CAF5BB0"/>
    <w:rsid w:val="1CB5ACD5"/>
    <w:rsid w:val="1CBAFCB4"/>
    <w:rsid w:val="1CCE460D"/>
    <w:rsid w:val="1CCFB430"/>
    <w:rsid w:val="1D063DE9"/>
    <w:rsid w:val="1D105D2E"/>
    <w:rsid w:val="1D190A84"/>
    <w:rsid w:val="1D2093F6"/>
    <w:rsid w:val="1D34EA6A"/>
    <w:rsid w:val="1D3896FB"/>
    <w:rsid w:val="1D48C223"/>
    <w:rsid w:val="1D4CCB0A"/>
    <w:rsid w:val="1D4D2A18"/>
    <w:rsid w:val="1D5979A0"/>
    <w:rsid w:val="1D663423"/>
    <w:rsid w:val="1D6E5AD6"/>
    <w:rsid w:val="1D7E396B"/>
    <w:rsid w:val="1D91E6EC"/>
    <w:rsid w:val="1D977DC9"/>
    <w:rsid w:val="1DA7F930"/>
    <w:rsid w:val="1DA83D14"/>
    <w:rsid w:val="1DAFC8AA"/>
    <w:rsid w:val="1DB0ED11"/>
    <w:rsid w:val="1DB8BEAC"/>
    <w:rsid w:val="1DBD5B18"/>
    <w:rsid w:val="1DC80576"/>
    <w:rsid w:val="1DD26D7F"/>
    <w:rsid w:val="1E187854"/>
    <w:rsid w:val="1E29E2B2"/>
    <w:rsid w:val="1E32B1EA"/>
    <w:rsid w:val="1E3458F4"/>
    <w:rsid w:val="1E36A91D"/>
    <w:rsid w:val="1E3E3162"/>
    <w:rsid w:val="1E4501D9"/>
    <w:rsid w:val="1E454161"/>
    <w:rsid w:val="1E4917B1"/>
    <w:rsid w:val="1E4C2282"/>
    <w:rsid w:val="1E56CD15"/>
    <w:rsid w:val="1E570907"/>
    <w:rsid w:val="1E577BB6"/>
    <w:rsid w:val="1E58C6BB"/>
    <w:rsid w:val="1E5A07EC"/>
    <w:rsid w:val="1E60EADB"/>
    <w:rsid w:val="1E67D1A7"/>
    <w:rsid w:val="1E76A3D2"/>
    <w:rsid w:val="1E7AC375"/>
    <w:rsid w:val="1E7D0FB3"/>
    <w:rsid w:val="1E7DD901"/>
    <w:rsid w:val="1E81113B"/>
    <w:rsid w:val="1ED50012"/>
    <w:rsid w:val="1ED62435"/>
    <w:rsid w:val="1EE1554F"/>
    <w:rsid w:val="1EE8C5EB"/>
    <w:rsid w:val="1EF2F215"/>
    <w:rsid w:val="1EFB7A11"/>
    <w:rsid w:val="1EFBB14A"/>
    <w:rsid w:val="1EFFD285"/>
    <w:rsid w:val="1F13236F"/>
    <w:rsid w:val="1F1FDF21"/>
    <w:rsid w:val="1F24A133"/>
    <w:rsid w:val="1F26011C"/>
    <w:rsid w:val="1F37CD19"/>
    <w:rsid w:val="1F3957A8"/>
    <w:rsid w:val="1F3C8F6A"/>
    <w:rsid w:val="1F406A03"/>
    <w:rsid w:val="1F4770D4"/>
    <w:rsid w:val="1F4C2B3F"/>
    <w:rsid w:val="1F6ADAA7"/>
    <w:rsid w:val="1F8D13D7"/>
    <w:rsid w:val="1FA1D9D4"/>
    <w:rsid w:val="1FBE5DA7"/>
    <w:rsid w:val="1FC1FFBB"/>
    <w:rsid w:val="1FCF7F38"/>
    <w:rsid w:val="1FD97519"/>
    <w:rsid w:val="1FECEFC4"/>
    <w:rsid w:val="1FFE49FD"/>
    <w:rsid w:val="2000FDCF"/>
    <w:rsid w:val="20127433"/>
    <w:rsid w:val="20145637"/>
    <w:rsid w:val="2016454D"/>
    <w:rsid w:val="2027E76F"/>
    <w:rsid w:val="20292504"/>
    <w:rsid w:val="2037B9D5"/>
    <w:rsid w:val="203E7A67"/>
    <w:rsid w:val="20436771"/>
    <w:rsid w:val="204702E9"/>
    <w:rsid w:val="204BCDCE"/>
    <w:rsid w:val="204F06D6"/>
    <w:rsid w:val="205E3361"/>
    <w:rsid w:val="207468A9"/>
    <w:rsid w:val="208C604D"/>
    <w:rsid w:val="209DB424"/>
    <w:rsid w:val="20B8BF48"/>
    <w:rsid w:val="20E6A972"/>
    <w:rsid w:val="20E7FBA0"/>
    <w:rsid w:val="20FC72AB"/>
    <w:rsid w:val="20FFA638"/>
    <w:rsid w:val="210F8631"/>
    <w:rsid w:val="21264809"/>
    <w:rsid w:val="2138E071"/>
    <w:rsid w:val="213D57BD"/>
    <w:rsid w:val="2150DAB4"/>
    <w:rsid w:val="21580375"/>
    <w:rsid w:val="2170E592"/>
    <w:rsid w:val="217590A5"/>
    <w:rsid w:val="21779AD4"/>
    <w:rsid w:val="218F38E3"/>
    <w:rsid w:val="21BBE6C2"/>
    <w:rsid w:val="21BD8D2C"/>
    <w:rsid w:val="21BF7086"/>
    <w:rsid w:val="21D15CD8"/>
    <w:rsid w:val="21DFB853"/>
    <w:rsid w:val="21E79E2F"/>
    <w:rsid w:val="21F40519"/>
    <w:rsid w:val="21F5DD5F"/>
    <w:rsid w:val="22334986"/>
    <w:rsid w:val="223B4096"/>
    <w:rsid w:val="223F625E"/>
    <w:rsid w:val="224619D3"/>
    <w:rsid w:val="224BE632"/>
    <w:rsid w:val="2257799F"/>
    <w:rsid w:val="22696E44"/>
    <w:rsid w:val="226AA79C"/>
    <w:rsid w:val="226B10F6"/>
    <w:rsid w:val="228D9547"/>
    <w:rsid w:val="228E0947"/>
    <w:rsid w:val="2295D051"/>
    <w:rsid w:val="22A1A1F3"/>
    <w:rsid w:val="22A9355C"/>
    <w:rsid w:val="22AB84D2"/>
    <w:rsid w:val="22AE8488"/>
    <w:rsid w:val="22BD918E"/>
    <w:rsid w:val="22C01F62"/>
    <w:rsid w:val="22C69F43"/>
    <w:rsid w:val="22D34487"/>
    <w:rsid w:val="22D4D85D"/>
    <w:rsid w:val="22D85942"/>
    <w:rsid w:val="22E46E0D"/>
    <w:rsid w:val="22F00D96"/>
    <w:rsid w:val="230A7064"/>
    <w:rsid w:val="23249086"/>
    <w:rsid w:val="232A3E38"/>
    <w:rsid w:val="232CF0D1"/>
    <w:rsid w:val="235F6C36"/>
    <w:rsid w:val="2367F1F4"/>
    <w:rsid w:val="237602C4"/>
    <w:rsid w:val="2393DD84"/>
    <w:rsid w:val="23B3A0CD"/>
    <w:rsid w:val="23C32CD0"/>
    <w:rsid w:val="23F0CC6A"/>
    <w:rsid w:val="24014B40"/>
    <w:rsid w:val="24081FED"/>
    <w:rsid w:val="2417704E"/>
    <w:rsid w:val="243746FA"/>
    <w:rsid w:val="2437F0A0"/>
    <w:rsid w:val="243A337B"/>
    <w:rsid w:val="243EE23B"/>
    <w:rsid w:val="24416EDB"/>
    <w:rsid w:val="24463E45"/>
    <w:rsid w:val="2452BF5B"/>
    <w:rsid w:val="2469FB20"/>
    <w:rsid w:val="24817D95"/>
    <w:rsid w:val="248CE7C2"/>
    <w:rsid w:val="2491825D"/>
    <w:rsid w:val="24A6A9C2"/>
    <w:rsid w:val="24A72846"/>
    <w:rsid w:val="24B93371"/>
    <w:rsid w:val="24BEA1F5"/>
    <w:rsid w:val="24C22A17"/>
    <w:rsid w:val="24CABD8F"/>
    <w:rsid w:val="24E51591"/>
    <w:rsid w:val="24E65B99"/>
    <w:rsid w:val="2501180D"/>
    <w:rsid w:val="25027151"/>
    <w:rsid w:val="2513A2AF"/>
    <w:rsid w:val="253C0961"/>
    <w:rsid w:val="2545F2CE"/>
    <w:rsid w:val="2554AF28"/>
    <w:rsid w:val="2561BA6F"/>
    <w:rsid w:val="256AD41B"/>
    <w:rsid w:val="256C1373"/>
    <w:rsid w:val="25A152A4"/>
    <w:rsid w:val="25AAA834"/>
    <w:rsid w:val="25B340AF"/>
    <w:rsid w:val="25B47359"/>
    <w:rsid w:val="25BBDADD"/>
    <w:rsid w:val="25BE26E0"/>
    <w:rsid w:val="25CDE25D"/>
    <w:rsid w:val="25DE4717"/>
    <w:rsid w:val="26079890"/>
    <w:rsid w:val="260B0B2B"/>
    <w:rsid w:val="26126455"/>
    <w:rsid w:val="26190AB9"/>
    <w:rsid w:val="262DAF48"/>
    <w:rsid w:val="262E559B"/>
    <w:rsid w:val="26730A96"/>
    <w:rsid w:val="2674E6EE"/>
    <w:rsid w:val="2681B5B7"/>
    <w:rsid w:val="26BB574B"/>
    <w:rsid w:val="26BFC846"/>
    <w:rsid w:val="26D752CF"/>
    <w:rsid w:val="26EE671A"/>
    <w:rsid w:val="26F9D462"/>
    <w:rsid w:val="270987AC"/>
    <w:rsid w:val="2715F0E9"/>
    <w:rsid w:val="271C46F4"/>
    <w:rsid w:val="273C8905"/>
    <w:rsid w:val="2759DE7F"/>
    <w:rsid w:val="276059EE"/>
    <w:rsid w:val="2766429F"/>
    <w:rsid w:val="276B3FD8"/>
    <w:rsid w:val="277B7BB0"/>
    <w:rsid w:val="277E3A5E"/>
    <w:rsid w:val="2795B5F7"/>
    <w:rsid w:val="279799DC"/>
    <w:rsid w:val="27AA306C"/>
    <w:rsid w:val="27DEE78B"/>
    <w:rsid w:val="27E03032"/>
    <w:rsid w:val="27E14CE8"/>
    <w:rsid w:val="27EDAB9C"/>
    <w:rsid w:val="27F316C2"/>
    <w:rsid w:val="280AC9DF"/>
    <w:rsid w:val="280EDAF7"/>
    <w:rsid w:val="281247B5"/>
    <w:rsid w:val="28270C34"/>
    <w:rsid w:val="2850211D"/>
    <w:rsid w:val="2857F754"/>
    <w:rsid w:val="287BC195"/>
    <w:rsid w:val="287E6D5A"/>
    <w:rsid w:val="28879FF0"/>
    <w:rsid w:val="2888C8FA"/>
    <w:rsid w:val="289277A3"/>
    <w:rsid w:val="289C6C20"/>
    <w:rsid w:val="289D1068"/>
    <w:rsid w:val="28A2766F"/>
    <w:rsid w:val="28B01A98"/>
    <w:rsid w:val="28C73E01"/>
    <w:rsid w:val="28CBA91A"/>
    <w:rsid w:val="28D2A212"/>
    <w:rsid w:val="28D8EDF8"/>
    <w:rsid w:val="28DE3992"/>
    <w:rsid w:val="28E993B2"/>
    <w:rsid w:val="28F3F30C"/>
    <w:rsid w:val="290A5C40"/>
    <w:rsid w:val="291D5391"/>
    <w:rsid w:val="291F808D"/>
    <w:rsid w:val="2932AB87"/>
    <w:rsid w:val="29397B39"/>
    <w:rsid w:val="2969061A"/>
    <w:rsid w:val="29717001"/>
    <w:rsid w:val="297A6169"/>
    <w:rsid w:val="297CD74F"/>
    <w:rsid w:val="297D5619"/>
    <w:rsid w:val="2980DECC"/>
    <w:rsid w:val="298250CC"/>
    <w:rsid w:val="2991009F"/>
    <w:rsid w:val="2993D215"/>
    <w:rsid w:val="29B2AAE6"/>
    <w:rsid w:val="29DB8CEB"/>
    <w:rsid w:val="29FDD3E8"/>
    <w:rsid w:val="29FDF6F5"/>
    <w:rsid w:val="29FE7B10"/>
    <w:rsid w:val="2A04C59B"/>
    <w:rsid w:val="2A112F08"/>
    <w:rsid w:val="2A1D2954"/>
    <w:rsid w:val="2A1D298E"/>
    <w:rsid w:val="2A22D1C7"/>
    <w:rsid w:val="2A2353F2"/>
    <w:rsid w:val="2A2D4E08"/>
    <w:rsid w:val="2A37FE6C"/>
    <w:rsid w:val="2A3B1326"/>
    <w:rsid w:val="2A58898C"/>
    <w:rsid w:val="2A692A2F"/>
    <w:rsid w:val="2A6D3910"/>
    <w:rsid w:val="2A711DBB"/>
    <w:rsid w:val="2A735A7D"/>
    <w:rsid w:val="2A7750B1"/>
    <w:rsid w:val="2A786A2A"/>
    <w:rsid w:val="2A956F7F"/>
    <w:rsid w:val="2A989164"/>
    <w:rsid w:val="2A9B2DBB"/>
    <w:rsid w:val="2AA07FF9"/>
    <w:rsid w:val="2AA5303C"/>
    <w:rsid w:val="2AA814BA"/>
    <w:rsid w:val="2AB5DB20"/>
    <w:rsid w:val="2AD36B45"/>
    <w:rsid w:val="2AE3D13B"/>
    <w:rsid w:val="2AF44BED"/>
    <w:rsid w:val="2AFCE68C"/>
    <w:rsid w:val="2B1871C8"/>
    <w:rsid w:val="2B1BCDB3"/>
    <w:rsid w:val="2B30FE15"/>
    <w:rsid w:val="2B32E069"/>
    <w:rsid w:val="2B34C8AF"/>
    <w:rsid w:val="2B3CD328"/>
    <w:rsid w:val="2B416E70"/>
    <w:rsid w:val="2B47DD69"/>
    <w:rsid w:val="2B4B3A62"/>
    <w:rsid w:val="2B6E3DA9"/>
    <w:rsid w:val="2B89D981"/>
    <w:rsid w:val="2B922C15"/>
    <w:rsid w:val="2B9240E5"/>
    <w:rsid w:val="2B9241D9"/>
    <w:rsid w:val="2BA03711"/>
    <w:rsid w:val="2BA67276"/>
    <w:rsid w:val="2BAD0D75"/>
    <w:rsid w:val="2BBC0F16"/>
    <w:rsid w:val="2BBEA995"/>
    <w:rsid w:val="2BBF4735"/>
    <w:rsid w:val="2BC75EBE"/>
    <w:rsid w:val="2BD71A47"/>
    <w:rsid w:val="2BF719B3"/>
    <w:rsid w:val="2BF78A49"/>
    <w:rsid w:val="2C0700AB"/>
    <w:rsid w:val="2C0E7985"/>
    <w:rsid w:val="2C11802C"/>
    <w:rsid w:val="2C2339C0"/>
    <w:rsid w:val="2C23C74E"/>
    <w:rsid w:val="2C3C77EF"/>
    <w:rsid w:val="2C46D5E4"/>
    <w:rsid w:val="2C56D0D7"/>
    <w:rsid w:val="2C643CF1"/>
    <w:rsid w:val="2C6FBB55"/>
    <w:rsid w:val="2C72B460"/>
    <w:rsid w:val="2C82E315"/>
    <w:rsid w:val="2C8D2B0C"/>
    <w:rsid w:val="2C8F0097"/>
    <w:rsid w:val="2C94B61D"/>
    <w:rsid w:val="2CA39B6C"/>
    <w:rsid w:val="2CAEE565"/>
    <w:rsid w:val="2CB9411A"/>
    <w:rsid w:val="2CC33E9F"/>
    <w:rsid w:val="2CDE3ABF"/>
    <w:rsid w:val="2CE24C1A"/>
    <w:rsid w:val="2CE4341A"/>
    <w:rsid w:val="2CE48FEC"/>
    <w:rsid w:val="2D0F0979"/>
    <w:rsid w:val="2D17C86D"/>
    <w:rsid w:val="2D20D29D"/>
    <w:rsid w:val="2D255CEA"/>
    <w:rsid w:val="2D2BCEE1"/>
    <w:rsid w:val="2D36054C"/>
    <w:rsid w:val="2D3E8547"/>
    <w:rsid w:val="2D4D1E54"/>
    <w:rsid w:val="2D606AC6"/>
    <w:rsid w:val="2D60E0F8"/>
    <w:rsid w:val="2D70D14A"/>
    <w:rsid w:val="2D80AFE8"/>
    <w:rsid w:val="2DC5F4B4"/>
    <w:rsid w:val="2DC7B5C5"/>
    <w:rsid w:val="2DD4C445"/>
    <w:rsid w:val="2DD84850"/>
    <w:rsid w:val="2DF97A25"/>
    <w:rsid w:val="2DFF9EB2"/>
    <w:rsid w:val="2E00A75C"/>
    <w:rsid w:val="2E084C24"/>
    <w:rsid w:val="2E09FB66"/>
    <w:rsid w:val="2E2FD940"/>
    <w:rsid w:val="2E33C8FF"/>
    <w:rsid w:val="2E3713A5"/>
    <w:rsid w:val="2E3B1059"/>
    <w:rsid w:val="2E3B195F"/>
    <w:rsid w:val="2E4085F2"/>
    <w:rsid w:val="2E73AE17"/>
    <w:rsid w:val="2E7D2165"/>
    <w:rsid w:val="2E7F2E63"/>
    <w:rsid w:val="2E817075"/>
    <w:rsid w:val="2E8C2703"/>
    <w:rsid w:val="2E929825"/>
    <w:rsid w:val="2E93C12E"/>
    <w:rsid w:val="2E9AD598"/>
    <w:rsid w:val="2E9F4FA0"/>
    <w:rsid w:val="2E9FE0FC"/>
    <w:rsid w:val="2EA39CF9"/>
    <w:rsid w:val="2EAD3DB9"/>
    <w:rsid w:val="2ED813BE"/>
    <w:rsid w:val="2EDFC7F1"/>
    <w:rsid w:val="2EEDAEDE"/>
    <w:rsid w:val="2EFDF5A8"/>
    <w:rsid w:val="2F0E0A39"/>
    <w:rsid w:val="2F129FA1"/>
    <w:rsid w:val="2F1CEBD3"/>
    <w:rsid w:val="2F212A68"/>
    <w:rsid w:val="2F30D3E2"/>
    <w:rsid w:val="2F30E488"/>
    <w:rsid w:val="2F30EE85"/>
    <w:rsid w:val="2F3708F8"/>
    <w:rsid w:val="2F39E4CF"/>
    <w:rsid w:val="2F47639B"/>
    <w:rsid w:val="2F478B75"/>
    <w:rsid w:val="2F478D3F"/>
    <w:rsid w:val="2F4F8489"/>
    <w:rsid w:val="2F50B4F3"/>
    <w:rsid w:val="2F5B2E61"/>
    <w:rsid w:val="2F5B82D2"/>
    <w:rsid w:val="2F7903E5"/>
    <w:rsid w:val="2F7E76A6"/>
    <w:rsid w:val="2F8E5F4A"/>
    <w:rsid w:val="2F9A6F0A"/>
    <w:rsid w:val="2F9B6F13"/>
    <w:rsid w:val="2F9CB680"/>
    <w:rsid w:val="2FAE8210"/>
    <w:rsid w:val="2FB8874F"/>
    <w:rsid w:val="2FBCA95F"/>
    <w:rsid w:val="2FCF9960"/>
    <w:rsid w:val="2FCFD55B"/>
    <w:rsid w:val="2FD44AC6"/>
    <w:rsid w:val="2FDBAB63"/>
    <w:rsid w:val="2FDC69C5"/>
    <w:rsid w:val="2FE56776"/>
    <w:rsid w:val="2FF168F8"/>
    <w:rsid w:val="2FF8A559"/>
    <w:rsid w:val="3019ECDC"/>
    <w:rsid w:val="303F6D5A"/>
    <w:rsid w:val="3063646C"/>
    <w:rsid w:val="307C8251"/>
    <w:rsid w:val="307EB810"/>
    <w:rsid w:val="3096F026"/>
    <w:rsid w:val="30ACC026"/>
    <w:rsid w:val="30B41C5B"/>
    <w:rsid w:val="30C3BD74"/>
    <w:rsid w:val="30CE6D18"/>
    <w:rsid w:val="30D806B0"/>
    <w:rsid w:val="30DA71CE"/>
    <w:rsid w:val="30E60EDD"/>
    <w:rsid w:val="30EE443A"/>
    <w:rsid w:val="30F3C130"/>
    <w:rsid w:val="3103DA8C"/>
    <w:rsid w:val="31060CF0"/>
    <w:rsid w:val="310BF447"/>
    <w:rsid w:val="3115BF7A"/>
    <w:rsid w:val="311A4707"/>
    <w:rsid w:val="3124AE6D"/>
    <w:rsid w:val="312A35CB"/>
    <w:rsid w:val="313FF39A"/>
    <w:rsid w:val="314372E0"/>
    <w:rsid w:val="315BDBA9"/>
    <w:rsid w:val="315BE6BD"/>
    <w:rsid w:val="316342C0"/>
    <w:rsid w:val="3163C224"/>
    <w:rsid w:val="316DF6CB"/>
    <w:rsid w:val="317C87AA"/>
    <w:rsid w:val="317D6987"/>
    <w:rsid w:val="318E4817"/>
    <w:rsid w:val="31AC03C1"/>
    <w:rsid w:val="31B559E5"/>
    <w:rsid w:val="31BFE406"/>
    <w:rsid w:val="31C26411"/>
    <w:rsid w:val="31CA3FF4"/>
    <w:rsid w:val="31CC55E4"/>
    <w:rsid w:val="31CC9329"/>
    <w:rsid w:val="31CF2B48"/>
    <w:rsid w:val="31D9C0FF"/>
    <w:rsid w:val="31DB3DBB"/>
    <w:rsid w:val="31DED7D5"/>
    <w:rsid w:val="31E54664"/>
    <w:rsid w:val="31E8453C"/>
    <w:rsid w:val="31EC8C00"/>
    <w:rsid w:val="31ED95B2"/>
    <w:rsid w:val="32022065"/>
    <w:rsid w:val="3207A9D9"/>
    <w:rsid w:val="3212E40E"/>
    <w:rsid w:val="32152DF4"/>
    <w:rsid w:val="32254FA0"/>
    <w:rsid w:val="322F13FF"/>
    <w:rsid w:val="322F6535"/>
    <w:rsid w:val="323FD5A0"/>
    <w:rsid w:val="3246ABBF"/>
    <w:rsid w:val="325002ED"/>
    <w:rsid w:val="3258CB2A"/>
    <w:rsid w:val="325B49CD"/>
    <w:rsid w:val="3265B831"/>
    <w:rsid w:val="326A075F"/>
    <w:rsid w:val="32A52263"/>
    <w:rsid w:val="32AB2788"/>
    <w:rsid w:val="32AD41EC"/>
    <w:rsid w:val="32B903CE"/>
    <w:rsid w:val="32C674D2"/>
    <w:rsid w:val="32CE444E"/>
    <w:rsid w:val="32D1D5EF"/>
    <w:rsid w:val="32DE9B6F"/>
    <w:rsid w:val="32E4922E"/>
    <w:rsid w:val="32EB8C04"/>
    <w:rsid w:val="32F29139"/>
    <w:rsid w:val="32FD694E"/>
    <w:rsid w:val="33001635"/>
    <w:rsid w:val="33032EB7"/>
    <w:rsid w:val="330D4C0B"/>
    <w:rsid w:val="3318B66D"/>
    <w:rsid w:val="332E417B"/>
    <w:rsid w:val="332EAB24"/>
    <w:rsid w:val="333E0B84"/>
    <w:rsid w:val="333F253E"/>
    <w:rsid w:val="3357659D"/>
    <w:rsid w:val="33627897"/>
    <w:rsid w:val="3368462C"/>
    <w:rsid w:val="33770E1C"/>
    <w:rsid w:val="337EE07C"/>
    <w:rsid w:val="3380C040"/>
    <w:rsid w:val="33990C66"/>
    <w:rsid w:val="339B052E"/>
    <w:rsid w:val="33A5A32D"/>
    <w:rsid w:val="33BFDE77"/>
    <w:rsid w:val="33C8B7FD"/>
    <w:rsid w:val="33E2125F"/>
    <w:rsid w:val="33EE54CA"/>
    <w:rsid w:val="33F40620"/>
    <w:rsid w:val="33F78396"/>
    <w:rsid w:val="341A049E"/>
    <w:rsid w:val="341BC4F0"/>
    <w:rsid w:val="3420728A"/>
    <w:rsid w:val="3421D5A5"/>
    <w:rsid w:val="3426DF2B"/>
    <w:rsid w:val="3427BA66"/>
    <w:rsid w:val="344937C7"/>
    <w:rsid w:val="3455B7D9"/>
    <w:rsid w:val="345C554D"/>
    <w:rsid w:val="34728084"/>
    <w:rsid w:val="3479AF01"/>
    <w:rsid w:val="349AEFB5"/>
    <w:rsid w:val="349E24E4"/>
    <w:rsid w:val="34AEBE2B"/>
    <w:rsid w:val="34BFA237"/>
    <w:rsid w:val="34C9C73E"/>
    <w:rsid w:val="34D0EDAB"/>
    <w:rsid w:val="34E05193"/>
    <w:rsid w:val="34E6CE99"/>
    <w:rsid w:val="34F42FFD"/>
    <w:rsid w:val="34F5FBAD"/>
    <w:rsid w:val="34FE8816"/>
    <w:rsid w:val="350876E1"/>
    <w:rsid w:val="3510F273"/>
    <w:rsid w:val="3518BE90"/>
    <w:rsid w:val="3529A27C"/>
    <w:rsid w:val="35308AAF"/>
    <w:rsid w:val="3532FC1A"/>
    <w:rsid w:val="355A13B4"/>
    <w:rsid w:val="355C56E1"/>
    <w:rsid w:val="355EC9C2"/>
    <w:rsid w:val="357BC95B"/>
    <w:rsid w:val="3593A84D"/>
    <w:rsid w:val="35E069C3"/>
    <w:rsid w:val="35FB90B4"/>
    <w:rsid w:val="35FC5705"/>
    <w:rsid w:val="360407F0"/>
    <w:rsid w:val="360E969D"/>
    <w:rsid w:val="360FCE4E"/>
    <w:rsid w:val="36215F62"/>
    <w:rsid w:val="3626DCFF"/>
    <w:rsid w:val="36405E1F"/>
    <w:rsid w:val="364FD98B"/>
    <w:rsid w:val="3659C46A"/>
    <w:rsid w:val="36720E77"/>
    <w:rsid w:val="3677F578"/>
    <w:rsid w:val="367981F7"/>
    <w:rsid w:val="36799F4A"/>
    <w:rsid w:val="369F0531"/>
    <w:rsid w:val="369F0D0A"/>
    <w:rsid w:val="36A05A5C"/>
    <w:rsid w:val="36D59188"/>
    <w:rsid w:val="36DB319C"/>
    <w:rsid w:val="36DF6B73"/>
    <w:rsid w:val="36E12A2A"/>
    <w:rsid w:val="36E23870"/>
    <w:rsid w:val="36E92B23"/>
    <w:rsid w:val="36FB3AD0"/>
    <w:rsid w:val="3710070E"/>
    <w:rsid w:val="371770E2"/>
    <w:rsid w:val="372839C3"/>
    <w:rsid w:val="372F38F9"/>
    <w:rsid w:val="37378B97"/>
    <w:rsid w:val="373DD3F3"/>
    <w:rsid w:val="374A9AEC"/>
    <w:rsid w:val="3768537F"/>
    <w:rsid w:val="376C45CD"/>
    <w:rsid w:val="376D6E97"/>
    <w:rsid w:val="376DB079"/>
    <w:rsid w:val="378971AD"/>
    <w:rsid w:val="379F2CDD"/>
    <w:rsid w:val="37B809D8"/>
    <w:rsid w:val="37B81F78"/>
    <w:rsid w:val="37C49DB6"/>
    <w:rsid w:val="37D4C213"/>
    <w:rsid w:val="37DAFBCE"/>
    <w:rsid w:val="37F4593E"/>
    <w:rsid w:val="37FF729C"/>
    <w:rsid w:val="37FFF95D"/>
    <w:rsid w:val="3802984E"/>
    <w:rsid w:val="38132FF2"/>
    <w:rsid w:val="383A5332"/>
    <w:rsid w:val="384945C8"/>
    <w:rsid w:val="385FA61C"/>
    <w:rsid w:val="386972A5"/>
    <w:rsid w:val="386F8550"/>
    <w:rsid w:val="3877D3C2"/>
    <w:rsid w:val="3885CF0D"/>
    <w:rsid w:val="38897C76"/>
    <w:rsid w:val="38904954"/>
    <w:rsid w:val="38961C29"/>
    <w:rsid w:val="3896516B"/>
    <w:rsid w:val="389A2243"/>
    <w:rsid w:val="389BA4E0"/>
    <w:rsid w:val="38CAC973"/>
    <w:rsid w:val="38E8E84A"/>
    <w:rsid w:val="38EBA046"/>
    <w:rsid w:val="38EF6D60"/>
    <w:rsid w:val="38FC261A"/>
    <w:rsid w:val="39072CA9"/>
    <w:rsid w:val="390F3608"/>
    <w:rsid w:val="3917854D"/>
    <w:rsid w:val="391CA8EA"/>
    <w:rsid w:val="3922879C"/>
    <w:rsid w:val="39235468"/>
    <w:rsid w:val="3936C16A"/>
    <w:rsid w:val="39454185"/>
    <w:rsid w:val="3953C0A1"/>
    <w:rsid w:val="395404FD"/>
    <w:rsid w:val="396DDF5D"/>
    <w:rsid w:val="397E7C09"/>
    <w:rsid w:val="398AF562"/>
    <w:rsid w:val="398D7D44"/>
    <w:rsid w:val="399945DA"/>
    <w:rsid w:val="39996FEA"/>
    <w:rsid w:val="39AC5606"/>
    <w:rsid w:val="39C95CFC"/>
    <w:rsid w:val="39EA8F7C"/>
    <w:rsid w:val="39F6CDC6"/>
    <w:rsid w:val="39FC6A4E"/>
    <w:rsid w:val="39FF1F51"/>
    <w:rsid w:val="3A05427F"/>
    <w:rsid w:val="3A072ABB"/>
    <w:rsid w:val="3A0DB646"/>
    <w:rsid w:val="3A12CECA"/>
    <w:rsid w:val="3A179F54"/>
    <w:rsid w:val="3A29D8DC"/>
    <w:rsid w:val="3A306185"/>
    <w:rsid w:val="3A35F2A4"/>
    <w:rsid w:val="3A55F117"/>
    <w:rsid w:val="3A5F3839"/>
    <w:rsid w:val="3A726298"/>
    <w:rsid w:val="3A9365E1"/>
    <w:rsid w:val="3AAF62CB"/>
    <w:rsid w:val="3ACA407A"/>
    <w:rsid w:val="3ACE3B63"/>
    <w:rsid w:val="3ADDA78F"/>
    <w:rsid w:val="3AFB6BCA"/>
    <w:rsid w:val="3AFD75E3"/>
    <w:rsid w:val="3B087119"/>
    <w:rsid w:val="3B0930AA"/>
    <w:rsid w:val="3B2400F3"/>
    <w:rsid w:val="3B312057"/>
    <w:rsid w:val="3B39BD7F"/>
    <w:rsid w:val="3B4FC601"/>
    <w:rsid w:val="3B5B442C"/>
    <w:rsid w:val="3B5D8EF3"/>
    <w:rsid w:val="3B6393D3"/>
    <w:rsid w:val="3B67F0C6"/>
    <w:rsid w:val="3B68C44A"/>
    <w:rsid w:val="3B6C153F"/>
    <w:rsid w:val="3B8522EE"/>
    <w:rsid w:val="3B8DCA9C"/>
    <w:rsid w:val="3BA874D2"/>
    <w:rsid w:val="3BA8E649"/>
    <w:rsid w:val="3BC858E4"/>
    <w:rsid w:val="3BD9B02F"/>
    <w:rsid w:val="3BF32D5E"/>
    <w:rsid w:val="3C08133E"/>
    <w:rsid w:val="3C0FF9E5"/>
    <w:rsid w:val="3C1225E3"/>
    <w:rsid w:val="3C2281A1"/>
    <w:rsid w:val="3C2C3518"/>
    <w:rsid w:val="3C2D7494"/>
    <w:rsid w:val="3C35F90A"/>
    <w:rsid w:val="3C451ADA"/>
    <w:rsid w:val="3C58FC3F"/>
    <w:rsid w:val="3C6985AD"/>
    <w:rsid w:val="3C99F6D4"/>
    <w:rsid w:val="3C9A9CC9"/>
    <w:rsid w:val="3CA420B7"/>
    <w:rsid w:val="3CA491BD"/>
    <w:rsid w:val="3CA5F197"/>
    <w:rsid w:val="3CB2969D"/>
    <w:rsid w:val="3CC6A594"/>
    <w:rsid w:val="3CC8DD74"/>
    <w:rsid w:val="3CE26FDA"/>
    <w:rsid w:val="3CEB63ED"/>
    <w:rsid w:val="3CFC590D"/>
    <w:rsid w:val="3D13BC2A"/>
    <w:rsid w:val="3D3DADC3"/>
    <w:rsid w:val="3D4E258B"/>
    <w:rsid w:val="3D5FF5BD"/>
    <w:rsid w:val="3D7E7BA6"/>
    <w:rsid w:val="3D806E2F"/>
    <w:rsid w:val="3D8B6BCF"/>
    <w:rsid w:val="3DADC73D"/>
    <w:rsid w:val="3DBCE3ED"/>
    <w:rsid w:val="3DC1AD5F"/>
    <w:rsid w:val="3DCAAC5C"/>
    <w:rsid w:val="3DE5FA00"/>
    <w:rsid w:val="3DF65B37"/>
    <w:rsid w:val="3DFEC46E"/>
    <w:rsid w:val="3E01504E"/>
    <w:rsid w:val="3E11FE4B"/>
    <w:rsid w:val="3E1D38E3"/>
    <w:rsid w:val="3E4011DB"/>
    <w:rsid w:val="3E418641"/>
    <w:rsid w:val="3E429CDD"/>
    <w:rsid w:val="3E4F95A8"/>
    <w:rsid w:val="3E556D0A"/>
    <w:rsid w:val="3E620015"/>
    <w:rsid w:val="3E7933FB"/>
    <w:rsid w:val="3E7E2707"/>
    <w:rsid w:val="3E9C2DCB"/>
    <w:rsid w:val="3E9E0B78"/>
    <w:rsid w:val="3EA24712"/>
    <w:rsid w:val="3EB75994"/>
    <w:rsid w:val="3ECC5C14"/>
    <w:rsid w:val="3EE2239E"/>
    <w:rsid w:val="3EE59DE5"/>
    <w:rsid w:val="3F0191B1"/>
    <w:rsid w:val="3F01F123"/>
    <w:rsid w:val="3F28CD1D"/>
    <w:rsid w:val="3F30DAF9"/>
    <w:rsid w:val="3F3AD2EE"/>
    <w:rsid w:val="3F40CC71"/>
    <w:rsid w:val="3F457B92"/>
    <w:rsid w:val="3F6154EF"/>
    <w:rsid w:val="3F64EE7C"/>
    <w:rsid w:val="3F67416F"/>
    <w:rsid w:val="3F899D05"/>
    <w:rsid w:val="3F9CEBF9"/>
    <w:rsid w:val="3FA1B48D"/>
    <w:rsid w:val="3FA2404F"/>
    <w:rsid w:val="3FA362DE"/>
    <w:rsid w:val="3FA9AA33"/>
    <w:rsid w:val="3FAD08D2"/>
    <w:rsid w:val="3FB9B6E8"/>
    <w:rsid w:val="3FBBBAD6"/>
    <w:rsid w:val="3FBE24E8"/>
    <w:rsid w:val="3FBF1081"/>
    <w:rsid w:val="3FC8FEB3"/>
    <w:rsid w:val="3FD204FD"/>
    <w:rsid w:val="3FD70E83"/>
    <w:rsid w:val="3FDCCA20"/>
    <w:rsid w:val="3FF42AD8"/>
    <w:rsid w:val="4007B43D"/>
    <w:rsid w:val="40274026"/>
    <w:rsid w:val="40289582"/>
    <w:rsid w:val="4033ECD1"/>
    <w:rsid w:val="40393435"/>
    <w:rsid w:val="403F6982"/>
    <w:rsid w:val="403F8400"/>
    <w:rsid w:val="404B9952"/>
    <w:rsid w:val="404C13FF"/>
    <w:rsid w:val="40565AB0"/>
    <w:rsid w:val="405819DB"/>
    <w:rsid w:val="407A12DD"/>
    <w:rsid w:val="4086260E"/>
    <w:rsid w:val="408AB43A"/>
    <w:rsid w:val="409B2C22"/>
    <w:rsid w:val="40A9BB93"/>
    <w:rsid w:val="40B6F77D"/>
    <w:rsid w:val="40BCFD4F"/>
    <w:rsid w:val="40C325C4"/>
    <w:rsid w:val="40C54FEE"/>
    <w:rsid w:val="40D739CB"/>
    <w:rsid w:val="40F19C04"/>
    <w:rsid w:val="410A648D"/>
    <w:rsid w:val="410A8A85"/>
    <w:rsid w:val="411AC241"/>
    <w:rsid w:val="4126C7B7"/>
    <w:rsid w:val="41310794"/>
    <w:rsid w:val="413DFE89"/>
    <w:rsid w:val="414404D6"/>
    <w:rsid w:val="41549AEC"/>
    <w:rsid w:val="4155CCFE"/>
    <w:rsid w:val="415D5965"/>
    <w:rsid w:val="416ED46B"/>
    <w:rsid w:val="416F9FF9"/>
    <w:rsid w:val="417A4253"/>
    <w:rsid w:val="417C2DEE"/>
    <w:rsid w:val="41818B76"/>
    <w:rsid w:val="4182C285"/>
    <w:rsid w:val="418DB346"/>
    <w:rsid w:val="4193B967"/>
    <w:rsid w:val="419D7429"/>
    <w:rsid w:val="41B31D6C"/>
    <w:rsid w:val="41C29405"/>
    <w:rsid w:val="41C44968"/>
    <w:rsid w:val="41C63DF5"/>
    <w:rsid w:val="41D6EB96"/>
    <w:rsid w:val="41DBD580"/>
    <w:rsid w:val="41E01B8B"/>
    <w:rsid w:val="41E69C67"/>
    <w:rsid w:val="41EF15F1"/>
    <w:rsid w:val="41F9FE4F"/>
    <w:rsid w:val="420AFEA3"/>
    <w:rsid w:val="42202EE5"/>
    <w:rsid w:val="42227BD5"/>
    <w:rsid w:val="423062D4"/>
    <w:rsid w:val="42458BF4"/>
    <w:rsid w:val="424A5061"/>
    <w:rsid w:val="424E2790"/>
    <w:rsid w:val="42547DF4"/>
    <w:rsid w:val="425FAA02"/>
    <w:rsid w:val="429A8CF2"/>
    <w:rsid w:val="42A19E3D"/>
    <w:rsid w:val="42A94D59"/>
    <w:rsid w:val="42B0F1E9"/>
    <w:rsid w:val="42B4B28D"/>
    <w:rsid w:val="42B5FF3B"/>
    <w:rsid w:val="42B686F9"/>
    <w:rsid w:val="42BBE067"/>
    <w:rsid w:val="42BE1E97"/>
    <w:rsid w:val="42C5899A"/>
    <w:rsid w:val="42CAA750"/>
    <w:rsid w:val="42D2A669"/>
    <w:rsid w:val="42E530E4"/>
    <w:rsid w:val="42E8F0B3"/>
    <w:rsid w:val="430A8C62"/>
    <w:rsid w:val="430B705A"/>
    <w:rsid w:val="430CD486"/>
    <w:rsid w:val="4352AB5B"/>
    <w:rsid w:val="436444A4"/>
    <w:rsid w:val="438487AF"/>
    <w:rsid w:val="439EE54B"/>
    <w:rsid w:val="43A39E20"/>
    <w:rsid w:val="43AAEEB9"/>
    <w:rsid w:val="43AEFE59"/>
    <w:rsid w:val="43B74E23"/>
    <w:rsid w:val="43BB8006"/>
    <w:rsid w:val="43BE14C8"/>
    <w:rsid w:val="43CB7EBA"/>
    <w:rsid w:val="43CF3EC2"/>
    <w:rsid w:val="43D383A4"/>
    <w:rsid w:val="43D613FD"/>
    <w:rsid w:val="43EC10BE"/>
    <w:rsid w:val="43F8BAD4"/>
    <w:rsid w:val="440A09FB"/>
    <w:rsid w:val="4412CF76"/>
    <w:rsid w:val="4416BC4F"/>
    <w:rsid w:val="4423B55B"/>
    <w:rsid w:val="443D6E9E"/>
    <w:rsid w:val="4453CDED"/>
    <w:rsid w:val="446378BC"/>
    <w:rsid w:val="44689E58"/>
    <w:rsid w:val="446B942D"/>
    <w:rsid w:val="449848DB"/>
    <w:rsid w:val="449CDED5"/>
    <w:rsid w:val="44A71507"/>
    <w:rsid w:val="44B5353B"/>
    <w:rsid w:val="44BB7E30"/>
    <w:rsid w:val="44C0850C"/>
    <w:rsid w:val="44C6B77B"/>
    <w:rsid w:val="44D7DE7F"/>
    <w:rsid w:val="44F7A81F"/>
    <w:rsid w:val="44FE21B8"/>
    <w:rsid w:val="45154573"/>
    <w:rsid w:val="451F9376"/>
    <w:rsid w:val="451FF25E"/>
    <w:rsid w:val="453C7EDE"/>
    <w:rsid w:val="453E2924"/>
    <w:rsid w:val="4547649B"/>
    <w:rsid w:val="45494F9B"/>
    <w:rsid w:val="454C78CE"/>
    <w:rsid w:val="454D36C2"/>
    <w:rsid w:val="45549F5B"/>
    <w:rsid w:val="4556C0FE"/>
    <w:rsid w:val="45637E33"/>
    <w:rsid w:val="456A4070"/>
    <w:rsid w:val="4582848B"/>
    <w:rsid w:val="45918189"/>
    <w:rsid w:val="45A1704A"/>
    <w:rsid w:val="45A9E25C"/>
    <w:rsid w:val="45BF0BB2"/>
    <w:rsid w:val="45C2C65E"/>
    <w:rsid w:val="45C4BAA3"/>
    <w:rsid w:val="45DDA7C7"/>
    <w:rsid w:val="45E50031"/>
    <w:rsid w:val="45E84328"/>
    <w:rsid w:val="45EFD1A3"/>
    <w:rsid w:val="45FDD8CE"/>
    <w:rsid w:val="460B378E"/>
    <w:rsid w:val="462FFD8A"/>
    <w:rsid w:val="4640590C"/>
    <w:rsid w:val="465193A3"/>
    <w:rsid w:val="4652DFB4"/>
    <w:rsid w:val="465F05CD"/>
    <w:rsid w:val="4668B9DF"/>
    <w:rsid w:val="466AEFB8"/>
    <w:rsid w:val="466D3F1C"/>
    <w:rsid w:val="4685A111"/>
    <w:rsid w:val="469374AE"/>
    <w:rsid w:val="4695CDCF"/>
    <w:rsid w:val="469C9B36"/>
    <w:rsid w:val="46B888C2"/>
    <w:rsid w:val="46B933A6"/>
    <w:rsid w:val="46C9C9A2"/>
    <w:rsid w:val="46CD0B24"/>
    <w:rsid w:val="46DC6BE2"/>
    <w:rsid w:val="46E0302B"/>
    <w:rsid w:val="46EA5080"/>
    <w:rsid w:val="46FB477E"/>
    <w:rsid w:val="471A23AA"/>
    <w:rsid w:val="472D263B"/>
    <w:rsid w:val="473995EA"/>
    <w:rsid w:val="474F81AC"/>
    <w:rsid w:val="475127A5"/>
    <w:rsid w:val="475F319A"/>
    <w:rsid w:val="476AE9F4"/>
    <w:rsid w:val="4770AEAA"/>
    <w:rsid w:val="477915CF"/>
    <w:rsid w:val="477F64A5"/>
    <w:rsid w:val="478A1A6B"/>
    <w:rsid w:val="4791EB8D"/>
    <w:rsid w:val="47A6AEE5"/>
    <w:rsid w:val="47C47A6F"/>
    <w:rsid w:val="47D056C6"/>
    <w:rsid w:val="47D2EBED"/>
    <w:rsid w:val="48009EDA"/>
    <w:rsid w:val="48135F43"/>
    <w:rsid w:val="481D7BF5"/>
    <w:rsid w:val="4823BD58"/>
    <w:rsid w:val="482B5E58"/>
    <w:rsid w:val="4853119C"/>
    <w:rsid w:val="48596C45"/>
    <w:rsid w:val="485F8E6F"/>
    <w:rsid w:val="486BA8D8"/>
    <w:rsid w:val="488401F7"/>
    <w:rsid w:val="488620E1"/>
    <w:rsid w:val="488CCCC0"/>
    <w:rsid w:val="48940822"/>
    <w:rsid w:val="489839B0"/>
    <w:rsid w:val="48B03759"/>
    <w:rsid w:val="48B84327"/>
    <w:rsid w:val="48BBDB8D"/>
    <w:rsid w:val="48CA9F1C"/>
    <w:rsid w:val="48DBA6F2"/>
    <w:rsid w:val="48E95EEB"/>
    <w:rsid w:val="48EA09A8"/>
    <w:rsid w:val="48F48917"/>
    <w:rsid w:val="48F4F0C8"/>
    <w:rsid w:val="48F86A34"/>
    <w:rsid w:val="49077477"/>
    <w:rsid w:val="49082912"/>
    <w:rsid w:val="490F82A8"/>
    <w:rsid w:val="4918D4D5"/>
    <w:rsid w:val="491D052B"/>
    <w:rsid w:val="492461CB"/>
    <w:rsid w:val="49255602"/>
    <w:rsid w:val="494BE3B7"/>
    <w:rsid w:val="494D9596"/>
    <w:rsid w:val="49690ACC"/>
    <w:rsid w:val="497FFF3F"/>
    <w:rsid w:val="4980E526"/>
    <w:rsid w:val="49867EA8"/>
    <w:rsid w:val="4996AD8D"/>
    <w:rsid w:val="49A39C01"/>
    <w:rsid w:val="49AF2A6D"/>
    <w:rsid w:val="49C157A7"/>
    <w:rsid w:val="49D0931B"/>
    <w:rsid w:val="49E2965E"/>
    <w:rsid w:val="4A02C2A3"/>
    <w:rsid w:val="4A2CEC77"/>
    <w:rsid w:val="4A3ADD09"/>
    <w:rsid w:val="4A42CD59"/>
    <w:rsid w:val="4A449899"/>
    <w:rsid w:val="4A48B78B"/>
    <w:rsid w:val="4A51CCC9"/>
    <w:rsid w:val="4A55B2AD"/>
    <w:rsid w:val="4A56AE44"/>
    <w:rsid w:val="4A57F3E7"/>
    <w:rsid w:val="4A5DEBBA"/>
    <w:rsid w:val="4A645207"/>
    <w:rsid w:val="4AA5272A"/>
    <w:rsid w:val="4ABC6987"/>
    <w:rsid w:val="4AC190D9"/>
    <w:rsid w:val="4ADED5B4"/>
    <w:rsid w:val="4AE77994"/>
    <w:rsid w:val="4B039801"/>
    <w:rsid w:val="4B0411A4"/>
    <w:rsid w:val="4B07F788"/>
    <w:rsid w:val="4B145591"/>
    <w:rsid w:val="4B2C214D"/>
    <w:rsid w:val="4B4460CC"/>
    <w:rsid w:val="4B4CC3AE"/>
    <w:rsid w:val="4B4EFAC9"/>
    <w:rsid w:val="4B58B6C3"/>
    <w:rsid w:val="4B64F551"/>
    <w:rsid w:val="4B699974"/>
    <w:rsid w:val="4B7B5DF0"/>
    <w:rsid w:val="4B859AEA"/>
    <w:rsid w:val="4B9C5007"/>
    <w:rsid w:val="4B9DAD96"/>
    <w:rsid w:val="4BA13F1A"/>
    <w:rsid w:val="4BABBC83"/>
    <w:rsid w:val="4BB7043D"/>
    <w:rsid w:val="4BBEB2B0"/>
    <w:rsid w:val="4BC9AFA2"/>
    <w:rsid w:val="4BC9FCE6"/>
    <w:rsid w:val="4BCB77B2"/>
    <w:rsid w:val="4BD6B05B"/>
    <w:rsid w:val="4BDCB378"/>
    <w:rsid w:val="4BDE010B"/>
    <w:rsid w:val="4BED9D2A"/>
    <w:rsid w:val="4BFF6AB8"/>
    <w:rsid w:val="4C097826"/>
    <w:rsid w:val="4C1340CD"/>
    <w:rsid w:val="4C1DA7F9"/>
    <w:rsid w:val="4C24B253"/>
    <w:rsid w:val="4C4E6450"/>
    <w:rsid w:val="4C500956"/>
    <w:rsid w:val="4C67D350"/>
    <w:rsid w:val="4C710D73"/>
    <w:rsid w:val="4C7AA75B"/>
    <w:rsid w:val="4C7F040B"/>
    <w:rsid w:val="4C810715"/>
    <w:rsid w:val="4C86606F"/>
    <w:rsid w:val="4C912F64"/>
    <w:rsid w:val="4C92CD5A"/>
    <w:rsid w:val="4C95349E"/>
    <w:rsid w:val="4C9A7EE4"/>
    <w:rsid w:val="4C9F4D7A"/>
    <w:rsid w:val="4CA0313E"/>
    <w:rsid w:val="4CA769CE"/>
    <w:rsid w:val="4CA9D438"/>
    <w:rsid w:val="4CB66013"/>
    <w:rsid w:val="4CBF1FE0"/>
    <w:rsid w:val="4CC0BA61"/>
    <w:rsid w:val="4CCB5C8C"/>
    <w:rsid w:val="4CE64F05"/>
    <w:rsid w:val="4CF33615"/>
    <w:rsid w:val="4D13F17E"/>
    <w:rsid w:val="4D3BE093"/>
    <w:rsid w:val="4D3E9807"/>
    <w:rsid w:val="4D444645"/>
    <w:rsid w:val="4D4562E3"/>
    <w:rsid w:val="4D4C8D15"/>
    <w:rsid w:val="4D4DB80E"/>
    <w:rsid w:val="4D4F17E6"/>
    <w:rsid w:val="4D5B9098"/>
    <w:rsid w:val="4D654241"/>
    <w:rsid w:val="4D6599D0"/>
    <w:rsid w:val="4D7490AC"/>
    <w:rsid w:val="4D7D187B"/>
    <w:rsid w:val="4D8389D3"/>
    <w:rsid w:val="4DB97D76"/>
    <w:rsid w:val="4DBDDDC9"/>
    <w:rsid w:val="4DCDA52C"/>
    <w:rsid w:val="4DCEBAB2"/>
    <w:rsid w:val="4DCEC348"/>
    <w:rsid w:val="4DF8FF0A"/>
    <w:rsid w:val="4E1A9E91"/>
    <w:rsid w:val="4E1DA92F"/>
    <w:rsid w:val="4E24F7CD"/>
    <w:rsid w:val="4E32A5D4"/>
    <w:rsid w:val="4E36E7A4"/>
    <w:rsid w:val="4E3D43D3"/>
    <w:rsid w:val="4E590F6E"/>
    <w:rsid w:val="4E68DF49"/>
    <w:rsid w:val="4E6B37AF"/>
    <w:rsid w:val="4E87F04D"/>
    <w:rsid w:val="4E8B17D5"/>
    <w:rsid w:val="4E8C3507"/>
    <w:rsid w:val="4E992938"/>
    <w:rsid w:val="4EA7DE58"/>
    <w:rsid w:val="4ECA321A"/>
    <w:rsid w:val="4ECF1AF7"/>
    <w:rsid w:val="4ED7BC9E"/>
    <w:rsid w:val="4EE10E80"/>
    <w:rsid w:val="4F0AD266"/>
    <w:rsid w:val="4F0D005B"/>
    <w:rsid w:val="4F1D2A50"/>
    <w:rsid w:val="4F27CE48"/>
    <w:rsid w:val="4F320EE0"/>
    <w:rsid w:val="4F379331"/>
    <w:rsid w:val="4F48734B"/>
    <w:rsid w:val="4F498EE0"/>
    <w:rsid w:val="4F4D12A0"/>
    <w:rsid w:val="4F75B6F9"/>
    <w:rsid w:val="4F7BC08F"/>
    <w:rsid w:val="4F8ACF26"/>
    <w:rsid w:val="4F942E58"/>
    <w:rsid w:val="4F9C10BD"/>
    <w:rsid w:val="4FB0A0FE"/>
    <w:rsid w:val="4FBC6D9E"/>
    <w:rsid w:val="4FBFC0B9"/>
    <w:rsid w:val="4FD0CB05"/>
    <w:rsid w:val="4FDB68AB"/>
    <w:rsid w:val="4FE507C4"/>
    <w:rsid w:val="4FF1C424"/>
    <w:rsid w:val="4FF4EE87"/>
    <w:rsid w:val="500275D6"/>
    <w:rsid w:val="5005B124"/>
    <w:rsid w:val="500A25FF"/>
    <w:rsid w:val="502675E0"/>
    <w:rsid w:val="50273106"/>
    <w:rsid w:val="502D352E"/>
    <w:rsid w:val="50348EDF"/>
    <w:rsid w:val="50384632"/>
    <w:rsid w:val="504B9240"/>
    <w:rsid w:val="505D70E8"/>
    <w:rsid w:val="506BD769"/>
    <w:rsid w:val="5083544C"/>
    <w:rsid w:val="5093F7AB"/>
    <w:rsid w:val="50BB82C7"/>
    <w:rsid w:val="50C56BC4"/>
    <w:rsid w:val="50C9166D"/>
    <w:rsid w:val="50D104D9"/>
    <w:rsid w:val="50D28EA6"/>
    <w:rsid w:val="50ED6217"/>
    <w:rsid w:val="5107AE26"/>
    <w:rsid w:val="510A47ED"/>
    <w:rsid w:val="511A27FE"/>
    <w:rsid w:val="51250ED1"/>
    <w:rsid w:val="513D01D7"/>
    <w:rsid w:val="51547838"/>
    <w:rsid w:val="515842D4"/>
    <w:rsid w:val="515EF574"/>
    <w:rsid w:val="51610E4A"/>
    <w:rsid w:val="516F087D"/>
    <w:rsid w:val="51724679"/>
    <w:rsid w:val="5177390C"/>
    <w:rsid w:val="51A4D077"/>
    <w:rsid w:val="51AD6F08"/>
    <w:rsid w:val="51B145FF"/>
    <w:rsid w:val="51BBE871"/>
    <w:rsid w:val="51D41693"/>
    <w:rsid w:val="51DCAED0"/>
    <w:rsid w:val="51E8C1DD"/>
    <w:rsid w:val="51E9DE84"/>
    <w:rsid w:val="51E9F647"/>
    <w:rsid w:val="51ED6D00"/>
    <w:rsid w:val="520645F3"/>
    <w:rsid w:val="5209954C"/>
    <w:rsid w:val="522FC80C"/>
    <w:rsid w:val="5230BCC7"/>
    <w:rsid w:val="52341408"/>
    <w:rsid w:val="523AD88C"/>
    <w:rsid w:val="5242CD05"/>
    <w:rsid w:val="52548574"/>
    <w:rsid w:val="526665F2"/>
    <w:rsid w:val="526A801D"/>
    <w:rsid w:val="5279717B"/>
    <w:rsid w:val="52802F44"/>
    <w:rsid w:val="52861A14"/>
    <w:rsid w:val="52929DAF"/>
    <w:rsid w:val="52A18A3E"/>
    <w:rsid w:val="52ADB39F"/>
    <w:rsid w:val="52BA0FB1"/>
    <w:rsid w:val="52CD481E"/>
    <w:rsid w:val="52D959C1"/>
    <w:rsid w:val="52DC4D6D"/>
    <w:rsid w:val="52DE5159"/>
    <w:rsid w:val="52E0DF11"/>
    <w:rsid w:val="52E5856D"/>
    <w:rsid w:val="52E88F4F"/>
    <w:rsid w:val="52E9FEBB"/>
    <w:rsid w:val="53017277"/>
    <w:rsid w:val="5303D674"/>
    <w:rsid w:val="530FF44D"/>
    <w:rsid w:val="53154205"/>
    <w:rsid w:val="5323A95E"/>
    <w:rsid w:val="533BF439"/>
    <w:rsid w:val="53406F42"/>
    <w:rsid w:val="53541A6B"/>
    <w:rsid w:val="536D8547"/>
    <w:rsid w:val="537D6307"/>
    <w:rsid w:val="537E0D47"/>
    <w:rsid w:val="539DDAC1"/>
    <w:rsid w:val="539E8533"/>
    <w:rsid w:val="53A3FDF8"/>
    <w:rsid w:val="53A9D0FE"/>
    <w:rsid w:val="53B95778"/>
    <w:rsid w:val="53B996B5"/>
    <w:rsid w:val="53BAF50E"/>
    <w:rsid w:val="53C3C37A"/>
    <w:rsid w:val="53CFB597"/>
    <w:rsid w:val="53D3C5F5"/>
    <w:rsid w:val="53DCA126"/>
    <w:rsid w:val="54002E5D"/>
    <w:rsid w:val="54101BA3"/>
    <w:rsid w:val="541331D6"/>
    <w:rsid w:val="54263E9F"/>
    <w:rsid w:val="542DCA9D"/>
    <w:rsid w:val="5442568A"/>
    <w:rsid w:val="544934FB"/>
    <w:rsid w:val="5455F491"/>
    <w:rsid w:val="547207F9"/>
    <w:rsid w:val="54724E46"/>
    <w:rsid w:val="547876A5"/>
    <w:rsid w:val="547A7C01"/>
    <w:rsid w:val="5485DE26"/>
    <w:rsid w:val="54A22932"/>
    <w:rsid w:val="54A5B135"/>
    <w:rsid w:val="54AB88E5"/>
    <w:rsid w:val="54AED9CE"/>
    <w:rsid w:val="54B43C52"/>
    <w:rsid w:val="54B977BF"/>
    <w:rsid w:val="54BE53DE"/>
    <w:rsid w:val="54BEFB5E"/>
    <w:rsid w:val="54C8022B"/>
    <w:rsid w:val="54CFB762"/>
    <w:rsid w:val="54E87569"/>
    <w:rsid w:val="54E981AF"/>
    <w:rsid w:val="551399CA"/>
    <w:rsid w:val="552E90A6"/>
    <w:rsid w:val="55402050"/>
    <w:rsid w:val="5542C1D4"/>
    <w:rsid w:val="55437821"/>
    <w:rsid w:val="55447F0B"/>
    <w:rsid w:val="554CAC22"/>
    <w:rsid w:val="5551E088"/>
    <w:rsid w:val="55539C79"/>
    <w:rsid w:val="556371A9"/>
    <w:rsid w:val="556F8C85"/>
    <w:rsid w:val="5575C6A1"/>
    <w:rsid w:val="55B85573"/>
    <w:rsid w:val="55DDF932"/>
    <w:rsid w:val="55DE26EB"/>
    <w:rsid w:val="55F0FF7F"/>
    <w:rsid w:val="55F50CB1"/>
    <w:rsid w:val="560BB14D"/>
    <w:rsid w:val="561CC394"/>
    <w:rsid w:val="56303505"/>
    <w:rsid w:val="5636681A"/>
    <w:rsid w:val="56367C5D"/>
    <w:rsid w:val="56374610"/>
    <w:rsid w:val="5641E508"/>
    <w:rsid w:val="5649FC5A"/>
    <w:rsid w:val="5657D405"/>
    <w:rsid w:val="56825E4D"/>
    <w:rsid w:val="5682BA8D"/>
    <w:rsid w:val="56832BDE"/>
    <w:rsid w:val="568BF06F"/>
    <w:rsid w:val="568F3075"/>
    <w:rsid w:val="56A9BE9B"/>
    <w:rsid w:val="56DBAD93"/>
    <w:rsid w:val="56E3F1C1"/>
    <w:rsid w:val="56F1FE92"/>
    <w:rsid w:val="5703392F"/>
    <w:rsid w:val="570AA575"/>
    <w:rsid w:val="570B5CE6"/>
    <w:rsid w:val="570CDA4C"/>
    <w:rsid w:val="5728C8CC"/>
    <w:rsid w:val="572B04E7"/>
    <w:rsid w:val="573BC15D"/>
    <w:rsid w:val="576757A6"/>
    <w:rsid w:val="578C9FC2"/>
    <w:rsid w:val="578F117B"/>
    <w:rsid w:val="57917EE6"/>
    <w:rsid w:val="5793E304"/>
    <w:rsid w:val="57944100"/>
    <w:rsid w:val="57A3C452"/>
    <w:rsid w:val="57ACD454"/>
    <w:rsid w:val="57B245DC"/>
    <w:rsid w:val="57CAD06E"/>
    <w:rsid w:val="57D2DCB2"/>
    <w:rsid w:val="57D53F9E"/>
    <w:rsid w:val="57DA1268"/>
    <w:rsid w:val="57F42057"/>
    <w:rsid w:val="580577EC"/>
    <w:rsid w:val="580C4926"/>
    <w:rsid w:val="58176547"/>
    <w:rsid w:val="5823296E"/>
    <w:rsid w:val="58361936"/>
    <w:rsid w:val="583D3D6B"/>
    <w:rsid w:val="584E81EB"/>
    <w:rsid w:val="586150E0"/>
    <w:rsid w:val="5870DDCB"/>
    <w:rsid w:val="587F872B"/>
    <w:rsid w:val="588DA2BE"/>
    <w:rsid w:val="58A080BF"/>
    <w:rsid w:val="58ABD453"/>
    <w:rsid w:val="58AF1A08"/>
    <w:rsid w:val="58BBBA1F"/>
    <w:rsid w:val="58C65314"/>
    <w:rsid w:val="58CBC34A"/>
    <w:rsid w:val="58D62D34"/>
    <w:rsid w:val="58E1F5B2"/>
    <w:rsid w:val="5907B213"/>
    <w:rsid w:val="590A11FB"/>
    <w:rsid w:val="5917F32C"/>
    <w:rsid w:val="5920D41C"/>
    <w:rsid w:val="59272B51"/>
    <w:rsid w:val="592874EC"/>
    <w:rsid w:val="5932F6D6"/>
    <w:rsid w:val="59331D90"/>
    <w:rsid w:val="5933D23E"/>
    <w:rsid w:val="593A7DF0"/>
    <w:rsid w:val="59444FE3"/>
    <w:rsid w:val="5946C7D4"/>
    <w:rsid w:val="595D74EE"/>
    <w:rsid w:val="5989D1A1"/>
    <w:rsid w:val="599B65B6"/>
    <w:rsid w:val="59B101D2"/>
    <w:rsid w:val="59D16FAD"/>
    <w:rsid w:val="59D2E336"/>
    <w:rsid w:val="59F5C2DE"/>
    <w:rsid w:val="59FE9044"/>
    <w:rsid w:val="5A019E21"/>
    <w:rsid w:val="5A1E1E7B"/>
    <w:rsid w:val="5A229672"/>
    <w:rsid w:val="5A2CE31F"/>
    <w:rsid w:val="5A364358"/>
    <w:rsid w:val="5A44214E"/>
    <w:rsid w:val="5A8E67CD"/>
    <w:rsid w:val="5A91EE84"/>
    <w:rsid w:val="5A93C14B"/>
    <w:rsid w:val="5A9F9D27"/>
    <w:rsid w:val="5AABA27F"/>
    <w:rsid w:val="5AC52196"/>
    <w:rsid w:val="5AC54798"/>
    <w:rsid w:val="5ACEB348"/>
    <w:rsid w:val="5AD54846"/>
    <w:rsid w:val="5B067EF5"/>
    <w:rsid w:val="5B08FD4F"/>
    <w:rsid w:val="5B1C01FA"/>
    <w:rsid w:val="5B22EA6F"/>
    <w:rsid w:val="5B2C78AC"/>
    <w:rsid w:val="5B37F934"/>
    <w:rsid w:val="5B47B847"/>
    <w:rsid w:val="5B62721C"/>
    <w:rsid w:val="5B719A6B"/>
    <w:rsid w:val="5B7B9CA7"/>
    <w:rsid w:val="5B8B518C"/>
    <w:rsid w:val="5B946FF5"/>
    <w:rsid w:val="5BA5DD30"/>
    <w:rsid w:val="5BAE8E47"/>
    <w:rsid w:val="5BB4E9AD"/>
    <w:rsid w:val="5BB72229"/>
    <w:rsid w:val="5BFA2C7A"/>
    <w:rsid w:val="5BFCCD9F"/>
    <w:rsid w:val="5BFE7A4A"/>
    <w:rsid w:val="5C03BF9F"/>
    <w:rsid w:val="5C0997C3"/>
    <w:rsid w:val="5C279094"/>
    <w:rsid w:val="5C34FB15"/>
    <w:rsid w:val="5C3DE408"/>
    <w:rsid w:val="5C42BBC7"/>
    <w:rsid w:val="5C435926"/>
    <w:rsid w:val="5C55936F"/>
    <w:rsid w:val="5C5B4AD9"/>
    <w:rsid w:val="5C60F1F7"/>
    <w:rsid w:val="5C81DA78"/>
    <w:rsid w:val="5C966E8B"/>
    <w:rsid w:val="5C99CF99"/>
    <w:rsid w:val="5C9FDF5C"/>
    <w:rsid w:val="5CB8333B"/>
    <w:rsid w:val="5CBBB78C"/>
    <w:rsid w:val="5CBECF1E"/>
    <w:rsid w:val="5CCB926F"/>
    <w:rsid w:val="5CD41F9F"/>
    <w:rsid w:val="5CDF7075"/>
    <w:rsid w:val="5D01702E"/>
    <w:rsid w:val="5D034543"/>
    <w:rsid w:val="5D03BA0D"/>
    <w:rsid w:val="5D05FCC3"/>
    <w:rsid w:val="5D29F11A"/>
    <w:rsid w:val="5D38F210"/>
    <w:rsid w:val="5D4CAA61"/>
    <w:rsid w:val="5D4D9FE1"/>
    <w:rsid w:val="5D4F17CD"/>
    <w:rsid w:val="5D581A4D"/>
    <w:rsid w:val="5D6086BA"/>
    <w:rsid w:val="5D64A0AB"/>
    <w:rsid w:val="5D74C5CD"/>
    <w:rsid w:val="5D82F6CF"/>
    <w:rsid w:val="5D893A91"/>
    <w:rsid w:val="5D964CEA"/>
    <w:rsid w:val="5D9DF767"/>
    <w:rsid w:val="5DB9D32F"/>
    <w:rsid w:val="5DC0C453"/>
    <w:rsid w:val="5DC78E0C"/>
    <w:rsid w:val="5DD03E28"/>
    <w:rsid w:val="5DD6F5A5"/>
    <w:rsid w:val="5DD72876"/>
    <w:rsid w:val="5DE96BF4"/>
    <w:rsid w:val="5DF4D4F3"/>
    <w:rsid w:val="5DFB96F2"/>
    <w:rsid w:val="5DFC348E"/>
    <w:rsid w:val="5E122EA2"/>
    <w:rsid w:val="5E173E9A"/>
    <w:rsid w:val="5E189D60"/>
    <w:rsid w:val="5E1CA4FF"/>
    <w:rsid w:val="5E2B1E45"/>
    <w:rsid w:val="5E2F6C92"/>
    <w:rsid w:val="5E359013"/>
    <w:rsid w:val="5E3C2C07"/>
    <w:rsid w:val="5E42C4CE"/>
    <w:rsid w:val="5E5B610B"/>
    <w:rsid w:val="5E5BD05D"/>
    <w:rsid w:val="5E652C79"/>
    <w:rsid w:val="5E713FEF"/>
    <w:rsid w:val="5E800B10"/>
    <w:rsid w:val="5E8DB5FD"/>
    <w:rsid w:val="5E9C198D"/>
    <w:rsid w:val="5ECE0DE6"/>
    <w:rsid w:val="5ED493BF"/>
    <w:rsid w:val="5EE0C6D5"/>
    <w:rsid w:val="5F0FB817"/>
    <w:rsid w:val="5F2B50E2"/>
    <w:rsid w:val="5F3F7829"/>
    <w:rsid w:val="5F4C1119"/>
    <w:rsid w:val="5F567627"/>
    <w:rsid w:val="5F5DC134"/>
    <w:rsid w:val="5F70A85F"/>
    <w:rsid w:val="5F72F8D7"/>
    <w:rsid w:val="5F79929A"/>
    <w:rsid w:val="5F7F3E51"/>
    <w:rsid w:val="5FB16478"/>
    <w:rsid w:val="5FD54EF8"/>
    <w:rsid w:val="5FDA46CF"/>
    <w:rsid w:val="5FEC8785"/>
    <w:rsid w:val="60021746"/>
    <w:rsid w:val="600FC199"/>
    <w:rsid w:val="60158843"/>
    <w:rsid w:val="601839D9"/>
    <w:rsid w:val="60193F2F"/>
    <w:rsid w:val="6038915C"/>
    <w:rsid w:val="60419061"/>
    <w:rsid w:val="60458CE1"/>
    <w:rsid w:val="604A6C8A"/>
    <w:rsid w:val="6051613C"/>
    <w:rsid w:val="6069925A"/>
    <w:rsid w:val="606C530D"/>
    <w:rsid w:val="607FE3CE"/>
    <w:rsid w:val="6080983B"/>
    <w:rsid w:val="60814160"/>
    <w:rsid w:val="6087133B"/>
    <w:rsid w:val="6091E4BC"/>
    <w:rsid w:val="6093AB07"/>
    <w:rsid w:val="6096B9A7"/>
    <w:rsid w:val="60AA8C53"/>
    <w:rsid w:val="60AB8126"/>
    <w:rsid w:val="60AE8F0D"/>
    <w:rsid w:val="60C6E20C"/>
    <w:rsid w:val="60DFFC13"/>
    <w:rsid w:val="60E67496"/>
    <w:rsid w:val="60F1BEEC"/>
    <w:rsid w:val="60F82E5C"/>
    <w:rsid w:val="6100A3C4"/>
    <w:rsid w:val="6108904F"/>
    <w:rsid w:val="612784CF"/>
    <w:rsid w:val="612C11E8"/>
    <w:rsid w:val="61308F23"/>
    <w:rsid w:val="61334A0B"/>
    <w:rsid w:val="613F6001"/>
    <w:rsid w:val="616986C0"/>
    <w:rsid w:val="616A93ED"/>
    <w:rsid w:val="616C1A20"/>
    <w:rsid w:val="6176B8CB"/>
    <w:rsid w:val="6177B122"/>
    <w:rsid w:val="6183FEA1"/>
    <w:rsid w:val="61842240"/>
    <w:rsid w:val="61A15032"/>
    <w:rsid w:val="61C5051A"/>
    <w:rsid w:val="61C5D1AE"/>
    <w:rsid w:val="61CA1B80"/>
    <w:rsid w:val="61D64779"/>
    <w:rsid w:val="61E63CEB"/>
    <w:rsid w:val="61F630B8"/>
    <w:rsid w:val="6200DDBE"/>
    <w:rsid w:val="62037A25"/>
    <w:rsid w:val="6230ECCA"/>
    <w:rsid w:val="6230FAE8"/>
    <w:rsid w:val="6249A38A"/>
    <w:rsid w:val="624C54B0"/>
    <w:rsid w:val="624D48C2"/>
    <w:rsid w:val="624DDF66"/>
    <w:rsid w:val="6262B26D"/>
    <w:rsid w:val="6268DC31"/>
    <w:rsid w:val="626AF246"/>
    <w:rsid w:val="626E7DB1"/>
    <w:rsid w:val="6280B178"/>
    <w:rsid w:val="62965277"/>
    <w:rsid w:val="62A1D05F"/>
    <w:rsid w:val="62B3CFF8"/>
    <w:rsid w:val="62BFFEED"/>
    <w:rsid w:val="62C6EA1A"/>
    <w:rsid w:val="62C7E249"/>
    <w:rsid w:val="62C80DF9"/>
    <w:rsid w:val="62D5AA17"/>
    <w:rsid w:val="62DEF6D1"/>
    <w:rsid w:val="62E6958D"/>
    <w:rsid w:val="62E7157E"/>
    <w:rsid w:val="62E8F711"/>
    <w:rsid w:val="62F8FB69"/>
    <w:rsid w:val="6303D498"/>
    <w:rsid w:val="631E1E6F"/>
    <w:rsid w:val="631FC01B"/>
    <w:rsid w:val="63311ABD"/>
    <w:rsid w:val="633D4307"/>
    <w:rsid w:val="6350663D"/>
    <w:rsid w:val="63600E14"/>
    <w:rsid w:val="63607CD2"/>
    <w:rsid w:val="63696DCE"/>
    <w:rsid w:val="636CA098"/>
    <w:rsid w:val="6373C88A"/>
    <w:rsid w:val="63747DD7"/>
    <w:rsid w:val="63850D93"/>
    <w:rsid w:val="63890540"/>
    <w:rsid w:val="63985A32"/>
    <w:rsid w:val="63E94E71"/>
    <w:rsid w:val="63FBF84C"/>
    <w:rsid w:val="63FE7F6D"/>
    <w:rsid w:val="64036C5B"/>
    <w:rsid w:val="64109759"/>
    <w:rsid w:val="64111BB2"/>
    <w:rsid w:val="642311DF"/>
    <w:rsid w:val="6424BFC9"/>
    <w:rsid w:val="642DF397"/>
    <w:rsid w:val="64344E87"/>
    <w:rsid w:val="644783FA"/>
    <w:rsid w:val="64485F3E"/>
    <w:rsid w:val="645B12FC"/>
    <w:rsid w:val="646639A1"/>
    <w:rsid w:val="646BC6DA"/>
    <w:rsid w:val="64711DD5"/>
    <w:rsid w:val="64734D46"/>
    <w:rsid w:val="64801543"/>
    <w:rsid w:val="64927CFB"/>
    <w:rsid w:val="6495811E"/>
    <w:rsid w:val="64A8C01B"/>
    <w:rsid w:val="64ADB7F2"/>
    <w:rsid w:val="64ADF4E6"/>
    <w:rsid w:val="64C4D5C9"/>
    <w:rsid w:val="64CC9EEE"/>
    <w:rsid w:val="64D4C965"/>
    <w:rsid w:val="64D7B1BE"/>
    <w:rsid w:val="64E1802F"/>
    <w:rsid w:val="64EF4C94"/>
    <w:rsid w:val="64EF948D"/>
    <w:rsid w:val="64FE79A1"/>
    <w:rsid w:val="650D2043"/>
    <w:rsid w:val="65134844"/>
    <w:rsid w:val="65153F88"/>
    <w:rsid w:val="65219BB0"/>
    <w:rsid w:val="6528F426"/>
    <w:rsid w:val="6547E729"/>
    <w:rsid w:val="655512FE"/>
    <w:rsid w:val="655B4948"/>
    <w:rsid w:val="656D7002"/>
    <w:rsid w:val="657BC2C8"/>
    <w:rsid w:val="6581D0B0"/>
    <w:rsid w:val="6590D1F0"/>
    <w:rsid w:val="6595FFB7"/>
    <w:rsid w:val="659EB993"/>
    <w:rsid w:val="65C26BAA"/>
    <w:rsid w:val="65C31319"/>
    <w:rsid w:val="65E94AD9"/>
    <w:rsid w:val="65EEBAB8"/>
    <w:rsid w:val="66038BCD"/>
    <w:rsid w:val="662365C1"/>
    <w:rsid w:val="663BE1AB"/>
    <w:rsid w:val="66418397"/>
    <w:rsid w:val="66548232"/>
    <w:rsid w:val="665E1DD9"/>
    <w:rsid w:val="66645709"/>
    <w:rsid w:val="667B2B45"/>
    <w:rsid w:val="667EC221"/>
    <w:rsid w:val="66880D1B"/>
    <w:rsid w:val="6688C783"/>
    <w:rsid w:val="668DD9F7"/>
    <w:rsid w:val="66B7CC7E"/>
    <w:rsid w:val="66C7E719"/>
    <w:rsid w:val="66D1C3C5"/>
    <w:rsid w:val="66D23D9B"/>
    <w:rsid w:val="66D2F2B5"/>
    <w:rsid w:val="66DBCEA0"/>
    <w:rsid w:val="66E41557"/>
    <w:rsid w:val="6702A26E"/>
    <w:rsid w:val="6709917B"/>
    <w:rsid w:val="672E4893"/>
    <w:rsid w:val="67412CF1"/>
    <w:rsid w:val="674A182E"/>
    <w:rsid w:val="6752CA00"/>
    <w:rsid w:val="67587B0E"/>
    <w:rsid w:val="6776B07C"/>
    <w:rsid w:val="678F11F9"/>
    <w:rsid w:val="679091BF"/>
    <w:rsid w:val="67938418"/>
    <w:rsid w:val="679D1BE2"/>
    <w:rsid w:val="67AA3CA6"/>
    <w:rsid w:val="67D39C59"/>
    <w:rsid w:val="67D535EF"/>
    <w:rsid w:val="67DFABED"/>
    <w:rsid w:val="67E15CA5"/>
    <w:rsid w:val="67E3645F"/>
    <w:rsid w:val="67FDA09D"/>
    <w:rsid w:val="68050246"/>
    <w:rsid w:val="6806F1D2"/>
    <w:rsid w:val="682576FA"/>
    <w:rsid w:val="6829DD15"/>
    <w:rsid w:val="68406659"/>
    <w:rsid w:val="68429C84"/>
    <w:rsid w:val="684FCE59"/>
    <w:rsid w:val="68546F02"/>
    <w:rsid w:val="68557E6F"/>
    <w:rsid w:val="68637DE7"/>
    <w:rsid w:val="688E4883"/>
    <w:rsid w:val="68927D97"/>
    <w:rsid w:val="689816BE"/>
    <w:rsid w:val="689893C2"/>
    <w:rsid w:val="68A01B2C"/>
    <w:rsid w:val="68BA56B1"/>
    <w:rsid w:val="68C28DCB"/>
    <w:rsid w:val="68C53E97"/>
    <w:rsid w:val="68C6C9F0"/>
    <w:rsid w:val="68C7731B"/>
    <w:rsid w:val="68DCFD52"/>
    <w:rsid w:val="68E7EFEF"/>
    <w:rsid w:val="69103E97"/>
    <w:rsid w:val="6919A029"/>
    <w:rsid w:val="69237917"/>
    <w:rsid w:val="692D2A1A"/>
    <w:rsid w:val="692F7116"/>
    <w:rsid w:val="6936B536"/>
    <w:rsid w:val="693D29B3"/>
    <w:rsid w:val="693F1B8F"/>
    <w:rsid w:val="69474B59"/>
    <w:rsid w:val="6958199C"/>
    <w:rsid w:val="698C6081"/>
    <w:rsid w:val="69913B3A"/>
    <w:rsid w:val="699970FE"/>
    <w:rsid w:val="699C2378"/>
    <w:rsid w:val="69E1589E"/>
    <w:rsid w:val="69FF9DDC"/>
    <w:rsid w:val="6A0AF554"/>
    <w:rsid w:val="6A1367F8"/>
    <w:rsid w:val="6A14CC28"/>
    <w:rsid w:val="6A15FF94"/>
    <w:rsid w:val="6A2452BA"/>
    <w:rsid w:val="6A269A3A"/>
    <w:rsid w:val="6A29EA2C"/>
    <w:rsid w:val="6A477DDD"/>
    <w:rsid w:val="6A4F4B4B"/>
    <w:rsid w:val="6A6A1F9A"/>
    <w:rsid w:val="6A7B15CB"/>
    <w:rsid w:val="6A92ED1F"/>
    <w:rsid w:val="6A967F1F"/>
    <w:rsid w:val="6AA385AE"/>
    <w:rsid w:val="6AAC4153"/>
    <w:rsid w:val="6ABB5036"/>
    <w:rsid w:val="6AC92806"/>
    <w:rsid w:val="6ACC8ACF"/>
    <w:rsid w:val="6AD31DA4"/>
    <w:rsid w:val="6AD88088"/>
    <w:rsid w:val="6AE821F8"/>
    <w:rsid w:val="6AF104F8"/>
    <w:rsid w:val="6AF42C5B"/>
    <w:rsid w:val="6AF69A1B"/>
    <w:rsid w:val="6AF7FAD0"/>
    <w:rsid w:val="6B014B48"/>
    <w:rsid w:val="6B062948"/>
    <w:rsid w:val="6B1DF119"/>
    <w:rsid w:val="6B1E2468"/>
    <w:rsid w:val="6B30FBBA"/>
    <w:rsid w:val="6B3B9DED"/>
    <w:rsid w:val="6B4C531A"/>
    <w:rsid w:val="6B66CC44"/>
    <w:rsid w:val="6B95614B"/>
    <w:rsid w:val="6BAF3196"/>
    <w:rsid w:val="6BBF7832"/>
    <w:rsid w:val="6BC9A5AC"/>
    <w:rsid w:val="6BE5B924"/>
    <w:rsid w:val="6BF6961A"/>
    <w:rsid w:val="6C04BBC3"/>
    <w:rsid w:val="6C143C36"/>
    <w:rsid w:val="6C14934A"/>
    <w:rsid w:val="6C27C85B"/>
    <w:rsid w:val="6C3B3B48"/>
    <w:rsid w:val="6C4342BC"/>
    <w:rsid w:val="6C450FAE"/>
    <w:rsid w:val="6C4773CA"/>
    <w:rsid w:val="6C5A51D4"/>
    <w:rsid w:val="6C602C2F"/>
    <w:rsid w:val="6C8BBDCF"/>
    <w:rsid w:val="6CA311FB"/>
    <w:rsid w:val="6CB547B1"/>
    <w:rsid w:val="6CB63342"/>
    <w:rsid w:val="6CB9C407"/>
    <w:rsid w:val="6CC0873F"/>
    <w:rsid w:val="6CCB55C6"/>
    <w:rsid w:val="6CE18511"/>
    <w:rsid w:val="6CE1C268"/>
    <w:rsid w:val="6CE81BA5"/>
    <w:rsid w:val="6CE8C5D9"/>
    <w:rsid w:val="6CF5AD54"/>
    <w:rsid w:val="6CF7BB71"/>
    <w:rsid w:val="6CF8F1F9"/>
    <w:rsid w:val="6D01EE36"/>
    <w:rsid w:val="6D11442C"/>
    <w:rsid w:val="6D1E9ADA"/>
    <w:rsid w:val="6D3EA142"/>
    <w:rsid w:val="6D413591"/>
    <w:rsid w:val="6D429D5C"/>
    <w:rsid w:val="6D473416"/>
    <w:rsid w:val="6D4B01F7"/>
    <w:rsid w:val="6D63C20B"/>
    <w:rsid w:val="6D8BB3DB"/>
    <w:rsid w:val="6D98AFBA"/>
    <w:rsid w:val="6D9EB0D6"/>
    <w:rsid w:val="6DA0CE87"/>
    <w:rsid w:val="6DA890CE"/>
    <w:rsid w:val="6DAA49CA"/>
    <w:rsid w:val="6DB5977E"/>
    <w:rsid w:val="6DBC5D92"/>
    <w:rsid w:val="6DBFD185"/>
    <w:rsid w:val="6DC883F5"/>
    <w:rsid w:val="6DCAE62C"/>
    <w:rsid w:val="6DCE5F6D"/>
    <w:rsid w:val="6DD4F28C"/>
    <w:rsid w:val="6DDF359D"/>
    <w:rsid w:val="6DE23CBB"/>
    <w:rsid w:val="6DE45697"/>
    <w:rsid w:val="6DF2121D"/>
    <w:rsid w:val="6E0871B3"/>
    <w:rsid w:val="6E0A1C9B"/>
    <w:rsid w:val="6E0E738E"/>
    <w:rsid w:val="6E19E534"/>
    <w:rsid w:val="6E1AF9D5"/>
    <w:rsid w:val="6E1FB141"/>
    <w:rsid w:val="6E2F6F9D"/>
    <w:rsid w:val="6E311622"/>
    <w:rsid w:val="6E397B94"/>
    <w:rsid w:val="6E442119"/>
    <w:rsid w:val="6E46E580"/>
    <w:rsid w:val="6E4E1662"/>
    <w:rsid w:val="6E530E25"/>
    <w:rsid w:val="6E580AB9"/>
    <w:rsid w:val="6E610632"/>
    <w:rsid w:val="6E6DBC8D"/>
    <w:rsid w:val="6E782F93"/>
    <w:rsid w:val="6E79704B"/>
    <w:rsid w:val="6E82DC98"/>
    <w:rsid w:val="6E96CE53"/>
    <w:rsid w:val="6E97B6C0"/>
    <w:rsid w:val="6E989FF6"/>
    <w:rsid w:val="6E99F0E2"/>
    <w:rsid w:val="6EA8BE3A"/>
    <w:rsid w:val="6ED6B112"/>
    <w:rsid w:val="6EDACA18"/>
    <w:rsid w:val="6F0224BD"/>
    <w:rsid w:val="6F14A50B"/>
    <w:rsid w:val="6F1A483A"/>
    <w:rsid w:val="6F34801B"/>
    <w:rsid w:val="6F50F446"/>
    <w:rsid w:val="6F59A015"/>
    <w:rsid w:val="6F5ADA50"/>
    <w:rsid w:val="6F6A0F75"/>
    <w:rsid w:val="6F75E79F"/>
    <w:rsid w:val="6F915B9B"/>
    <w:rsid w:val="6F94F576"/>
    <w:rsid w:val="6FB2C44C"/>
    <w:rsid w:val="6FBE7896"/>
    <w:rsid w:val="6FCA70D6"/>
    <w:rsid w:val="6FCFB9CD"/>
    <w:rsid w:val="6FEE88DD"/>
    <w:rsid w:val="6FEF13DB"/>
    <w:rsid w:val="6FF3DB1A"/>
    <w:rsid w:val="700966E3"/>
    <w:rsid w:val="700A80A3"/>
    <w:rsid w:val="702199C1"/>
    <w:rsid w:val="70233242"/>
    <w:rsid w:val="704A683E"/>
    <w:rsid w:val="7055194B"/>
    <w:rsid w:val="70664919"/>
    <w:rsid w:val="7068074A"/>
    <w:rsid w:val="7074373C"/>
    <w:rsid w:val="70786DAA"/>
    <w:rsid w:val="707ABF1D"/>
    <w:rsid w:val="709DF51E"/>
    <w:rsid w:val="70BC75D7"/>
    <w:rsid w:val="70C0EB79"/>
    <w:rsid w:val="70D1DAA2"/>
    <w:rsid w:val="70DF35B5"/>
    <w:rsid w:val="70E9CB4F"/>
    <w:rsid w:val="70F5D0C3"/>
    <w:rsid w:val="70F757C5"/>
    <w:rsid w:val="70FC6B1C"/>
    <w:rsid w:val="7103F0BB"/>
    <w:rsid w:val="7109527F"/>
    <w:rsid w:val="711C2DBE"/>
    <w:rsid w:val="71217D1B"/>
    <w:rsid w:val="71264F79"/>
    <w:rsid w:val="713CE300"/>
    <w:rsid w:val="713FE72B"/>
    <w:rsid w:val="714BD103"/>
    <w:rsid w:val="7151F410"/>
    <w:rsid w:val="717119EA"/>
    <w:rsid w:val="717CCFB3"/>
    <w:rsid w:val="71816771"/>
    <w:rsid w:val="7188855C"/>
    <w:rsid w:val="718887C2"/>
    <w:rsid w:val="718A0B74"/>
    <w:rsid w:val="71925AA3"/>
    <w:rsid w:val="7197A84D"/>
    <w:rsid w:val="7199DD93"/>
    <w:rsid w:val="719BD63E"/>
    <w:rsid w:val="719F2D6F"/>
    <w:rsid w:val="71A41399"/>
    <w:rsid w:val="71AA79F7"/>
    <w:rsid w:val="71ACDAAC"/>
    <w:rsid w:val="71BC89F9"/>
    <w:rsid w:val="71C1E241"/>
    <w:rsid w:val="71C5C2B1"/>
    <w:rsid w:val="71CF52CE"/>
    <w:rsid w:val="71D5D41E"/>
    <w:rsid w:val="71F2B9D1"/>
    <w:rsid w:val="71FE29D8"/>
    <w:rsid w:val="72054ABD"/>
    <w:rsid w:val="72102ADE"/>
    <w:rsid w:val="721BCCCA"/>
    <w:rsid w:val="722CAA3E"/>
    <w:rsid w:val="7242B617"/>
    <w:rsid w:val="7256CE5A"/>
    <w:rsid w:val="72570C41"/>
    <w:rsid w:val="7257B406"/>
    <w:rsid w:val="726E40C9"/>
    <w:rsid w:val="7271351A"/>
    <w:rsid w:val="7275C9FA"/>
    <w:rsid w:val="727E003E"/>
    <w:rsid w:val="72889DE3"/>
    <w:rsid w:val="72943206"/>
    <w:rsid w:val="72B722B3"/>
    <w:rsid w:val="72C1F18E"/>
    <w:rsid w:val="72C27200"/>
    <w:rsid w:val="72D31B6F"/>
    <w:rsid w:val="72D967FC"/>
    <w:rsid w:val="72E3DC3B"/>
    <w:rsid w:val="72E53B3C"/>
    <w:rsid w:val="72F257BE"/>
    <w:rsid w:val="72F3592A"/>
    <w:rsid w:val="7309A385"/>
    <w:rsid w:val="73129485"/>
    <w:rsid w:val="731473B7"/>
    <w:rsid w:val="7318A014"/>
    <w:rsid w:val="73411DE1"/>
    <w:rsid w:val="7343CC84"/>
    <w:rsid w:val="734CF14E"/>
    <w:rsid w:val="7351BCB3"/>
    <w:rsid w:val="73564A03"/>
    <w:rsid w:val="735CB6C3"/>
    <w:rsid w:val="735D8253"/>
    <w:rsid w:val="735F0330"/>
    <w:rsid w:val="7363C39A"/>
    <w:rsid w:val="739B8DFE"/>
    <w:rsid w:val="73AC5D79"/>
    <w:rsid w:val="73AECB23"/>
    <w:rsid w:val="73C1CA58"/>
    <w:rsid w:val="73C78B7A"/>
    <w:rsid w:val="73D3A51B"/>
    <w:rsid w:val="73D8F612"/>
    <w:rsid w:val="73E127F8"/>
    <w:rsid w:val="7421D91D"/>
    <w:rsid w:val="74333CAC"/>
    <w:rsid w:val="74366791"/>
    <w:rsid w:val="74386D45"/>
    <w:rsid w:val="7442100C"/>
    <w:rsid w:val="74588C06"/>
    <w:rsid w:val="74596D42"/>
    <w:rsid w:val="745AA6AD"/>
    <w:rsid w:val="7467E129"/>
    <w:rsid w:val="746A8C2C"/>
    <w:rsid w:val="74836EC0"/>
    <w:rsid w:val="7489AE79"/>
    <w:rsid w:val="748ADE18"/>
    <w:rsid w:val="748ECCE0"/>
    <w:rsid w:val="74A8BAAC"/>
    <w:rsid w:val="74AC2006"/>
    <w:rsid w:val="74B84BC1"/>
    <w:rsid w:val="74BAE640"/>
    <w:rsid w:val="74C718FF"/>
    <w:rsid w:val="74E1120C"/>
    <w:rsid w:val="74EA41E6"/>
    <w:rsid w:val="750BB7BA"/>
    <w:rsid w:val="750F2818"/>
    <w:rsid w:val="751D4D5E"/>
    <w:rsid w:val="752FAB3A"/>
    <w:rsid w:val="753A5EF9"/>
    <w:rsid w:val="7540D44A"/>
    <w:rsid w:val="75462A0D"/>
    <w:rsid w:val="75609EA4"/>
    <w:rsid w:val="7566B8EC"/>
    <w:rsid w:val="757689F7"/>
    <w:rsid w:val="757F3DD1"/>
    <w:rsid w:val="7582FCFF"/>
    <w:rsid w:val="758303E1"/>
    <w:rsid w:val="758C455F"/>
    <w:rsid w:val="7599884C"/>
    <w:rsid w:val="7599B1BC"/>
    <w:rsid w:val="759C8CB7"/>
    <w:rsid w:val="759E46D7"/>
    <w:rsid w:val="75A8EB40"/>
    <w:rsid w:val="75B00A8B"/>
    <w:rsid w:val="75B2FFA6"/>
    <w:rsid w:val="75B831C2"/>
    <w:rsid w:val="75CCB16B"/>
    <w:rsid w:val="75D7FF08"/>
    <w:rsid w:val="75D971CD"/>
    <w:rsid w:val="75E92684"/>
    <w:rsid w:val="7631FE88"/>
    <w:rsid w:val="76441351"/>
    <w:rsid w:val="76465C6B"/>
    <w:rsid w:val="7651D3C2"/>
    <w:rsid w:val="765252F1"/>
    <w:rsid w:val="7658A3D8"/>
    <w:rsid w:val="765D9643"/>
    <w:rsid w:val="7662A1CC"/>
    <w:rsid w:val="7686BE17"/>
    <w:rsid w:val="768E16E8"/>
    <w:rsid w:val="7695DF9C"/>
    <w:rsid w:val="7696FA10"/>
    <w:rsid w:val="769F2F9F"/>
    <w:rsid w:val="76ADDA5D"/>
    <w:rsid w:val="76AECBCA"/>
    <w:rsid w:val="76BC7003"/>
    <w:rsid w:val="76BF193B"/>
    <w:rsid w:val="76C70977"/>
    <w:rsid w:val="76C8C124"/>
    <w:rsid w:val="76E9369B"/>
    <w:rsid w:val="76F2DA46"/>
    <w:rsid w:val="770D36A2"/>
    <w:rsid w:val="77199EE3"/>
    <w:rsid w:val="7737B460"/>
    <w:rsid w:val="773A5CEA"/>
    <w:rsid w:val="773C32B2"/>
    <w:rsid w:val="774620A9"/>
    <w:rsid w:val="774C3978"/>
    <w:rsid w:val="7752C7CC"/>
    <w:rsid w:val="777BCFFC"/>
    <w:rsid w:val="778063B8"/>
    <w:rsid w:val="7787B31A"/>
    <w:rsid w:val="7789EC1D"/>
    <w:rsid w:val="7790518C"/>
    <w:rsid w:val="779AE5E9"/>
    <w:rsid w:val="77B5F92A"/>
    <w:rsid w:val="77C6CA4D"/>
    <w:rsid w:val="77CB8553"/>
    <w:rsid w:val="77CCE700"/>
    <w:rsid w:val="77D14C91"/>
    <w:rsid w:val="77DB99B6"/>
    <w:rsid w:val="77E2FD32"/>
    <w:rsid w:val="77EFD38B"/>
    <w:rsid w:val="77F37B6C"/>
    <w:rsid w:val="77FF2133"/>
    <w:rsid w:val="78082876"/>
    <w:rsid w:val="780DFA9D"/>
    <w:rsid w:val="78193951"/>
    <w:rsid w:val="781A5D3F"/>
    <w:rsid w:val="78255823"/>
    <w:rsid w:val="7837CF82"/>
    <w:rsid w:val="7841CE67"/>
    <w:rsid w:val="7846C61C"/>
    <w:rsid w:val="784E94B6"/>
    <w:rsid w:val="78670EB3"/>
    <w:rsid w:val="7872D3C5"/>
    <w:rsid w:val="787CC450"/>
    <w:rsid w:val="788D4CDA"/>
    <w:rsid w:val="78932583"/>
    <w:rsid w:val="78998EC4"/>
    <w:rsid w:val="78B4AC53"/>
    <w:rsid w:val="78CD5E5E"/>
    <w:rsid w:val="78D3F9CA"/>
    <w:rsid w:val="78F53E9A"/>
    <w:rsid w:val="79084D84"/>
    <w:rsid w:val="7921AE1D"/>
    <w:rsid w:val="792F12E6"/>
    <w:rsid w:val="794768A4"/>
    <w:rsid w:val="794D14C6"/>
    <w:rsid w:val="795F53D4"/>
    <w:rsid w:val="796A021F"/>
    <w:rsid w:val="796AFFF7"/>
    <w:rsid w:val="797056FF"/>
    <w:rsid w:val="7977043C"/>
    <w:rsid w:val="798288D4"/>
    <w:rsid w:val="79831D82"/>
    <w:rsid w:val="7987E9C7"/>
    <w:rsid w:val="79AD9F12"/>
    <w:rsid w:val="79B730E5"/>
    <w:rsid w:val="79C35512"/>
    <w:rsid w:val="79C94CB7"/>
    <w:rsid w:val="79D1D362"/>
    <w:rsid w:val="79D71D3F"/>
    <w:rsid w:val="79D87020"/>
    <w:rsid w:val="79DF4EC3"/>
    <w:rsid w:val="79F7F2C4"/>
    <w:rsid w:val="7A008C6B"/>
    <w:rsid w:val="7A3E8CC6"/>
    <w:rsid w:val="7A3F449E"/>
    <w:rsid w:val="7A469388"/>
    <w:rsid w:val="7A4C7E56"/>
    <w:rsid w:val="7A63CB33"/>
    <w:rsid w:val="7A6D3670"/>
    <w:rsid w:val="7A722469"/>
    <w:rsid w:val="7A7B0CC9"/>
    <w:rsid w:val="7A8713C3"/>
    <w:rsid w:val="7A882910"/>
    <w:rsid w:val="7A955F41"/>
    <w:rsid w:val="7AA8A8D5"/>
    <w:rsid w:val="7AB2978B"/>
    <w:rsid w:val="7AC52E42"/>
    <w:rsid w:val="7AD9E1ED"/>
    <w:rsid w:val="7ADC4D8A"/>
    <w:rsid w:val="7AEF1A22"/>
    <w:rsid w:val="7AF74416"/>
    <w:rsid w:val="7B0361C6"/>
    <w:rsid w:val="7B0F87B6"/>
    <w:rsid w:val="7B11ED04"/>
    <w:rsid w:val="7B185AA8"/>
    <w:rsid w:val="7B1CC78D"/>
    <w:rsid w:val="7B256236"/>
    <w:rsid w:val="7B54888B"/>
    <w:rsid w:val="7B5AED21"/>
    <w:rsid w:val="7B641D8B"/>
    <w:rsid w:val="7B642E4D"/>
    <w:rsid w:val="7B9091C1"/>
    <w:rsid w:val="7BA4F131"/>
    <w:rsid w:val="7BBCA7BE"/>
    <w:rsid w:val="7BC34A2B"/>
    <w:rsid w:val="7BCDEC0F"/>
    <w:rsid w:val="7BD0B220"/>
    <w:rsid w:val="7BE4169D"/>
    <w:rsid w:val="7BEFB68B"/>
    <w:rsid w:val="7BF70BFE"/>
    <w:rsid w:val="7BF816D9"/>
    <w:rsid w:val="7BFF9B94"/>
    <w:rsid w:val="7C0DF4CA"/>
    <w:rsid w:val="7C181405"/>
    <w:rsid w:val="7C1F2CF1"/>
    <w:rsid w:val="7C274AB0"/>
    <w:rsid w:val="7C324D86"/>
    <w:rsid w:val="7C39B702"/>
    <w:rsid w:val="7C891610"/>
    <w:rsid w:val="7C90D756"/>
    <w:rsid w:val="7C9AA840"/>
    <w:rsid w:val="7CA603D0"/>
    <w:rsid w:val="7CB935C5"/>
    <w:rsid w:val="7CC2713C"/>
    <w:rsid w:val="7CC2F60B"/>
    <w:rsid w:val="7CC5E8CA"/>
    <w:rsid w:val="7CC63294"/>
    <w:rsid w:val="7CCCB28C"/>
    <w:rsid w:val="7CD6DB27"/>
    <w:rsid w:val="7CF152D9"/>
    <w:rsid w:val="7D00D4F3"/>
    <w:rsid w:val="7D046450"/>
    <w:rsid w:val="7D1D3828"/>
    <w:rsid w:val="7D1D955A"/>
    <w:rsid w:val="7D2E056E"/>
    <w:rsid w:val="7D3A1B85"/>
    <w:rsid w:val="7D5DB385"/>
    <w:rsid w:val="7D5DD64E"/>
    <w:rsid w:val="7D5F82EF"/>
    <w:rsid w:val="7D76C071"/>
    <w:rsid w:val="7D7B0879"/>
    <w:rsid w:val="7D7E2EEA"/>
    <w:rsid w:val="7D7F78D1"/>
    <w:rsid w:val="7D81935A"/>
    <w:rsid w:val="7D8CDB8F"/>
    <w:rsid w:val="7D9A8C6B"/>
    <w:rsid w:val="7D9B6BF5"/>
    <w:rsid w:val="7DC920A1"/>
    <w:rsid w:val="7DD6061B"/>
    <w:rsid w:val="7DF94089"/>
    <w:rsid w:val="7DFA2C88"/>
    <w:rsid w:val="7E078C7B"/>
    <w:rsid w:val="7E07917E"/>
    <w:rsid w:val="7E0FC41E"/>
    <w:rsid w:val="7E24A436"/>
    <w:rsid w:val="7E27522C"/>
    <w:rsid w:val="7E27776A"/>
    <w:rsid w:val="7E2D041F"/>
    <w:rsid w:val="7E2F3BD4"/>
    <w:rsid w:val="7E451B99"/>
    <w:rsid w:val="7E551FF1"/>
    <w:rsid w:val="7E5EB0CB"/>
    <w:rsid w:val="7E67DF23"/>
    <w:rsid w:val="7E702DA3"/>
    <w:rsid w:val="7E78FAD9"/>
    <w:rsid w:val="7E880478"/>
    <w:rsid w:val="7E8E493A"/>
    <w:rsid w:val="7E929421"/>
    <w:rsid w:val="7EA01284"/>
    <w:rsid w:val="7EBE0034"/>
    <w:rsid w:val="7EC34473"/>
    <w:rsid w:val="7EC484C8"/>
    <w:rsid w:val="7EDAD3B4"/>
    <w:rsid w:val="7EE8232D"/>
    <w:rsid w:val="7EF4443F"/>
    <w:rsid w:val="7EF616BB"/>
    <w:rsid w:val="7EF80880"/>
    <w:rsid w:val="7EF94CF6"/>
    <w:rsid w:val="7F039D3F"/>
    <w:rsid w:val="7F2C82BE"/>
    <w:rsid w:val="7F36A529"/>
    <w:rsid w:val="7F664FA6"/>
    <w:rsid w:val="7F77CD8B"/>
    <w:rsid w:val="7F7DC6CF"/>
    <w:rsid w:val="7F866CD7"/>
    <w:rsid w:val="7F8841A0"/>
    <w:rsid w:val="7F8E8FD1"/>
    <w:rsid w:val="7F988B85"/>
    <w:rsid w:val="7F9EC9F9"/>
    <w:rsid w:val="7FA607F1"/>
    <w:rsid w:val="7FA64728"/>
    <w:rsid w:val="7FC1F4F1"/>
    <w:rsid w:val="7FC65354"/>
    <w:rsid w:val="7FD403DC"/>
    <w:rsid w:val="7FD53FA8"/>
    <w:rsid w:val="7FE2E3BA"/>
    <w:rsid w:val="7FF959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962FB8"/>
  <w15:docId w15:val="{E8226BDE-4B64-4741-B902-C89969C6F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C92"/>
    <w:pPr>
      <w:spacing w:after="120"/>
    </w:pPr>
    <w:rPr>
      <w:sz w:val="22"/>
    </w:rPr>
  </w:style>
  <w:style w:type="paragraph" w:styleId="Heading1">
    <w:name w:val="heading 1"/>
    <w:basedOn w:val="Normal"/>
    <w:next w:val="Heading2"/>
    <w:link w:val="Heading1Char"/>
    <w:uiPriority w:val="99"/>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uiPriority w:val="99"/>
    <w:qFormat/>
    <w:rsid w:val="0033547C"/>
    <w:pPr>
      <w:keepNext/>
      <w:spacing w:before="120"/>
      <w:outlineLvl w:val="1"/>
    </w:pPr>
    <w:rPr>
      <w:rFonts w:cs="Times New Roman"/>
      <w:b/>
      <w:smallCaps/>
      <w:sz w:val="28"/>
    </w:rPr>
  </w:style>
  <w:style w:type="paragraph" w:styleId="Heading3">
    <w:name w:val="heading 3"/>
    <w:aliases w:val="Section"/>
    <w:basedOn w:val="Normal"/>
    <w:link w:val="Heading3Char"/>
    <w:uiPriority w:val="99"/>
    <w:qFormat/>
    <w:rsid w:val="00461BE0"/>
    <w:pPr>
      <w:keepNext/>
      <w:keepLines/>
      <w:spacing w:before="60" w:after="60"/>
      <w:jc w:val="both"/>
      <w:outlineLvl w:val="2"/>
    </w:pPr>
    <w:rPr>
      <w:b/>
    </w:rPr>
  </w:style>
  <w:style w:type="paragraph" w:styleId="Heading4">
    <w:name w:val="heading 4"/>
    <w:basedOn w:val="Normal"/>
    <w:next w:val="Normal"/>
    <w:link w:val="Heading4Char"/>
    <w:uiPriority w:val="99"/>
    <w:qFormat/>
    <w:rsid w:val="007066AA"/>
    <w:pPr>
      <w:numPr>
        <w:numId w:val="9"/>
      </w:numPr>
      <w:outlineLvl w:val="3"/>
    </w:pPr>
    <w:rPr>
      <w:rFonts w:cs="Times New Roman"/>
      <w:b/>
      <w:smallCaps/>
    </w:rPr>
  </w:style>
  <w:style w:type="paragraph" w:styleId="Heading5">
    <w:name w:val="heading 5"/>
    <w:basedOn w:val="Normal"/>
    <w:next w:val="Normal"/>
    <w:link w:val="Heading5Char"/>
    <w:uiPriority w:val="99"/>
    <w:qFormat/>
    <w:rsid w:val="00222DFC"/>
    <w:pPr>
      <w:keepNext/>
      <w:shd w:val="pct15" w:color="auto" w:fill="auto"/>
      <w:spacing w:after="240"/>
      <w:outlineLvl w:val="4"/>
    </w:pPr>
    <w:rPr>
      <w:b/>
      <w:sz w:val="32"/>
    </w:rPr>
  </w:style>
  <w:style w:type="paragraph" w:styleId="Heading6">
    <w:name w:val="heading 6"/>
    <w:basedOn w:val="Normal"/>
    <w:next w:val="Normal"/>
    <w:link w:val="Heading6Char"/>
    <w:uiPriority w:val="99"/>
    <w:qFormat/>
    <w:rsid w:val="00222DFC"/>
    <w:pPr>
      <w:keepNext/>
      <w:ind w:left="1440"/>
      <w:jc w:val="right"/>
      <w:outlineLvl w:val="5"/>
    </w:pPr>
    <w:rPr>
      <w:i/>
      <w:sz w:val="20"/>
    </w:rPr>
  </w:style>
  <w:style w:type="paragraph" w:styleId="Heading7">
    <w:name w:val="heading 7"/>
    <w:basedOn w:val="Normal"/>
    <w:next w:val="Normal"/>
    <w:link w:val="Heading7Char"/>
    <w:uiPriority w:val="99"/>
    <w:qFormat/>
    <w:rsid w:val="00222DFC"/>
    <w:pPr>
      <w:keepNext/>
      <w:ind w:left="882"/>
      <w:outlineLvl w:val="6"/>
    </w:pPr>
    <w:rPr>
      <w:b/>
    </w:rPr>
  </w:style>
  <w:style w:type="paragraph" w:styleId="Heading8">
    <w:name w:val="heading 8"/>
    <w:basedOn w:val="Normal"/>
    <w:next w:val="Normal"/>
    <w:link w:val="Heading8Char"/>
    <w:uiPriority w:val="99"/>
    <w:qFormat/>
    <w:rsid w:val="00222DFC"/>
    <w:pPr>
      <w:keepNext/>
      <w:ind w:right="-14"/>
      <w:jc w:val="center"/>
      <w:outlineLvl w:val="7"/>
    </w:pPr>
    <w:rPr>
      <w:b/>
    </w:rPr>
  </w:style>
  <w:style w:type="paragraph" w:styleId="Heading9">
    <w:name w:val="heading 9"/>
    <w:basedOn w:val="Normal"/>
    <w:next w:val="Normal"/>
    <w:link w:val="Heading9Char"/>
    <w:uiPriority w:val="99"/>
    <w:qFormat/>
    <w:rsid w:val="00222DFC"/>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03DAC"/>
    <w:rPr>
      <w:rFonts w:cs="Times New Roman"/>
      <w:b/>
      <w:kern w:val="28"/>
      <w:sz w:val="32"/>
      <w:shd w:val="pct15" w:color="000000" w:fill="FFFFFF"/>
    </w:rPr>
  </w:style>
  <w:style w:type="character" w:customStyle="1" w:styleId="Heading2Char">
    <w:name w:val="Heading 2 Char"/>
    <w:aliases w:val="Heading 2 Char1 Char,Heading 2 Char Char Char"/>
    <w:basedOn w:val="DefaultParagraphFont"/>
    <w:link w:val="Heading2"/>
    <w:uiPriority w:val="99"/>
    <w:locked/>
    <w:rsid w:val="0033547C"/>
    <w:rPr>
      <w:rFonts w:cs="Times New Roman"/>
      <w:b/>
      <w:smallCaps/>
      <w:sz w:val="28"/>
    </w:rPr>
  </w:style>
  <w:style w:type="character" w:customStyle="1" w:styleId="Heading3Char">
    <w:name w:val="Heading 3 Char"/>
    <w:aliases w:val="Section Char"/>
    <w:basedOn w:val="DefaultParagraphFont"/>
    <w:link w:val="Heading3"/>
    <w:uiPriority w:val="99"/>
    <w:locked/>
    <w:rsid w:val="009371C5"/>
    <w:rPr>
      <w:rFonts w:ascii="Arial" w:hAnsi="Arial" w:cs="Times New Roman"/>
      <w:b/>
      <w:sz w:val="24"/>
      <w:lang w:val="en-US" w:eastAsia="en-US"/>
    </w:rPr>
  </w:style>
  <w:style w:type="character" w:customStyle="1" w:styleId="Heading4Char">
    <w:name w:val="Heading 4 Char"/>
    <w:basedOn w:val="DefaultParagraphFont"/>
    <w:link w:val="Heading4"/>
    <w:uiPriority w:val="99"/>
    <w:locked/>
    <w:rsid w:val="007066AA"/>
    <w:rPr>
      <w:rFonts w:cs="Times New Roman"/>
      <w:b/>
      <w:smallCaps/>
      <w:sz w:val="22"/>
    </w:rPr>
  </w:style>
  <w:style w:type="character" w:customStyle="1" w:styleId="Heading5Char">
    <w:name w:val="Heading 5 Char"/>
    <w:basedOn w:val="DefaultParagraphFont"/>
    <w:link w:val="Heading5"/>
    <w:uiPriority w:val="99"/>
    <w:semiHidden/>
    <w:locked/>
    <w:rsid w:val="00C36BFE"/>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36BFE"/>
    <w:rPr>
      <w:rFonts w:ascii="Calibri" w:hAnsi="Calibri" w:cs="Times New Roman"/>
      <w:b/>
      <w:bCs/>
    </w:rPr>
  </w:style>
  <w:style w:type="character" w:customStyle="1" w:styleId="Heading7Char">
    <w:name w:val="Heading 7 Char"/>
    <w:basedOn w:val="DefaultParagraphFont"/>
    <w:link w:val="Heading7"/>
    <w:uiPriority w:val="99"/>
    <w:locked/>
    <w:rsid w:val="00203DAC"/>
    <w:rPr>
      <w:rFonts w:cs="Times New Roman"/>
      <w:b/>
      <w:sz w:val="22"/>
    </w:rPr>
  </w:style>
  <w:style w:type="character" w:customStyle="1" w:styleId="Heading8Char">
    <w:name w:val="Heading 8 Char"/>
    <w:basedOn w:val="DefaultParagraphFont"/>
    <w:link w:val="Heading8"/>
    <w:uiPriority w:val="99"/>
    <w:locked/>
    <w:rsid w:val="00203DAC"/>
    <w:rPr>
      <w:rFonts w:cs="Times New Roman"/>
      <w:b/>
      <w:sz w:val="22"/>
    </w:rPr>
  </w:style>
  <w:style w:type="character" w:customStyle="1" w:styleId="Heading9Char">
    <w:name w:val="Heading 9 Char"/>
    <w:basedOn w:val="DefaultParagraphFont"/>
    <w:link w:val="Heading9"/>
    <w:uiPriority w:val="99"/>
    <w:semiHidden/>
    <w:locked/>
    <w:rsid w:val="00C36BFE"/>
    <w:rPr>
      <w:rFonts w:ascii="Cambria" w:hAnsi="Cambria" w:cs="Times New Roman"/>
    </w:rPr>
  </w:style>
  <w:style w:type="paragraph" w:customStyle="1" w:styleId="ContinuedOnNextPa">
    <w:name w:val="Continued On Next Pa"/>
    <w:basedOn w:val="Normal"/>
    <w:next w:val="Normal"/>
    <w:uiPriority w:val="99"/>
    <w:rsid w:val="00222DFC"/>
    <w:pPr>
      <w:pBdr>
        <w:top w:val="single" w:sz="6" w:space="1" w:color="auto"/>
        <w:between w:val="single" w:sz="6" w:space="1" w:color="auto"/>
      </w:pBdr>
      <w:ind w:left="1700"/>
      <w:jc w:val="right"/>
    </w:pPr>
    <w:rPr>
      <w:i/>
      <w:sz w:val="20"/>
    </w:rPr>
  </w:style>
  <w:style w:type="paragraph" w:styleId="BlockText">
    <w:name w:val="Block Text"/>
    <w:basedOn w:val="Normal"/>
    <w:uiPriority w:val="99"/>
    <w:rsid w:val="00222DFC"/>
    <w:pPr>
      <w:ind w:left="1440"/>
      <w:jc w:val="center"/>
    </w:pPr>
    <w:rPr>
      <w:b/>
      <w:sz w:val="32"/>
    </w:rPr>
  </w:style>
  <w:style w:type="paragraph" w:styleId="Header">
    <w:name w:val="header"/>
    <w:basedOn w:val="Normal"/>
    <w:link w:val="HeaderChar"/>
    <w:uiPriority w:val="99"/>
    <w:rsid w:val="00222DFC"/>
    <w:pPr>
      <w:tabs>
        <w:tab w:val="center" w:pos="4320"/>
        <w:tab w:val="right" w:pos="8640"/>
      </w:tabs>
    </w:pPr>
    <w:rPr>
      <w:rFonts w:cs="Times New Roman"/>
      <w:sz w:val="24"/>
    </w:rPr>
  </w:style>
  <w:style w:type="character" w:customStyle="1" w:styleId="HeaderChar">
    <w:name w:val="Header Char"/>
    <w:basedOn w:val="DefaultParagraphFont"/>
    <w:link w:val="Header"/>
    <w:uiPriority w:val="99"/>
    <w:locked/>
    <w:rsid w:val="00B90E32"/>
    <w:rPr>
      <w:rFonts w:cs="Times New Roman"/>
      <w:sz w:val="24"/>
    </w:rPr>
  </w:style>
  <w:style w:type="paragraph" w:styleId="Footer">
    <w:name w:val="footer"/>
    <w:basedOn w:val="Normal"/>
    <w:link w:val="FooterChar"/>
    <w:uiPriority w:val="99"/>
    <w:rsid w:val="00222DFC"/>
    <w:pPr>
      <w:tabs>
        <w:tab w:val="center" w:pos="4320"/>
        <w:tab w:val="right" w:pos="8640"/>
      </w:tabs>
    </w:pPr>
    <w:rPr>
      <w:rFonts w:cs="Times New Roman"/>
    </w:rPr>
  </w:style>
  <w:style w:type="character" w:customStyle="1" w:styleId="FooterChar">
    <w:name w:val="Footer Char"/>
    <w:basedOn w:val="DefaultParagraphFont"/>
    <w:link w:val="Footer"/>
    <w:uiPriority w:val="99"/>
    <w:locked/>
    <w:rsid w:val="00B4408A"/>
    <w:rPr>
      <w:rFonts w:cs="Times New Roman"/>
      <w:sz w:val="22"/>
    </w:rPr>
  </w:style>
  <w:style w:type="paragraph" w:styleId="BodyText">
    <w:name w:val="Body Text"/>
    <w:aliases w:val="Body 1,Body Text Char1,Body Text Char Char,bt"/>
    <w:basedOn w:val="Normal"/>
    <w:link w:val="BodyTextChar"/>
    <w:uiPriority w:val="99"/>
    <w:rsid w:val="00222DFC"/>
    <w:pPr>
      <w:spacing w:before="240" w:after="240"/>
      <w:ind w:right="-14"/>
    </w:pPr>
    <w:rPr>
      <w:rFonts w:cs="Times New Roman"/>
      <w:sz w:val="24"/>
    </w:rPr>
  </w:style>
  <w:style w:type="character" w:customStyle="1" w:styleId="BodyTextChar">
    <w:name w:val="Body Text Char"/>
    <w:aliases w:val="Body 1 Char,Body Text Char1 Char,Body Text Char Char Char,bt Char"/>
    <w:basedOn w:val="DefaultParagraphFont"/>
    <w:link w:val="BodyText"/>
    <w:uiPriority w:val="99"/>
    <w:locked/>
    <w:rsid w:val="008479D3"/>
    <w:rPr>
      <w:rFonts w:cs="Times New Roman"/>
      <w:sz w:val="24"/>
    </w:rPr>
  </w:style>
  <w:style w:type="character" w:styleId="PageNumber">
    <w:name w:val="page number"/>
    <w:basedOn w:val="DefaultParagraphFont"/>
    <w:uiPriority w:val="99"/>
    <w:rsid w:val="00222DFC"/>
    <w:rPr>
      <w:rFonts w:cs="Times New Roman"/>
    </w:rPr>
  </w:style>
  <w:style w:type="paragraph" w:styleId="MacroText">
    <w:name w:val="macro"/>
    <w:link w:val="MacroTextChar"/>
    <w:uiPriority w:val="99"/>
    <w:semiHidden/>
    <w:rsid w:val="00222D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character" w:customStyle="1" w:styleId="MacroTextChar">
    <w:name w:val="Macro Text Char"/>
    <w:basedOn w:val="DefaultParagraphFont"/>
    <w:link w:val="MacroText"/>
    <w:uiPriority w:val="99"/>
    <w:semiHidden/>
    <w:locked/>
    <w:rsid w:val="00C36BFE"/>
    <w:rPr>
      <w:rFonts w:ascii="Courier New" w:hAnsi="Courier New"/>
      <w:sz w:val="24"/>
      <w:lang w:val="en-US" w:eastAsia="en-US" w:bidi="ar-SA"/>
    </w:rPr>
  </w:style>
  <w:style w:type="paragraph" w:styleId="TOC2">
    <w:name w:val="toc 2"/>
    <w:basedOn w:val="Normal"/>
    <w:next w:val="Normal"/>
    <w:autoRedefine/>
    <w:uiPriority w:val="39"/>
    <w:qFormat/>
    <w:rsid w:val="0074071F"/>
    <w:pPr>
      <w:tabs>
        <w:tab w:val="left" w:pos="660"/>
        <w:tab w:val="right" w:leader="dot" w:pos="9350"/>
      </w:tabs>
      <w:spacing w:after="0"/>
      <w:ind w:left="220"/>
    </w:pPr>
    <w:rPr>
      <w:rFonts w:ascii="Calibri" w:hAnsi="Calibri"/>
      <w:smallCaps/>
      <w:noProof/>
      <w:szCs w:val="22"/>
    </w:rPr>
  </w:style>
  <w:style w:type="paragraph" w:styleId="TOC1">
    <w:name w:val="toc 1"/>
    <w:basedOn w:val="Normal"/>
    <w:next w:val="Normal"/>
    <w:autoRedefine/>
    <w:uiPriority w:val="39"/>
    <w:qFormat/>
    <w:rsid w:val="006732BA"/>
    <w:pPr>
      <w:tabs>
        <w:tab w:val="left" w:pos="440"/>
        <w:tab w:val="right" w:leader="dot" w:pos="9350"/>
      </w:tabs>
      <w:spacing w:before="120"/>
    </w:pPr>
    <w:rPr>
      <w:rFonts w:ascii="Calibri" w:hAnsi="Calibri"/>
      <w:b/>
      <w:bCs/>
      <w:caps/>
      <w:noProof/>
      <w:szCs w:val="22"/>
    </w:rPr>
  </w:style>
  <w:style w:type="paragraph" w:styleId="TOC3">
    <w:name w:val="toc 3"/>
    <w:basedOn w:val="Normal"/>
    <w:next w:val="Normal"/>
    <w:autoRedefine/>
    <w:uiPriority w:val="39"/>
    <w:qFormat/>
    <w:rsid w:val="002E6A73"/>
    <w:pPr>
      <w:spacing w:after="0"/>
      <w:ind w:left="440"/>
    </w:pPr>
    <w:rPr>
      <w:rFonts w:ascii="Calibri" w:hAnsi="Calibri"/>
      <w:i/>
      <w:iCs/>
      <w:sz w:val="20"/>
    </w:rPr>
  </w:style>
  <w:style w:type="paragraph" w:styleId="TOC4">
    <w:name w:val="toc 4"/>
    <w:basedOn w:val="Normal"/>
    <w:next w:val="Normal"/>
    <w:autoRedefine/>
    <w:uiPriority w:val="99"/>
    <w:rsid w:val="00240032"/>
    <w:pPr>
      <w:spacing w:after="0"/>
      <w:ind w:left="660"/>
    </w:pPr>
    <w:rPr>
      <w:rFonts w:ascii="Calibri" w:hAnsi="Calibri"/>
      <w:sz w:val="18"/>
      <w:szCs w:val="18"/>
    </w:rPr>
  </w:style>
  <w:style w:type="paragraph" w:styleId="TOC5">
    <w:name w:val="toc 5"/>
    <w:basedOn w:val="Normal"/>
    <w:next w:val="Normal"/>
    <w:autoRedefine/>
    <w:uiPriority w:val="99"/>
    <w:rsid w:val="00240032"/>
    <w:pPr>
      <w:spacing w:after="0"/>
      <w:ind w:left="880"/>
    </w:pPr>
    <w:rPr>
      <w:rFonts w:ascii="Calibri" w:hAnsi="Calibri"/>
      <w:sz w:val="18"/>
      <w:szCs w:val="18"/>
    </w:rPr>
  </w:style>
  <w:style w:type="paragraph" w:styleId="TOC6">
    <w:name w:val="toc 6"/>
    <w:basedOn w:val="Normal"/>
    <w:next w:val="Normal"/>
    <w:autoRedefine/>
    <w:uiPriority w:val="99"/>
    <w:rsid w:val="00222DFC"/>
    <w:pPr>
      <w:spacing w:after="0"/>
      <w:ind w:left="1100"/>
    </w:pPr>
    <w:rPr>
      <w:rFonts w:ascii="Calibri" w:hAnsi="Calibri"/>
      <w:sz w:val="18"/>
      <w:szCs w:val="18"/>
    </w:rPr>
  </w:style>
  <w:style w:type="paragraph" w:styleId="TOC7">
    <w:name w:val="toc 7"/>
    <w:basedOn w:val="Normal"/>
    <w:next w:val="Normal"/>
    <w:autoRedefine/>
    <w:uiPriority w:val="99"/>
    <w:rsid w:val="00222DFC"/>
    <w:pPr>
      <w:spacing w:after="0"/>
      <w:ind w:left="1320"/>
    </w:pPr>
    <w:rPr>
      <w:rFonts w:ascii="Calibri" w:hAnsi="Calibri"/>
      <w:sz w:val="18"/>
      <w:szCs w:val="18"/>
    </w:rPr>
  </w:style>
  <w:style w:type="paragraph" w:styleId="TOC8">
    <w:name w:val="toc 8"/>
    <w:basedOn w:val="Normal"/>
    <w:next w:val="Normal"/>
    <w:autoRedefine/>
    <w:uiPriority w:val="99"/>
    <w:rsid w:val="00222DFC"/>
    <w:pPr>
      <w:spacing w:after="0"/>
      <w:ind w:left="1540"/>
    </w:pPr>
    <w:rPr>
      <w:rFonts w:ascii="Calibri" w:hAnsi="Calibri"/>
      <w:sz w:val="18"/>
      <w:szCs w:val="18"/>
    </w:rPr>
  </w:style>
  <w:style w:type="paragraph" w:styleId="TOC9">
    <w:name w:val="toc 9"/>
    <w:basedOn w:val="Normal"/>
    <w:next w:val="Normal"/>
    <w:autoRedefine/>
    <w:uiPriority w:val="99"/>
    <w:rsid w:val="00222DFC"/>
    <w:pPr>
      <w:spacing w:after="0"/>
      <w:ind w:left="1760"/>
    </w:pPr>
    <w:rPr>
      <w:rFonts w:ascii="Calibri" w:hAnsi="Calibri"/>
      <w:sz w:val="18"/>
      <w:szCs w:val="18"/>
    </w:rPr>
  </w:style>
  <w:style w:type="paragraph" w:customStyle="1" w:styleId="TableHeaderText">
    <w:name w:val="Table Header Text"/>
    <w:basedOn w:val="TableText"/>
    <w:uiPriority w:val="99"/>
    <w:rsid w:val="00222DFC"/>
    <w:pPr>
      <w:jc w:val="center"/>
    </w:pPr>
    <w:rPr>
      <w:b/>
    </w:rPr>
  </w:style>
  <w:style w:type="paragraph" w:customStyle="1" w:styleId="TableText">
    <w:name w:val="Table Text"/>
    <w:basedOn w:val="Normal"/>
    <w:uiPriority w:val="99"/>
    <w:rsid w:val="00222DFC"/>
  </w:style>
  <w:style w:type="character" w:styleId="CommentReference">
    <w:name w:val="annotation reference"/>
    <w:basedOn w:val="DefaultParagraphFont"/>
    <w:uiPriority w:val="99"/>
    <w:semiHidden/>
    <w:rsid w:val="00222DFC"/>
    <w:rPr>
      <w:rFonts w:cs="Times New Roman"/>
      <w:sz w:val="16"/>
    </w:rPr>
  </w:style>
  <w:style w:type="character" w:styleId="Hyperlink">
    <w:name w:val="Hyperlink"/>
    <w:basedOn w:val="DefaultParagraphFont"/>
    <w:uiPriority w:val="99"/>
    <w:rsid w:val="00222DFC"/>
    <w:rPr>
      <w:rFonts w:cs="Times New Roman"/>
      <w:color w:val="0000FF"/>
      <w:u w:val="single"/>
    </w:rPr>
  </w:style>
  <w:style w:type="paragraph" w:customStyle="1" w:styleId="NoteText">
    <w:name w:val="Note Text"/>
    <w:basedOn w:val="BlockText"/>
    <w:uiPriority w:val="99"/>
    <w:rsid w:val="00222DFC"/>
    <w:pPr>
      <w:ind w:left="0"/>
      <w:jc w:val="left"/>
    </w:pPr>
    <w:rPr>
      <w:b w:val="0"/>
      <w:sz w:val="22"/>
    </w:rPr>
  </w:style>
  <w:style w:type="paragraph" w:styleId="BodyTextIndent">
    <w:name w:val="Body Text Indent"/>
    <w:basedOn w:val="Normal"/>
    <w:link w:val="BodyTextIndentChar"/>
    <w:uiPriority w:val="99"/>
    <w:rsid w:val="00222DFC"/>
    <w:pPr>
      <w:ind w:left="1440"/>
      <w:jc w:val="both"/>
    </w:pPr>
    <w:rPr>
      <w:rFonts w:cs="Times New Roman"/>
      <w:sz w:val="24"/>
    </w:rPr>
  </w:style>
  <w:style w:type="character" w:customStyle="1" w:styleId="BodyTextIndentChar">
    <w:name w:val="Body Text Indent Char"/>
    <w:basedOn w:val="DefaultParagraphFont"/>
    <w:link w:val="BodyTextIndent"/>
    <w:uiPriority w:val="99"/>
    <w:locked/>
    <w:rsid w:val="008479D3"/>
    <w:rPr>
      <w:rFonts w:cs="Times New Roman"/>
      <w:sz w:val="24"/>
    </w:rPr>
  </w:style>
  <w:style w:type="paragraph" w:styleId="BodyText2">
    <w:name w:val="Body Text 2"/>
    <w:basedOn w:val="Normal"/>
    <w:link w:val="BodyText2Char"/>
    <w:uiPriority w:val="99"/>
    <w:rsid w:val="00222DFC"/>
    <w:rPr>
      <w:sz w:val="24"/>
    </w:rPr>
  </w:style>
  <w:style w:type="character" w:customStyle="1" w:styleId="BodyText2Char">
    <w:name w:val="Body Text 2 Char"/>
    <w:basedOn w:val="DefaultParagraphFont"/>
    <w:link w:val="BodyText2"/>
    <w:uiPriority w:val="99"/>
    <w:locked/>
    <w:rsid w:val="001D1163"/>
    <w:rPr>
      <w:rFonts w:cs="Times New Roman"/>
      <w:sz w:val="24"/>
    </w:rPr>
  </w:style>
  <w:style w:type="paragraph" w:styleId="BodyTextIndent2">
    <w:name w:val="Body Text Indent 2"/>
    <w:basedOn w:val="Normal"/>
    <w:link w:val="BodyTextIndent2Char"/>
    <w:uiPriority w:val="99"/>
    <w:rsid w:val="00222DFC"/>
    <w:pPr>
      <w:ind w:left="2160"/>
    </w:pPr>
    <w:rPr>
      <w:sz w:val="24"/>
    </w:rPr>
  </w:style>
  <w:style w:type="character" w:customStyle="1" w:styleId="BodyTextIndent2Char">
    <w:name w:val="Body Text Indent 2 Char"/>
    <w:basedOn w:val="DefaultParagraphFont"/>
    <w:link w:val="BodyTextIndent2"/>
    <w:uiPriority w:val="99"/>
    <w:semiHidden/>
    <w:locked/>
    <w:rsid w:val="00C36BFE"/>
    <w:rPr>
      <w:rFonts w:cs="Times New Roman"/>
      <w:sz w:val="20"/>
      <w:szCs w:val="20"/>
    </w:rPr>
  </w:style>
  <w:style w:type="paragraph" w:styleId="DocumentMap">
    <w:name w:val="Document Map"/>
    <w:basedOn w:val="Normal"/>
    <w:link w:val="DocumentMapChar"/>
    <w:uiPriority w:val="99"/>
    <w:semiHidden/>
    <w:rsid w:val="00222DFC"/>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C36BFE"/>
    <w:rPr>
      <w:rFonts w:ascii="Times New Roman" w:hAnsi="Times New Roman" w:cs="Times New Roman"/>
      <w:sz w:val="2"/>
    </w:rPr>
  </w:style>
  <w:style w:type="paragraph" w:styleId="CommentText">
    <w:name w:val="annotation text"/>
    <w:basedOn w:val="Normal"/>
    <w:link w:val="CommentTextChar"/>
    <w:uiPriority w:val="99"/>
    <w:rsid w:val="00222DFC"/>
    <w:rPr>
      <w:sz w:val="20"/>
    </w:rPr>
  </w:style>
  <w:style w:type="character" w:customStyle="1" w:styleId="CommentTextChar">
    <w:name w:val="Comment Text Char"/>
    <w:basedOn w:val="DefaultParagraphFont"/>
    <w:link w:val="CommentText"/>
    <w:uiPriority w:val="99"/>
    <w:locked/>
    <w:rsid w:val="008479D3"/>
    <w:rPr>
      <w:rFonts w:cs="Times New Roman"/>
    </w:rPr>
  </w:style>
  <w:style w:type="paragraph" w:styleId="Title">
    <w:name w:val="Title"/>
    <w:basedOn w:val="Normal"/>
    <w:link w:val="TitleChar"/>
    <w:uiPriority w:val="99"/>
    <w:qFormat/>
    <w:rsid w:val="00222DFC"/>
    <w:pPr>
      <w:jc w:val="center"/>
    </w:pPr>
    <w:rPr>
      <w:b/>
      <w:sz w:val="32"/>
    </w:rPr>
  </w:style>
  <w:style w:type="character" w:customStyle="1" w:styleId="TitleChar">
    <w:name w:val="Title Char"/>
    <w:basedOn w:val="DefaultParagraphFont"/>
    <w:link w:val="Title"/>
    <w:uiPriority w:val="99"/>
    <w:locked/>
    <w:rsid w:val="00C36BFE"/>
    <w:rPr>
      <w:rFonts w:ascii="Cambria" w:hAnsi="Cambria" w:cs="Times New Roman"/>
      <w:b/>
      <w:bCs/>
      <w:kern w:val="28"/>
      <w:sz w:val="32"/>
      <w:szCs w:val="32"/>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222DFC"/>
    <w:rPr>
      <w:sz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locked/>
    <w:rsid w:val="00AB356A"/>
    <w:rPr>
      <w:rFonts w:cs="Times New Roman"/>
    </w:rPr>
  </w:style>
  <w:style w:type="character" w:styleId="FootnoteReference">
    <w:name w:val="footnote reference"/>
    <w:aliases w:val="0 PIER Footnote Reference,o,fr,Style 3,o1,o2,o3,o4,o5,o6,o11,o21,o7,o + Times New Roman"/>
    <w:basedOn w:val="DefaultParagraphFont"/>
    <w:uiPriority w:val="99"/>
    <w:qFormat/>
    <w:rsid w:val="00222DFC"/>
    <w:rPr>
      <w:rFonts w:cs="Times New Roman"/>
      <w:vertAlign w:val="superscript"/>
    </w:rPr>
  </w:style>
  <w:style w:type="paragraph" w:styleId="BodyText3">
    <w:name w:val="Body Text 3"/>
    <w:basedOn w:val="Normal"/>
    <w:link w:val="BodyText3Char"/>
    <w:uiPriority w:val="99"/>
    <w:rsid w:val="00222DFC"/>
    <w:pPr>
      <w:suppressAutoHyphens/>
      <w:jc w:val="both"/>
    </w:pPr>
    <w:rPr>
      <w:sz w:val="24"/>
    </w:rPr>
  </w:style>
  <w:style w:type="character" w:customStyle="1" w:styleId="BodyText3Char">
    <w:name w:val="Body Text 3 Char"/>
    <w:basedOn w:val="DefaultParagraphFont"/>
    <w:link w:val="BodyText3"/>
    <w:uiPriority w:val="99"/>
    <w:locked/>
    <w:rsid w:val="00203DAC"/>
    <w:rPr>
      <w:rFonts w:cs="Times New Roman"/>
      <w:sz w:val="24"/>
    </w:rPr>
  </w:style>
  <w:style w:type="paragraph" w:styleId="BodyTextIndent3">
    <w:name w:val="Body Text Indent 3"/>
    <w:basedOn w:val="Normal"/>
    <w:link w:val="BodyTextIndent3Char"/>
    <w:uiPriority w:val="99"/>
    <w:rsid w:val="00222DFC"/>
    <w:pPr>
      <w:tabs>
        <w:tab w:val="left" w:pos="-720"/>
        <w:tab w:val="left" w:pos="0"/>
      </w:tabs>
      <w:suppressAutoHyphens/>
      <w:spacing w:before="120"/>
      <w:ind w:left="-14" w:firstLine="14"/>
      <w:jc w:val="both"/>
    </w:pPr>
    <w:rPr>
      <w:sz w:val="24"/>
    </w:rPr>
  </w:style>
  <w:style w:type="character" w:customStyle="1" w:styleId="BodyTextIndent3Char">
    <w:name w:val="Body Text Indent 3 Char"/>
    <w:basedOn w:val="DefaultParagraphFont"/>
    <w:link w:val="BodyTextIndent3"/>
    <w:uiPriority w:val="99"/>
    <w:semiHidden/>
    <w:locked/>
    <w:rsid w:val="00C36BFE"/>
    <w:rPr>
      <w:rFonts w:cs="Times New Roman"/>
      <w:sz w:val="16"/>
      <w:szCs w:val="16"/>
    </w:rPr>
  </w:style>
  <w:style w:type="paragraph" w:styleId="NormalWeb">
    <w:name w:val="Normal (Web)"/>
    <w:basedOn w:val="Normal"/>
    <w:link w:val="NormalWebChar"/>
    <w:uiPriority w:val="99"/>
    <w:rsid w:val="00297DE2"/>
    <w:pPr>
      <w:spacing w:before="100" w:beforeAutospacing="1" w:after="100" w:afterAutospacing="1"/>
    </w:pPr>
    <w:rPr>
      <w:rFonts w:cs="Times New Roman"/>
      <w:sz w:val="24"/>
    </w:rPr>
  </w:style>
  <w:style w:type="paragraph" w:styleId="BalloonText">
    <w:name w:val="Balloon Text"/>
    <w:basedOn w:val="Normal"/>
    <w:link w:val="BalloonTextChar"/>
    <w:uiPriority w:val="99"/>
    <w:semiHidden/>
    <w:rsid w:val="00BB7AF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3DAC"/>
    <w:rPr>
      <w:rFonts w:ascii="Tahoma" w:hAnsi="Tahoma" w:cs="Tahoma"/>
      <w:sz w:val="16"/>
      <w:szCs w:val="16"/>
    </w:rPr>
  </w:style>
  <w:style w:type="table" w:styleId="TableGrid">
    <w:name w:val="Table Grid"/>
    <w:basedOn w:val="TableNormal"/>
    <w:uiPriority w:val="59"/>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rsid w:val="005A49F3"/>
    <w:rPr>
      <w:rFonts w:cs="Times New Roman"/>
      <w:color w:val="800080"/>
      <w:u w:val="single"/>
    </w:rPr>
  </w:style>
  <w:style w:type="character" w:styleId="IntenseEmphasis">
    <w:name w:val="Intense Emphasis"/>
    <w:basedOn w:val="DefaultParagraphFont"/>
    <w:uiPriority w:val="99"/>
    <w:qFormat/>
    <w:rsid w:val="00003BC0"/>
    <w:rPr>
      <w:rFonts w:cs="Times New Roman"/>
      <w:b/>
      <w:i/>
      <w:color w:val="4F81BD"/>
    </w:rPr>
  </w:style>
  <w:style w:type="character" w:styleId="Strong">
    <w:name w:val="Strong"/>
    <w:basedOn w:val="DefaultParagraphFont"/>
    <w:uiPriority w:val="99"/>
    <w:qFormat/>
    <w:rsid w:val="00003BC0"/>
    <w:rPr>
      <w:rFonts w:cs="Times New Roman"/>
      <w:b/>
    </w:rPr>
  </w:style>
  <w:style w:type="paragraph" w:customStyle="1" w:styleId="Technical4">
    <w:name w:val="Technical 4"/>
    <w:uiPriority w:val="99"/>
    <w:rsid w:val="007323DD"/>
    <w:pPr>
      <w:tabs>
        <w:tab w:val="left" w:pos="-720"/>
      </w:tabs>
      <w:suppressAutoHyphens/>
    </w:pPr>
    <w:rPr>
      <w:rFonts w:ascii="Courier New" w:hAnsi="Courier New" w:cs="Times New Roman"/>
      <w:b/>
      <w:sz w:val="24"/>
    </w:rPr>
  </w:style>
  <w:style w:type="paragraph" w:styleId="ListBullet">
    <w:name w:val="List Bullet"/>
    <w:basedOn w:val="Normal"/>
    <w:autoRedefine/>
    <w:uiPriority w:val="99"/>
    <w:rsid w:val="00B332F3"/>
    <w:pPr>
      <w:keepLines/>
      <w:widowControl w:val="0"/>
      <w:ind w:left="360"/>
    </w:pPr>
    <w:rPr>
      <w:rFonts w:cs="Times New Roman"/>
      <w:szCs w:val="22"/>
    </w:rPr>
  </w:style>
  <w:style w:type="paragraph" w:styleId="TOCHeading">
    <w:name w:val="TOC Heading"/>
    <w:basedOn w:val="Heading1"/>
    <w:next w:val="Normal"/>
    <w:uiPriority w:val="39"/>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character" w:styleId="LineNumber">
    <w:name w:val="line number"/>
    <w:basedOn w:val="DefaultParagraphFont"/>
    <w:uiPriority w:val="99"/>
    <w:rsid w:val="008479D3"/>
    <w:rPr>
      <w:rFonts w:cs="Times New Roman"/>
    </w:rPr>
  </w:style>
  <w:style w:type="paragraph" w:customStyle="1" w:styleId="StyleHeading2Heading2Char1Heading2CharCharAfter3pt">
    <w:name w:val="Style Heading 2Heading 2 Char1Heading 2 Char Char + After:  3 pt"/>
    <w:basedOn w:val="Heading2"/>
    <w:uiPriority w:val="99"/>
    <w:rsid w:val="003064BF"/>
    <w:rPr>
      <w:bCs/>
    </w:rPr>
  </w:style>
  <w:style w:type="paragraph" w:customStyle="1" w:styleId="StyleHeading2Heading2Char1Heading2CharCharAfter3pt1">
    <w:name w:val="Style Heading 2Heading 2 Char1Heading 2 Char Char + After:  3 pt1"/>
    <w:basedOn w:val="Heading2"/>
    <w:uiPriority w:val="99"/>
    <w:rsid w:val="003064BF"/>
    <w:rPr>
      <w:bCs/>
    </w:rPr>
  </w:style>
  <w:style w:type="paragraph" w:styleId="ListParagraph">
    <w:name w:val="List Paragraph"/>
    <w:basedOn w:val="Normal"/>
    <w:link w:val="ListParagraphChar"/>
    <w:uiPriority w:val="34"/>
    <w:qFormat/>
    <w:rsid w:val="001B47C6"/>
    <w:pPr>
      <w:ind w:left="720"/>
    </w:pPr>
  </w:style>
  <w:style w:type="paragraph" w:styleId="CommentSubject">
    <w:name w:val="annotation subject"/>
    <w:basedOn w:val="CommentText"/>
    <w:next w:val="CommentText"/>
    <w:link w:val="CommentSubjectChar"/>
    <w:uiPriority w:val="99"/>
    <w:semiHidden/>
    <w:rsid w:val="00862238"/>
    <w:rPr>
      <w:rFonts w:cs="Times New Roman"/>
      <w:b/>
      <w:bCs/>
    </w:rPr>
  </w:style>
  <w:style w:type="character" w:customStyle="1" w:styleId="CommentSubjectChar">
    <w:name w:val="Comment Subject Char"/>
    <w:basedOn w:val="CommentTextChar"/>
    <w:link w:val="CommentSubject"/>
    <w:uiPriority w:val="99"/>
    <w:semiHidden/>
    <w:locked/>
    <w:rsid w:val="00862238"/>
    <w:rPr>
      <w:rFonts w:cs="Times New Roman"/>
      <w:b/>
    </w:rPr>
  </w:style>
  <w:style w:type="paragraph" w:customStyle="1" w:styleId="BulletedList">
    <w:name w:val="Bulleted List"/>
    <w:basedOn w:val="Normal"/>
    <w:uiPriority w:val="99"/>
    <w:rsid w:val="00E353FD"/>
    <w:pPr>
      <w:tabs>
        <w:tab w:val="left" w:pos="288"/>
      </w:tabs>
      <w:ind w:left="1008" w:hanging="360"/>
    </w:pPr>
    <w:rPr>
      <w:rFonts w:cs="Times New Roman"/>
    </w:rPr>
  </w:style>
  <w:style w:type="paragraph" w:customStyle="1" w:styleId="Default">
    <w:name w:val="Default"/>
    <w:uiPriority w:val="99"/>
    <w:rsid w:val="00623873"/>
    <w:pPr>
      <w:autoSpaceDE w:val="0"/>
      <w:autoSpaceDN w:val="0"/>
      <w:adjustRightInd w:val="0"/>
    </w:pPr>
    <w:rPr>
      <w:color w:val="000000"/>
      <w:sz w:val="24"/>
      <w:szCs w:val="24"/>
    </w:rPr>
  </w:style>
  <w:style w:type="paragraph" w:styleId="Subtitle">
    <w:name w:val="Subtitle"/>
    <w:basedOn w:val="Normal"/>
    <w:next w:val="Normal"/>
    <w:link w:val="SubtitleChar"/>
    <w:uiPriority w:val="99"/>
    <w:qFormat/>
    <w:rsid w:val="00AB356A"/>
    <w:pPr>
      <w:autoSpaceDE w:val="0"/>
      <w:autoSpaceDN w:val="0"/>
      <w:adjustRightInd w:val="0"/>
      <w:spacing w:after="0"/>
    </w:pPr>
    <w:rPr>
      <w:rFonts w:cs="Times New Roman"/>
      <w:sz w:val="24"/>
      <w:szCs w:val="24"/>
    </w:rPr>
  </w:style>
  <w:style w:type="character" w:customStyle="1" w:styleId="SubtitleChar">
    <w:name w:val="Subtitle Char"/>
    <w:basedOn w:val="DefaultParagraphFont"/>
    <w:link w:val="Subtitle"/>
    <w:uiPriority w:val="99"/>
    <w:locked/>
    <w:rsid w:val="00AB356A"/>
    <w:rPr>
      <w:rFonts w:cs="Times New Roman"/>
      <w:sz w:val="24"/>
    </w:rPr>
  </w:style>
  <w:style w:type="paragraph" w:customStyle="1" w:styleId="CECDelNumber">
    <w:name w:val="CEC Del. Number"/>
    <w:basedOn w:val="Normal"/>
    <w:autoRedefine/>
    <w:uiPriority w:val="99"/>
    <w:rsid w:val="003D2ACC"/>
    <w:pPr>
      <w:widowControl w:val="0"/>
      <w:tabs>
        <w:tab w:val="left" w:pos="720"/>
      </w:tabs>
      <w:suppressAutoHyphens/>
      <w:spacing w:after="0"/>
      <w:ind w:left="360"/>
      <w:jc w:val="both"/>
    </w:pPr>
    <w:rPr>
      <w:szCs w:val="22"/>
    </w:rPr>
  </w:style>
  <w:style w:type="paragraph" w:customStyle="1" w:styleId="Attachment">
    <w:name w:val="Attachment"/>
    <w:basedOn w:val="Normal"/>
    <w:uiPriority w:val="99"/>
    <w:rsid w:val="00AB356A"/>
    <w:pPr>
      <w:spacing w:after="0"/>
      <w:jc w:val="center"/>
      <w:outlineLvl w:val="0"/>
    </w:pPr>
    <w:rPr>
      <w:rFonts w:cs="Times New Roman"/>
      <w:b/>
      <w:sz w:val="32"/>
      <w:szCs w:val="32"/>
    </w:rPr>
  </w:style>
  <w:style w:type="paragraph" w:customStyle="1" w:styleId="1AutoList1">
    <w:name w:val="1AutoList1"/>
    <w:uiPriority w:val="99"/>
    <w:rsid w:val="00AB356A"/>
    <w:pPr>
      <w:widowControl w:val="0"/>
      <w:tabs>
        <w:tab w:val="left" w:pos="720"/>
      </w:tabs>
      <w:ind w:left="720" w:hanging="720"/>
      <w:jc w:val="both"/>
    </w:pPr>
    <w:rPr>
      <w:rFonts w:ascii="CG Times" w:hAnsi="CG Times" w:cs="Times New Roman"/>
      <w:sz w:val="24"/>
    </w:rPr>
  </w:style>
  <w:style w:type="character" w:customStyle="1" w:styleId="NormalWebChar">
    <w:name w:val="Normal (Web) Char"/>
    <w:link w:val="NormalWeb"/>
    <w:uiPriority w:val="99"/>
    <w:locked/>
    <w:rsid w:val="00AB356A"/>
    <w:rPr>
      <w:sz w:val="24"/>
    </w:rPr>
  </w:style>
  <w:style w:type="paragraph" w:styleId="Closing">
    <w:name w:val="Closing"/>
    <w:basedOn w:val="Normal"/>
    <w:link w:val="ClosingChar"/>
    <w:uiPriority w:val="99"/>
    <w:rsid w:val="0059572F"/>
    <w:pPr>
      <w:keepLines/>
      <w:ind w:left="4320"/>
    </w:pPr>
    <w:rPr>
      <w:rFonts w:ascii="Times New Roman" w:hAnsi="Times New Roman" w:cs="Times New Roman"/>
      <w:sz w:val="20"/>
    </w:rPr>
  </w:style>
  <w:style w:type="character" w:customStyle="1" w:styleId="ClosingChar">
    <w:name w:val="Closing Char"/>
    <w:basedOn w:val="DefaultParagraphFont"/>
    <w:link w:val="Closing"/>
    <w:uiPriority w:val="99"/>
    <w:locked/>
    <w:rsid w:val="0059572F"/>
    <w:rPr>
      <w:rFonts w:ascii="Times New Roman" w:hAnsi="Times New Roman" w:cs="Times New Roman"/>
    </w:rPr>
  </w:style>
  <w:style w:type="paragraph" w:styleId="ListBullet2">
    <w:name w:val="List Bullet 2"/>
    <w:basedOn w:val="Normal"/>
    <w:uiPriority w:val="99"/>
    <w:semiHidden/>
    <w:rsid w:val="007102C1"/>
    <w:pPr>
      <w:keepLines/>
      <w:numPr>
        <w:numId w:val="10"/>
      </w:numPr>
      <w:tabs>
        <w:tab w:val="num" w:pos="720"/>
      </w:tabs>
      <w:contextualSpacing/>
    </w:pPr>
    <w:rPr>
      <w:szCs w:val="22"/>
    </w:rPr>
  </w:style>
  <w:style w:type="paragraph" w:styleId="Revision">
    <w:name w:val="Revision"/>
    <w:hidden/>
    <w:uiPriority w:val="99"/>
    <w:semiHidden/>
    <w:rsid w:val="00181BC5"/>
    <w:rPr>
      <w:sz w:val="22"/>
    </w:rPr>
  </w:style>
  <w:style w:type="character" w:customStyle="1" w:styleId="answerbagvibrant">
    <w:name w:val="answerbag_vibrant"/>
    <w:basedOn w:val="DefaultParagraphFont"/>
    <w:uiPriority w:val="99"/>
    <w:rsid w:val="00BA09E3"/>
    <w:rPr>
      <w:rFonts w:cs="Times New Roman"/>
    </w:rPr>
  </w:style>
  <w:style w:type="character" w:customStyle="1" w:styleId="Style10pt">
    <w:name w:val="Style 10 pt"/>
    <w:basedOn w:val="DefaultParagraphFont"/>
    <w:uiPriority w:val="99"/>
    <w:rsid w:val="003258CA"/>
    <w:rPr>
      <w:rFonts w:ascii="Arial" w:hAnsi="Arial" w:cs="Times New Roman"/>
      <w:sz w:val="22"/>
    </w:rPr>
  </w:style>
  <w:style w:type="numbering" w:customStyle="1" w:styleId="StyleNumbered11ptLeft025Hanging05">
    <w:name w:val="Style Numbered 11 pt Left:  0.25&quot; Hanging:  0.5&quot;"/>
    <w:rsid w:val="00EC33F8"/>
    <w:pPr>
      <w:numPr>
        <w:numId w:val="1"/>
      </w:numPr>
    </w:pPr>
  </w:style>
  <w:style w:type="numbering" w:customStyle="1" w:styleId="RFP2">
    <w:name w:val="RFP2"/>
    <w:rsid w:val="00EC33F8"/>
    <w:pPr>
      <w:numPr>
        <w:numId w:val="4"/>
      </w:numPr>
    </w:pPr>
  </w:style>
  <w:style w:type="numbering" w:customStyle="1" w:styleId="RFP">
    <w:name w:val="RFP"/>
    <w:rsid w:val="00EC33F8"/>
    <w:pPr>
      <w:numPr>
        <w:numId w:val="3"/>
      </w:numPr>
    </w:pPr>
  </w:style>
  <w:style w:type="numbering" w:customStyle="1" w:styleId="StyleNumberedLeft25Hanging075">
    <w:name w:val="Style Numbered Left: .25&quot; Hanging:  0.75&quot;"/>
    <w:rsid w:val="00EC33F8"/>
    <w:pPr>
      <w:numPr>
        <w:numId w:val="2"/>
      </w:numPr>
    </w:pPr>
  </w:style>
  <w:style w:type="paragraph" w:customStyle="1" w:styleId="0PIERNormal">
    <w:name w:val="0  PIER Normal"/>
    <w:link w:val="0PIERNormalChar"/>
    <w:qFormat/>
    <w:rsid w:val="002E358C"/>
    <w:pPr>
      <w:spacing w:after="160" w:line="280" w:lineRule="atLeast"/>
    </w:pPr>
    <w:rPr>
      <w:rFonts w:ascii="Palatino Linotype" w:hAnsi="Palatino Linotype" w:cs="Times New Roman"/>
      <w:color w:val="000000"/>
      <w:sz w:val="22"/>
    </w:rPr>
  </w:style>
  <w:style w:type="character" w:customStyle="1" w:styleId="0PIERNormalChar">
    <w:name w:val="0  PIER Normal Char"/>
    <w:basedOn w:val="DefaultParagraphFont"/>
    <w:link w:val="0PIERNormal"/>
    <w:locked/>
    <w:rsid w:val="002E358C"/>
    <w:rPr>
      <w:rFonts w:ascii="Palatino Linotype" w:hAnsi="Palatino Linotype" w:cs="Times New Roman"/>
      <w:color w:val="000000"/>
      <w:sz w:val="22"/>
      <w:lang w:val="en-US" w:eastAsia="en-US" w:bidi="ar-SA"/>
    </w:rPr>
  </w:style>
  <w:style w:type="paragraph" w:customStyle="1" w:styleId="HeadingNew1">
    <w:name w:val="Heading_New1"/>
    <w:basedOn w:val="Normal"/>
    <w:link w:val="HeadingNew1Char"/>
    <w:qFormat/>
    <w:rsid w:val="002C6F52"/>
    <w:pPr>
      <w:numPr>
        <w:numId w:val="41"/>
      </w:numPr>
      <w:jc w:val="both"/>
    </w:pPr>
    <w:rPr>
      <w:b/>
      <w:szCs w:val="22"/>
    </w:rPr>
  </w:style>
  <w:style w:type="character" w:customStyle="1" w:styleId="HeadingNew1Char">
    <w:name w:val="Heading_New1 Char"/>
    <w:basedOn w:val="DefaultParagraphFont"/>
    <w:link w:val="HeadingNew1"/>
    <w:rsid w:val="002C6F52"/>
    <w:rPr>
      <w:b/>
      <w:sz w:val="22"/>
      <w:szCs w:val="22"/>
    </w:rPr>
  </w:style>
  <w:style w:type="paragraph" w:customStyle="1" w:styleId="FillIn">
    <w:name w:val="Fill In"/>
    <w:basedOn w:val="Normal"/>
    <w:rsid w:val="00344986"/>
    <w:pPr>
      <w:overflowPunct w:val="0"/>
      <w:autoSpaceDE w:val="0"/>
      <w:autoSpaceDN w:val="0"/>
      <w:adjustRightInd w:val="0"/>
      <w:spacing w:after="0" w:line="240" w:lineRule="exact"/>
      <w:textAlignment w:val="baseline"/>
    </w:pPr>
    <w:rPr>
      <w:rFonts w:ascii="Times New Roman" w:hAnsi="Times New Roman" w:cs="Times New Roman"/>
      <w:color w:val="000000"/>
      <w:sz w:val="20"/>
    </w:rPr>
  </w:style>
  <w:style w:type="character" w:customStyle="1" w:styleId="apple-converted-space">
    <w:name w:val="apple-converted-space"/>
    <w:basedOn w:val="DefaultParagraphFont"/>
    <w:rsid w:val="00103EB3"/>
  </w:style>
  <w:style w:type="paragraph" w:styleId="HTMLPreformatted">
    <w:name w:val="HTML Preformatted"/>
    <w:basedOn w:val="Normal"/>
    <w:link w:val="HTMLPreformattedChar"/>
    <w:locked/>
    <w:rsid w:val="00AD2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rPr>
  </w:style>
  <w:style w:type="character" w:customStyle="1" w:styleId="HTMLPreformattedChar">
    <w:name w:val="HTML Preformatted Char"/>
    <w:basedOn w:val="DefaultParagraphFont"/>
    <w:link w:val="HTMLPreformatted"/>
    <w:rsid w:val="00AD2D4A"/>
    <w:rPr>
      <w:rFonts w:ascii="Courier New" w:hAnsi="Courier New" w:cs="Courier New"/>
    </w:rPr>
  </w:style>
  <w:style w:type="table" w:customStyle="1" w:styleId="TableGrid1">
    <w:name w:val="Table Grid1"/>
    <w:basedOn w:val="TableNormal"/>
    <w:next w:val="TableGrid"/>
    <w:uiPriority w:val="59"/>
    <w:rsid w:val="000E5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3F614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auto"/>
      </w:rPr>
      <w:tblPr/>
      <w:tcPr>
        <w:shd w:val="clear" w:color="auto" w:fill="A6A6A6" w:themeFill="background1" w:themeFillShade="A6"/>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
    <w:name w:val="List Table 31"/>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
    <w:name w:val="List Table 32"/>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TableGrid2">
    <w:name w:val="Table Grid2"/>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table" w:customStyle="1" w:styleId="TableGrid3">
    <w:name w:val="Table Grid3"/>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paragraph" w:styleId="EndnoteText">
    <w:name w:val="endnote text"/>
    <w:basedOn w:val="Normal"/>
    <w:link w:val="EndnoteTextChar"/>
    <w:uiPriority w:val="99"/>
    <w:semiHidden/>
    <w:unhideWhenUsed/>
    <w:locked/>
    <w:rsid w:val="0081043E"/>
    <w:pPr>
      <w:spacing w:after="0"/>
    </w:pPr>
    <w:rPr>
      <w:sz w:val="20"/>
    </w:rPr>
  </w:style>
  <w:style w:type="character" w:customStyle="1" w:styleId="EndnoteTextChar">
    <w:name w:val="Endnote Text Char"/>
    <w:basedOn w:val="DefaultParagraphFont"/>
    <w:link w:val="EndnoteText"/>
    <w:uiPriority w:val="99"/>
    <w:semiHidden/>
    <w:rsid w:val="0081043E"/>
  </w:style>
  <w:style w:type="character" w:styleId="EndnoteReference">
    <w:name w:val="endnote reference"/>
    <w:basedOn w:val="DefaultParagraphFont"/>
    <w:uiPriority w:val="99"/>
    <w:semiHidden/>
    <w:unhideWhenUsed/>
    <w:locked/>
    <w:rsid w:val="0081043E"/>
    <w:rPr>
      <w:vertAlign w:val="superscript"/>
    </w:rPr>
  </w:style>
  <w:style w:type="table" w:customStyle="1" w:styleId="ListTable33">
    <w:name w:val="List Table 33"/>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1">
    <w:name w:val="List Table 321"/>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paragraph" w:customStyle="1" w:styleId="paragraph">
    <w:name w:val="paragraph"/>
    <w:basedOn w:val="Normal"/>
    <w:rsid w:val="001C398B"/>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1C398B"/>
  </w:style>
  <w:style w:type="character" w:customStyle="1" w:styleId="eop">
    <w:name w:val="eop"/>
    <w:basedOn w:val="DefaultParagraphFont"/>
    <w:rsid w:val="001C398B"/>
  </w:style>
  <w:style w:type="character" w:styleId="Mention">
    <w:name w:val="Mention"/>
    <w:basedOn w:val="DefaultParagraphFont"/>
    <w:uiPriority w:val="99"/>
    <w:unhideWhenUsed/>
    <w:rsid w:val="007B00F5"/>
    <w:rPr>
      <w:color w:val="2B579A"/>
      <w:shd w:val="clear" w:color="auto" w:fill="E6E6E6"/>
    </w:rPr>
  </w:style>
  <w:style w:type="character" w:styleId="UnresolvedMention">
    <w:name w:val="Unresolved Mention"/>
    <w:basedOn w:val="DefaultParagraphFont"/>
    <w:uiPriority w:val="99"/>
    <w:semiHidden/>
    <w:unhideWhenUsed/>
    <w:rsid w:val="00B76325"/>
    <w:rPr>
      <w:color w:val="605E5C"/>
      <w:shd w:val="clear" w:color="auto" w:fill="E1DFDD"/>
    </w:rPr>
  </w:style>
  <w:style w:type="character" w:customStyle="1" w:styleId="ListParagraphChar">
    <w:name w:val="List Paragraph Char"/>
    <w:basedOn w:val="DefaultParagraphFont"/>
    <w:link w:val="ListParagraph"/>
    <w:uiPriority w:val="34"/>
    <w:locked/>
    <w:rsid w:val="00576F60"/>
    <w:rPr>
      <w:sz w:val="22"/>
    </w:rPr>
  </w:style>
  <w:style w:type="character" w:customStyle="1" w:styleId="added-material">
    <w:name w:val="added-material"/>
    <w:basedOn w:val="DefaultParagraphFont"/>
    <w:rsid w:val="00D274C3"/>
  </w:style>
  <w:style w:type="table" w:customStyle="1" w:styleId="TableGrid4">
    <w:name w:val="Table Grid4"/>
    <w:basedOn w:val="TableNormal"/>
    <w:next w:val="TableGrid"/>
    <w:uiPriority w:val="59"/>
    <w:rsid w:val="00A75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85483"/>
    <w:rPr>
      <w:color w:val="808080"/>
    </w:rPr>
  </w:style>
  <w:style w:type="paragraph" w:styleId="Caption">
    <w:name w:val="caption"/>
    <w:basedOn w:val="Normal"/>
    <w:next w:val="Normal"/>
    <w:uiPriority w:val="35"/>
    <w:unhideWhenUsed/>
    <w:qFormat/>
    <w:locked/>
    <w:rsid w:val="009F602D"/>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268523">
      <w:bodyDiv w:val="1"/>
      <w:marLeft w:val="0"/>
      <w:marRight w:val="0"/>
      <w:marTop w:val="0"/>
      <w:marBottom w:val="0"/>
      <w:divBdr>
        <w:top w:val="none" w:sz="0" w:space="0" w:color="auto"/>
        <w:left w:val="none" w:sz="0" w:space="0" w:color="auto"/>
        <w:bottom w:val="none" w:sz="0" w:space="0" w:color="auto"/>
        <w:right w:val="none" w:sz="0" w:space="0" w:color="auto"/>
      </w:divBdr>
    </w:div>
    <w:div w:id="357512567">
      <w:bodyDiv w:val="1"/>
      <w:marLeft w:val="0"/>
      <w:marRight w:val="0"/>
      <w:marTop w:val="0"/>
      <w:marBottom w:val="0"/>
      <w:divBdr>
        <w:top w:val="none" w:sz="0" w:space="0" w:color="auto"/>
        <w:left w:val="none" w:sz="0" w:space="0" w:color="auto"/>
        <w:bottom w:val="none" w:sz="0" w:space="0" w:color="auto"/>
        <w:right w:val="none" w:sz="0" w:space="0" w:color="auto"/>
      </w:divBdr>
    </w:div>
    <w:div w:id="468017168">
      <w:bodyDiv w:val="1"/>
      <w:marLeft w:val="0"/>
      <w:marRight w:val="0"/>
      <w:marTop w:val="0"/>
      <w:marBottom w:val="0"/>
      <w:divBdr>
        <w:top w:val="none" w:sz="0" w:space="0" w:color="auto"/>
        <w:left w:val="none" w:sz="0" w:space="0" w:color="auto"/>
        <w:bottom w:val="none" w:sz="0" w:space="0" w:color="auto"/>
        <w:right w:val="none" w:sz="0" w:space="0" w:color="auto"/>
      </w:divBdr>
    </w:div>
    <w:div w:id="607811683">
      <w:bodyDiv w:val="1"/>
      <w:marLeft w:val="0"/>
      <w:marRight w:val="0"/>
      <w:marTop w:val="0"/>
      <w:marBottom w:val="0"/>
      <w:divBdr>
        <w:top w:val="none" w:sz="0" w:space="0" w:color="auto"/>
        <w:left w:val="none" w:sz="0" w:space="0" w:color="auto"/>
        <w:bottom w:val="none" w:sz="0" w:space="0" w:color="auto"/>
        <w:right w:val="none" w:sz="0" w:space="0" w:color="auto"/>
      </w:divBdr>
    </w:div>
    <w:div w:id="1053230680">
      <w:bodyDiv w:val="1"/>
      <w:marLeft w:val="0"/>
      <w:marRight w:val="0"/>
      <w:marTop w:val="0"/>
      <w:marBottom w:val="0"/>
      <w:divBdr>
        <w:top w:val="none" w:sz="0" w:space="0" w:color="auto"/>
        <w:left w:val="none" w:sz="0" w:space="0" w:color="auto"/>
        <w:bottom w:val="none" w:sz="0" w:space="0" w:color="auto"/>
        <w:right w:val="none" w:sz="0" w:space="0" w:color="auto"/>
      </w:divBdr>
      <w:divsChild>
        <w:div w:id="834031192">
          <w:marLeft w:val="0"/>
          <w:marRight w:val="0"/>
          <w:marTop w:val="0"/>
          <w:marBottom w:val="0"/>
          <w:divBdr>
            <w:top w:val="none" w:sz="0" w:space="0" w:color="auto"/>
            <w:left w:val="none" w:sz="0" w:space="0" w:color="auto"/>
            <w:bottom w:val="none" w:sz="0" w:space="0" w:color="auto"/>
            <w:right w:val="none" w:sz="0" w:space="0" w:color="auto"/>
          </w:divBdr>
        </w:div>
        <w:div w:id="889538944">
          <w:marLeft w:val="0"/>
          <w:marRight w:val="0"/>
          <w:marTop w:val="0"/>
          <w:marBottom w:val="0"/>
          <w:divBdr>
            <w:top w:val="none" w:sz="0" w:space="0" w:color="auto"/>
            <w:left w:val="none" w:sz="0" w:space="0" w:color="auto"/>
            <w:bottom w:val="none" w:sz="0" w:space="0" w:color="auto"/>
            <w:right w:val="none" w:sz="0" w:space="0" w:color="auto"/>
          </w:divBdr>
        </w:div>
        <w:div w:id="1674334242">
          <w:marLeft w:val="0"/>
          <w:marRight w:val="0"/>
          <w:marTop w:val="0"/>
          <w:marBottom w:val="0"/>
          <w:divBdr>
            <w:top w:val="none" w:sz="0" w:space="0" w:color="auto"/>
            <w:left w:val="none" w:sz="0" w:space="0" w:color="auto"/>
            <w:bottom w:val="none" w:sz="0" w:space="0" w:color="auto"/>
            <w:right w:val="none" w:sz="0" w:space="0" w:color="auto"/>
          </w:divBdr>
        </w:div>
      </w:divsChild>
    </w:div>
    <w:div w:id="1163544087">
      <w:bodyDiv w:val="1"/>
      <w:marLeft w:val="0"/>
      <w:marRight w:val="0"/>
      <w:marTop w:val="0"/>
      <w:marBottom w:val="0"/>
      <w:divBdr>
        <w:top w:val="none" w:sz="0" w:space="0" w:color="auto"/>
        <w:left w:val="none" w:sz="0" w:space="0" w:color="auto"/>
        <w:bottom w:val="none" w:sz="0" w:space="0" w:color="auto"/>
        <w:right w:val="none" w:sz="0" w:space="0" w:color="auto"/>
      </w:divBdr>
      <w:divsChild>
        <w:div w:id="570432569">
          <w:marLeft w:val="0"/>
          <w:marRight w:val="0"/>
          <w:marTop w:val="0"/>
          <w:marBottom w:val="0"/>
          <w:divBdr>
            <w:top w:val="none" w:sz="0" w:space="0" w:color="auto"/>
            <w:left w:val="none" w:sz="0" w:space="0" w:color="auto"/>
            <w:bottom w:val="none" w:sz="0" w:space="0" w:color="auto"/>
            <w:right w:val="none" w:sz="0" w:space="0" w:color="auto"/>
          </w:divBdr>
        </w:div>
        <w:div w:id="1431046229">
          <w:marLeft w:val="0"/>
          <w:marRight w:val="0"/>
          <w:marTop w:val="0"/>
          <w:marBottom w:val="0"/>
          <w:divBdr>
            <w:top w:val="none" w:sz="0" w:space="0" w:color="auto"/>
            <w:left w:val="none" w:sz="0" w:space="0" w:color="auto"/>
            <w:bottom w:val="none" w:sz="0" w:space="0" w:color="auto"/>
            <w:right w:val="none" w:sz="0" w:space="0" w:color="auto"/>
          </w:divBdr>
        </w:div>
        <w:div w:id="1775710028">
          <w:marLeft w:val="0"/>
          <w:marRight w:val="0"/>
          <w:marTop w:val="0"/>
          <w:marBottom w:val="0"/>
          <w:divBdr>
            <w:top w:val="none" w:sz="0" w:space="0" w:color="auto"/>
            <w:left w:val="none" w:sz="0" w:space="0" w:color="auto"/>
            <w:bottom w:val="none" w:sz="0" w:space="0" w:color="auto"/>
            <w:right w:val="none" w:sz="0" w:space="0" w:color="auto"/>
          </w:divBdr>
        </w:div>
      </w:divsChild>
    </w:div>
    <w:div w:id="1165125656">
      <w:bodyDiv w:val="1"/>
      <w:marLeft w:val="0"/>
      <w:marRight w:val="0"/>
      <w:marTop w:val="0"/>
      <w:marBottom w:val="0"/>
      <w:divBdr>
        <w:top w:val="none" w:sz="0" w:space="0" w:color="auto"/>
        <w:left w:val="none" w:sz="0" w:space="0" w:color="auto"/>
        <w:bottom w:val="none" w:sz="0" w:space="0" w:color="auto"/>
        <w:right w:val="none" w:sz="0" w:space="0" w:color="auto"/>
      </w:divBdr>
      <w:divsChild>
        <w:div w:id="257370551">
          <w:marLeft w:val="0"/>
          <w:marRight w:val="0"/>
          <w:marTop w:val="0"/>
          <w:marBottom w:val="0"/>
          <w:divBdr>
            <w:top w:val="none" w:sz="0" w:space="0" w:color="auto"/>
            <w:left w:val="none" w:sz="0" w:space="0" w:color="auto"/>
            <w:bottom w:val="none" w:sz="0" w:space="0" w:color="auto"/>
            <w:right w:val="none" w:sz="0" w:space="0" w:color="auto"/>
          </w:divBdr>
          <w:divsChild>
            <w:div w:id="958410552">
              <w:marLeft w:val="0"/>
              <w:marRight w:val="0"/>
              <w:marTop w:val="0"/>
              <w:marBottom w:val="0"/>
              <w:divBdr>
                <w:top w:val="none" w:sz="0" w:space="0" w:color="auto"/>
                <w:left w:val="none" w:sz="0" w:space="0" w:color="auto"/>
                <w:bottom w:val="none" w:sz="0" w:space="0" w:color="auto"/>
                <w:right w:val="none" w:sz="0" w:space="0" w:color="auto"/>
              </w:divBdr>
            </w:div>
          </w:divsChild>
        </w:div>
        <w:div w:id="1517571306">
          <w:marLeft w:val="0"/>
          <w:marRight w:val="0"/>
          <w:marTop w:val="0"/>
          <w:marBottom w:val="0"/>
          <w:divBdr>
            <w:top w:val="none" w:sz="0" w:space="0" w:color="auto"/>
            <w:left w:val="none" w:sz="0" w:space="0" w:color="auto"/>
            <w:bottom w:val="none" w:sz="0" w:space="0" w:color="auto"/>
            <w:right w:val="none" w:sz="0" w:space="0" w:color="auto"/>
          </w:divBdr>
        </w:div>
      </w:divsChild>
    </w:div>
    <w:div w:id="1220090304">
      <w:bodyDiv w:val="1"/>
      <w:marLeft w:val="0"/>
      <w:marRight w:val="0"/>
      <w:marTop w:val="0"/>
      <w:marBottom w:val="0"/>
      <w:divBdr>
        <w:top w:val="none" w:sz="0" w:space="0" w:color="auto"/>
        <w:left w:val="none" w:sz="0" w:space="0" w:color="auto"/>
        <w:bottom w:val="none" w:sz="0" w:space="0" w:color="auto"/>
        <w:right w:val="none" w:sz="0" w:space="0" w:color="auto"/>
      </w:divBdr>
    </w:div>
    <w:div w:id="1281842090">
      <w:bodyDiv w:val="1"/>
      <w:marLeft w:val="0"/>
      <w:marRight w:val="0"/>
      <w:marTop w:val="0"/>
      <w:marBottom w:val="0"/>
      <w:divBdr>
        <w:top w:val="none" w:sz="0" w:space="0" w:color="auto"/>
        <w:left w:val="none" w:sz="0" w:space="0" w:color="auto"/>
        <w:bottom w:val="none" w:sz="0" w:space="0" w:color="auto"/>
        <w:right w:val="none" w:sz="0" w:space="0" w:color="auto"/>
      </w:divBdr>
    </w:div>
    <w:div w:id="1304233555">
      <w:bodyDiv w:val="1"/>
      <w:marLeft w:val="0"/>
      <w:marRight w:val="0"/>
      <w:marTop w:val="0"/>
      <w:marBottom w:val="0"/>
      <w:divBdr>
        <w:top w:val="none" w:sz="0" w:space="0" w:color="auto"/>
        <w:left w:val="none" w:sz="0" w:space="0" w:color="auto"/>
        <w:bottom w:val="none" w:sz="0" w:space="0" w:color="auto"/>
        <w:right w:val="none" w:sz="0" w:space="0" w:color="auto"/>
      </w:divBdr>
    </w:div>
    <w:div w:id="1412584915">
      <w:bodyDiv w:val="1"/>
      <w:marLeft w:val="0"/>
      <w:marRight w:val="0"/>
      <w:marTop w:val="0"/>
      <w:marBottom w:val="0"/>
      <w:divBdr>
        <w:top w:val="none" w:sz="0" w:space="0" w:color="auto"/>
        <w:left w:val="none" w:sz="0" w:space="0" w:color="auto"/>
        <w:bottom w:val="none" w:sz="0" w:space="0" w:color="auto"/>
        <w:right w:val="none" w:sz="0" w:space="0" w:color="auto"/>
      </w:divBdr>
    </w:div>
    <w:div w:id="1458446282">
      <w:bodyDiv w:val="1"/>
      <w:marLeft w:val="0"/>
      <w:marRight w:val="0"/>
      <w:marTop w:val="0"/>
      <w:marBottom w:val="0"/>
      <w:divBdr>
        <w:top w:val="none" w:sz="0" w:space="0" w:color="auto"/>
        <w:left w:val="none" w:sz="0" w:space="0" w:color="auto"/>
        <w:bottom w:val="none" w:sz="0" w:space="0" w:color="auto"/>
        <w:right w:val="none" w:sz="0" w:space="0" w:color="auto"/>
      </w:divBdr>
    </w:div>
    <w:div w:id="1481968554">
      <w:bodyDiv w:val="1"/>
      <w:marLeft w:val="0"/>
      <w:marRight w:val="0"/>
      <w:marTop w:val="0"/>
      <w:marBottom w:val="0"/>
      <w:divBdr>
        <w:top w:val="none" w:sz="0" w:space="0" w:color="auto"/>
        <w:left w:val="none" w:sz="0" w:space="0" w:color="auto"/>
        <w:bottom w:val="none" w:sz="0" w:space="0" w:color="auto"/>
        <w:right w:val="none" w:sz="0" w:space="0" w:color="auto"/>
      </w:divBdr>
    </w:div>
    <w:div w:id="1596086640">
      <w:marLeft w:val="0"/>
      <w:marRight w:val="0"/>
      <w:marTop w:val="0"/>
      <w:marBottom w:val="0"/>
      <w:divBdr>
        <w:top w:val="none" w:sz="0" w:space="0" w:color="auto"/>
        <w:left w:val="none" w:sz="0" w:space="0" w:color="auto"/>
        <w:bottom w:val="none" w:sz="0" w:space="0" w:color="auto"/>
        <w:right w:val="none" w:sz="0" w:space="0" w:color="auto"/>
      </w:divBdr>
    </w:div>
    <w:div w:id="1596086641">
      <w:marLeft w:val="0"/>
      <w:marRight w:val="0"/>
      <w:marTop w:val="0"/>
      <w:marBottom w:val="0"/>
      <w:divBdr>
        <w:top w:val="none" w:sz="0" w:space="0" w:color="auto"/>
        <w:left w:val="none" w:sz="0" w:space="0" w:color="auto"/>
        <w:bottom w:val="none" w:sz="0" w:space="0" w:color="auto"/>
        <w:right w:val="none" w:sz="0" w:space="0" w:color="auto"/>
      </w:divBdr>
    </w:div>
    <w:div w:id="1596086643">
      <w:marLeft w:val="0"/>
      <w:marRight w:val="0"/>
      <w:marTop w:val="0"/>
      <w:marBottom w:val="0"/>
      <w:divBdr>
        <w:top w:val="single" w:sz="24" w:space="0" w:color="FF3300"/>
        <w:left w:val="none" w:sz="0" w:space="0" w:color="auto"/>
        <w:bottom w:val="none" w:sz="0" w:space="0" w:color="auto"/>
        <w:right w:val="none" w:sz="0" w:space="0" w:color="auto"/>
      </w:divBdr>
      <w:divsChild>
        <w:div w:id="1596086650">
          <w:marLeft w:val="0"/>
          <w:marRight w:val="0"/>
          <w:marTop w:val="0"/>
          <w:marBottom w:val="180"/>
          <w:divBdr>
            <w:top w:val="none" w:sz="0" w:space="0" w:color="auto"/>
            <w:left w:val="none" w:sz="0" w:space="0" w:color="auto"/>
            <w:bottom w:val="none" w:sz="0" w:space="0" w:color="auto"/>
            <w:right w:val="none" w:sz="0" w:space="0" w:color="auto"/>
          </w:divBdr>
          <w:divsChild>
            <w:div w:id="1596086657">
              <w:marLeft w:val="0"/>
              <w:marRight w:val="0"/>
              <w:marTop w:val="0"/>
              <w:marBottom w:val="0"/>
              <w:divBdr>
                <w:top w:val="none" w:sz="0" w:space="0" w:color="auto"/>
                <w:left w:val="none" w:sz="0" w:space="0" w:color="auto"/>
                <w:bottom w:val="none" w:sz="0" w:space="0" w:color="auto"/>
                <w:right w:val="none" w:sz="0" w:space="0" w:color="auto"/>
              </w:divBdr>
              <w:divsChild>
                <w:div w:id="1596086658">
                  <w:marLeft w:val="0"/>
                  <w:marRight w:val="0"/>
                  <w:marTop w:val="0"/>
                  <w:marBottom w:val="0"/>
                  <w:divBdr>
                    <w:top w:val="none" w:sz="0" w:space="0" w:color="auto"/>
                    <w:left w:val="none" w:sz="0" w:space="0" w:color="auto"/>
                    <w:bottom w:val="none" w:sz="0" w:space="0" w:color="auto"/>
                    <w:right w:val="none" w:sz="0" w:space="0" w:color="auto"/>
                  </w:divBdr>
                  <w:divsChild>
                    <w:div w:id="1596086646">
                      <w:marLeft w:val="0"/>
                      <w:marRight w:val="0"/>
                      <w:marTop w:val="0"/>
                      <w:marBottom w:val="0"/>
                      <w:divBdr>
                        <w:top w:val="none" w:sz="0" w:space="0" w:color="auto"/>
                        <w:left w:val="none" w:sz="0" w:space="0" w:color="auto"/>
                        <w:bottom w:val="none" w:sz="0" w:space="0" w:color="auto"/>
                        <w:right w:val="none" w:sz="0" w:space="0" w:color="auto"/>
                      </w:divBdr>
                      <w:divsChild>
                        <w:div w:id="1596086655">
                          <w:marLeft w:val="0"/>
                          <w:marRight w:val="0"/>
                          <w:marTop w:val="0"/>
                          <w:marBottom w:val="0"/>
                          <w:divBdr>
                            <w:top w:val="none" w:sz="0" w:space="0" w:color="auto"/>
                            <w:left w:val="none" w:sz="0" w:space="0" w:color="auto"/>
                            <w:bottom w:val="none" w:sz="0" w:space="0" w:color="auto"/>
                            <w:right w:val="none" w:sz="0" w:space="0" w:color="auto"/>
                          </w:divBdr>
                          <w:divsChild>
                            <w:div w:id="159608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6086644">
      <w:marLeft w:val="0"/>
      <w:marRight w:val="0"/>
      <w:marTop w:val="0"/>
      <w:marBottom w:val="0"/>
      <w:divBdr>
        <w:top w:val="none" w:sz="0" w:space="0" w:color="auto"/>
        <w:left w:val="none" w:sz="0" w:space="0" w:color="auto"/>
        <w:bottom w:val="none" w:sz="0" w:space="0" w:color="auto"/>
        <w:right w:val="none" w:sz="0" w:space="0" w:color="auto"/>
      </w:divBdr>
    </w:div>
    <w:div w:id="1596086645">
      <w:marLeft w:val="0"/>
      <w:marRight w:val="0"/>
      <w:marTop w:val="0"/>
      <w:marBottom w:val="0"/>
      <w:divBdr>
        <w:top w:val="none" w:sz="0" w:space="0" w:color="auto"/>
        <w:left w:val="none" w:sz="0" w:space="0" w:color="auto"/>
        <w:bottom w:val="none" w:sz="0" w:space="0" w:color="auto"/>
        <w:right w:val="none" w:sz="0" w:space="0" w:color="auto"/>
      </w:divBdr>
    </w:div>
    <w:div w:id="1596086647">
      <w:marLeft w:val="0"/>
      <w:marRight w:val="0"/>
      <w:marTop w:val="0"/>
      <w:marBottom w:val="0"/>
      <w:divBdr>
        <w:top w:val="none" w:sz="0" w:space="0" w:color="auto"/>
        <w:left w:val="none" w:sz="0" w:space="0" w:color="auto"/>
        <w:bottom w:val="none" w:sz="0" w:space="0" w:color="auto"/>
        <w:right w:val="none" w:sz="0" w:space="0" w:color="auto"/>
      </w:divBdr>
      <w:divsChild>
        <w:div w:id="1596086639">
          <w:marLeft w:val="0"/>
          <w:marRight w:val="0"/>
          <w:marTop w:val="0"/>
          <w:marBottom w:val="0"/>
          <w:divBdr>
            <w:top w:val="none" w:sz="0" w:space="0" w:color="auto"/>
            <w:left w:val="none" w:sz="0" w:space="0" w:color="auto"/>
            <w:bottom w:val="none" w:sz="0" w:space="0" w:color="auto"/>
            <w:right w:val="none" w:sz="0" w:space="0" w:color="auto"/>
          </w:divBdr>
          <w:divsChild>
            <w:div w:id="1596086651">
              <w:marLeft w:val="0"/>
              <w:marRight w:val="0"/>
              <w:marTop w:val="0"/>
              <w:marBottom w:val="0"/>
              <w:divBdr>
                <w:top w:val="none" w:sz="0" w:space="0" w:color="auto"/>
                <w:left w:val="none" w:sz="0" w:space="0" w:color="auto"/>
                <w:bottom w:val="none" w:sz="0" w:space="0" w:color="auto"/>
                <w:right w:val="none" w:sz="0" w:space="0" w:color="auto"/>
              </w:divBdr>
              <w:divsChild>
                <w:div w:id="159608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48">
      <w:marLeft w:val="0"/>
      <w:marRight w:val="0"/>
      <w:marTop w:val="0"/>
      <w:marBottom w:val="0"/>
      <w:divBdr>
        <w:top w:val="none" w:sz="0" w:space="0" w:color="auto"/>
        <w:left w:val="none" w:sz="0" w:space="0" w:color="auto"/>
        <w:bottom w:val="none" w:sz="0" w:space="0" w:color="auto"/>
        <w:right w:val="none" w:sz="0" w:space="0" w:color="auto"/>
      </w:divBdr>
    </w:div>
    <w:div w:id="1596086652">
      <w:marLeft w:val="0"/>
      <w:marRight w:val="0"/>
      <w:marTop w:val="0"/>
      <w:marBottom w:val="0"/>
      <w:divBdr>
        <w:top w:val="none" w:sz="0" w:space="0" w:color="auto"/>
        <w:left w:val="none" w:sz="0" w:space="0" w:color="auto"/>
        <w:bottom w:val="none" w:sz="0" w:space="0" w:color="auto"/>
        <w:right w:val="none" w:sz="0" w:space="0" w:color="auto"/>
      </w:divBdr>
      <w:divsChild>
        <w:div w:id="1596086664">
          <w:marLeft w:val="0"/>
          <w:marRight w:val="0"/>
          <w:marTop w:val="0"/>
          <w:marBottom w:val="0"/>
          <w:divBdr>
            <w:top w:val="none" w:sz="0" w:space="0" w:color="auto"/>
            <w:left w:val="none" w:sz="0" w:space="0" w:color="auto"/>
            <w:bottom w:val="none" w:sz="0" w:space="0" w:color="auto"/>
            <w:right w:val="none" w:sz="0" w:space="0" w:color="auto"/>
          </w:divBdr>
          <w:divsChild>
            <w:div w:id="1596086656">
              <w:marLeft w:val="0"/>
              <w:marRight w:val="0"/>
              <w:marTop w:val="0"/>
              <w:marBottom w:val="0"/>
              <w:divBdr>
                <w:top w:val="none" w:sz="0" w:space="0" w:color="auto"/>
                <w:left w:val="none" w:sz="0" w:space="0" w:color="auto"/>
                <w:bottom w:val="none" w:sz="0" w:space="0" w:color="auto"/>
                <w:right w:val="none" w:sz="0" w:space="0" w:color="auto"/>
              </w:divBdr>
              <w:divsChild>
                <w:div w:id="15960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54">
      <w:marLeft w:val="0"/>
      <w:marRight w:val="0"/>
      <w:marTop w:val="0"/>
      <w:marBottom w:val="0"/>
      <w:divBdr>
        <w:top w:val="none" w:sz="0" w:space="0" w:color="auto"/>
        <w:left w:val="none" w:sz="0" w:space="0" w:color="auto"/>
        <w:bottom w:val="none" w:sz="0" w:space="0" w:color="auto"/>
        <w:right w:val="none" w:sz="0" w:space="0" w:color="auto"/>
      </w:divBdr>
    </w:div>
    <w:div w:id="1596086659">
      <w:marLeft w:val="0"/>
      <w:marRight w:val="0"/>
      <w:marTop w:val="0"/>
      <w:marBottom w:val="0"/>
      <w:divBdr>
        <w:top w:val="none" w:sz="0" w:space="0" w:color="auto"/>
        <w:left w:val="none" w:sz="0" w:space="0" w:color="auto"/>
        <w:bottom w:val="none" w:sz="0" w:space="0" w:color="auto"/>
        <w:right w:val="none" w:sz="0" w:space="0" w:color="auto"/>
      </w:divBdr>
      <w:divsChild>
        <w:div w:id="1596086663">
          <w:marLeft w:val="0"/>
          <w:marRight w:val="0"/>
          <w:marTop w:val="0"/>
          <w:marBottom w:val="0"/>
          <w:divBdr>
            <w:top w:val="none" w:sz="0" w:space="0" w:color="auto"/>
            <w:left w:val="none" w:sz="0" w:space="0" w:color="auto"/>
            <w:bottom w:val="none" w:sz="0" w:space="0" w:color="auto"/>
            <w:right w:val="none" w:sz="0" w:space="0" w:color="auto"/>
          </w:divBdr>
          <w:divsChild>
            <w:div w:id="1596086660">
              <w:marLeft w:val="0"/>
              <w:marRight w:val="0"/>
              <w:marTop w:val="0"/>
              <w:marBottom w:val="0"/>
              <w:divBdr>
                <w:top w:val="none" w:sz="0" w:space="0" w:color="auto"/>
                <w:left w:val="none" w:sz="0" w:space="0" w:color="auto"/>
                <w:bottom w:val="none" w:sz="0" w:space="0" w:color="auto"/>
                <w:right w:val="none" w:sz="0" w:space="0" w:color="auto"/>
              </w:divBdr>
              <w:divsChild>
                <w:div w:id="159608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61">
      <w:marLeft w:val="0"/>
      <w:marRight w:val="0"/>
      <w:marTop w:val="0"/>
      <w:marBottom w:val="0"/>
      <w:divBdr>
        <w:top w:val="none" w:sz="0" w:space="0" w:color="auto"/>
        <w:left w:val="none" w:sz="0" w:space="0" w:color="auto"/>
        <w:bottom w:val="none" w:sz="0" w:space="0" w:color="auto"/>
        <w:right w:val="none" w:sz="0" w:space="0" w:color="auto"/>
      </w:divBdr>
    </w:div>
    <w:div w:id="1779107012">
      <w:bodyDiv w:val="1"/>
      <w:marLeft w:val="0"/>
      <w:marRight w:val="0"/>
      <w:marTop w:val="0"/>
      <w:marBottom w:val="0"/>
      <w:divBdr>
        <w:top w:val="none" w:sz="0" w:space="0" w:color="auto"/>
        <w:left w:val="none" w:sz="0" w:space="0" w:color="auto"/>
        <w:bottom w:val="none" w:sz="0" w:space="0" w:color="auto"/>
        <w:right w:val="none" w:sz="0" w:space="0" w:color="auto"/>
      </w:divBdr>
    </w:div>
    <w:div w:id="196249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calepa.ca.gov/envjustice/ghginves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gis.carb.arb.ca.gov/portal/apps/experiencebuilder/experience/?id=6b4b15f8c6514733972cabdda3108348"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alepa.ca.gov/envjustice/ghginves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gis.carb.arb.ca.gov/portal/apps/experiencebuilder/experience/?id=6b4b15f8c6514733972cabdda3108348" TargetMode="External"/><Relationship Id="rId10" Type="http://schemas.openxmlformats.org/officeDocument/2006/relationships/endnotes" Target="endnotes.xml"/><Relationship Id="rId19" Type="http://schemas.openxmlformats.org/officeDocument/2006/relationships/hyperlink" Target="https://gis.carb.arb.ca.gov/portal/apps/experiencebuilder/experience/?id=6b4b15f8c6514733972cabdda310834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calepa.ca.gov/envjustice/ghginvest/" TargetMode="External"/><Relationship Id="rId27" Type="http://schemas.microsoft.com/office/2019/05/relationships/documenttasks" Target="documenttasks/documenttasks1.xml"/></Relationships>
</file>

<file path=word/_rels/settings.xml.rels><?xml version="1.0" encoding="UTF-8" standalone="yes"?>
<Relationships xmlns="http://schemas.openxmlformats.org/package/2006/relationships"><Relationship Id="rId1" Type="http://schemas.openxmlformats.org/officeDocument/2006/relationships/attachedTemplate" Target="file:///L:\CONTRACT\RFP%20Template.dot" TargetMode="External"/></Relationships>
</file>

<file path=word/documenttasks/documenttasks1.xml><?xml version="1.0" encoding="utf-8"?>
<t:Tasks xmlns:t="http://schemas.microsoft.com/office/tasks/2019/documenttasks" xmlns:oel="http://schemas.microsoft.com/office/2019/extlst">
  <t:Task id="{1D0A81E7-51C4-444E-ADCC-94386945F59F}">
    <t:Anchor>
      <t:Comment id="330220449"/>
    </t:Anchor>
    <t:History>
      <t:Event id="{5098B343-8084-4C43-A002-E67524759098}" time="2022-12-08T00:18:52.454Z">
        <t:Attribution userId="S::christina.evola@energy.ca.gov::0c8512a9-0ef2-4ce9-9eff-d2f3aa1ee740" userProvider="AD" userName="Evola, Christina@Energy"/>
        <t:Anchor>
          <t:Comment id="330220449"/>
        </t:Anchor>
        <t:Create/>
      </t:Event>
      <t:Event id="{66CB3862-9DAA-473C-90B4-61D50B7344B7}" time="2022-12-08T00:18:52.454Z">
        <t:Attribution userId="S::christina.evola@energy.ca.gov::0c8512a9-0ef2-4ce9-9eff-d2f3aa1ee740" userProvider="AD" userName="Evola, Christina@Energy"/>
        <t:Anchor>
          <t:Comment id="330220449"/>
        </t:Anchor>
        <t:Assign userId="S::Reta.Ortiz@energy.ca.gov::064befe7-b6ba-4c4b-92a8-90233459d806" userProvider="AD" userName="Ortiz, Reta@Energy"/>
      </t:Event>
      <t:Event id="{19ADF55B-37C7-4D55-BB34-E000280A32EA}" time="2022-12-08T00:18:52.454Z">
        <t:Attribution userId="S::christina.evola@energy.ca.gov::0c8512a9-0ef2-4ce9-9eff-d2f3aa1ee740" userProvider="AD" userName="Evola, Christina@Energy"/>
        <t:Anchor>
          <t:Comment id="330220449"/>
        </t:Anchor>
        <t:SetTitle title="@Ortiz, Reta@Energy realized this should be added due to the &quot;ing&quot; tens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Nicole E Tautges</DisplayName>
        <AccountId>18934</AccountId>
        <AccountType/>
      </UserInfo>
      <UserInfo>
        <DisplayName>ppaul</DisplayName>
        <AccountId>6797</AccountId>
        <AccountType/>
      </UserInfo>
      <UserInfo>
        <DisplayName>Jeanne Love</DisplayName>
        <AccountId>89</AccountId>
        <AccountType/>
      </UserInfo>
      <UserInfo>
        <DisplayName>Ortiz, Reta@Energy</DisplayName>
        <AccountId>66</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MediaLengthInSeconds xmlns="785685f2-c2e1-4352-89aa-3faca8eaba5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9CDE09-3465-4776-AB3C-AF1DC4D88642}">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2.xml><?xml version="1.0" encoding="utf-8"?>
<ds:datastoreItem xmlns:ds="http://schemas.openxmlformats.org/officeDocument/2006/customXml" ds:itemID="{FF44C7D5-8C11-43F7-B908-A7CB19625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E626B5-1300-4739-9C30-BC27E57F9833}">
  <ds:schemaRefs>
    <ds:schemaRef ds:uri="http://schemas.openxmlformats.org/officeDocument/2006/bibliography"/>
  </ds:schemaRefs>
</ds:datastoreItem>
</file>

<file path=customXml/itemProps4.xml><?xml version="1.0" encoding="utf-8"?>
<ds:datastoreItem xmlns:ds="http://schemas.openxmlformats.org/officeDocument/2006/customXml" ds:itemID="{5E37759F-EFDE-40D0-B4CE-694A35F092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RFP Template.dot</Template>
  <TotalTime>23</TotalTime>
  <Pages>57</Pages>
  <Words>20410</Words>
  <Characters>116339</Characters>
  <Application>Microsoft Office Word</Application>
  <DocSecurity>0</DocSecurity>
  <Lines>969</Lines>
  <Paragraphs>272</Paragraphs>
  <ScaleCrop>false</ScaleCrop>
  <Company>Hewlett-Packard Company</Company>
  <LinksUpToDate>false</LinksUpToDate>
  <CharactersWithSpaces>136477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 Energy Commission</dc:creator>
  <cp:keywords/>
  <dc:description/>
  <cp:lastModifiedBy>Hockaday, Angela@Energy</cp:lastModifiedBy>
  <cp:revision>199</cp:revision>
  <cp:lastPrinted>2020-10-23T20:23:00Z</cp:lastPrinted>
  <dcterms:created xsi:type="dcterms:W3CDTF">2024-08-08T19:34:00Z</dcterms:created>
  <dcterms:modified xsi:type="dcterms:W3CDTF">2024-11-26T15:26:00Z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991700</vt:r8>
  </property>
  <property fmtid="{D5CDD505-2E9C-101B-9397-08002B2CF9AE}" pid="4" name="ComplianceAssetId">
    <vt:lpwstr/>
  </property>
  <property fmtid="{D5CDD505-2E9C-101B-9397-08002B2CF9AE}" pid="5" name="MediaServiceImageTags">
    <vt:lpwstr/>
  </property>
  <property fmtid="{D5CDD505-2E9C-101B-9397-08002B2CF9AE}" pid="6" name="xd_Signature">
    <vt:bool>false</vt:bool>
  </property>
  <property fmtid="{D5CDD505-2E9C-101B-9397-08002B2CF9AE}" pid="7" name="xd_ProgID">
    <vt:lpwstr/>
  </property>
  <property fmtid="{D5CDD505-2E9C-101B-9397-08002B2CF9AE}" pid="8" name="Supervisor Approved">
    <vt:bool>false</vt:bool>
  </property>
  <property fmtid="{D5CDD505-2E9C-101B-9397-08002B2CF9AE}" pid="9" name="OMComments">
    <vt:bool>true</vt:bool>
  </property>
  <property fmtid="{D5CDD505-2E9C-101B-9397-08002B2CF9AE}" pid="10" name="TemplateUrl">
    <vt:lpwstr/>
  </property>
  <property fmtid="{D5CDD505-2E9C-101B-9397-08002B2CF9AE}" pid="11" name="Supervisor Reviewed">
    <vt:bool>false</vt:bool>
  </property>
  <property fmtid="{D5CDD505-2E9C-101B-9397-08002B2CF9AE}" pid="12" name="DivisionApproved">
    <vt:bool>false</vt:bool>
  </property>
  <property fmtid="{D5CDD505-2E9C-101B-9397-08002B2CF9AE}" pid="13" name="Lead Scorer">
    <vt:bool>false</vt:bool>
  </property>
  <property fmtid="{D5CDD505-2E9C-101B-9397-08002B2CF9AE}" pid="14" name="_ExtendedDescription">
    <vt:lpwstr/>
  </property>
  <property fmtid="{D5CDD505-2E9C-101B-9397-08002B2CF9AE}" pid="15" name="TriggerFlowInfo">
    <vt:lpwstr/>
  </property>
  <property fmtid="{D5CDD505-2E9C-101B-9397-08002B2CF9AE}" pid="16" name="OMApproved">
    <vt:bool>false</vt:bool>
  </property>
  <property fmtid="{D5CDD505-2E9C-101B-9397-08002B2CF9AE}" pid="17" name="DivisionReviewed">
    <vt:bool>false</vt:bool>
  </property>
</Properties>
</file>