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604CE" w:rsidR="001329C4" w:rsidP="00BE30AE" w:rsidRDefault="001329C4" w14:paraId="41FB51B6" w14:textId="77777777">
      <w:pPr>
        <w:spacing w:after="120"/>
        <w:jc w:val="center"/>
        <w:rPr>
          <w:rFonts w:ascii="Arial" w:hAnsi="Arial" w:cs="Arial"/>
          <w:b/>
          <w:bCs/>
          <w:sz w:val="28"/>
          <w:szCs w:val="28"/>
        </w:rPr>
      </w:pPr>
      <w:r w:rsidRPr="001604CE">
        <w:rPr>
          <w:rFonts w:ascii="Arial" w:hAnsi="Arial" w:cs="Arial"/>
          <w:b/>
          <w:bCs/>
          <w:sz w:val="28"/>
          <w:szCs w:val="28"/>
        </w:rPr>
        <w:t>Questions and Answers</w:t>
      </w:r>
    </w:p>
    <w:p w:rsidRPr="001604CE" w:rsidR="001329C4" w:rsidP="00BE30AE" w:rsidRDefault="001329C4" w14:paraId="617A80AB" w14:textId="3D57640B">
      <w:pPr>
        <w:spacing w:after="120"/>
        <w:jc w:val="center"/>
        <w:rPr>
          <w:rFonts w:ascii="Arial" w:hAnsi="Arial" w:cs="Arial"/>
          <w:sz w:val="24"/>
          <w:szCs w:val="24"/>
        </w:rPr>
      </w:pPr>
      <w:r w:rsidRPr="001604CE">
        <w:rPr>
          <w:rFonts w:ascii="Arial" w:hAnsi="Arial" w:cs="Arial"/>
          <w:sz w:val="24"/>
          <w:szCs w:val="24"/>
        </w:rPr>
        <w:t>GFO-2</w:t>
      </w:r>
      <w:r w:rsidR="0017708F">
        <w:rPr>
          <w:rFonts w:ascii="Arial" w:hAnsi="Arial" w:cs="Arial"/>
          <w:sz w:val="24"/>
          <w:szCs w:val="24"/>
        </w:rPr>
        <w:t>4</w:t>
      </w:r>
      <w:r w:rsidRPr="001604CE">
        <w:rPr>
          <w:rFonts w:ascii="Arial" w:hAnsi="Arial" w:cs="Arial"/>
          <w:sz w:val="24"/>
          <w:szCs w:val="24"/>
        </w:rPr>
        <w:t>-30</w:t>
      </w:r>
      <w:r w:rsidR="0017708F">
        <w:rPr>
          <w:rFonts w:ascii="Arial" w:hAnsi="Arial" w:cs="Arial"/>
          <w:sz w:val="24"/>
          <w:szCs w:val="24"/>
        </w:rPr>
        <w:t>2</w:t>
      </w:r>
    </w:p>
    <w:p w:rsidRPr="001604CE" w:rsidR="001329C4" w:rsidP="00BE30AE" w:rsidRDefault="0095625D" w14:paraId="33A6F9E3" w14:textId="5744A2F5">
      <w:pPr>
        <w:spacing w:after="120"/>
        <w:jc w:val="center"/>
        <w:rPr>
          <w:rFonts w:ascii="Arial" w:hAnsi="Arial" w:cs="Arial"/>
          <w:sz w:val="24"/>
          <w:szCs w:val="24"/>
        </w:rPr>
      </w:pPr>
      <w:r>
        <w:rPr>
          <w:rFonts w:ascii="Arial" w:hAnsi="Arial" w:cs="Arial"/>
          <w:sz w:val="24"/>
          <w:szCs w:val="24"/>
        </w:rPr>
        <w:t>Enabling Electric Vehicles as Distributed Energy Resources</w:t>
      </w:r>
    </w:p>
    <w:p w:rsidR="001329C4" w:rsidP="00BE30AE" w:rsidRDefault="0017708F" w14:paraId="27CD442C" w14:textId="4824D07F">
      <w:pPr>
        <w:spacing w:after="120"/>
        <w:jc w:val="center"/>
        <w:rPr>
          <w:rFonts w:ascii="Arial" w:hAnsi="Arial" w:cs="Arial"/>
        </w:rPr>
      </w:pPr>
      <w:r w:rsidRPr="00743D98">
        <w:rPr>
          <w:rFonts w:ascii="Arial" w:hAnsi="Arial" w:cs="Arial"/>
        </w:rPr>
        <w:t>November</w:t>
      </w:r>
      <w:r w:rsidRPr="00743D98" w:rsidR="00D01D7D">
        <w:rPr>
          <w:rFonts w:ascii="Arial" w:hAnsi="Arial" w:cs="Arial"/>
        </w:rPr>
        <w:t xml:space="preserve"> </w:t>
      </w:r>
      <w:r w:rsidRPr="00BF42B3" w:rsidR="00BF42B3">
        <w:rPr>
          <w:rFonts w:ascii="Arial" w:hAnsi="Arial" w:cs="Arial"/>
          <w:b/>
          <w:bCs/>
          <w:u w:val="single"/>
        </w:rPr>
        <w:t>22</w:t>
      </w:r>
      <w:r w:rsidRPr="00B06A3B" w:rsidR="00B06A3B">
        <w:rPr>
          <w:rFonts w:ascii="Arial" w:hAnsi="Arial" w:cs="Arial"/>
        </w:rPr>
        <w:t>[</w:t>
      </w:r>
      <w:r w:rsidRPr="00BF42B3" w:rsidR="00743D98">
        <w:rPr>
          <w:rFonts w:ascii="Arial" w:hAnsi="Arial" w:cs="Arial"/>
          <w:strike/>
        </w:rPr>
        <w:t>12</w:t>
      </w:r>
      <w:r w:rsidRPr="00CB0172" w:rsidR="00B06A3B">
        <w:rPr>
          <w:rFonts w:ascii="Arial" w:hAnsi="Arial" w:cs="Arial"/>
        </w:rPr>
        <w:t>]</w:t>
      </w:r>
      <w:r w:rsidRPr="00743D98" w:rsidR="001329C4">
        <w:rPr>
          <w:rFonts w:ascii="Arial" w:hAnsi="Arial" w:cs="Arial"/>
        </w:rPr>
        <w:t>, 2024</w:t>
      </w:r>
    </w:p>
    <w:p w:rsidRPr="00885AA7" w:rsidR="00002740" w:rsidP="00BE30AE" w:rsidRDefault="00002740" w14:paraId="0DF0DBB5" w14:textId="357FFEC3">
      <w:pPr>
        <w:spacing w:after="120"/>
        <w:rPr>
          <w:rFonts w:ascii="Arial" w:hAnsi="Arial" w:cs="Arial"/>
        </w:rPr>
      </w:pPr>
      <w:r w:rsidRPr="19C2F19F">
        <w:rPr>
          <w:rFonts w:ascii="Arial" w:hAnsi="Arial" w:cs="Arial"/>
          <w:color w:val="000000" w:themeColor="text1"/>
        </w:rPr>
        <w:t>The most up</w:t>
      </w:r>
      <w:r w:rsidRPr="19C2F19F" w:rsidR="149E3338">
        <w:rPr>
          <w:rFonts w:ascii="Arial" w:hAnsi="Arial" w:cs="Arial"/>
          <w:color w:val="000000" w:themeColor="text1"/>
        </w:rPr>
        <w:t>-</w:t>
      </w:r>
      <w:r w:rsidRPr="19C2F19F">
        <w:rPr>
          <w:rFonts w:ascii="Arial" w:hAnsi="Arial" w:cs="Arial"/>
          <w:color w:val="000000" w:themeColor="text1"/>
        </w:rPr>
        <w:t>to</w:t>
      </w:r>
      <w:r w:rsidRPr="19C2F19F" w:rsidR="0F930C49">
        <w:rPr>
          <w:rFonts w:ascii="Arial" w:hAnsi="Arial" w:cs="Arial"/>
          <w:color w:val="000000" w:themeColor="text1"/>
        </w:rPr>
        <w:t>-</w:t>
      </w:r>
      <w:r w:rsidRPr="19C2F19F">
        <w:rPr>
          <w:rFonts w:ascii="Arial" w:hAnsi="Arial" w:cs="Arial"/>
          <w:color w:val="000000" w:themeColor="text1"/>
        </w:rPr>
        <w:t>date solicitation documents (including the solicitation manual) are available at the solicitation webpage:</w:t>
      </w:r>
      <w:r w:rsidRPr="19C2F19F" w:rsidR="00885AA7">
        <w:rPr>
          <w:rFonts w:ascii="Arial" w:hAnsi="Arial" w:cs="Arial"/>
          <w:color w:val="000000" w:themeColor="text1"/>
        </w:rPr>
        <w:t xml:space="preserve"> </w:t>
      </w:r>
      <w:hyperlink w:history="1" r:id="rId11">
        <w:r w:rsidRPr="00B03679" w:rsidR="00B03679">
          <w:rPr>
            <w:rStyle w:val="Hyperlink"/>
            <w:rFonts w:ascii="Arial" w:hAnsi="Arial" w:cs="Arial"/>
          </w:rPr>
          <w:t>GFO-24-302 - Enabling Electric Vehicles as Distributed Energy Resources</w:t>
        </w:r>
      </w:hyperlink>
    </w:p>
    <w:p w:rsidR="001329C4" w:rsidP="00BE30AE" w:rsidRDefault="001329C4" w14:paraId="08BD0323" w14:textId="7088CB33">
      <w:pPr>
        <w:spacing w:after="120"/>
        <w:rPr>
          <w:rFonts w:ascii="Arial" w:hAnsi="Arial" w:cs="Arial"/>
        </w:rPr>
      </w:pPr>
      <w:r w:rsidRPr="00165CE8">
        <w:rPr>
          <w:rFonts w:ascii="Arial" w:hAnsi="Arial" w:cs="Arial"/>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rsidR="00B879C3" w:rsidP="00BE30AE" w:rsidRDefault="00B879C3" w14:paraId="5933663D" w14:textId="599BFE0A">
      <w:pPr>
        <w:spacing w:after="120"/>
        <w:rPr>
          <w:rFonts w:ascii="Arial" w:hAnsi="Arial" w:cs="Arial"/>
        </w:rPr>
      </w:pPr>
      <w:r w:rsidRPr="00B879C3">
        <w:rPr>
          <w:rFonts w:ascii="Arial" w:hAnsi="Arial" w:cs="Arial"/>
        </w:rPr>
        <w:t xml:space="preserve">Unless indicated otherwise, all section numbers identified are from the solicitation manual (for example, “Section II.B” refers to Section II.B of the </w:t>
      </w:r>
      <w:r>
        <w:rPr>
          <w:rFonts w:ascii="Arial" w:hAnsi="Arial" w:cs="Arial"/>
        </w:rPr>
        <w:t>S</w:t>
      </w:r>
      <w:r w:rsidRPr="00B879C3">
        <w:rPr>
          <w:rFonts w:ascii="Arial" w:hAnsi="Arial" w:cs="Arial"/>
        </w:rPr>
        <w:t xml:space="preserve">olicitation </w:t>
      </w:r>
      <w:r>
        <w:rPr>
          <w:rFonts w:ascii="Arial" w:hAnsi="Arial" w:cs="Arial"/>
        </w:rPr>
        <w:t>M</w:t>
      </w:r>
      <w:r w:rsidRPr="00B879C3">
        <w:rPr>
          <w:rFonts w:ascii="Arial" w:hAnsi="Arial" w:cs="Arial"/>
        </w:rPr>
        <w:t>anual). The solicitation manual is Attachment 00 found on the webpage linked above.</w:t>
      </w:r>
    </w:p>
    <w:p w:rsidRPr="00B5453B" w:rsidR="00842436" w:rsidP="00BE30AE" w:rsidRDefault="00842436" w14:paraId="66A0177B" w14:textId="777DE580">
      <w:pPr>
        <w:pStyle w:val="Heading1"/>
        <w:spacing w:before="0" w:after="120"/>
        <w:jc w:val="center"/>
        <w:rPr>
          <w:rFonts w:ascii="Arial" w:hAnsi="Arial" w:cs="Arial"/>
          <w:b/>
          <w:sz w:val="24"/>
          <w:szCs w:val="24"/>
          <w:u w:val="single"/>
        </w:rPr>
      </w:pPr>
      <w:r w:rsidRPr="00B5453B">
        <w:rPr>
          <w:rFonts w:ascii="Arial" w:hAnsi="Arial" w:cs="Arial"/>
          <w:b/>
          <w:bCs/>
          <w:color w:val="auto"/>
          <w:sz w:val="24"/>
          <w:szCs w:val="24"/>
          <w:u w:val="single"/>
        </w:rPr>
        <w:t xml:space="preserve">Technical Questions </w:t>
      </w:r>
    </w:p>
    <w:tbl>
      <w:tblPr>
        <w:tblStyle w:val="TableGrid"/>
        <w:tblW w:w="13709" w:type="dxa"/>
        <w:tblLook w:val="04A0" w:firstRow="1" w:lastRow="0" w:firstColumn="1" w:lastColumn="0" w:noHBand="0" w:noVBand="1"/>
      </w:tblPr>
      <w:tblGrid>
        <w:gridCol w:w="461"/>
        <w:gridCol w:w="5040"/>
        <w:gridCol w:w="8208"/>
      </w:tblGrid>
      <w:tr w:rsidRPr="00CE787D" w:rsidR="00CE787D" w:rsidTr="6B33B6B4" w14:paraId="1492EA31" w14:textId="77777777">
        <w:trPr>
          <w:trHeight w:val="20"/>
        </w:trPr>
        <w:tc>
          <w:tcPr>
            <w:tcW w:w="461" w:type="dxa"/>
            <w:shd w:val="clear" w:color="auto" w:fill="auto"/>
            <w:hideMark/>
          </w:tcPr>
          <w:p w:rsidRPr="00CE787D" w:rsidR="00CE787D" w:rsidP="007C4EFC" w:rsidRDefault="00CE787D" w14:paraId="45D1E8AE" w14:textId="77777777">
            <w:pPr>
              <w:spacing w:after="120"/>
              <w:jc w:val="center"/>
              <w:rPr>
                <w:rFonts w:ascii="Arial" w:hAnsi="Arial" w:cs="Arial"/>
                <w:b/>
                <w:bCs/>
              </w:rPr>
            </w:pPr>
            <w:r w:rsidRPr="00CE787D">
              <w:rPr>
                <w:rFonts w:ascii="Arial" w:hAnsi="Arial" w:cs="Arial"/>
                <w:b/>
                <w:bCs/>
              </w:rPr>
              <w:t>#</w:t>
            </w:r>
          </w:p>
        </w:tc>
        <w:tc>
          <w:tcPr>
            <w:tcW w:w="5040" w:type="dxa"/>
            <w:hideMark/>
          </w:tcPr>
          <w:p w:rsidRPr="00CE787D" w:rsidR="00CE787D" w:rsidP="00CE787D" w:rsidRDefault="00CE787D" w14:paraId="20D8302F" w14:textId="77777777">
            <w:pPr>
              <w:spacing w:after="120"/>
              <w:rPr>
                <w:rFonts w:ascii="Arial" w:hAnsi="Arial" w:cs="Arial"/>
                <w:b/>
                <w:bCs/>
              </w:rPr>
            </w:pPr>
            <w:r w:rsidRPr="00CE787D">
              <w:rPr>
                <w:rFonts w:ascii="Arial" w:hAnsi="Arial" w:cs="Arial"/>
                <w:b/>
                <w:bCs/>
              </w:rPr>
              <w:t>Question</w:t>
            </w:r>
          </w:p>
        </w:tc>
        <w:tc>
          <w:tcPr>
            <w:tcW w:w="8208" w:type="dxa"/>
            <w:hideMark/>
          </w:tcPr>
          <w:p w:rsidRPr="00CE787D" w:rsidR="00CE787D" w:rsidP="00CE787D" w:rsidRDefault="00CE787D" w14:paraId="20BD2DCE" w14:textId="77777777">
            <w:pPr>
              <w:spacing w:after="120"/>
              <w:rPr>
                <w:rFonts w:ascii="Arial" w:hAnsi="Arial" w:cs="Arial"/>
                <w:b/>
                <w:bCs/>
              </w:rPr>
            </w:pPr>
            <w:r w:rsidRPr="00CE787D">
              <w:rPr>
                <w:rFonts w:ascii="Arial" w:hAnsi="Arial" w:cs="Arial"/>
                <w:b/>
                <w:bCs/>
              </w:rPr>
              <w:t>Answer</w:t>
            </w:r>
          </w:p>
        </w:tc>
      </w:tr>
      <w:tr w:rsidRPr="00CE787D" w:rsidR="00CE787D" w:rsidTr="6B33B6B4" w14:paraId="3786FC7A" w14:textId="77777777">
        <w:trPr>
          <w:trHeight w:val="20"/>
        </w:trPr>
        <w:tc>
          <w:tcPr>
            <w:tcW w:w="461" w:type="dxa"/>
            <w:shd w:val="clear" w:color="auto" w:fill="auto"/>
            <w:hideMark/>
          </w:tcPr>
          <w:p w:rsidRPr="00CE787D" w:rsidR="00CE787D" w:rsidP="007C4EFC" w:rsidRDefault="00CE787D" w14:paraId="632F0FAC" w14:textId="77777777">
            <w:pPr>
              <w:spacing w:after="120"/>
              <w:jc w:val="center"/>
              <w:rPr>
                <w:rFonts w:ascii="Arial" w:hAnsi="Arial" w:cs="Arial"/>
              </w:rPr>
            </w:pPr>
            <w:r w:rsidRPr="00CE787D">
              <w:rPr>
                <w:rFonts w:ascii="Arial" w:hAnsi="Arial" w:cs="Arial"/>
              </w:rPr>
              <w:t>1</w:t>
            </w:r>
          </w:p>
        </w:tc>
        <w:tc>
          <w:tcPr>
            <w:tcW w:w="5040" w:type="dxa"/>
            <w:hideMark/>
          </w:tcPr>
          <w:p w:rsidRPr="00CE787D" w:rsidR="00CE787D" w:rsidP="00CE787D" w:rsidRDefault="00CE787D" w14:paraId="1F792A54" w14:textId="77777777">
            <w:pPr>
              <w:spacing w:after="120"/>
              <w:rPr>
                <w:rFonts w:ascii="Arial" w:hAnsi="Arial" w:cs="Arial"/>
                <w:b/>
                <w:bCs/>
              </w:rPr>
            </w:pPr>
            <w:r w:rsidRPr="00CE787D">
              <w:rPr>
                <w:rFonts w:ascii="Arial" w:hAnsi="Arial" w:cs="Arial"/>
                <w:b/>
                <w:bCs/>
              </w:rPr>
              <w:t xml:space="preserve">Can Group 2 projects use CHAdeMO-based EVSE technology? </w:t>
            </w:r>
          </w:p>
        </w:tc>
        <w:tc>
          <w:tcPr>
            <w:tcW w:w="8208" w:type="dxa"/>
            <w:hideMark/>
          </w:tcPr>
          <w:p w:rsidRPr="00CE787D" w:rsidR="00CE787D" w:rsidP="00CE787D" w:rsidRDefault="008B042E" w14:paraId="0659A120" w14:textId="43E06C7F">
            <w:pPr>
              <w:spacing w:after="120"/>
              <w:rPr>
                <w:rFonts w:ascii="Arial" w:hAnsi="Arial" w:cs="Arial"/>
              </w:rPr>
            </w:pPr>
            <w:r>
              <w:rPr>
                <w:rFonts w:ascii="Arial" w:hAnsi="Arial" w:cs="Arial"/>
              </w:rPr>
              <w:t xml:space="preserve">There are no restrictions </w:t>
            </w:r>
            <w:r w:rsidR="00174E88">
              <w:rPr>
                <w:rFonts w:ascii="Arial" w:hAnsi="Arial" w:cs="Arial"/>
              </w:rPr>
              <w:t>regarding</w:t>
            </w:r>
            <w:r>
              <w:rPr>
                <w:rFonts w:ascii="Arial" w:hAnsi="Arial" w:cs="Arial"/>
              </w:rPr>
              <w:t xml:space="preserve"> </w:t>
            </w:r>
            <w:r w:rsidR="00D07F98">
              <w:rPr>
                <w:rFonts w:ascii="Arial" w:hAnsi="Arial" w:cs="Arial"/>
              </w:rPr>
              <w:t xml:space="preserve">the use of </w:t>
            </w:r>
            <w:r w:rsidR="00685A36">
              <w:rPr>
                <w:rFonts w:ascii="Arial" w:hAnsi="Arial" w:cs="Arial"/>
              </w:rPr>
              <w:t xml:space="preserve">EVSE </w:t>
            </w:r>
            <w:r w:rsidR="00174E88">
              <w:rPr>
                <w:rFonts w:ascii="Arial" w:hAnsi="Arial" w:cs="Arial"/>
              </w:rPr>
              <w:t>charging protocol or connectors</w:t>
            </w:r>
            <w:r w:rsidRPr="22A70526" w:rsidR="11DCD52F">
              <w:rPr>
                <w:rFonts w:ascii="Arial" w:hAnsi="Arial" w:cs="Arial"/>
              </w:rPr>
              <w:t>,</w:t>
            </w:r>
            <w:r w:rsidR="00685A36">
              <w:rPr>
                <w:rFonts w:ascii="Arial" w:hAnsi="Arial" w:cs="Arial"/>
              </w:rPr>
              <w:t xml:space="preserve"> b</w:t>
            </w:r>
            <w:r w:rsidR="006D10C3">
              <w:rPr>
                <w:rFonts w:ascii="Arial" w:hAnsi="Arial" w:cs="Arial"/>
              </w:rPr>
              <w:t>ut a</w:t>
            </w:r>
            <w:r w:rsidRPr="00CE787D" w:rsidR="00CE787D">
              <w:rPr>
                <w:rFonts w:ascii="Arial" w:hAnsi="Arial" w:cs="Arial"/>
              </w:rPr>
              <w:t xml:space="preserve">ll technology developed in Group 2 projects should align with the CEC's </w:t>
            </w:r>
            <w:hyperlink r:id="rId12">
              <w:r w:rsidRPr="22A70526" w:rsidR="00CE787D">
                <w:rPr>
                  <w:rStyle w:val="Hyperlink"/>
                  <w:rFonts w:ascii="Arial" w:hAnsi="Arial" w:cs="Arial"/>
                </w:rPr>
                <w:t>Statement on Charging Interoperability</w:t>
              </w:r>
            </w:hyperlink>
            <w:r w:rsidRPr="00CE787D" w:rsidR="00CE787D">
              <w:rPr>
                <w:rFonts w:ascii="Arial" w:hAnsi="Arial" w:cs="Arial"/>
              </w:rPr>
              <w:t xml:space="preserve">. </w:t>
            </w:r>
          </w:p>
        </w:tc>
      </w:tr>
      <w:tr w:rsidRPr="00CE787D" w:rsidR="00CE787D" w:rsidTr="6B33B6B4" w14:paraId="665ACAC4" w14:textId="77777777">
        <w:trPr>
          <w:trHeight w:val="20"/>
        </w:trPr>
        <w:tc>
          <w:tcPr>
            <w:tcW w:w="461" w:type="dxa"/>
            <w:shd w:val="clear" w:color="auto" w:fill="auto"/>
            <w:hideMark/>
          </w:tcPr>
          <w:p w:rsidRPr="00CE787D" w:rsidR="00CE787D" w:rsidP="007C4EFC" w:rsidRDefault="00CE787D" w14:paraId="5090A278" w14:textId="77777777">
            <w:pPr>
              <w:spacing w:after="120"/>
              <w:jc w:val="center"/>
              <w:rPr>
                <w:rFonts w:ascii="Arial" w:hAnsi="Arial" w:cs="Arial"/>
              </w:rPr>
            </w:pPr>
            <w:r w:rsidRPr="00CE787D">
              <w:rPr>
                <w:rFonts w:ascii="Arial" w:hAnsi="Arial" w:cs="Arial"/>
              </w:rPr>
              <w:t>2</w:t>
            </w:r>
          </w:p>
        </w:tc>
        <w:tc>
          <w:tcPr>
            <w:tcW w:w="5040" w:type="dxa"/>
            <w:hideMark/>
          </w:tcPr>
          <w:p w:rsidRPr="00CE787D" w:rsidR="00CE787D" w:rsidP="00CE787D" w:rsidRDefault="00CE787D" w14:paraId="57B5C0BD" w14:textId="77777777">
            <w:pPr>
              <w:spacing w:after="120"/>
              <w:rPr>
                <w:rFonts w:ascii="Arial" w:hAnsi="Arial" w:cs="Arial"/>
                <w:b/>
                <w:bCs/>
              </w:rPr>
            </w:pPr>
            <w:r w:rsidRPr="00CE787D">
              <w:rPr>
                <w:rFonts w:ascii="Arial" w:hAnsi="Arial" w:cs="Arial"/>
                <w:b/>
                <w:bCs/>
              </w:rPr>
              <w:t xml:space="preserve">Which standards, certifications, and qualifications should the submetering be compliant to? </w:t>
            </w:r>
          </w:p>
        </w:tc>
        <w:tc>
          <w:tcPr>
            <w:tcW w:w="8208" w:type="dxa"/>
            <w:hideMark/>
          </w:tcPr>
          <w:p w:rsidR="00FD202A" w:rsidP="00CE787D" w:rsidRDefault="00CE787D" w14:paraId="08815AF2" w14:textId="30967605">
            <w:pPr>
              <w:spacing w:after="120"/>
              <w:rPr>
                <w:rFonts w:ascii="Arial" w:hAnsi="Arial" w:cs="Arial"/>
              </w:rPr>
            </w:pPr>
            <w:r w:rsidRPr="00CE787D">
              <w:rPr>
                <w:rFonts w:ascii="Arial" w:hAnsi="Arial" w:cs="Arial"/>
              </w:rPr>
              <w:t xml:space="preserve">All technologies developed under </w:t>
            </w:r>
            <w:r w:rsidR="00FD202A">
              <w:rPr>
                <w:rFonts w:ascii="Arial" w:hAnsi="Arial" w:cs="Arial"/>
              </w:rPr>
              <w:t>G</w:t>
            </w:r>
            <w:r w:rsidRPr="00CE787D">
              <w:rPr>
                <w:rFonts w:ascii="Arial" w:hAnsi="Arial" w:cs="Arial"/>
              </w:rPr>
              <w:t xml:space="preserve">roup 3 should align with </w:t>
            </w:r>
            <w:r w:rsidR="00FD202A">
              <w:rPr>
                <w:rFonts w:ascii="Arial" w:hAnsi="Arial" w:cs="Arial"/>
              </w:rPr>
              <w:t xml:space="preserve">the requirements set forth by the </w:t>
            </w:r>
            <w:r w:rsidRPr="00CE787D">
              <w:rPr>
                <w:rFonts w:ascii="Arial" w:hAnsi="Arial" w:cs="Arial"/>
              </w:rPr>
              <w:t>CPUC</w:t>
            </w:r>
            <w:r w:rsidR="00FD202A">
              <w:rPr>
                <w:rFonts w:ascii="Arial" w:hAnsi="Arial" w:cs="Arial"/>
              </w:rPr>
              <w:t xml:space="preserve"> in</w:t>
            </w:r>
            <w:r w:rsidRPr="00CE787D">
              <w:rPr>
                <w:rFonts w:ascii="Arial" w:hAnsi="Arial" w:cs="Arial"/>
              </w:rPr>
              <w:t xml:space="preserve"> decision 22-08-024</w:t>
            </w:r>
            <w:r w:rsidR="00FD202A">
              <w:rPr>
                <w:rFonts w:ascii="Arial" w:hAnsi="Arial" w:cs="Arial"/>
              </w:rPr>
              <w:t xml:space="preserve">. </w:t>
            </w:r>
          </w:p>
          <w:p w:rsidRPr="00CE787D" w:rsidR="00CE787D" w:rsidP="00CE787D" w:rsidRDefault="00FD202A" w14:paraId="72B0091E" w14:textId="3DF04C06">
            <w:pPr>
              <w:spacing w:after="120"/>
              <w:rPr>
                <w:rFonts w:ascii="Arial" w:hAnsi="Arial" w:cs="Arial"/>
              </w:rPr>
            </w:pPr>
            <w:r>
              <w:rPr>
                <w:rFonts w:ascii="Arial" w:hAnsi="Arial" w:cs="Arial"/>
              </w:rPr>
              <w:t>The technologies should also align with the</w:t>
            </w:r>
            <w:r w:rsidRPr="00CE787D" w:rsidR="00CE787D">
              <w:rPr>
                <w:rFonts w:ascii="Arial" w:hAnsi="Arial" w:cs="Arial"/>
              </w:rPr>
              <w:t xml:space="preserve"> CEC's </w:t>
            </w:r>
            <w:hyperlink w:history="1" r:id="rId13">
              <w:r w:rsidRPr="00626082" w:rsidR="00CE787D">
                <w:rPr>
                  <w:rStyle w:val="Hyperlink"/>
                  <w:rFonts w:ascii="Arial" w:hAnsi="Arial" w:cs="Arial"/>
                </w:rPr>
                <w:t>Statement on Charging Interoperability</w:t>
              </w:r>
            </w:hyperlink>
            <w:r w:rsidRPr="00CE787D" w:rsidR="00CE787D">
              <w:rPr>
                <w:rFonts w:ascii="Arial" w:hAnsi="Arial" w:cs="Arial"/>
              </w:rPr>
              <w:t xml:space="preserve"> </w:t>
            </w:r>
            <w:r>
              <w:rPr>
                <w:rFonts w:ascii="Arial" w:hAnsi="Arial" w:cs="Arial"/>
              </w:rPr>
              <w:t>where</w:t>
            </w:r>
            <w:r w:rsidRPr="00CE787D" w:rsidR="00CE787D">
              <w:rPr>
                <w:rFonts w:ascii="Arial" w:hAnsi="Arial" w:cs="Arial"/>
              </w:rPr>
              <w:t xml:space="preserve"> applicabl</w:t>
            </w:r>
            <w:r>
              <w:rPr>
                <w:rFonts w:ascii="Arial" w:hAnsi="Arial" w:cs="Arial"/>
              </w:rPr>
              <w:t>e</w:t>
            </w:r>
            <w:r w:rsidRPr="00CE787D" w:rsidR="00CE787D">
              <w:rPr>
                <w:rFonts w:ascii="Arial" w:hAnsi="Arial" w:cs="Arial"/>
              </w:rPr>
              <w:t xml:space="preserve">. </w:t>
            </w:r>
          </w:p>
        </w:tc>
      </w:tr>
      <w:tr w:rsidRPr="00CE787D" w:rsidR="00CE787D" w:rsidTr="6B33B6B4" w14:paraId="037FBDC5" w14:textId="77777777">
        <w:trPr>
          <w:trHeight w:val="20"/>
        </w:trPr>
        <w:tc>
          <w:tcPr>
            <w:tcW w:w="461" w:type="dxa"/>
            <w:shd w:val="clear" w:color="auto" w:fill="auto"/>
            <w:hideMark/>
          </w:tcPr>
          <w:p w:rsidRPr="00CE787D" w:rsidR="00CE787D" w:rsidP="007C4EFC" w:rsidRDefault="00CE787D" w14:paraId="4421BF9B" w14:textId="77777777">
            <w:pPr>
              <w:spacing w:after="120"/>
              <w:jc w:val="center"/>
              <w:rPr>
                <w:rFonts w:ascii="Arial" w:hAnsi="Arial" w:cs="Arial"/>
              </w:rPr>
            </w:pPr>
            <w:r w:rsidRPr="00CE787D">
              <w:rPr>
                <w:rFonts w:ascii="Arial" w:hAnsi="Arial" w:cs="Arial"/>
              </w:rPr>
              <w:t>3</w:t>
            </w:r>
          </w:p>
        </w:tc>
        <w:tc>
          <w:tcPr>
            <w:tcW w:w="5040" w:type="dxa"/>
            <w:hideMark/>
          </w:tcPr>
          <w:p w:rsidRPr="00CE787D" w:rsidR="00CE787D" w:rsidP="00CE787D" w:rsidRDefault="00CE787D" w14:paraId="5DC0878E" w14:textId="5A8F2F2C">
            <w:pPr>
              <w:spacing w:after="120"/>
              <w:rPr>
                <w:rFonts w:ascii="Arial" w:hAnsi="Arial" w:cs="Arial"/>
                <w:b/>
                <w:bCs/>
              </w:rPr>
            </w:pPr>
            <w:r w:rsidRPr="00CE787D">
              <w:rPr>
                <w:rFonts w:ascii="Arial" w:hAnsi="Arial" w:cs="Arial"/>
                <w:b/>
                <w:bCs/>
              </w:rPr>
              <w:t xml:space="preserve">For Group 3, can the submeter be embedded into an adapter plugged between EV and EVSE, or must be embedded into an EVSE only? </w:t>
            </w:r>
          </w:p>
        </w:tc>
        <w:tc>
          <w:tcPr>
            <w:tcW w:w="8208" w:type="dxa"/>
            <w:hideMark/>
          </w:tcPr>
          <w:p w:rsidRPr="00CE787D" w:rsidR="00CE787D" w:rsidP="1DE1190A" w:rsidRDefault="0B78DA56" w14:paraId="3E1D4228" w14:textId="11B3AD17">
            <w:pPr>
              <w:spacing w:after="120"/>
              <w:rPr>
                <w:rFonts w:ascii="Arial" w:hAnsi="Arial" w:cs="Arial"/>
              </w:rPr>
            </w:pPr>
            <w:r w:rsidRPr="1DE1190A">
              <w:rPr>
                <w:rFonts w:ascii="Arial" w:hAnsi="Arial" w:cs="Arial"/>
              </w:rPr>
              <w:t>For Group 3, t</w:t>
            </w:r>
            <w:r w:rsidRPr="1DE1190A" w:rsidR="172B13B1">
              <w:rPr>
                <w:rFonts w:ascii="Arial" w:hAnsi="Arial" w:cs="Arial"/>
              </w:rPr>
              <w:t>here is no specificity on submeter location</w:t>
            </w:r>
            <w:r w:rsidRPr="1DE1190A" w:rsidR="6095B162">
              <w:rPr>
                <w:rFonts w:ascii="Arial" w:hAnsi="Arial" w:cs="Arial"/>
              </w:rPr>
              <w:t xml:space="preserve"> </w:t>
            </w:r>
            <w:r w:rsidRPr="1DE1190A" w:rsidR="0C280244">
              <w:rPr>
                <w:rFonts w:ascii="Arial" w:hAnsi="Arial" w:cs="Arial"/>
              </w:rPr>
              <w:t>and</w:t>
            </w:r>
            <w:r w:rsidRPr="22A70526" w:rsidR="695D5F2A">
              <w:rPr>
                <w:rFonts w:ascii="Arial" w:hAnsi="Arial" w:cs="Arial"/>
              </w:rPr>
              <w:t>, as such,</w:t>
            </w:r>
            <w:r w:rsidRPr="22A70526" w:rsidR="5DE43A91">
              <w:rPr>
                <w:rFonts w:ascii="Arial" w:hAnsi="Arial" w:cs="Arial"/>
              </w:rPr>
              <w:t xml:space="preserve"> the submeter</w:t>
            </w:r>
            <w:r w:rsidRPr="22A70526" w:rsidR="2A0EFBFF">
              <w:rPr>
                <w:rFonts w:ascii="Arial" w:hAnsi="Arial" w:cs="Arial"/>
              </w:rPr>
              <w:t xml:space="preserve"> </w:t>
            </w:r>
            <w:r w:rsidRPr="22A70526" w:rsidR="1F9D58FD">
              <w:rPr>
                <w:rFonts w:ascii="Arial" w:hAnsi="Arial" w:cs="Arial"/>
              </w:rPr>
              <w:t>is</w:t>
            </w:r>
            <w:r w:rsidRPr="1DE1190A" w:rsidR="2A0EFBFF">
              <w:rPr>
                <w:rFonts w:ascii="Arial" w:hAnsi="Arial" w:cs="Arial"/>
              </w:rPr>
              <w:t xml:space="preserve"> </w:t>
            </w:r>
            <w:r w:rsidRPr="1DE1190A" w:rsidR="00791262">
              <w:rPr>
                <w:rFonts w:ascii="Arial" w:hAnsi="Arial" w:cs="Arial"/>
              </w:rPr>
              <w:t>not required to be embedded in an EVSE.</w:t>
            </w:r>
            <w:r w:rsidRPr="1DE1190A" w:rsidR="44B69411">
              <w:rPr>
                <w:rFonts w:ascii="Arial" w:hAnsi="Arial" w:cs="Arial"/>
              </w:rPr>
              <w:t xml:space="preserve"> The solicitation seeks to fund projects that address the barriers and advance innovative, accurate, robust, and cost-effective </w:t>
            </w:r>
            <w:r w:rsidRPr="00875696" w:rsidR="44B69411">
              <w:rPr>
                <w:rFonts w:ascii="Arial" w:hAnsi="Arial" w:cs="Arial"/>
              </w:rPr>
              <w:t>submetering solutions with</w:t>
            </w:r>
            <w:r w:rsidRPr="1DE1190A" w:rsidR="44B69411">
              <w:rPr>
                <w:rFonts w:ascii="Arial" w:hAnsi="Arial" w:cs="Arial"/>
              </w:rPr>
              <w:t xml:space="preserve"> the potential to increase </w:t>
            </w:r>
            <w:r w:rsidRPr="22A70526" w:rsidR="129DBE4F">
              <w:rPr>
                <w:rFonts w:ascii="Arial" w:hAnsi="Arial" w:cs="Arial"/>
              </w:rPr>
              <w:t>vehicle-grid integration (</w:t>
            </w:r>
            <w:r w:rsidRPr="1DE1190A" w:rsidR="44B69411">
              <w:rPr>
                <w:rFonts w:ascii="Arial" w:hAnsi="Arial" w:cs="Arial"/>
              </w:rPr>
              <w:t>VGI</w:t>
            </w:r>
            <w:r w:rsidRPr="22A70526" w:rsidR="6EE82AB4">
              <w:rPr>
                <w:rFonts w:ascii="Arial" w:hAnsi="Arial" w:cs="Arial"/>
              </w:rPr>
              <w:t>)</w:t>
            </w:r>
            <w:r w:rsidRPr="1DE1190A" w:rsidR="44B69411">
              <w:rPr>
                <w:rFonts w:ascii="Arial" w:hAnsi="Arial" w:cs="Arial"/>
              </w:rPr>
              <w:t xml:space="preserve"> adoption.</w:t>
            </w:r>
            <w:r w:rsidRPr="1DE1190A" w:rsidR="1703E3C6">
              <w:rPr>
                <w:rFonts w:ascii="Arial" w:hAnsi="Arial" w:cs="Arial"/>
              </w:rPr>
              <w:t xml:space="preserve"> </w:t>
            </w:r>
          </w:p>
        </w:tc>
      </w:tr>
      <w:tr w:rsidRPr="00CE787D" w:rsidR="00CE787D" w:rsidTr="6B33B6B4" w14:paraId="2DEBECC9" w14:textId="77777777">
        <w:trPr>
          <w:trHeight w:val="20"/>
        </w:trPr>
        <w:tc>
          <w:tcPr>
            <w:tcW w:w="461" w:type="dxa"/>
            <w:shd w:val="clear" w:color="auto" w:fill="auto"/>
            <w:hideMark/>
          </w:tcPr>
          <w:p w:rsidRPr="00CE787D" w:rsidR="00CE787D" w:rsidP="007C4EFC" w:rsidRDefault="00CE787D" w14:paraId="569FDBBF" w14:textId="77777777">
            <w:pPr>
              <w:spacing w:after="120"/>
              <w:jc w:val="center"/>
              <w:rPr>
                <w:rFonts w:ascii="Arial" w:hAnsi="Arial" w:cs="Arial"/>
              </w:rPr>
            </w:pPr>
            <w:r w:rsidRPr="00CE787D">
              <w:rPr>
                <w:rFonts w:ascii="Arial" w:hAnsi="Arial" w:cs="Arial"/>
              </w:rPr>
              <w:lastRenderedPageBreak/>
              <w:t>4</w:t>
            </w:r>
          </w:p>
        </w:tc>
        <w:tc>
          <w:tcPr>
            <w:tcW w:w="5040" w:type="dxa"/>
            <w:hideMark/>
          </w:tcPr>
          <w:p w:rsidRPr="00CE787D" w:rsidR="00CE787D" w:rsidP="00CE787D" w:rsidRDefault="00CE787D" w14:paraId="4DBE1C88" w14:textId="77777777">
            <w:pPr>
              <w:spacing w:after="120"/>
              <w:rPr>
                <w:rFonts w:ascii="Arial" w:hAnsi="Arial" w:cs="Arial"/>
                <w:b/>
                <w:bCs/>
              </w:rPr>
            </w:pPr>
            <w:r w:rsidRPr="00CE787D">
              <w:rPr>
                <w:rFonts w:ascii="Arial" w:hAnsi="Arial" w:cs="Arial"/>
                <w:b/>
                <w:bCs/>
              </w:rPr>
              <w:t>Is group 2 intended to be for the distribution of DC V2G technologies? Or are technologies that would better allow access to the benefits of AC V2G allowed as well?</w:t>
            </w:r>
          </w:p>
        </w:tc>
        <w:tc>
          <w:tcPr>
            <w:tcW w:w="8208" w:type="dxa"/>
            <w:hideMark/>
          </w:tcPr>
          <w:p w:rsidRPr="00CE787D" w:rsidR="00CE787D" w:rsidP="00CE787D" w:rsidRDefault="009B630D" w14:paraId="115967B3" w14:textId="546B5C82">
            <w:pPr>
              <w:spacing w:after="120"/>
              <w:rPr>
                <w:rFonts w:ascii="Arial" w:hAnsi="Arial" w:cs="Arial"/>
              </w:rPr>
            </w:pPr>
            <w:r>
              <w:rPr>
                <w:rFonts w:ascii="Arial" w:hAnsi="Arial" w:cs="Arial"/>
              </w:rPr>
              <w:t>Group 2</w:t>
            </w:r>
            <w:r w:rsidR="00626082">
              <w:rPr>
                <w:rFonts w:ascii="Arial" w:hAnsi="Arial" w:cs="Arial"/>
              </w:rPr>
              <w:t xml:space="preserve"> does not prescribe the use of AC or DC for V2G. Either could be submitted under Group 2 if the overall project meets the requirements of the group.   </w:t>
            </w:r>
          </w:p>
        </w:tc>
      </w:tr>
      <w:tr w:rsidRPr="00CE787D" w:rsidR="00CE787D" w:rsidTr="6B33B6B4" w14:paraId="732A5FC4" w14:textId="77777777">
        <w:trPr>
          <w:trHeight w:val="461"/>
        </w:trPr>
        <w:tc>
          <w:tcPr>
            <w:tcW w:w="461" w:type="dxa"/>
            <w:shd w:val="clear" w:color="auto" w:fill="auto"/>
            <w:hideMark/>
          </w:tcPr>
          <w:p w:rsidRPr="00CE787D" w:rsidR="00CE787D" w:rsidP="007C4EFC" w:rsidRDefault="00CE787D" w14:paraId="4EE79BAF" w14:textId="77777777">
            <w:pPr>
              <w:spacing w:after="120"/>
              <w:jc w:val="center"/>
              <w:rPr>
                <w:rFonts w:ascii="Arial" w:hAnsi="Arial" w:cs="Arial"/>
              </w:rPr>
            </w:pPr>
            <w:r w:rsidRPr="00CE787D">
              <w:rPr>
                <w:rFonts w:ascii="Arial" w:hAnsi="Arial" w:cs="Arial"/>
              </w:rPr>
              <w:t>5</w:t>
            </w:r>
          </w:p>
        </w:tc>
        <w:tc>
          <w:tcPr>
            <w:tcW w:w="5040" w:type="dxa"/>
            <w:hideMark/>
          </w:tcPr>
          <w:p w:rsidRPr="00CE787D" w:rsidR="00CE787D" w:rsidP="00CE787D" w:rsidRDefault="00CE787D" w14:paraId="264C590D" w14:textId="77777777">
            <w:pPr>
              <w:spacing w:after="120"/>
              <w:rPr>
                <w:rFonts w:ascii="Arial" w:hAnsi="Arial" w:cs="Arial"/>
                <w:b/>
                <w:bCs/>
              </w:rPr>
            </w:pPr>
            <w:r w:rsidRPr="00CE787D">
              <w:rPr>
                <w:rFonts w:ascii="Arial" w:hAnsi="Arial" w:cs="Arial"/>
                <w:b/>
                <w:bCs/>
              </w:rPr>
              <w:t xml:space="preserve">What standards do EVSE have to comply with? </w:t>
            </w:r>
          </w:p>
        </w:tc>
        <w:tc>
          <w:tcPr>
            <w:tcW w:w="8208" w:type="dxa"/>
            <w:hideMark/>
          </w:tcPr>
          <w:p w:rsidRPr="00CE787D" w:rsidR="00CE787D" w:rsidP="00CE787D" w:rsidRDefault="00626082" w14:paraId="5A00FE58" w14:textId="176C2CD2">
            <w:pPr>
              <w:spacing w:after="120"/>
              <w:rPr>
                <w:rFonts w:ascii="Arial" w:hAnsi="Arial" w:cs="Arial"/>
              </w:rPr>
            </w:pPr>
            <w:r w:rsidRPr="00CE787D">
              <w:rPr>
                <w:rFonts w:ascii="Arial" w:hAnsi="Arial" w:cs="Arial"/>
              </w:rPr>
              <w:t xml:space="preserve">All </w:t>
            </w:r>
            <w:r>
              <w:rPr>
                <w:rFonts w:ascii="Arial" w:hAnsi="Arial" w:cs="Arial"/>
              </w:rPr>
              <w:t>EVSE</w:t>
            </w:r>
            <w:r w:rsidRPr="00CE787D">
              <w:rPr>
                <w:rFonts w:ascii="Arial" w:hAnsi="Arial" w:cs="Arial"/>
              </w:rPr>
              <w:t xml:space="preserve"> developed </w:t>
            </w:r>
            <w:r>
              <w:rPr>
                <w:rFonts w:ascii="Arial" w:hAnsi="Arial" w:cs="Arial"/>
              </w:rPr>
              <w:t xml:space="preserve">and used in these </w:t>
            </w:r>
            <w:r w:rsidRPr="00CE787D">
              <w:rPr>
                <w:rFonts w:ascii="Arial" w:hAnsi="Arial" w:cs="Arial"/>
              </w:rPr>
              <w:t xml:space="preserve">projects should align with the CEC's </w:t>
            </w:r>
            <w:hyperlink w:history="1" r:id="rId14">
              <w:r w:rsidRPr="00626082">
                <w:rPr>
                  <w:rStyle w:val="Hyperlink"/>
                  <w:rFonts w:ascii="Arial" w:hAnsi="Arial" w:cs="Arial"/>
                </w:rPr>
                <w:t>Statement on Charging Interoperability</w:t>
              </w:r>
            </w:hyperlink>
            <w:r w:rsidRPr="00CE787D">
              <w:rPr>
                <w:rFonts w:ascii="Arial" w:hAnsi="Arial" w:cs="Arial"/>
              </w:rPr>
              <w:t xml:space="preserve"> </w:t>
            </w:r>
            <w:r>
              <w:rPr>
                <w:rFonts w:ascii="Arial" w:hAnsi="Arial" w:cs="Arial"/>
              </w:rPr>
              <w:t>where applicable.</w:t>
            </w:r>
          </w:p>
        </w:tc>
      </w:tr>
      <w:tr w:rsidRPr="00CE787D" w:rsidR="00CE787D" w:rsidTr="6B33B6B4" w14:paraId="67755B2E" w14:textId="77777777">
        <w:trPr>
          <w:trHeight w:val="20"/>
        </w:trPr>
        <w:tc>
          <w:tcPr>
            <w:tcW w:w="461" w:type="dxa"/>
            <w:shd w:val="clear" w:color="auto" w:fill="auto"/>
            <w:hideMark/>
          </w:tcPr>
          <w:p w:rsidRPr="00CE787D" w:rsidR="00CE787D" w:rsidP="007C4EFC" w:rsidRDefault="00CE787D" w14:paraId="3BA8CE53" w14:textId="77777777">
            <w:pPr>
              <w:spacing w:after="120"/>
              <w:jc w:val="center"/>
              <w:rPr>
                <w:rFonts w:ascii="Arial" w:hAnsi="Arial" w:cs="Arial"/>
              </w:rPr>
            </w:pPr>
            <w:r w:rsidRPr="00CE787D">
              <w:rPr>
                <w:rFonts w:ascii="Arial" w:hAnsi="Arial" w:cs="Arial"/>
              </w:rPr>
              <w:t>6</w:t>
            </w:r>
          </w:p>
        </w:tc>
        <w:tc>
          <w:tcPr>
            <w:tcW w:w="5040" w:type="dxa"/>
            <w:hideMark/>
          </w:tcPr>
          <w:p w:rsidRPr="00CE787D" w:rsidR="00CE787D" w:rsidP="00CE787D" w:rsidRDefault="00626082" w14:paraId="56002430" w14:textId="1CFFE74A">
            <w:pPr>
              <w:spacing w:after="120"/>
              <w:rPr>
                <w:rFonts w:ascii="Arial" w:hAnsi="Arial" w:cs="Arial"/>
                <w:b/>
                <w:bCs/>
              </w:rPr>
            </w:pPr>
            <w:r>
              <w:rPr>
                <w:rFonts w:ascii="Arial" w:hAnsi="Arial" w:cs="Arial"/>
                <w:b/>
                <w:bCs/>
              </w:rPr>
              <w:t xml:space="preserve">What TRL is required for Group 2 and Group 3? </w:t>
            </w:r>
          </w:p>
        </w:tc>
        <w:tc>
          <w:tcPr>
            <w:tcW w:w="8208" w:type="dxa"/>
            <w:hideMark/>
          </w:tcPr>
          <w:p w:rsidRPr="00CE787D" w:rsidR="00626082" w:rsidP="00626082" w:rsidRDefault="00C7443D" w14:paraId="5E791DB4" w14:textId="1D8B427F">
            <w:pPr>
              <w:spacing w:after="120"/>
              <w:rPr>
                <w:rFonts w:ascii="Arial" w:hAnsi="Arial" w:cs="Arial"/>
              </w:rPr>
            </w:pPr>
            <w:r w:rsidRPr="6B33B6B4">
              <w:rPr>
                <w:rFonts w:ascii="Arial" w:hAnsi="Arial" w:cs="Arial"/>
              </w:rPr>
              <w:t>There is no entrance TRL requirement</w:t>
            </w:r>
            <w:r w:rsidR="00512269">
              <w:rPr>
                <w:rFonts w:ascii="Arial" w:hAnsi="Arial" w:cs="Arial"/>
              </w:rPr>
              <w:t xml:space="preserve"> for Groups 2 and 3</w:t>
            </w:r>
            <w:r w:rsidRPr="6B33B6B4">
              <w:rPr>
                <w:rFonts w:ascii="Arial" w:hAnsi="Arial" w:cs="Arial"/>
              </w:rPr>
              <w:t xml:space="preserve">, but projects are expected to </w:t>
            </w:r>
            <w:r w:rsidR="004978F7">
              <w:rPr>
                <w:rFonts w:ascii="Arial" w:hAnsi="Arial" w:cs="Arial"/>
              </w:rPr>
              <w:t>have</w:t>
            </w:r>
            <w:r w:rsidRPr="6B33B6B4">
              <w:rPr>
                <w:rFonts w:ascii="Arial" w:hAnsi="Arial" w:cs="Arial"/>
              </w:rPr>
              <w:t xml:space="preserve"> </w:t>
            </w:r>
            <w:r w:rsidR="009954BE">
              <w:rPr>
                <w:rFonts w:ascii="Arial" w:hAnsi="Arial" w:cs="Arial"/>
              </w:rPr>
              <w:t>measurable technology advancement</w:t>
            </w:r>
            <w:r w:rsidR="0085563C">
              <w:rPr>
                <w:rFonts w:ascii="Arial" w:hAnsi="Arial" w:cs="Arial"/>
              </w:rPr>
              <w:t>s</w:t>
            </w:r>
            <w:r w:rsidR="009954BE">
              <w:rPr>
                <w:rFonts w:ascii="Arial" w:hAnsi="Arial" w:cs="Arial"/>
              </w:rPr>
              <w:t xml:space="preserve"> </w:t>
            </w:r>
            <w:r w:rsidR="004978F7">
              <w:rPr>
                <w:rFonts w:ascii="Arial" w:hAnsi="Arial" w:cs="Arial"/>
              </w:rPr>
              <w:t xml:space="preserve">and achieve </w:t>
            </w:r>
            <w:r w:rsidRPr="6B33B6B4">
              <w:rPr>
                <w:rFonts w:ascii="Arial" w:hAnsi="Arial" w:cs="Arial"/>
              </w:rPr>
              <w:t>between TRL 3-5</w:t>
            </w:r>
            <w:r w:rsidR="00512269">
              <w:rPr>
                <w:rFonts w:ascii="Arial" w:hAnsi="Arial" w:cs="Arial"/>
              </w:rPr>
              <w:t xml:space="preserve"> at the completion of the project</w:t>
            </w:r>
            <w:r w:rsidRPr="6B33B6B4">
              <w:rPr>
                <w:rFonts w:ascii="Arial" w:hAnsi="Arial" w:cs="Arial"/>
              </w:rPr>
              <w:t xml:space="preserve">. </w:t>
            </w:r>
            <w:r w:rsidR="00626082">
              <w:rPr>
                <w:rFonts w:ascii="Arial" w:hAnsi="Arial" w:cs="Arial"/>
              </w:rPr>
              <w:t>Group 2 and 3 are targeted at applied research and development</w:t>
            </w:r>
            <w:r w:rsidR="00AB2F2D">
              <w:rPr>
                <w:rFonts w:ascii="Arial" w:hAnsi="Arial" w:cs="Arial"/>
              </w:rPr>
              <w:t xml:space="preserve"> and </w:t>
            </w:r>
            <w:r w:rsidRPr="22A70526" w:rsidR="22C222CE">
              <w:rPr>
                <w:rFonts w:ascii="Arial" w:hAnsi="Arial" w:cs="Arial"/>
              </w:rPr>
              <w:t>are</w:t>
            </w:r>
            <w:r w:rsidDel="00AB2F2D" w:rsidR="00626082">
              <w:rPr>
                <w:rFonts w:ascii="Arial" w:hAnsi="Arial" w:cs="Arial"/>
              </w:rPr>
              <w:t xml:space="preserve"> </w:t>
            </w:r>
            <w:r w:rsidR="00626082">
              <w:rPr>
                <w:rFonts w:ascii="Arial" w:hAnsi="Arial" w:cs="Arial"/>
              </w:rPr>
              <w:t xml:space="preserve">defined in </w:t>
            </w:r>
            <w:r w:rsidRPr="00CE787D" w:rsidR="00626082">
              <w:rPr>
                <w:rFonts w:ascii="Arial" w:hAnsi="Arial" w:cs="Arial"/>
              </w:rPr>
              <w:t xml:space="preserve">Section II.B.1 as activities that support pre-commercial technologies and approaches that are designed to solve specific problems in the electricity sector. </w:t>
            </w:r>
          </w:p>
        </w:tc>
      </w:tr>
      <w:tr w:rsidRPr="00CE787D" w:rsidR="00CE787D" w:rsidTr="6B33B6B4" w14:paraId="1F5490B4" w14:textId="77777777">
        <w:trPr>
          <w:trHeight w:val="20"/>
        </w:trPr>
        <w:tc>
          <w:tcPr>
            <w:tcW w:w="461" w:type="dxa"/>
            <w:shd w:val="clear" w:color="auto" w:fill="auto"/>
            <w:hideMark/>
          </w:tcPr>
          <w:p w:rsidRPr="00CE787D" w:rsidR="00CE787D" w:rsidP="007C4EFC" w:rsidRDefault="00CE787D" w14:paraId="1C37D6EB" w14:textId="77777777">
            <w:pPr>
              <w:spacing w:after="120"/>
              <w:jc w:val="center"/>
              <w:rPr>
                <w:rFonts w:ascii="Arial" w:hAnsi="Arial" w:cs="Arial"/>
              </w:rPr>
            </w:pPr>
            <w:r w:rsidRPr="00CE787D">
              <w:rPr>
                <w:rFonts w:ascii="Arial" w:hAnsi="Arial" w:cs="Arial"/>
              </w:rPr>
              <w:t>7</w:t>
            </w:r>
          </w:p>
        </w:tc>
        <w:tc>
          <w:tcPr>
            <w:tcW w:w="5040" w:type="dxa"/>
            <w:hideMark/>
          </w:tcPr>
          <w:p w:rsidRPr="00CE787D" w:rsidR="00CE787D" w:rsidP="00CE787D" w:rsidRDefault="00CE787D" w14:paraId="253CBBBB" w14:textId="73375510">
            <w:pPr>
              <w:spacing w:after="120"/>
              <w:rPr>
                <w:rFonts w:ascii="Arial" w:hAnsi="Arial" w:cs="Arial"/>
                <w:b/>
                <w:bCs/>
              </w:rPr>
            </w:pPr>
            <w:r w:rsidRPr="00CE787D">
              <w:rPr>
                <w:rFonts w:ascii="Arial" w:hAnsi="Arial" w:cs="Arial"/>
                <w:b/>
                <w:bCs/>
              </w:rPr>
              <w:t xml:space="preserve">For Group 2 </w:t>
            </w:r>
            <w:r w:rsidR="00626082">
              <w:rPr>
                <w:rFonts w:ascii="Arial" w:hAnsi="Arial" w:cs="Arial"/>
                <w:b/>
                <w:bCs/>
              </w:rPr>
              <w:t xml:space="preserve">and Group 3 </w:t>
            </w:r>
            <w:r w:rsidRPr="00CE787D">
              <w:rPr>
                <w:rFonts w:ascii="Arial" w:hAnsi="Arial" w:cs="Arial"/>
                <w:b/>
                <w:bCs/>
              </w:rPr>
              <w:t>demo</w:t>
            </w:r>
            <w:r w:rsidR="00626082">
              <w:rPr>
                <w:rFonts w:ascii="Arial" w:hAnsi="Arial" w:cs="Arial"/>
                <w:b/>
                <w:bCs/>
              </w:rPr>
              <w:t>nstrations</w:t>
            </w:r>
            <w:r w:rsidRPr="00CE787D">
              <w:rPr>
                <w:rFonts w:ascii="Arial" w:hAnsi="Arial" w:cs="Arial"/>
                <w:b/>
                <w:bCs/>
              </w:rPr>
              <w:t xml:space="preserve">, what TRL </w:t>
            </w:r>
            <w:r w:rsidR="00626082">
              <w:rPr>
                <w:rFonts w:ascii="Arial" w:hAnsi="Arial" w:cs="Arial"/>
                <w:b/>
                <w:bCs/>
              </w:rPr>
              <w:t xml:space="preserve">is </w:t>
            </w:r>
            <w:r w:rsidRPr="00CE787D">
              <w:rPr>
                <w:rFonts w:ascii="Arial" w:hAnsi="Arial" w:cs="Arial"/>
                <w:b/>
                <w:bCs/>
              </w:rPr>
              <w:t>required?</w:t>
            </w:r>
          </w:p>
        </w:tc>
        <w:tc>
          <w:tcPr>
            <w:tcW w:w="8208" w:type="dxa"/>
            <w:hideMark/>
          </w:tcPr>
          <w:p w:rsidRPr="00CE787D" w:rsidR="00CE787D" w:rsidP="00CE787D" w:rsidRDefault="00626082" w14:paraId="25FABDEA" w14:textId="628205C4">
            <w:pPr>
              <w:spacing w:after="120"/>
              <w:rPr>
                <w:rFonts w:ascii="Arial" w:hAnsi="Arial" w:cs="Arial"/>
              </w:rPr>
            </w:pPr>
            <w:r>
              <w:rPr>
                <w:rFonts w:ascii="Arial" w:hAnsi="Arial" w:cs="Arial"/>
              </w:rPr>
              <w:t>Demonstrations are not required for Group 2 and 3</w:t>
            </w:r>
            <w:r w:rsidRPr="22A70526" w:rsidR="34D24BC3">
              <w:rPr>
                <w:rFonts w:ascii="Arial" w:hAnsi="Arial" w:cs="Arial"/>
              </w:rPr>
              <w:t>.</w:t>
            </w:r>
            <w:r>
              <w:rPr>
                <w:rFonts w:ascii="Arial" w:hAnsi="Arial" w:cs="Arial"/>
              </w:rPr>
              <w:t xml:space="preserve"> </w:t>
            </w:r>
            <w:r w:rsidRPr="22A70526" w:rsidR="723B97ED">
              <w:rPr>
                <w:rFonts w:ascii="Arial" w:hAnsi="Arial" w:cs="Arial"/>
              </w:rPr>
              <w:t>If</w:t>
            </w:r>
            <w:r w:rsidRPr="22A70526">
              <w:rPr>
                <w:rFonts w:ascii="Arial" w:hAnsi="Arial" w:cs="Arial"/>
              </w:rPr>
              <w:t xml:space="preserve"> </w:t>
            </w:r>
            <w:r>
              <w:rPr>
                <w:rFonts w:ascii="Arial" w:hAnsi="Arial" w:cs="Arial"/>
              </w:rPr>
              <w:t xml:space="preserve">they are included in the proposal, </w:t>
            </w:r>
            <w:r w:rsidRPr="22A70526" w:rsidR="751E7B66">
              <w:rPr>
                <w:rFonts w:ascii="Arial" w:hAnsi="Arial" w:cs="Arial"/>
              </w:rPr>
              <w:t>projects</w:t>
            </w:r>
            <w:r>
              <w:rPr>
                <w:rFonts w:ascii="Arial" w:hAnsi="Arial" w:cs="Arial"/>
              </w:rPr>
              <w:t xml:space="preserve"> </w:t>
            </w:r>
            <w:r w:rsidR="000808B9">
              <w:rPr>
                <w:rFonts w:ascii="Arial" w:hAnsi="Arial" w:cs="Arial"/>
              </w:rPr>
              <w:t>are</w:t>
            </w:r>
            <w:r w:rsidRPr="22A70526" w:rsidR="087705AE">
              <w:rPr>
                <w:rFonts w:ascii="Arial" w:hAnsi="Arial" w:cs="Arial"/>
              </w:rPr>
              <w:t xml:space="preserve"> still</w:t>
            </w:r>
            <w:r>
              <w:rPr>
                <w:rFonts w:ascii="Arial" w:hAnsi="Arial" w:cs="Arial"/>
              </w:rPr>
              <w:t xml:space="preserve"> expected to end between TRL 3-5</w:t>
            </w:r>
            <w:r w:rsidR="009F19E5">
              <w:rPr>
                <w:rFonts w:ascii="Arial" w:hAnsi="Arial" w:cs="Arial"/>
              </w:rPr>
              <w:t xml:space="preserve"> </w:t>
            </w:r>
            <w:proofErr w:type="gramStart"/>
            <w:r w:rsidR="009F19E5">
              <w:rPr>
                <w:rFonts w:ascii="Arial" w:hAnsi="Arial" w:cs="Arial"/>
              </w:rPr>
              <w:t>in order to</w:t>
            </w:r>
            <w:proofErr w:type="gramEnd"/>
            <w:r w:rsidR="009F19E5">
              <w:rPr>
                <w:rFonts w:ascii="Arial" w:hAnsi="Arial" w:cs="Arial"/>
              </w:rPr>
              <w:t xml:space="preserve"> align with the definition of applied research and development in Section II.B.1</w:t>
            </w:r>
            <w:r>
              <w:rPr>
                <w:rFonts w:ascii="Arial" w:hAnsi="Arial" w:cs="Arial"/>
              </w:rPr>
              <w:t>.</w:t>
            </w:r>
            <w:r w:rsidR="000808B9">
              <w:rPr>
                <w:rFonts w:ascii="Arial" w:hAnsi="Arial" w:cs="Arial"/>
              </w:rPr>
              <w:t xml:space="preserve"> (Refer to question 6)</w:t>
            </w:r>
          </w:p>
        </w:tc>
      </w:tr>
      <w:tr w:rsidRPr="00CE787D" w:rsidR="00CE787D" w:rsidTr="6B33B6B4" w14:paraId="6519FC5C" w14:textId="77777777">
        <w:trPr>
          <w:trHeight w:val="20"/>
        </w:trPr>
        <w:tc>
          <w:tcPr>
            <w:tcW w:w="461" w:type="dxa"/>
            <w:shd w:val="clear" w:color="auto" w:fill="auto"/>
            <w:hideMark/>
          </w:tcPr>
          <w:p w:rsidRPr="00CE787D" w:rsidR="00CE787D" w:rsidP="007C4EFC" w:rsidRDefault="00CE787D" w14:paraId="0A4002F0" w14:textId="77777777">
            <w:pPr>
              <w:spacing w:after="120"/>
              <w:jc w:val="center"/>
              <w:rPr>
                <w:rFonts w:ascii="Arial" w:hAnsi="Arial" w:cs="Arial"/>
              </w:rPr>
            </w:pPr>
            <w:r w:rsidRPr="00CE787D">
              <w:rPr>
                <w:rFonts w:ascii="Arial" w:hAnsi="Arial" w:cs="Arial"/>
              </w:rPr>
              <w:t>8</w:t>
            </w:r>
          </w:p>
        </w:tc>
        <w:tc>
          <w:tcPr>
            <w:tcW w:w="5040" w:type="dxa"/>
            <w:hideMark/>
          </w:tcPr>
          <w:p w:rsidRPr="00CE787D" w:rsidR="00CE787D" w:rsidP="00CE787D" w:rsidRDefault="00CE787D" w14:paraId="54BD77D8" w14:textId="77777777">
            <w:pPr>
              <w:spacing w:after="120"/>
              <w:rPr>
                <w:rFonts w:ascii="Arial" w:hAnsi="Arial" w:cs="Arial"/>
                <w:b/>
                <w:bCs/>
              </w:rPr>
            </w:pPr>
            <w:r w:rsidRPr="00CE787D">
              <w:rPr>
                <w:rFonts w:ascii="Arial" w:hAnsi="Arial" w:cs="Arial"/>
                <w:b/>
                <w:bCs/>
              </w:rPr>
              <w:t>What does a solution to Group 3 include? Submeter? Or MDMA? Is it just a bidirectional meter? Hardware vs Software vs mix?</w:t>
            </w:r>
          </w:p>
        </w:tc>
        <w:tc>
          <w:tcPr>
            <w:tcW w:w="8208" w:type="dxa"/>
            <w:hideMark/>
          </w:tcPr>
          <w:p w:rsidRPr="00CE787D" w:rsidR="00CE787D" w:rsidP="00CE787D" w:rsidRDefault="009F19E5" w14:paraId="03AB7E54" w14:textId="5DD996E0">
            <w:pPr>
              <w:spacing w:after="120"/>
              <w:rPr>
                <w:rFonts w:ascii="Arial" w:hAnsi="Arial" w:cs="Arial"/>
              </w:rPr>
            </w:pPr>
            <w:r>
              <w:rPr>
                <w:rFonts w:ascii="Arial" w:hAnsi="Arial" w:cs="Arial"/>
              </w:rPr>
              <w:t xml:space="preserve">Requirements for Group 3 </w:t>
            </w:r>
            <w:r w:rsidR="006F329B">
              <w:rPr>
                <w:rFonts w:ascii="Arial" w:hAnsi="Arial" w:cs="Arial"/>
              </w:rPr>
              <w:t xml:space="preserve">can </w:t>
            </w:r>
            <w:r>
              <w:rPr>
                <w:rFonts w:ascii="Arial" w:hAnsi="Arial" w:cs="Arial"/>
              </w:rPr>
              <w:t xml:space="preserve">be found </w:t>
            </w:r>
            <w:r w:rsidR="00A32386">
              <w:rPr>
                <w:rFonts w:ascii="Arial" w:hAnsi="Arial" w:cs="Arial"/>
              </w:rPr>
              <w:t xml:space="preserve">on pages 9 through 11 </w:t>
            </w:r>
            <w:r>
              <w:rPr>
                <w:rFonts w:ascii="Arial" w:hAnsi="Arial" w:cs="Arial"/>
              </w:rPr>
              <w:t xml:space="preserve">of the solicitation </w:t>
            </w:r>
            <w:proofErr w:type="gramStart"/>
            <w:r>
              <w:rPr>
                <w:rFonts w:ascii="Arial" w:hAnsi="Arial" w:cs="Arial"/>
              </w:rPr>
              <w:t>manual</w:t>
            </w:r>
            <w:proofErr w:type="gramEnd"/>
            <w:r>
              <w:rPr>
                <w:rFonts w:ascii="Arial" w:hAnsi="Arial" w:cs="Arial"/>
              </w:rPr>
              <w:t xml:space="preserve">. Example project concepts can also be found in that section and should provide insight </w:t>
            </w:r>
            <w:r w:rsidRPr="22A70526" w:rsidR="6FADC264">
              <w:rPr>
                <w:rFonts w:ascii="Arial" w:hAnsi="Arial" w:cs="Arial"/>
              </w:rPr>
              <w:t>into</w:t>
            </w:r>
            <w:r>
              <w:rPr>
                <w:rFonts w:ascii="Arial" w:hAnsi="Arial" w:cs="Arial"/>
              </w:rPr>
              <w:t xml:space="preserve"> the type of projects that could be funded under Group 3.  </w:t>
            </w:r>
          </w:p>
        </w:tc>
      </w:tr>
      <w:tr w:rsidRPr="00CE787D" w:rsidR="00CE787D" w:rsidTr="6B33B6B4" w14:paraId="2D2E248A" w14:textId="77777777">
        <w:trPr>
          <w:trHeight w:val="20"/>
        </w:trPr>
        <w:tc>
          <w:tcPr>
            <w:tcW w:w="461" w:type="dxa"/>
            <w:shd w:val="clear" w:color="auto" w:fill="auto"/>
            <w:hideMark/>
          </w:tcPr>
          <w:p w:rsidRPr="00CE787D" w:rsidR="00CE787D" w:rsidP="007C4EFC" w:rsidRDefault="00CE787D" w14:paraId="30F336D4" w14:textId="77777777">
            <w:pPr>
              <w:spacing w:after="120"/>
              <w:jc w:val="center"/>
              <w:rPr>
                <w:rFonts w:ascii="Arial" w:hAnsi="Arial" w:cs="Arial"/>
              </w:rPr>
            </w:pPr>
            <w:r w:rsidRPr="00CE787D">
              <w:rPr>
                <w:rFonts w:ascii="Arial" w:hAnsi="Arial" w:cs="Arial"/>
              </w:rPr>
              <w:t>9</w:t>
            </w:r>
          </w:p>
        </w:tc>
        <w:tc>
          <w:tcPr>
            <w:tcW w:w="5040" w:type="dxa"/>
            <w:shd w:val="clear" w:color="auto" w:fill="auto"/>
            <w:hideMark/>
          </w:tcPr>
          <w:p w:rsidRPr="00CE787D" w:rsidR="00CE787D" w:rsidP="00CE787D" w:rsidRDefault="00CE787D" w14:paraId="7D8B41F2" w14:textId="4592D237">
            <w:pPr>
              <w:spacing w:after="120"/>
              <w:rPr>
                <w:rFonts w:ascii="Arial" w:hAnsi="Arial" w:cs="Arial"/>
                <w:b/>
                <w:bCs/>
              </w:rPr>
            </w:pPr>
            <w:r w:rsidRPr="00CE787D">
              <w:rPr>
                <w:rFonts w:ascii="Arial" w:hAnsi="Arial" w:cs="Arial"/>
                <w:b/>
                <w:bCs/>
              </w:rPr>
              <w:t xml:space="preserve">Is this intended to be a grant to develop grid connected technology or are remote, off grid charging devices not considered appropriate?  </w:t>
            </w:r>
          </w:p>
        </w:tc>
        <w:tc>
          <w:tcPr>
            <w:tcW w:w="8208" w:type="dxa"/>
            <w:shd w:val="clear" w:color="auto" w:fill="auto"/>
            <w:hideMark/>
          </w:tcPr>
          <w:p w:rsidRPr="00CE787D" w:rsidR="00CE787D" w:rsidP="00A32386" w:rsidRDefault="00A32386" w14:paraId="626DE66F" w14:textId="0C381054">
            <w:pPr>
              <w:spacing w:after="120"/>
              <w:rPr>
                <w:rFonts w:ascii="Arial" w:hAnsi="Arial" w:cs="Arial"/>
              </w:rPr>
            </w:pPr>
            <w:r>
              <w:rPr>
                <w:rFonts w:ascii="Arial" w:hAnsi="Arial" w:cs="Arial"/>
              </w:rPr>
              <w:t xml:space="preserve">This solicitation is funded by the EPIC 4 Investment plan and responds to the strategic objective </w:t>
            </w:r>
            <w:r w:rsidRPr="22A70526" w:rsidR="002E27D2">
              <w:rPr>
                <w:rFonts w:ascii="Arial" w:hAnsi="Arial" w:cs="Arial"/>
              </w:rPr>
              <w:t>of</w:t>
            </w:r>
            <w:r w:rsidDel="002E27D2">
              <w:rPr>
                <w:rFonts w:ascii="Arial" w:hAnsi="Arial" w:cs="Arial"/>
              </w:rPr>
              <w:t xml:space="preserve"> </w:t>
            </w:r>
            <w:r w:rsidR="002E27D2">
              <w:rPr>
                <w:rFonts w:ascii="Arial" w:hAnsi="Arial" w:cs="Arial"/>
              </w:rPr>
              <w:t xml:space="preserve">increasing </w:t>
            </w:r>
            <w:r>
              <w:rPr>
                <w:rFonts w:ascii="Arial" w:hAnsi="Arial" w:cs="Arial"/>
              </w:rPr>
              <w:t xml:space="preserve">the value proposition of distributed energy resources to customers and the grid. </w:t>
            </w:r>
            <w:r w:rsidRPr="22A70526" w:rsidR="000C2A18">
              <w:rPr>
                <w:rFonts w:ascii="Arial" w:hAnsi="Arial" w:cs="Arial"/>
              </w:rPr>
              <w:t>T</w:t>
            </w:r>
            <w:r w:rsidRPr="22A70526">
              <w:rPr>
                <w:rFonts w:ascii="Arial" w:hAnsi="Arial" w:cs="Arial"/>
              </w:rPr>
              <w:t>echnologies</w:t>
            </w:r>
            <w:r>
              <w:rPr>
                <w:rFonts w:ascii="Arial" w:hAnsi="Arial" w:cs="Arial"/>
              </w:rPr>
              <w:t xml:space="preserve"> developed through this grant </w:t>
            </w:r>
            <w:r w:rsidR="000C2A18">
              <w:rPr>
                <w:rFonts w:ascii="Arial" w:hAnsi="Arial" w:cs="Arial"/>
              </w:rPr>
              <w:t xml:space="preserve">should aim </w:t>
            </w:r>
            <w:r>
              <w:rPr>
                <w:rFonts w:ascii="Arial" w:hAnsi="Arial" w:cs="Arial"/>
              </w:rPr>
              <w:t>to enable the use of electric vehicles as grid-connected distributed energy resources that could directly</w:t>
            </w:r>
            <w:r w:rsidR="009F19E5">
              <w:rPr>
                <w:rFonts w:ascii="Arial" w:hAnsi="Arial" w:cs="Arial"/>
              </w:rPr>
              <w:t xml:space="preserve"> benefit California</w:t>
            </w:r>
            <w:r w:rsidR="00986F36">
              <w:rPr>
                <w:rFonts w:ascii="Arial" w:hAnsi="Arial" w:cs="Arial"/>
              </w:rPr>
              <w:t xml:space="preserve"> electricity</w:t>
            </w:r>
            <w:r w:rsidR="009F19E5">
              <w:rPr>
                <w:rFonts w:ascii="Arial" w:hAnsi="Arial" w:cs="Arial"/>
              </w:rPr>
              <w:t xml:space="preserve"> ratepayers</w:t>
            </w:r>
            <w:r>
              <w:rPr>
                <w:rFonts w:ascii="Arial" w:hAnsi="Arial" w:cs="Arial"/>
              </w:rPr>
              <w:t xml:space="preserve">. </w:t>
            </w:r>
          </w:p>
        </w:tc>
      </w:tr>
      <w:tr w:rsidRPr="00CE787D" w:rsidR="00CE787D" w:rsidTr="6B33B6B4" w14:paraId="7069A2DF" w14:textId="77777777">
        <w:trPr>
          <w:trHeight w:val="20"/>
        </w:trPr>
        <w:tc>
          <w:tcPr>
            <w:tcW w:w="461" w:type="dxa"/>
            <w:shd w:val="clear" w:color="auto" w:fill="auto"/>
            <w:hideMark/>
          </w:tcPr>
          <w:p w:rsidRPr="00CE787D" w:rsidR="00CE787D" w:rsidP="00892BE8" w:rsidRDefault="00CE787D" w14:paraId="5E3C9168" w14:textId="77777777">
            <w:pPr>
              <w:spacing w:after="120"/>
              <w:jc w:val="center"/>
              <w:rPr>
                <w:rFonts w:ascii="Arial" w:hAnsi="Arial" w:cs="Arial"/>
              </w:rPr>
            </w:pPr>
            <w:r w:rsidRPr="00CE787D">
              <w:rPr>
                <w:rFonts w:ascii="Arial" w:hAnsi="Arial" w:cs="Arial"/>
              </w:rPr>
              <w:t>10</w:t>
            </w:r>
          </w:p>
        </w:tc>
        <w:tc>
          <w:tcPr>
            <w:tcW w:w="5040" w:type="dxa"/>
            <w:shd w:val="clear" w:color="auto" w:fill="auto"/>
            <w:hideMark/>
          </w:tcPr>
          <w:p w:rsidRPr="00CE787D" w:rsidR="00CE787D" w:rsidP="00CE787D" w:rsidRDefault="00CE787D" w14:paraId="54A3235D" w14:textId="77777777">
            <w:pPr>
              <w:spacing w:after="120"/>
              <w:rPr>
                <w:rFonts w:ascii="Arial" w:hAnsi="Arial" w:cs="Arial"/>
                <w:b/>
                <w:bCs/>
              </w:rPr>
            </w:pPr>
            <w:r w:rsidRPr="00CE787D">
              <w:rPr>
                <w:rFonts w:ascii="Arial" w:hAnsi="Arial" w:cs="Arial"/>
                <w:b/>
                <w:bCs/>
              </w:rPr>
              <w:t>Is developing software for economic management of a remote, off-grid charger an appropriate topic?</w:t>
            </w:r>
          </w:p>
        </w:tc>
        <w:tc>
          <w:tcPr>
            <w:tcW w:w="8208" w:type="dxa"/>
            <w:shd w:val="clear" w:color="auto" w:fill="auto"/>
          </w:tcPr>
          <w:p w:rsidRPr="00CE787D" w:rsidR="00CE787D" w:rsidP="00CE787D" w:rsidRDefault="00174E88" w14:paraId="119085CC" w14:textId="728A3861">
            <w:pPr>
              <w:spacing w:after="120"/>
              <w:rPr>
                <w:rFonts w:ascii="Arial" w:hAnsi="Arial" w:cs="Arial"/>
              </w:rPr>
            </w:pPr>
            <w:r>
              <w:rPr>
                <w:rFonts w:ascii="Arial" w:hAnsi="Arial" w:cs="Arial"/>
              </w:rPr>
              <w:t xml:space="preserve">Please refer to questions 9. </w:t>
            </w:r>
            <w:r w:rsidR="002C1150">
              <w:rPr>
                <w:rFonts w:ascii="Arial" w:hAnsi="Arial" w:cs="Arial"/>
              </w:rPr>
              <w:t xml:space="preserve"> </w:t>
            </w:r>
          </w:p>
        </w:tc>
      </w:tr>
    </w:tbl>
    <w:p w:rsidR="00F058ED" w:rsidP="00BE30AE" w:rsidRDefault="00F058ED" w14:paraId="0ABDB794" w14:textId="77777777">
      <w:pPr>
        <w:spacing w:after="120"/>
        <w:rPr>
          <w:rFonts w:ascii="Arial" w:hAnsi="Arial" w:cs="Arial"/>
        </w:rPr>
      </w:pPr>
    </w:p>
    <w:p w:rsidRPr="00B5453B" w:rsidR="00FA2D1C" w:rsidP="00BE30AE" w:rsidRDefault="00FA2D1C" w14:paraId="150FE2CD" w14:textId="487CF668">
      <w:pPr>
        <w:pStyle w:val="Heading1"/>
        <w:spacing w:before="0" w:after="120"/>
        <w:jc w:val="center"/>
        <w:rPr>
          <w:rFonts w:ascii="Arial" w:hAnsi="Arial" w:cs="Arial"/>
          <w:b/>
          <w:sz w:val="24"/>
          <w:szCs w:val="24"/>
          <w:u w:val="single"/>
        </w:rPr>
      </w:pPr>
      <w:r>
        <w:rPr>
          <w:rFonts w:ascii="Arial" w:hAnsi="Arial" w:cs="Arial"/>
          <w:b/>
          <w:bCs/>
          <w:color w:val="auto"/>
          <w:sz w:val="24"/>
          <w:szCs w:val="24"/>
          <w:u w:val="single"/>
        </w:rPr>
        <w:lastRenderedPageBreak/>
        <w:t>Funding/Eligible Costs/Match</w:t>
      </w:r>
      <w:r w:rsidRPr="00270A3C">
        <w:rPr>
          <w:rFonts w:ascii="Arial" w:hAnsi="Arial" w:cs="Arial"/>
          <w:b/>
          <w:bCs/>
          <w:color w:val="auto"/>
          <w:sz w:val="24"/>
          <w:szCs w:val="24"/>
          <w:u w:val="single"/>
        </w:rPr>
        <w:t xml:space="preserve"> Questions </w:t>
      </w:r>
    </w:p>
    <w:tbl>
      <w:tblPr>
        <w:tblStyle w:val="TableGrid"/>
        <w:tblW w:w="13709" w:type="dxa"/>
        <w:tblLook w:val="04A0" w:firstRow="1" w:lastRow="0" w:firstColumn="1" w:lastColumn="0" w:noHBand="0" w:noVBand="1"/>
      </w:tblPr>
      <w:tblGrid>
        <w:gridCol w:w="461"/>
        <w:gridCol w:w="5040"/>
        <w:gridCol w:w="8208"/>
      </w:tblGrid>
      <w:tr w:rsidRPr="00A47DFC" w:rsidR="007C4EFC" w:rsidTr="007C4EFC" w14:paraId="37A1BD1B" w14:textId="77777777">
        <w:trPr>
          <w:trHeight w:val="20"/>
        </w:trPr>
        <w:tc>
          <w:tcPr>
            <w:tcW w:w="461" w:type="dxa"/>
            <w:shd w:val="clear" w:color="auto" w:fill="auto"/>
            <w:hideMark/>
          </w:tcPr>
          <w:p w:rsidRPr="00A47DFC" w:rsidR="00A47DFC" w:rsidP="00A47DFC" w:rsidRDefault="00A47DFC" w14:paraId="609F2CF7" w14:textId="25D763B9">
            <w:pPr>
              <w:spacing w:after="120"/>
              <w:rPr>
                <w:rFonts w:ascii="Arial" w:hAnsi="Arial" w:cs="Arial"/>
              </w:rPr>
            </w:pPr>
            <w:r w:rsidRPr="00A47DFC">
              <w:rPr>
                <w:rFonts w:ascii="Arial" w:hAnsi="Arial" w:cs="Arial"/>
              </w:rPr>
              <w:t>1</w:t>
            </w:r>
            <w:r w:rsidR="00FC249D">
              <w:rPr>
                <w:rFonts w:ascii="Arial" w:hAnsi="Arial" w:cs="Arial"/>
              </w:rPr>
              <w:t>1</w:t>
            </w:r>
          </w:p>
        </w:tc>
        <w:tc>
          <w:tcPr>
            <w:tcW w:w="5040" w:type="dxa"/>
            <w:hideMark/>
          </w:tcPr>
          <w:p w:rsidRPr="00567124" w:rsidR="00A47DFC" w:rsidP="00A47DFC" w:rsidRDefault="00A47DFC" w14:paraId="558CE003" w14:textId="77777777">
            <w:pPr>
              <w:spacing w:after="120"/>
              <w:rPr>
                <w:rFonts w:ascii="Arial" w:hAnsi="Arial" w:cs="Arial"/>
                <w:b/>
                <w:bCs/>
              </w:rPr>
            </w:pPr>
            <w:r w:rsidRPr="00567124">
              <w:rPr>
                <w:rFonts w:ascii="Arial" w:hAnsi="Arial" w:cs="Arial"/>
                <w:b/>
                <w:bCs/>
              </w:rPr>
              <w:t>What budget details are needed in the pre-application abstract?</w:t>
            </w:r>
          </w:p>
        </w:tc>
        <w:tc>
          <w:tcPr>
            <w:tcW w:w="8208" w:type="dxa"/>
            <w:hideMark/>
          </w:tcPr>
          <w:p w:rsidRPr="00A47DFC" w:rsidR="00A47DFC" w:rsidP="00A47DFC" w:rsidRDefault="00A47DFC" w14:paraId="187ABC97" w14:textId="6AFE16E5">
            <w:pPr>
              <w:spacing w:after="120"/>
              <w:rPr>
                <w:rFonts w:ascii="Arial" w:hAnsi="Arial" w:cs="Arial"/>
              </w:rPr>
            </w:pPr>
            <w:r w:rsidRPr="00A47DFC">
              <w:rPr>
                <w:rFonts w:ascii="Arial" w:hAnsi="Arial" w:cs="Arial"/>
              </w:rPr>
              <w:t xml:space="preserve">The budget </w:t>
            </w:r>
            <w:r w:rsidRPr="22A70526" w:rsidR="0584C05D">
              <w:rPr>
                <w:rFonts w:ascii="Arial" w:hAnsi="Arial" w:cs="Arial"/>
              </w:rPr>
              <w:t>requirement</w:t>
            </w:r>
            <w:r w:rsidRPr="22A70526" w:rsidR="30118E45">
              <w:rPr>
                <w:rFonts w:ascii="Arial" w:hAnsi="Arial" w:cs="Arial"/>
              </w:rPr>
              <w:t>s</w:t>
            </w:r>
            <w:r w:rsidRPr="00A47DFC">
              <w:rPr>
                <w:rFonts w:ascii="Arial" w:hAnsi="Arial" w:cs="Arial"/>
              </w:rPr>
              <w:t xml:space="preserve"> for </w:t>
            </w:r>
            <w:r w:rsidRPr="22A70526" w:rsidR="268BC28A">
              <w:rPr>
                <w:rFonts w:ascii="Arial" w:hAnsi="Arial" w:cs="Arial"/>
              </w:rPr>
              <w:t>inclusion in</w:t>
            </w:r>
            <w:r w:rsidRPr="22A70526" w:rsidR="0584C05D">
              <w:rPr>
                <w:rFonts w:ascii="Arial" w:hAnsi="Arial" w:cs="Arial"/>
              </w:rPr>
              <w:t xml:space="preserve"> </w:t>
            </w:r>
            <w:r w:rsidRPr="00A47DFC">
              <w:rPr>
                <w:rFonts w:ascii="Arial" w:hAnsi="Arial" w:cs="Arial"/>
              </w:rPr>
              <w:t xml:space="preserve">the abstract can be found in attachment A. </w:t>
            </w:r>
            <w:r w:rsidR="009F7BC4">
              <w:rPr>
                <w:rFonts w:ascii="Arial" w:hAnsi="Arial" w:cs="Arial"/>
              </w:rPr>
              <w:t>These include the e</w:t>
            </w:r>
            <w:r w:rsidRPr="00A47DFC">
              <w:rPr>
                <w:rFonts w:ascii="Arial" w:hAnsi="Arial" w:cs="Arial"/>
              </w:rPr>
              <w:t xml:space="preserve">stimated project budget, estimated CEC funding request, and </w:t>
            </w:r>
            <w:r w:rsidR="009F7BC4">
              <w:rPr>
                <w:rFonts w:ascii="Arial" w:hAnsi="Arial" w:cs="Arial"/>
              </w:rPr>
              <w:t xml:space="preserve">questions in </w:t>
            </w:r>
            <w:r w:rsidRPr="00A47DFC">
              <w:rPr>
                <w:rFonts w:ascii="Arial" w:hAnsi="Arial" w:cs="Arial"/>
              </w:rPr>
              <w:t xml:space="preserve">section III. </w:t>
            </w:r>
          </w:p>
        </w:tc>
      </w:tr>
      <w:tr w:rsidRPr="00A47DFC" w:rsidR="007C4EFC" w:rsidTr="007C4EFC" w14:paraId="312D74CA" w14:textId="77777777">
        <w:trPr>
          <w:trHeight w:val="20"/>
        </w:trPr>
        <w:tc>
          <w:tcPr>
            <w:tcW w:w="461" w:type="dxa"/>
            <w:shd w:val="clear" w:color="auto" w:fill="auto"/>
            <w:hideMark/>
          </w:tcPr>
          <w:p w:rsidRPr="00A47DFC" w:rsidR="00A47DFC" w:rsidP="00A47DFC" w:rsidRDefault="00A47DFC" w14:paraId="52E07CE4" w14:textId="3586EE31">
            <w:pPr>
              <w:spacing w:after="120"/>
              <w:rPr>
                <w:rFonts w:ascii="Arial" w:hAnsi="Arial" w:cs="Arial"/>
              </w:rPr>
            </w:pPr>
            <w:r w:rsidRPr="00A47DFC">
              <w:rPr>
                <w:rFonts w:ascii="Arial" w:hAnsi="Arial" w:cs="Arial"/>
              </w:rPr>
              <w:t>1</w:t>
            </w:r>
            <w:r w:rsidR="00FC249D">
              <w:rPr>
                <w:rFonts w:ascii="Arial" w:hAnsi="Arial" w:cs="Arial"/>
              </w:rPr>
              <w:t>2</w:t>
            </w:r>
          </w:p>
        </w:tc>
        <w:tc>
          <w:tcPr>
            <w:tcW w:w="5040" w:type="dxa"/>
            <w:hideMark/>
          </w:tcPr>
          <w:p w:rsidRPr="00567124" w:rsidR="00A47DFC" w:rsidP="00A47DFC" w:rsidRDefault="00A47DFC" w14:paraId="092406A1" w14:textId="77777777">
            <w:pPr>
              <w:spacing w:after="120"/>
              <w:rPr>
                <w:rFonts w:ascii="Arial" w:hAnsi="Arial" w:cs="Arial"/>
                <w:b/>
                <w:bCs/>
              </w:rPr>
            </w:pPr>
            <w:r w:rsidRPr="00567124">
              <w:rPr>
                <w:rFonts w:ascii="Arial" w:hAnsi="Arial" w:cs="Arial"/>
                <w:b/>
                <w:bCs/>
              </w:rPr>
              <w:t>Could be the costs for certifications and qualifications be allowed?</w:t>
            </w:r>
          </w:p>
        </w:tc>
        <w:tc>
          <w:tcPr>
            <w:tcW w:w="8208" w:type="dxa"/>
            <w:hideMark/>
          </w:tcPr>
          <w:p w:rsidR="009F7BC4" w:rsidP="00A47DFC" w:rsidRDefault="00A47DFC" w14:paraId="6A717619" w14:textId="77777777">
            <w:pPr>
              <w:spacing w:after="120"/>
              <w:rPr>
                <w:rFonts w:ascii="Arial" w:hAnsi="Arial" w:cs="Arial"/>
              </w:rPr>
            </w:pPr>
            <w:r w:rsidRPr="00A47DFC">
              <w:rPr>
                <w:rFonts w:ascii="Arial" w:hAnsi="Arial" w:cs="Arial"/>
              </w:rPr>
              <w:t xml:space="preserve">Technology development and testing costs associated with product readiness for relevant certifications are eligible expenses under this solicitation. </w:t>
            </w:r>
          </w:p>
          <w:p w:rsidRPr="00A47DFC" w:rsidR="00A47DFC" w:rsidP="00A47DFC" w:rsidRDefault="00A47DFC" w14:paraId="461F131F" w14:textId="3FD554BC">
            <w:pPr>
              <w:spacing w:after="120"/>
              <w:rPr>
                <w:rFonts w:ascii="Arial" w:hAnsi="Arial" w:cs="Arial"/>
              </w:rPr>
            </w:pPr>
            <w:r w:rsidRPr="00A47DFC">
              <w:rPr>
                <w:rFonts w:ascii="Arial" w:hAnsi="Arial" w:cs="Arial"/>
              </w:rPr>
              <w:t xml:space="preserve">The direct costs for the certification would not be eligible for CEC </w:t>
            </w:r>
            <w:proofErr w:type="gramStart"/>
            <w:r w:rsidRPr="00A47DFC" w:rsidR="009F7BC4">
              <w:rPr>
                <w:rFonts w:ascii="Arial" w:hAnsi="Arial" w:cs="Arial"/>
              </w:rPr>
              <w:t>reimbursement</w:t>
            </w:r>
            <w:r w:rsidRPr="22A70526" w:rsidR="5523DDED">
              <w:rPr>
                <w:rFonts w:ascii="Arial" w:hAnsi="Arial" w:cs="Arial"/>
              </w:rPr>
              <w:t>,</w:t>
            </w:r>
            <w:r w:rsidRPr="00A47DFC" w:rsidR="009F7BC4">
              <w:rPr>
                <w:rFonts w:ascii="Arial" w:hAnsi="Arial" w:cs="Arial"/>
              </w:rPr>
              <w:t xml:space="preserve"> but</w:t>
            </w:r>
            <w:proofErr w:type="gramEnd"/>
            <w:r w:rsidRPr="00A47DFC">
              <w:rPr>
                <w:rFonts w:ascii="Arial" w:hAnsi="Arial" w:cs="Arial"/>
              </w:rPr>
              <w:t xml:space="preserve"> could be included as a match contribution. </w:t>
            </w:r>
          </w:p>
        </w:tc>
      </w:tr>
      <w:tr w:rsidRPr="00A47DFC" w:rsidR="007C4EFC" w:rsidTr="007C4EFC" w14:paraId="5DDE043F" w14:textId="77777777">
        <w:trPr>
          <w:trHeight w:val="20"/>
        </w:trPr>
        <w:tc>
          <w:tcPr>
            <w:tcW w:w="461" w:type="dxa"/>
            <w:shd w:val="clear" w:color="auto" w:fill="auto"/>
            <w:hideMark/>
          </w:tcPr>
          <w:p w:rsidRPr="00A47DFC" w:rsidR="00A47DFC" w:rsidP="00A47DFC" w:rsidRDefault="00A47DFC" w14:paraId="37E62BC5" w14:textId="47469DE2">
            <w:pPr>
              <w:spacing w:after="120"/>
              <w:rPr>
                <w:rFonts w:ascii="Arial" w:hAnsi="Arial" w:cs="Arial"/>
              </w:rPr>
            </w:pPr>
            <w:r w:rsidRPr="00A47DFC">
              <w:rPr>
                <w:rFonts w:ascii="Arial" w:hAnsi="Arial" w:cs="Arial"/>
              </w:rPr>
              <w:t>1</w:t>
            </w:r>
            <w:r w:rsidR="00FC249D">
              <w:rPr>
                <w:rFonts w:ascii="Arial" w:hAnsi="Arial" w:cs="Arial"/>
              </w:rPr>
              <w:t>3</w:t>
            </w:r>
          </w:p>
        </w:tc>
        <w:tc>
          <w:tcPr>
            <w:tcW w:w="5040" w:type="dxa"/>
            <w:hideMark/>
          </w:tcPr>
          <w:p w:rsidRPr="00567124" w:rsidR="00A47DFC" w:rsidP="00A47DFC" w:rsidRDefault="00A47DFC" w14:paraId="1429FBDC" w14:textId="77777777">
            <w:pPr>
              <w:spacing w:after="120"/>
              <w:rPr>
                <w:rFonts w:ascii="Arial" w:hAnsi="Arial" w:cs="Arial"/>
                <w:b/>
                <w:bCs/>
              </w:rPr>
            </w:pPr>
            <w:r w:rsidRPr="00567124">
              <w:rPr>
                <w:rFonts w:ascii="Arial" w:hAnsi="Arial" w:cs="Arial"/>
                <w:b/>
                <w:bCs/>
              </w:rPr>
              <w:t>Other than the EVs themselves, are there any other unallowable costs?</w:t>
            </w:r>
          </w:p>
        </w:tc>
        <w:tc>
          <w:tcPr>
            <w:tcW w:w="8208" w:type="dxa"/>
            <w:hideMark/>
          </w:tcPr>
          <w:p w:rsidRPr="00A47DFC" w:rsidR="00A47DFC" w:rsidP="00A47DFC" w:rsidRDefault="00A47DFC" w14:paraId="29AFF1DA" w14:textId="2BC0C16B">
            <w:pPr>
              <w:spacing w:after="120"/>
              <w:rPr>
                <w:rFonts w:ascii="Arial" w:hAnsi="Arial" w:cs="Arial"/>
              </w:rPr>
            </w:pPr>
            <w:r w:rsidRPr="00A47DFC">
              <w:rPr>
                <w:rFonts w:ascii="Arial" w:hAnsi="Arial" w:cs="Arial"/>
              </w:rPr>
              <w:t>CEC funds cannot be used for purchasing/renting/leasing EVs</w:t>
            </w:r>
            <w:r w:rsidR="009F7BC4">
              <w:rPr>
                <w:rFonts w:ascii="Arial" w:hAnsi="Arial" w:cs="Arial"/>
              </w:rPr>
              <w:t xml:space="preserve">. For other unallowable costs </w:t>
            </w:r>
            <w:r w:rsidRPr="00A47DFC">
              <w:rPr>
                <w:rFonts w:ascii="Arial" w:hAnsi="Arial" w:cs="Arial"/>
              </w:rPr>
              <w:t>refer to</w:t>
            </w:r>
            <w:r w:rsidR="004C4171">
              <w:rPr>
                <w:rFonts w:ascii="Arial" w:hAnsi="Arial" w:cs="Arial"/>
              </w:rPr>
              <w:t xml:space="preserve"> the </w:t>
            </w:r>
            <w:hyperlink w:history="1" r:id="rId15">
              <w:r w:rsidR="00C56235">
                <w:rPr>
                  <w:rStyle w:val="Hyperlink"/>
                  <w:rFonts w:ascii="Arial" w:hAnsi="Arial" w:cs="Arial"/>
                </w:rPr>
                <w:t>ECAMS resources page</w:t>
              </w:r>
            </w:hyperlink>
            <w:r w:rsidR="009F7BC4">
              <w:rPr>
                <w:rFonts w:ascii="Arial" w:hAnsi="Arial" w:cs="Arial"/>
              </w:rPr>
              <w:t xml:space="preserve"> and the</w:t>
            </w:r>
            <w:r w:rsidR="00C654CC">
              <w:rPr>
                <w:rFonts w:ascii="Arial" w:hAnsi="Arial" w:cs="Arial"/>
              </w:rPr>
              <w:t xml:space="preserve"> Research and Development</w:t>
            </w:r>
            <w:r w:rsidR="009F7BC4">
              <w:rPr>
                <w:rFonts w:ascii="Arial" w:hAnsi="Arial" w:cs="Arial"/>
              </w:rPr>
              <w:t xml:space="preserve"> </w:t>
            </w:r>
            <w:hyperlink w:history="1" r:id="rId16">
              <w:r w:rsidRPr="00C654CC" w:rsidR="009F7BC4">
                <w:rPr>
                  <w:rStyle w:val="Hyperlink"/>
                  <w:rFonts w:ascii="Arial" w:hAnsi="Arial" w:cs="Arial"/>
                </w:rPr>
                <w:t>E</w:t>
              </w:r>
              <w:r w:rsidRPr="00C654CC" w:rsidR="00C654CC">
                <w:rPr>
                  <w:rStyle w:val="Hyperlink"/>
                  <w:rFonts w:ascii="Arial" w:hAnsi="Arial" w:cs="Arial"/>
                </w:rPr>
                <w:t>PIC</w:t>
              </w:r>
              <w:r w:rsidRPr="00C654CC" w:rsidR="009F7BC4">
                <w:rPr>
                  <w:rStyle w:val="Hyperlink"/>
                  <w:rFonts w:ascii="Arial" w:hAnsi="Arial" w:cs="Arial"/>
                </w:rPr>
                <w:t xml:space="preserve"> terms and conditions</w:t>
              </w:r>
            </w:hyperlink>
            <w:r w:rsidR="009F7BC4">
              <w:rPr>
                <w:rFonts w:ascii="Arial" w:hAnsi="Arial" w:cs="Arial"/>
              </w:rPr>
              <w:t xml:space="preserve">. </w:t>
            </w:r>
          </w:p>
        </w:tc>
      </w:tr>
      <w:tr w:rsidRPr="00A47DFC" w:rsidR="007C4EFC" w:rsidTr="007C4EFC" w14:paraId="75E7DB26" w14:textId="77777777">
        <w:trPr>
          <w:trHeight w:val="20"/>
        </w:trPr>
        <w:tc>
          <w:tcPr>
            <w:tcW w:w="461" w:type="dxa"/>
            <w:shd w:val="clear" w:color="auto" w:fill="auto"/>
            <w:hideMark/>
          </w:tcPr>
          <w:p w:rsidRPr="00A47DFC" w:rsidR="00A47DFC" w:rsidP="00A47DFC" w:rsidRDefault="00A47DFC" w14:paraId="2955CCBD" w14:textId="0DCCE1CC">
            <w:pPr>
              <w:spacing w:after="120"/>
              <w:rPr>
                <w:rFonts w:ascii="Arial" w:hAnsi="Arial" w:cs="Arial"/>
              </w:rPr>
            </w:pPr>
            <w:r w:rsidRPr="00A47DFC">
              <w:rPr>
                <w:rFonts w:ascii="Arial" w:hAnsi="Arial" w:cs="Arial"/>
              </w:rPr>
              <w:t>1</w:t>
            </w:r>
            <w:r w:rsidR="00FC249D">
              <w:rPr>
                <w:rFonts w:ascii="Arial" w:hAnsi="Arial" w:cs="Arial"/>
              </w:rPr>
              <w:t>4</w:t>
            </w:r>
          </w:p>
        </w:tc>
        <w:tc>
          <w:tcPr>
            <w:tcW w:w="5040" w:type="dxa"/>
            <w:hideMark/>
          </w:tcPr>
          <w:p w:rsidRPr="00567124" w:rsidR="00A47DFC" w:rsidP="00A47DFC" w:rsidRDefault="00A47DFC" w14:paraId="5B9C3F0F" w14:textId="77777777">
            <w:pPr>
              <w:spacing w:after="120"/>
              <w:rPr>
                <w:rFonts w:ascii="Arial" w:hAnsi="Arial" w:cs="Arial"/>
                <w:b/>
                <w:bCs/>
              </w:rPr>
            </w:pPr>
            <w:r w:rsidRPr="00567124">
              <w:rPr>
                <w:rFonts w:ascii="Arial" w:hAnsi="Arial" w:cs="Arial"/>
                <w:b/>
                <w:bCs/>
              </w:rPr>
              <w:t xml:space="preserve">For Group 2, are software development, hardware development, and EVSE (hardware) costs eligible for reimbursement? </w:t>
            </w:r>
          </w:p>
        </w:tc>
        <w:tc>
          <w:tcPr>
            <w:tcW w:w="8208" w:type="dxa"/>
            <w:hideMark/>
          </w:tcPr>
          <w:p w:rsidRPr="00A47DFC" w:rsidR="00A47DFC" w:rsidP="00A47DFC" w:rsidRDefault="00BE3A25" w14:paraId="142BF878" w14:textId="5541DAF0">
            <w:pPr>
              <w:spacing w:after="120"/>
              <w:rPr>
                <w:rFonts w:ascii="Arial" w:hAnsi="Arial" w:cs="Arial"/>
              </w:rPr>
            </w:pPr>
            <w:r>
              <w:rPr>
                <w:rFonts w:ascii="Arial" w:hAnsi="Arial" w:cs="Arial"/>
              </w:rPr>
              <w:t>Y</w:t>
            </w:r>
            <w:r w:rsidRPr="00A47DFC" w:rsidR="00A47DFC">
              <w:rPr>
                <w:rFonts w:ascii="Arial" w:hAnsi="Arial" w:cs="Arial"/>
              </w:rPr>
              <w:t>es</w:t>
            </w:r>
            <w:r>
              <w:rPr>
                <w:rFonts w:ascii="Arial" w:hAnsi="Arial" w:cs="Arial"/>
              </w:rPr>
              <w:t>. All three</w:t>
            </w:r>
            <w:r w:rsidRPr="00A47DFC" w:rsidR="00A47DFC">
              <w:rPr>
                <w:rFonts w:ascii="Arial" w:hAnsi="Arial" w:cs="Arial"/>
              </w:rPr>
              <w:t xml:space="preserve"> </w:t>
            </w:r>
            <w:r>
              <w:rPr>
                <w:rFonts w:ascii="Arial" w:hAnsi="Arial" w:cs="Arial"/>
              </w:rPr>
              <w:t xml:space="preserve">costs </w:t>
            </w:r>
            <w:r w:rsidRPr="22A70526" w:rsidR="4709746C">
              <w:rPr>
                <w:rFonts w:ascii="Arial" w:hAnsi="Arial" w:cs="Arial"/>
              </w:rPr>
              <w:t>would be</w:t>
            </w:r>
            <w:r w:rsidRPr="00A47DFC" w:rsidR="00A47DFC">
              <w:rPr>
                <w:rFonts w:ascii="Arial" w:hAnsi="Arial" w:cs="Arial"/>
              </w:rPr>
              <w:t xml:space="preserve"> eligible</w:t>
            </w:r>
            <w:r>
              <w:rPr>
                <w:rFonts w:ascii="Arial" w:hAnsi="Arial" w:cs="Arial"/>
              </w:rPr>
              <w:t xml:space="preserve"> for reimbursement. </w:t>
            </w:r>
          </w:p>
        </w:tc>
      </w:tr>
      <w:tr w:rsidRPr="00A47DFC" w:rsidR="007C4EFC" w:rsidTr="007C4EFC" w14:paraId="0BD45D12" w14:textId="77777777">
        <w:trPr>
          <w:trHeight w:val="20"/>
        </w:trPr>
        <w:tc>
          <w:tcPr>
            <w:tcW w:w="461" w:type="dxa"/>
            <w:shd w:val="clear" w:color="auto" w:fill="auto"/>
            <w:hideMark/>
          </w:tcPr>
          <w:p w:rsidRPr="00A47DFC" w:rsidR="00A47DFC" w:rsidP="00A47DFC" w:rsidRDefault="00A47DFC" w14:paraId="5ACF2C8D" w14:textId="6F4966F9">
            <w:pPr>
              <w:spacing w:after="120"/>
              <w:rPr>
                <w:rFonts w:ascii="Arial" w:hAnsi="Arial" w:cs="Arial"/>
              </w:rPr>
            </w:pPr>
            <w:r w:rsidRPr="00A47DFC">
              <w:rPr>
                <w:rFonts w:ascii="Arial" w:hAnsi="Arial" w:cs="Arial"/>
              </w:rPr>
              <w:t>1</w:t>
            </w:r>
            <w:r w:rsidR="00FC249D">
              <w:rPr>
                <w:rFonts w:ascii="Arial" w:hAnsi="Arial" w:cs="Arial"/>
              </w:rPr>
              <w:t>5</w:t>
            </w:r>
          </w:p>
        </w:tc>
        <w:tc>
          <w:tcPr>
            <w:tcW w:w="5040" w:type="dxa"/>
            <w:hideMark/>
          </w:tcPr>
          <w:p w:rsidRPr="00567124" w:rsidR="00A47DFC" w:rsidP="00A47DFC" w:rsidRDefault="00A47DFC" w14:paraId="58ECFEDA" w14:textId="77777777">
            <w:pPr>
              <w:spacing w:after="120"/>
              <w:rPr>
                <w:rFonts w:ascii="Arial" w:hAnsi="Arial" w:cs="Arial"/>
                <w:b/>
                <w:bCs/>
              </w:rPr>
            </w:pPr>
            <w:r w:rsidRPr="00567124">
              <w:rPr>
                <w:rFonts w:ascii="Arial" w:hAnsi="Arial" w:cs="Arial"/>
                <w:b/>
                <w:bCs/>
              </w:rPr>
              <w:t xml:space="preserve">Can you please clarify the restrictions on indirect costs allowed in the budget? I see in the GFO manual C.12.3 that the rates proposed are NTE rates. However, I don’t see anything regarding restrictions on the proposed rates themselves. From the budget template, it looks like we can use a federally approved rate, a 10% de </w:t>
            </w:r>
            <w:proofErr w:type="spellStart"/>
            <w:r w:rsidRPr="00567124">
              <w:rPr>
                <w:rFonts w:ascii="Arial" w:hAnsi="Arial" w:cs="Arial"/>
                <w:b/>
                <w:bCs/>
              </w:rPr>
              <w:t>minimus</w:t>
            </w:r>
            <w:proofErr w:type="spellEnd"/>
            <w:r w:rsidRPr="00567124">
              <w:rPr>
                <w:rFonts w:ascii="Arial" w:hAnsi="Arial" w:cs="Arial"/>
                <w:b/>
                <w:bCs/>
              </w:rPr>
              <w:t xml:space="preserve"> rate, or a cost allocation plan. Can you please provide more information regarding this?</w:t>
            </w:r>
          </w:p>
        </w:tc>
        <w:tc>
          <w:tcPr>
            <w:tcW w:w="8208" w:type="dxa"/>
            <w:hideMark/>
          </w:tcPr>
          <w:p w:rsidRPr="00A47DFC" w:rsidR="00A47DFC" w:rsidP="00A47DFC" w:rsidRDefault="00B22ECD" w14:paraId="16F9E50A" w14:textId="66CBC12E">
            <w:pPr>
              <w:spacing w:after="120"/>
              <w:rPr>
                <w:rFonts w:ascii="Arial" w:hAnsi="Arial" w:cs="Arial"/>
              </w:rPr>
            </w:pPr>
            <w:r>
              <w:rPr>
                <w:rFonts w:ascii="Arial" w:hAnsi="Arial" w:cs="Arial"/>
              </w:rPr>
              <w:t xml:space="preserve">A recipient may choose one of three options for indirect costs: federally approved indirect rate, CEC de </w:t>
            </w:r>
            <w:proofErr w:type="spellStart"/>
            <w:r>
              <w:rPr>
                <w:rFonts w:ascii="Arial" w:hAnsi="Arial" w:cs="Arial"/>
              </w:rPr>
              <w:t>minimus</w:t>
            </w:r>
            <w:proofErr w:type="spellEnd"/>
            <w:r>
              <w:rPr>
                <w:rFonts w:ascii="Arial" w:hAnsi="Arial" w:cs="Arial"/>
              </w:rPr>
              <w:t xml:space="preserve"> rate, or the recipient’s cost allocation plan. </w:t>
            </w:r>
            <w:r w:rsidR="00BE3A25">
              <w:rPr>
                <w:rFonts w:ascii="Arial" w:hAnsi="Arial" w:cs="Arial"/>
              </w:rPr>
              <w:t xml:space="preserve">Additional information on </w:t>
            </w:r>
            <w:r>
              <w:rPr>
                <w:rFonts w:ascii="Arial" w:hAnsi="Arial" w:cs="Arial"/>
              </w:rPr>
              <w:t xml:space="preserve">the requirements for each choice along with examples </w:t>
            </w:r>
            <w:r w:rsidR="00BE3A25">
              <w:rPr>
                <w:rFonts w:ascii="Arial" w:hAnsi="Arial" w:cs="Arial"/>
              </w:rPr>
              <w:t xml:space="preserve">can be found </w:t>
            </w:r>
            <w:r>
              <w:rPr>
                <w:rFonts w:ascii="Arial" w:hAnsi="Arial" w:cs="Arial"/>
              </w:rPr>
              <w:t>on</w:t>
            </w:r>
            <w:r w:rsidR="00BE3A25">
              <w:rPr>
                <w:rFonts w:ascii="Arial" w:hAnsi="Arial" w:cs="Arial"/>
              </w:rPr>
              <w:t xml:space="preserve"> the </w:t>
            </w:r>
            <w:hyperlink w:history="1" r:id="rId17">
              <w:r w:rsidRPr="004C4171" w:rsidR="00BE3A25">
                <w:rPr>
                  <w:rStyle w:val="Hyperlink"/>
                  <w:rFonts w:ascii="Arial" w:hAnsi="Arial" w:cs="Arial"/>
                </w:rPr>
                <w:t>ECAMS budget guidance</w:t>
              </w:r>
            </w:hyperlink>
            <w:r w:rsidR="00BE3A25">
              <w:rPr>
                <w:rFonts w:ascii="Arial" w:hAnsi="Arial" w:cs="Arial"/>
              </w:rPr>
              <w:t xml:space="preserve"> page</w:t>
            </w:r>
            <w:r>
              <w:rPr>
                <w:rFonts w:ascii="Arial" w:hAnsi="Arial" w:cs="Arial"/>
              </w:rPr>
              <w:t xml:space="preserve"> under the </w:t>
            </w:r>
            <w:r w:rsidRPr="00B22ECD">
              <w:rPr>
                <w:rFonts w:ascii="Arial" w:hAnsi="Arial" w:cs="Arial"/>
                <w:i/>
                <w:iCs/>
              </w:rPr>
              <w:t>Indirect Cost &amp; Profit</w:t>
            </w:r>
            <w:r>
              <w:rPr>
                <w:rFonts w:ascii="Arial" w:hAnsi="Arial" w:cs="Arial"/>
              </w:rPr>
              <w:t xml:space="preserve"> section</w:t>
            </w:r>
            <w:r w:rsidR="00BE3A25">
              <w:rPr>
                <w:rFonts w:ascii="Arial" w:hAnsi="Arial" w:cs="Arial"/>
              </w:rPr>
              <w:t xml:space="preserve">. </w:t>
            </w:r>
          </w:p>
        </w:tc>
      </w:tr>
      <w:tr w:rsidRPr="00A47DFC" w:rsidR="007C4EFC" w:rsidTr="007C4EFC" w14:paraId="7F7518BD" w14:textId="77777777">
        <w:trPr>
          <w:trHeight w:val="20"/>
        </w:trPr>
        <w:tc>
          <w:tcPr>
            <w:tcW w:w="461" w:type="dxa"/>
            <w:shd w:val="clear" w:color="auto" w:fill="auto"/>
            <w:hideMark/>
          </w:tcPr>
          <w:p w:rsidRPr="00A47DFC" w:rsidR="00A47DFC" w:rsidP="00A47DFC" w:rsidRDefault="00A47DFC" w14:paraId="6D0323FF" w14:textId="7FFF4CC9">
            <w:pPr>
              <w:spacing w:after="120"/>
              <w:rPr>
                <w:rFonts w:ascii="Arial" w:hAnsi="Arial" w:cs="Arial"/>
              </w:rPr>
            </w:pPr>
            <w:r w:rsidRPr="00A47DFC">
              <w:rPr>
                <w:rFonts w:ascii="Arial" w:hAnsi="Arial" w:cs="Arial"/>
              </w:rPr>
              <w:t>1</w:t>
            </w:r>
            <w:r w:rsidR="00FC249D">
              <w:rPr>
                <w:rFonts w:ascii="Arial" w:hAnsi="Arial" w:cs="Arial"/>
              </w:rPr>
              <w:t>6</w:t>
            </w:r>
          </w:p>
        </w:tc>
        <w:tc>
          <w:tcPr>
            <w:tcW w:w="5040" w:type="dxa"/>
            <w:shd w:val="clear" w:color="auto" w:fill="auto"/>
            <w:hideMark/>
          </w:tcPr>
          <w:p w:rsidRPr="00567124" w:rsidR="00A47DFC" w:rsidP="00A47DFC" w:rsidRDefault="00A47DFC" w14:paraId="2C88F123" w14:textId="77777777">
            <w:pPr>
              <w:spacing w:after="120"/>
              <w:rPr>
                <w:rFonts w:ascii="Arial" w:hAnsi="Arial" w:cs="Arial"/>
                <w:b/>
                <w:bCs/>
              </w:rPr>
            </w:pPr>
            <w:r w:rsidRPr="00567124">
              <w:rPr>
                <w:rFonts w:ascii="Arial" w:hAnsi="Arial" w:cs="Arial"/>
                <w:b/>
                <w:bCs/>
              </w:rPr>
              <w:t xml:space="preserve">If the applicant/OEM partner is located outside California, how will the California Energy Commission's fund utilization be </w:t>
            </w:r>
            <w:proofErr w:type="gramStart"/>
            <w:r w:rsidRPr="00567124">
              <w:rPr>
                <w:rFonts w:ascii="Arial" w:hAnsi="Arial" w:cs="Arial"/>
                <w:b/>
                <w:bCs/>
              </w:rPr>
              <w:t>managed ?</w:t>
            </w:r>
            <w:proofErr w:type="gramEnd"/>
          </w:p>
        </w:tc>
        <w:tc>
          <w:tcPr>
            <w:tcW w:w="8208" w:type="dxa"/>
            <w:shd w:val="clear" w:color="auto" w:fill="auto"/>
            <w:hideMark/>
          </w:tcPr>
          <w:p w:rsidR="005F2EF6" w:rsidP="00A47DFC" w:rsidRDefault="00EF27D8" w14:paraId="37782F5D" w14:textId="47589A4B">
            <w:pPr>
              <w:spacing w:after="120"/>
              <w:rPr>
                <w:rFonts w:ascii="Arial" w:hAnsi="Arial" w:eastAsia="Times New Roman" w:cs="Arial"/>
              </w:rPr>
            </w:pPr>
            <w:r>
              <w:rPr>
                <w:rFonts w:ascii="Arial" w:hAnsi="Arial" w:eastAsia="Times New Roman" w:cs="Arial"/>
              </w:rPr>
              <w:t xml:space="preserve">The recipient will invoice periodically, according to expenses listed in the agreement budget, and they will be reimbursed for those expenses at the time of invoice submission. It is the responsibility of the prime recipient to distribute these reimbursed funds </w:t>
            </w:r>
            <w:r w:rsidR="007F7640">
              <w:rPr>
                <w:rFonts w:ascii="Arial" w:hAnsi="Arial" w:eastAsia="Times New Roman" w:cs="Arial"/>
              </w:rPr>
              <w:t xml:space="preserve">to </w:t>
            </w:r>
            <w:r>
              <w:rPr>
                <w:rFonts w:ascii="Arial" w:hAnsi="Arial" w:eastAsia="Times New Roman" w:cs="Arial"/>
              </w:rPr>
              <w:t>their project partners</w:t>
            </w:r>
            <w:r w:rsidR="005F2EF6">
              <w:rPr>
                <w:rFonts w:ascii="Arial" w:hAnsi="Arial" w:eastAsia="Times New Roman" w:cs="Arial"/>
              </w:rPr>
              <w:t xml:space="preserve">. </w:t>
            </w:r>
          </w:p>
          <w:p w:rsidRPr="00283562" w:rsidR="00EF27D8" w:rsidP="00A47DFC" w:rsidRDefault="005F2EF6" w14:paraId="1C979D2A" w14:textId="61581CEA">
            <w:pPr>
              <w:spacing w:after="120"/>
              <w:rPr>
                <w:rFonts w:ascii="Arial" w:hAnsi="Arial" w:cs="Arial"/>
              </w:rPr>
            </w:pPr>
            <w:r>
              <w:rPr>
                <w:rFonts w:ascii="Arial" w:hAnsi="Arial" w:cs="Arial"/>
              </w:rPr>
              <w:t>This process is not changed by a recipient being located outside of California</w:t>
            </w:r>
            <w:r w:rsidRPr="22A70526" w:rsidR="1FD3C574">
              <w:rPr>
                <w:rFonts w:ascii="Arial" w:hAnsi="Arial" w:cs="Arial"/>
              </w:rPr>
              <w:t>.</w:t>
            </w:r>
            <w:r w:rsidRPr="22A70526" w:rsidR="1B2014EE">
              <w:rPr>
                <w:rFonts w:ascii="Arial" w:hAnsi="Arial" w:cs="Arial"/>
              </w:rPr>
              <w:t xml:space="preserve"> </w:t>
            </w:r>
            <w:r w:rsidRPr="22A70526" w:rsidR="4F760F98">
              <w:rPr>
                <w:rFonts w:ascii="Arial" w:hAnsi="Arial" w:cs="Arial"/>
              </w:rPr>
              <w:t>H</w:t>
            </w:r>
            <w:r w:rsidRPr="22A70526" w:rsidR="1B2014EE">
              <w:rPr>
                <w:rFonts w:ascii="Arial" w:hAnsi="Arial" w:cs="Arial"/>
              </w:rPr>
              <w:t>owever</w:t>
            </w:r>
            <w:r>
              <w:rPr>
                <w:rFonts w:ascii="Arial" w:hAnsi="Arial" w:cs="Arial"/>
              </w:rPr>
              <w:t xml:space="preserve">, </w:t>
            </w:r>
            <w:r w:rsidRPr="00283562" w:rsidR="007F7640">
              <w:rPr>
                <w:rFonts w:ascii="Arial" w:hAnsi="Arial" w:cs="Arial"/>
              </w:rPr>
              <w:t>depending on where the funds are spent</w:t>
            </w:r>
            <w:r w:rsidR="007F7640">
              <w:rPr>
                <w:rFonts w:ascii="Arial" w:hAnsi="Arial" w:cs="Arial"/>
              </w:rPr>
              <w:t xml:space="preserve">, </w:t>
            </w:r>
            <w:r>
              <w:rPr>
                <w:rFonts w:ascii="Arial" w:hAnsi="Arial" w:cs="Arial"/>
              </w:rPr>
              <w:t xml:space="preserve">it could impact </w:t>
            </w:r>
            <w:r w:rsidRPr="22A70526" w:rsidR="1B2014EE">
              <w:rPr>
                <w:rFonts w:ascii="Arial" w:hAnsi="Arial" w:cs="Arial"/>
              </w:rPr>
              <w:t>the</w:t>
            </w:r>
            <w:r w:rsidRPr="22A70526" w:rsidR="6B971803">
              <w:rPr>
                <w:rFonts w:ascii="Arial" w:hAnsi="Arial" w:cs="Arial"/>
              </w:rPr>
              <w:t xml:space="preserve"> recipient’s</w:t>
            </w:r>
            <w:r w:rsidR="00283562">
              <w:rPr>
                <w:rFonts w:ascii="Arial" w:hAnsi="Arial" w:cs="Arial"/>
              </w:rPr>
              <w:t xml:space="preserve"> score in Section IV.H</w:t>
            </w:r>
            <w:r>
              <w:rPr>
                <w:rFonts w:ascii="Arial" w:hAnsi="Arial" w:cs="Arial"/>
              </w:rPr>
              <w:t xml:space="preserve"> </w:t>
            </w:r>
            <w:r w:rsidR="00283562">
              <w:rPr>
                <w:rFonts w:ascii="Arial" w:hAnsi="Arial" w:cs="Arial"/>
              </w:rPr>
              <w:t xml:space="preserve">Criterion 6 </w:t>
            </w:r>
            <w:r w:rsidRPr="00283562" w:rsidR="00283562">
              <w:rPr>
                <w:rFonts w:ascii="Arial" w:hAnsi="Arial" w:cs="Arial"/>
                <w:i/>
                <w:iCs/>
              </w:rPr>
              <w:t>CEC Funds Spent in California</w:t>
            </w:r>
            <w:r w:rsidRPr="00283562" w:rsidR="00283562">
              <w:rPr>
                <w:rFonts w:ascii="Arial" w:hAnsi="Arial" w:cs="Arial"/>
              </w:rPr>
              <w:t>.</w:t>
            </w:r>
            <w:r w:rsidR="00283562">
              <w:rPr>
                <w:rFonts w:ascii="Arial" w:hAnsi="Arial" w:cs="Arial"/>
                <w:i/>
                <w:iCs/>
              </w:rPr>
              <w:t xml:space="preserve"> </w:t>
            </w:r>
            <w:r w:rsidR="00283562">
              <w:rPr>
                <w:rFonts w:ascii="Arial" w:hAnsi="Arial" w:cs="Arial"/>
              </w:rPr>
              <w:t xml:space="preserve">Please refer to the solicitation manual for more details. </w:t>
            </w:r>
          </w:p>
        </w:tc>
      </w:tr>
      <w:tr w:rsidRPr="00A47DFC" w:rsidR="007C4EFC" w:rsidTr="007C4EFC" w14:paraId="0961A5D7" w14:textId="77777777">
        <w:trPr>
          <w:trHeight w:val="20"/>
        </w:trPr>
        <w:tc>
          <w:tcPr>
            <w:tcW w:w="461" w:type="dxa"/>
            <w:shd w:val="clear" w:color="auto" w:fill="auto"/>
            <w:hideMark/>
          </w:tcPr>
          <w:p w:rsidRPr="00A47DFC" w:rsidR="00EF27D8" w:rsidP="00EF27D8" w:rsidRDefault="00EF27D8" w14:paraId="4A430B9D" w14:textId="70EEAA0E">
            <w:pPr>
              <w:spacing w:after="120"/>
              <w:rPr>
                <w:rFonts w:ascii="Arial" w:hAnsi="Arial" w:cs="Arial"/>
              </w:rPr>
            </w:pPr>
            <w:r w:rsidRPr="00A47DFC">
              <w:rPr>
                <w:rFonts w:ascii="Arial" w:hAnsi="Arial" w:cs="Arial"/>
              </w:rPr>
              <w:lastRenderedPageBreak/>
              <w:t>1</w:t>
            </w:r>
            <w:r w:rsidR="00FC249D">
              <w:rPr>
                <w:rFonts w:ascii="Arial" w:hAnsi="Arial" w:cs="Arial"/>
              </w:rPr>
              <w:t>7</w:t>
            </w:r>
          </w:p>
        </w:tc>
        <w:tc>
          <w:tcPr>
            <w:tcW w:w="5040" w:type="dxa"/>
            <w:shd w:val="clear" w:color="auto" w:fill="auto"/>
            <w:hideMark/>
          </w:tcPr>
          <w:p w:rsidRPr="00567124" w:rsidR="00EF27D8" w:rsidP="00EF27D8" w:rsidRDefault="00EF27D8" w14:paraId="092150BE" w14:textId="4078313C">
            <w:pPr>
              <w:spacing w:after="120"/>
              <w:rPr>
                <w:rFonts w:ascii="Arial" w:hAnsi="Arial" w:cs="Arial"/>
                <w:b/>
                <w:bCs/>
              </w:rPr>
            </w:pPr>
            <w:r w:rsidRPr="00567124">
              <w:rPr>
                <w:rFonts w:ascii="Arial" w:hAnsi="Arial" w:cs="Arial"/>
                <w:b/>
                <w:bCs/>
              </w:rPr>
              <w:t>Is the prime applicant only eligible to receive CEC fund? In case, prime applicant is bidding in partnership, will project partner get the CEC fund? </w:t>
            </w:r>
          </w:p>
        </w:tc>
        <w:tc>
          <w:tcPr>
            <w:tcW w:w="8208" w:type="dxa"/>
            <w:shd w:val="clear" w:color="auto" w:fill="auto"/>
            <w:hideMark/>
          </w:tcPr>
          <w:p w:rsidRPr="007F7640" w:rsidR="00EF27D8" w:rsidP="00EF27D8" w:rsidRDefault="007F7640" w14:paraId="5E23402B" w14:textId="17861D36">
            <w:pPr>
              <w:spacing w:after="120"/>
              <w:rPr>
                <w:rFonts w:ascii="Arial" w:hAnsi="Arial" w:eastAsia="Times New Roman" w:cs="Arial"/>
              </w:rPr>
            </w:pPr>
            <w:r>
              <w:rPr>
                <w:rFonts w:ascii="Arial" w:hAnsi="Arial" w:eastAsia="Times New Roman" w:cs="Arial"/>
              </w:rPr>
              <w:t>The CEC will only issue reimbursements to the prime recipient</w:t>
            </w:r>
            <w:r w:rsidRPr="22A70526" w:rsidR="4B82842D">
              <w:rPr>
                <w:rFonts w:ascii="Arial" w:hAnsi="Arial" w:eastAsia="Times New Roman" w:cs="Arial"/>
              </w:rPr>
              <w:t>.</w:t>
            </w:r>
            <w:r w:rsidRPr="22A70526" w:rsidR="15E5A24C">
              <w:rPr>
                <w:rFonts w:ascii="Arial" w:hAnsi="Arial" w:eastAsia="Times New Roman" w:cs="Arial"/>
              </w:rPr>
              <w:t xml:space="preserve"> </w:t>
            </w:r>
            <w:r w:rsidRPr="22A70526" w:rsidR="37F6D38D">
              <w:rPr>
                <w:rFonts w:ascii="Arial" w:hAnsi="Arial" w:eastAsia="Times New Roman" w:cs="Arial"/>
              </w:rPr>
              <w:t>These reimbursements</w:t>
            </w:r>
            <w:r w:rsidR="00EE6900">
              <w:rPr>
                <w:rFonts w:ascii="Arial" w:hAnsi="Arial" w:eastAsia="Times New Roman" w:cs="Arial"/>
              </w:rPr>
              <w:t xml:space="preserve"> can include expenses </w:t>
            </w:r>
            <w:r w:rsidR="007E5925">
              <w:rPr>
                <w:rFonts w:ascii="Arial" w:hAnsi="Arial" w:eastAsia="Times New Roman" w:cs="Arial"/>
              </w:rPr>
              <w:t>incurred</w:t>
            </w:r>
            <w:r w:rsidR="00EE6900">
              <w:rPr>
                <w:rFonts w:ascii="Arial" w:hAnsi="Arial" w:eastAsia="Times New Roman" w:cs="Arial"/>
              </w:rPr>
              <w:t xml:space="preserve"> by project partners in support of the project</w:t>
            </w:r>
            <w:r>
              <w:rPr>
                <w:rFonts w:ascii="Arial" w:hAnsi="Arial" w:eastAsia="Times New Roman" w:cs="Arial"/>
              </w:rPr>
              <w:t xml:space="preserve">. It is the responsibility of the prime recipient to </w:t>
            </w:r>
            <w:r w:rsidR="00886505">
              <w:rPr>
                <w:rFonts w:ascii="Arial" w:hAnsi="Arial" w:eastAsia="Times New Roman" w:cs="Arial"/>
              </w:rPr>
              <w:t xml:space="preserve">enter into </w:t>
            </w:r>
            <w:r w:rsidRPr="22A70526" w:rsidR="21CCFAB8">
              <w:rPr>
                <w:rFonts w:ascii="Arial" w:hAnsi="Arial" w:eastAsia="Times New Roman" w:cs="Arial"/>
              </w:rPr>
              <w:t>agreement</w:t>
            </w:r>
            <w:r w:rsidRPr="22A70526" w:rsidR="2F658CE1">
              <w:rPr>
                <w:rFonts w:ascii="Arial" w:hAnsi="Arial" w:eastAsia="Times New Roman" w:cs="Arial"/>
              </w:rPr>
              <w:t>s</w:t>
            </w:r>
            <w:r w:rsidR="00886505">
              <w:rPr>
                <w:rFonts w:ascii="Arial" w:hAnsi="Arial" w:eastAsia="Times New Roman" w:cs="Arial"/>
              </w:rPr>
              <w:t xml:space="preserve"> with project partners </w:t>
            </w:r>
            <w:r w:rsidR="007240EC">
              <w:rPr>
                <w:rFonts w:ascii="Arial" w:hAnsi="Arial" w:eastAsia="Times New Roman" w:cs="Arial"/>
              </w:rPr>
              <w:t xml:space="preserve">and manage </w:t>
            </w:r>
            <w:r w:rsidR="00EE6900">
              <w:rPr>
                <w:rFonts w:ascii="Arial" w:hAnsi="Arial" w:eastAsia="Times New Roman" w:cs="Arial"/>
              </w:rPr>
              <w:t xml:space="preserve">distribution of </w:t>
            </w:r>
            <w:r>
              <w:rPr>
                <w:rFonts w:ascii="Arial" w:hAnsi="Arial" w:eastAsia="Times New Roman" w:cs="Arial"/>
              </w:rPr>
              <w:t>these reimbursed funds to their project partners.</w:t>
            </w:r>
          </w:p>
        </w:tc>
      </w:tr>
      <w:tr w:rsidRPr="00A47DFC" w:rsidR="007C4EFC" w:rsidTr="00892BE8" w14:paraId="5EFBDCEC" w14:textId="77777777">
        <w:trPr>
          <w:trHeight w:val="20"/>
        </w:trPr>
        <w:tc>
          <w:tcPr>
            <w:tcW w:w="461" w:type="dxa"/>
            <w:shd w:val="clear" w:color="auto" w:fill="auto"/>
            <w:hideMark/>
          </w:tcPr>
          <w:p w:rsidRPr="00A47DFC" w:rsidR="00EF27D8" w:rsidP="00EF27D8" w:rsidRDefault="00EF27D8" w14:paraId="0223D205" w14:textId="55E40DB4">
            <w:pPr>
              <w:spacing w:after="120"/>
              <w:rPr>
                <w:rFonts w:ascii="Arial" w:hAnsi="Arial" w:cs="Arial"/>
              </w:rPr>
            </w:pPr>
            <w:r w:rsidRPr="00A47DFC">
              <w:rPr>
                <w:rFonts w:ascii="Arial" w:hAnsi="Arial" w:cs="Arial"/>
              </w:rPr>
              <w:t>1</w:t>
            </w:r>
            <w:r w:rsidR="00FC249D">
              <w:rPr>
                <w:rFonts w:ascii="Arial" w:hAnsi="Arial" w:cs="Arial"/>
              </w:rPr>
              <w:t>8</w:t>
            </w:r>
          </w:p>
        </w:tc>
        <w:tc>
          <w:tcPr>
            <w:tcW w:w="5040" w:type="dxa"/>
            <w:shd w:val="clear" w:color="auto" w:fill="auto"/>
            <w:hideMark/>
          </w:tcPr>
          <w:p w:rsidR="00EF27D8" w:rsidP="00EF27D8" w:rsidRDefault="00EF27D8" w14:paraId="60974A48" w14:textId="77777777">
            <w:pPr>
              <w:spacing w:after="120"/>
              <w:rPr>
                <w:rFonts w:ascii="Arial" w:hAnsi="Arial" w:cs="Arial"/>
                <w:b/>
                <w:bCs/>
              </w:rPr>
            </w:pPr>
            <w:r w:rsidRPr="00567124">
              <w:rPr>
                <w:rFonts w:ascii="Arial" w:hAnsi="Arial" w:cs="Arial"/>
                <w:b/>
                <w:bCs/>
              </w:rPr>
              <w:t>Would we as researchers in Idaho be eligible to hire a graduate student for this research who works remotely and takes classes remotely?</w:t>
            </w:r>
          </w:p>
          <w:p w:rsidRPr="00567124" w:rsidR="004A747B" w:rsidP="00EF27D8" w:rsidRDefault="004A747B" w14:paraId="333CC409" w14:textId="152E4475">
            <w:pPr>
              <w:spacing w:after="120"/>
              <w:rPr>
                <w:rFonts w:ascii="Arial" w:hAnsi="Arial" w:cs="Arial"/>
                <w:b/>
                <w:bCs/>
              </w:rPr>
            </w:pPr>
            <w:r w:rsidRPr="00567124">
              <w:rPr>
                <w:rFonts w:ascii="Arial" w:hAnsi="Arial" w:cs="Arial"/>
                <w:b/>
                <w:bCs/>
              </w:rPr>
              <w:t>Would this grant pay tuition if the student studies entirely within California and purchases equipment, books, and incidentals In California?</w:t>
            </w:r>
          </w:p>
        </w:tc>
        <w:tc>
          <w:tcPr>
            <w:tcW w:w="8208" w:type="dxa"/>
            <w:shd w:val="clear" w:color="auto" w:fill="auto"/>
            <w:hideMark/>
          </w:tcPr>
          <w:p w:rsidRPr="00A47DFC" w:rsidR="004A747B" w:rsidP="00EF27D8" w:rsidRDefault="00571B13" w14:paraId="3D396C48" w14:textId="757B4DCA">
            <w:pPr>
              <w:spacing w:after="120"/>
              <w:rPr>
                <w:rFonts w:ascii="Arial" w:hAnsi="Arial" w:cs="Arial"/>
              </w:rPr>
            </w:pPr>
            <w:r>
              <w:rPr>
                <w:rFonts w:ascii="Arial" w:hAnsi="Arial" w:cs="Arial"/>
              </w:rPr>
              <w:t xml:space="preserve">Tuition for </w:t>
            </w:r>
            <w:r w:rsidR="00CB64F4">
              <w:rPr>
                <w:rFonts w:ascii="Arial" w:hAnsi="Arial" w:cs="Arial"/>
              </w:rPr>
              <w:t xml:space="preserve">a </w:t>
            </w:r>
            <w:r>
              <w:rPr>
                <w:rFonts w:ascii="Arial" w:hAnsi="Arial" w:cs="Arial"/>
              </w:rPr>
              <w:t xml:space="preserve">student </w:t>
            </w:r>
            <w:r w:rsidR="00CB64F4">
              <w:rPr>
                <w:rFonts w:ascii="Arial" w:hAnsi="Arial" w:cs="Arial"/>
              </w:rPr>
              <w:t xml:space="preserve">enrolled </w:t>
            </w:r>
            <w:r>
              <w:rPr>
                <w:rFonts w:ascii="Arial" w:hAnsi="Arial" w:cs="Arial"/>
              </w:rPr>
              <w:t xml:space="preserve">in </w:t>
            </w:r>
            <w:r w:rsidR="00CB64F4">
              <w:rPr>
                <w:rFonts w:ascii="Arial" w:hAnsi="Arial" w:cs="Arial"/>
              </w:rPr>
              <w:t xml:space="preserve">a </w:t>
            </w:r>
            <w:r>
              <w:rPr>
                <w:rFonts w:ascii="Arial" w:hAnsi="Arial" w:cs="Arial"/>
              </w:rPr>
              <w:t>C</w:t>
            </w:r>
            <w:r w:rsidR="00CB64F4">
              <w:rPr>
                <w:rFonts w:ascii="Arial" w:hAnsi="Arial" w:cs="Arial"/>
              </w:rPr>
              <w:t>alifornia university</w:t>
            </w:r>
            <w:r>
              <w:rPr>
                <w:rFonts w:ascii="Arial" w:hAnsi="Arial" w:cs="Arial"/>
              </w:rPr>
              <w:t xml:space="preserve"> and</w:t>
            </w:r>
            <w:r w:rsidR="00CB64F4">
              <w:rPr>
                <w:rFonts w:ascii="Arial" w:hAnsi="Arial" w:cs="Arial"/>
              </w:rPr>
              <w:t xml:space="preserve"> their</w:t>
            </w:r>
            <w:r>
              <w:rPr>
                <w:rFonts w:ascii="Arial" w:hAnsi="Arial" w:cs="Arial"/>
              </w:rPr>
              <w:t xml:space="preserve"> direct labor </w:t>
            </w:r>
            <w:r w:rsidR="00CB64F4">
              <w:rPr>
                <w:rFonts w:ascii="Arial" w:hAnsi="Arial" w:cs="Arial"/>
              </w:rPr>
              <w:t>are</w:t>
            </w:r>
            <w:r>
              <w:rPr>
                <w:rFonts w:ascii="Arial" w:hAnsi="Arial" w:cs="Arial"/>
              </w:rPr>
              <w:t xml:space="preserve"> allowable expense</w:t>
            </w:r>
            <w:r w:rsidR="00CB64F4">
              <w:rPr>
                <w:rFonts w:ascii="Arial" w:hAnsi="Arial" w:cs="Arial"/>
              </w:rPr>
              <w:t>s</w:t>
            </w:r>
            <w:r>
              <w:rPr>
                <w:rFonts w:ascii="Arial" w:hAnsi="Arial" w:cs="Arial"/>
              </w:rPr>
              <w:t>. The student’s equipment, books</w:t>
            </w:r>
            <w:r w:rsidRPr="22A70526" w:rsidR="195A1473">
              <w:rPr>
                <w:rFonts w:ascii="Arial" w:hAnsi="Arial" w:cs="Arial"/>
              </w:rPr>
              <w:t>,</w:t>
            </w:r>
            <w:r>
              <w:rPr>
                <w:rFonts w:ascii="Arial" w:hAnsi="Arial" w:cs="Arial"/>
              </w:rPr>
              <w:t xml:space="preserve"> and incidentals </w:t>
            </w:r>
            <w:r w:rsidR="00CB64F4">
              <w:rPr>
                <w:rFonts w:ascii="Arial" w:hAnsi="Arial" w:cs="Arial"/>
              </w:rPr>
              <w:t>are</w:t>
            </w:r>
            <w:r>
              <w:rPr>
                <w:rFonts w:ascii="Arial" w:hAnsi="Arial" w:cs="Arial"/>
              </w:rPr>
              <w:t xml:space="preserve"> not allowable expense</w:t>
            </w:r>
            <w:r w:rsidR="00CB64F4">
              <w:rPr>
                <w:rFonts w:ascii="Arial" w:hAnsi="Arial" w:cs="Arial"/>
              </w:rPr>
              <w:t>s</w:t>
            </w:r>
            <w:r>
              <w:rPr>
                <w:rFonts w:ascii="Arial" w:hAnsi="Arial" w:cs="Arial"/>
              </w:rPr>
              <w:t>.</w:t>
            </w:r>
          </w:p>
        </w:tc>
      </w:tr>
    </w:tbl>
    <w:p w:rsidR="00FA2D1C" w:rsidP="00BE30AE" w:rsidRDefault="00FA2D1C" w14:paraId="0ED94075" w14:textId="77777777">
      <w:pPr>
        <w:spacing w:after="120"/>
        <w:rPr>
          <w:rFonts w:ascii="Arial" w:hAnsi="Arial" w:cs="Arial"/>
        </w:rPr>
      </w:pPr>
    </w:p>
    <w:p w:rsidRPr="00270A3C" w:rsidR="008F1561" w:rsidP="00BE30AE" w:rsidRDefault="008F1561" w14:paraId="5FF0C5E5" w14:textId="0EFCDB9C">
      <w:pPr>
        <w:pStyle w:val="Heading1"/>
        <w:spacing w:before="0" w:after="120"/>
        <w:jc w:val="center"/>
        <w:rPr>
          <w:rFonts w:ascii="Arial" w:hAnsi="Arial" w:cs="Arial"/>
          <w:b/>
          <w:sz w:val="24"/>
          <w:szCs w:val="24"/>
          <w:u w:val="single"/>
        </w:rPr>
      </w:pPr>
      <w:r>
        <w:rPr>
          <w:rFonts w:ascii="Arial" w:hAnsi="Arial" w:cs="Arial"/>
          <w:b/>
          <w:bCs/>
          <w:color w:val="auto"/>
          <w:sz w:val="24"/>
          <w:szCs w:val="24"/>
          <w:u w:val="single"/>
        </w:rPr>
        <w:t>General Project Requirements/Miscellaneous Questions</w:t>
      </w:r>
      <w:r w:rsidRPr="00270A3C">
        <w:rPr>
          <w:rFonts w:ascii="Arial" w:hAnsi="Arial" w:cs="Arial"/>
          <w:b/>
          <w:bCs/>
          <w:color w:val="auto"/>
          <w:sz w:val="24"/>
          <w:szCs w:val="24"/>
          <w:u w:val="single"/>
        </w:rPr>
        <w:t xml:space="preserve"> </w:t>
      </w:r>
    </w:p>
    <w:tbl>
      <w:tblPr>
        <w:tblStyle w:val="TableGrid"/>
        <w:tblW w:w="13709" w:type="dxa"/>
        <w:tblLook w:val="04A0" w:firstRow="1" w:lastRow="0" w:firstColumn="1" w:lastColumn="0" w:noHBand="0" w:noVBand="1"/>
      </w:tblPr>
      <w:tblGrid>
        <w:gridCol w:w="461"/>
        <w:gridCol w:w="5040"/>
        <w:gridCol w:w="8208"/>
      </w:tblGrid>
      <w:tr w:rsidRPr="00FA3CB0" w:rsidR="00FA3CB0" w:rsidTr="60E525FF" w14:paraId="537223BE" w14:textId="77777777">
        <w:trPr>
          <w:trHeight w:val="20"/>
        </w:trPr>
        <w:tc>
          <w:tcPr>
            <w:tcW w:w="461" w:type="dxa"/>
            <w:shd w:val="clear" w:color="auto" w:fill="auto"/>
            <w:tcMar/>
            <w:hideMark/>
          </w:tcPr>
          <w:p w:rsidRPr="00FA3CB0" w:rsidR="00FA3CB0" w:rsidP="00FA3CB0" w:rsidRDefault="00142D0C" w14:paraId="15412A4A" w14:textId="608F6955">
            <w:pPr>
              <w:spacing w:after="120"/>
              <w:rPr>
                <w:rFonts w:ascii="Arial" w:hAnsi="Arial" w:cs="Arial"/>
              </w:rPr>
            </w:pPr>
            <w:r>
              <w:rPr>
                <w:rFonts w:ascii="Arial" w:hAnsi="Arial" w:cs="Arial"/>
              </w:rPr>
              <w:t>19</w:t>
            </w:r>
          </w:p>
        </w:tc>
        <w:tc>
          <w:tcPr>
            <w:tcW w:w="5040" w:type="dxa"/>
            <w:tcMar/>
            <w:hideMark/>
          </w:tcPr>
          <w:p w:rsidRPr="00AA70E4" w:rsidR="00FA3CB0" w:rsidP="00FA3CB0" w:rsidRDefault="00FA3CB0" w14:paraId="00001DBF" w14:textId="720E657C">
            <w:pPr>
              <w:spacing w:after="120"/>
              <w:rPr>
                <w:rFonts w:ascii="Arial" w:hAnsi="Arial" w:cs="Arial"/>
                <w:b/>
                <w:bCs/>
              </w:rPr>
            </w:pPr>
            <w:r w:rsidRPr="00AA70E4">
              <w:rPr>
                <w:rFonts w:ascii="Arial" w:hAnsi="Arial" w:cs="Arial"/>
                <w:b/>
                <w:bCs/>
              </w:rPr>
              <w:t>Are lands controlled by NON-federally recognized, (but CA native tribes) qualified as the disadvantaged priority po</w:t>
            </w:r>
            <w:r w:rsidRPr="00AA70E4" w:rsidR="007F7640">
              <w:rPr>
                <w:rFonts w:ascii="Arial" w:hAnsi="Arial" w:cs="Arial"/>
                <w:b/>
                <w:bCs/>
              </w:rPr>
              <w:t>p</w:t>
            </w:r>
            <w:r w:rsidRPr="00AA70E4">
              <w:rPr>
                <w:rFonts w:ascii="Arial" w:hAnsi="Arial" w:cs="Arial"/>
                <w:b/>
                <w:bCs/>
              </w:rPr>
              <w:t>ulation locations?</w:t>
            </w:r>
          </w:p>
        </w:tc>
        <w:tc>
          <w:tcPr>
            <w:tcW w:w="8208" w:type="dxa"/>
            <w:tcMar/>
            <w:hideMark/>
          </w:tcPr>
          <w:p w:rsidRPr="00FA3CB0" w:rsidR="00FA3CB0" w:rsidP="00FA3CB0" w:rsidRDefault="00FA3CB0" w14:paraId="1F81D918" w14:textId="6C394B94">
            <w:pPr>
              <w:spacing w:after="120"/>
              <w:rPr>
                <w:rFonts w:ascii="Arial" w:hAnsi="Arial" w:cs="Arial"/>
              </w:rPr>
            </w:pPr>
            <w:r w:rsidRPr="00FA3CB0">
              <w:rPr>
                <w:rFonts w:ascii="Arial" w:hAnsi="Arial" w:cs="Arial"/>
              </w:rPr>
              <w:t xml:space="preserve">SB535 charges CalEPA with the responsibility of designating DACs and in CalEPA's designations, non-federally recognized tribes are not considered DACs. </w:t>
            </w:r>
          </w:p>
        </w:tc>
      </w:tr>
      <w:tr w:rsidRPr="00FA3CB0" w:rsidR="00FA3CB0" w:rsidTr="60E525FF" w14:paraId="5B52C660" w14:textId="77777777">
        <w:trPr>
          <w:trHeight w:val="20"/>
        </w:trPr>
        <w:tc>
          <w:tcPr>
            <w:tcW w:w="461" w:type="dxa"/>
            <w:shd w:val="clear" w:color="auto" w:fill="auto"/>
            <w:tcMar/>
            <w:hideMark/>
          </w:tcPr>
          <w:p w:rsidRPr="00FA3CB0" w:rsidR="00FA3CB0" w:rsidP="00FA3CB0" w:rsidRDefault="00142D0C" w14:paraId="5CD21639" w14:textId="68D3AE8A">
            <w:pPr>
              <w:spacing w:after="120"/>
              <w:rPr>
                <w:rFonts w:ascii="Arial" w:hAnsi="Arial" w:cs="Arial"/>
              </w:rPr>
            </w:pPr>
            <w:r>
              <w:rPr>
                <w:rFonts w:ascii="Arial" w:hAnsi="Arial" w:cs="Arial"/>
              </w:rPr>
              <w:t>20</w:t>
            </w:r>
          </w:p>
        </w:tc>
        <w:tc>
          <w:tcPr>
            <w:tcW w:w="5040" w:type="dxa"/>
            <w:tcMar/>
            <w:hideMark/>
          </w:tcPr>
          <w:p w:rsidRPr="00137818" w:rsidR="00FA3CB0" w:rsidP="00FA3CB0" w:rsidRDefault="00FA3CB0" w14:paraId="02AB7F9F" w14:textId="77777777">
            <w:pPr>
              <w:spacing w:after="120"/>
              <w:rPr>
                <w:rFonts w:ascii="Arial" w:hAnsi="Arial" w:cs="Arial"/>
                <w:b/>
                <w:bCs/>
              </w:rPr>
            </w:pPr>
            <w:r w:rsidRPr="00137818">
              <w:rPr>
                <w:rFonts w:ascii="Arial" w:hAnsi="Arial" w:cs="Arial"/>
                <w:b/>
                <w:bCs/>
              </w:rPr>
              <w:t xml:space="preserve">Would it be possible to see a list of potential applicants via the sign-up list for this workshop or account creation for this GFO? </w:t>
            </w:r>
          </w:p>
        </w:tc>
        <w:tc>
          <w:tcPr>
            <w:tcW w:w="8208" w:type="dxa"/>
            <w:tcMar/>
            <w:hideMark/>
          </w:tcPr>
          <w:p w:rsidRPr="00FA3CB0" w:rsidR="00FA3CB0" w:rsidP="00FA3CB0" w:rsidRDefault="00FA3CB0" w14:paraId="084BB45B" w14:textId="1096CBF2">
            <w:pPr>
              <w:spacing w:after="120"/>
              <w:rPr>
                <w:rFonts w:ascii="Arial" w:hAnsi="Arial" w:cs="Arial"/>
              </w:rPr>
            </w:pPr>
            <w:r w:rsidRPr="00FA3CB0">
              <w:rPr>
                <w:rFonts w:ascii="Arial" w:hAnsi="Arial" w:cs="Arial"/>
              </w:rPr>
              <w:t>The attendee list is posted on the GFO webpage, along with the slides and link to the recording</w:t>
            </w:r>
            <w:r w:rsidRPr="22A70526" w:rsidR="6061FD99">
              <w:rPr>
                <w:rFonts w:ascii="Arial" w:hAnsi="Arial" w:cs="Arial"/>
              </w:rPr>
              <w:t>,</w:t>
            </w:r>
            <w:r w:rsidRPr="00FA3CB0">
              <w:rPr>
                <w:rFonts w:ascii="Arial" w:hAnsi="Arial" w:cs="Arial"/>
              </w:rPr>
              <w:t xml:space="preserve"> shortly after the workshop. The </w:t>
            </w:r>
            <w:hyperlink w:history="1" r:id="rId18">
              <w:r w:rsidRPr="00743D98" w:rsidR="7879C207">
                <w:rPr>
                  <w:rStyle w:val="Hyperlink"/>
                  <w:rFonts w:ascii="Arial" w:hAnsi="Arial" w:cs="Arial"/>
                </w:rPr>
                <w:t>E</w:t>
              </w:r>
              <w:r w:rsidRPr="00743D98" w:rsidR="193F9637">
                <w:rPr>
                  <w:rStyle w:val="Hyperlink"/>
                  <w:rFonts w:ascii="Arial" w:hAnsi="Arial" w:cs="Arial"/>
                </w:rPr>
                <w:t xml:space="preserve">mpower </w:t>
              </w:r>
              <w:r w:rsidRPr="00743D98" w:rsidR="77E0D912">
                <w:rPr>
                  <w:rStyle w:val="Hyperlink"/>
                  <w:rFonts w:ascii="Arial" w:hAnsi="Arial" w:cs="Arial"/>
                </w:rPr>
                <w:t>I</w:t>
              </w:r>
              <w:r w:rsidRPr="00743D98" w:rsidR="193F9637">
                <w:rPr>
                  <w:rStyle w:val="Hyperlink"/>
                  <w:rFonts w:ascii="Arial" w:hAnsi="Arial" w:cs="Arial"/>
                </w:rPr>
                <w:t>nnovation</w:t>
              </w:r>
            </w:hyperlink>
            <w:r w:rsidRPr="00FA3CB0">
              <w:rPr>
                <w:rFonts w:ascii="Arial" w:hAnsi="Arial" w:cs="Arial"/>
              </w:rPr>
              <w:t xml:space="preserve"> platform would also be a great resource for finding project partners. </w:t>
            </w:r>
          </w:p>
        </w:tc>
      </w:tr>
      <w:tr w:rsidRPr="00FA3CB0" w:rsidR="00FA3CB0" w:rsidTr="60E525FF" w14:paraId="7790E05C" w14:textId="77777777">
        <w:trPr>
          <w:trHeight w:val="20"/>
        </w:trPr>
        <w:tc>
          <w:tcPr>
            <w:tcW w:w="461" w:type="dxa"/>
            <w:shd w:val="clear" w:color="auto" w:fill="auto"/>
            <w:tcMar/>
            <w:hideMark/>
          </w:tcPr>
          <w:p w:rsidRPr="00FA3CB0" w:rsidR="00FA3CB0" w:rsidP="00FA3CB0" w:rsidRDefault="00FA3CB0" w14:paraId="11912E01" w14:textId="5098A37D">
            <w:pPr>
              <w:spacing w:after="120"/>
              <w:rPr>
                <w:rFonts w:ascii="Arial" w:hAnsi="Arial" w:cs="Arial"/>
              </w:rPr>
            </w:pPr>
            <w:r w:rsidRPr="00FA3CB0">
              <w:rPr>
                <w:rFonts w:ascii="Arial" w:hAnsi="Arial" w:cs="Arial"/>
              </w:rPr>
              <w:t>2</w:t>
            </w:r>
            <w:r w:rsidR="00142D0C">
              <w:rPr>
                <w:rFonts w:ascii="Arial" w:hAnsi="Arial" w:cs="Arial"/>
              </w:rPr>
              <w:t>1</w:t>
            </w:r>
          </w:p>
        </w:tc>
        <w:tc>
          <w:tcPr>
            <w:tcW w:w="5040" w:type="dxa"/>
            <w:tcMar/>
            <w:hideMark/>
          </w:tcPr>
          <w:p w:rsidRPr="00137818" w:rsidR="00FA3CB0" w:rsidP="00FA3CB0" w:rsidRDefault="00FA3CB0" w14:paraId="099E9E74" w14:textId="696CBE90">
            <w:pPr>
              <w:spacing w:after="120"/>
              <w:rPr>
                <w:rFonts w:ascii="Arial" w:hAnsi="Arial" w:cs="Arial"/>
                <w:b/>
                <w:bCs/>
              </w:rPr>
            </w:pPr>
            <w:r w:rsidRPr="00137818">
              <w:rPr>
                <w:rFonts w:ascii="Arial" w:hAnsi="Arial" w:cs="Arial"/>
                <w:b/>
                <w:bCs/>
              </w:rPr>
              <w:t>Does the GIS map identify federally recognized tribal lands?  and/or non-federally recognized tribal lands?</w:t>
            </w:r>
          </w:p>
        </w:tc>
        <w:tc>
          <w:tcPr>
            <w:tcW w:w="8208" w:type="dxa"/>
            <w:tcMar/>
            <w:hideMark/>
          </w:tcPr>
          <w:p w:rsidRPr="00FA3CB0" w:rsidR="00FA3CB0" w:rsidP="00FA3CB0" w:rsidRDefault="007F7640" w14:paraId="25318390" w14:textId="243D0405">
            <w:pPr>
              <w:spacing w:after="120"/>
              <w:rPr>
                <w:rFonts w:ascii="Arial" w:hAnsi="Arial" w:cs="Arial"/>
              </w:rPr>
            </w:pPr>
            <w:r w:rsidRPr="5815EA79">
              <w:rPr>
                <w:rFonts w:ascii="Arial" w:hAnsi="Arial" w:cs="Arial"/>
              </w:rPr>
              <w:t xml:space="preserve">The </w:t>
            </w:r>
            <w:r w:rsidRPr="5815EA79" w:rsidR="00922050">
              <w:rPr>
                <w:rFonts w:ascii="Arial" w:hAnsi="Arial" w:cs="Arial"/>
              </w:rPr>
              <w:t xml:space="preserve">GIS </w:t>
            </w:r>
            <w:r w:rsidRPr="5815EA79">
              <w:rPr>
                <w:rFonts w:ascii="Arial" w:hAnsi="Arial" w:cs="Arial"/>
              </w:rPr>
              <w:t xml:space="preserve">map shows tribal lands </w:t>
            </w:r>
            <w:r w:rsidRPr="5815EA79" w:rsidR="00FA3CB0">
              <w:rPr>
                <w:rFonts w:ascii="Arial" w:hAnsi="Arial" w:cs="Arial"/>
              </w:rPr>
              <w:t>designated by CalEPA</w:t>
            </w:r>
            <w:r w:rsidRPr="5815EA79" w:rsidR="00AE42B3">
              <w:rPr>
                <w:rFonts w:ascii="Arial" w:hAnsi="Arial" w:cs="Arial"/>
              </w:rPr>
              <w:t>.</w:t>
            </w:r>
          </w:p>
        </w:tc>
      </w:tr>
      <w:tr w:rsidRPr="00FA3CB0" w:rsidR="00FA3CB0" w:rsidTr="60E525FF" w14:paraId="2EF58C41" w14:textId="77777777">
        <w:trPr>
          <w:trHeight w:val="20"/>
        </w:trPr>
        <w:tc>
          <w:tcPr>
            <w:tcW w:w="461" w:type="dxa"/>
            <w:shd w:val="clear" w:color="auto" w:fill="auto"/>
            <w:tcMar/>
            <w:hideMark/>
          </w:tcPr>
          <w:p w:rsidRPr="00FA3CB0" w:rsidR="00FA3CB0" w:rsidP="00FA3CB0" w:rsidRDefault="00142D0C" w14:paraId="0BFC1A58" w14:textId="71BF9878">
            <w:pPr>
              <w:spacing w:after="120"/>
              <w:rPr>
                <w:rFonts w:ascii="Arial" w:hAnsi="Arial" w:cs="Arial"/>
              </w:rPr>
            </w:pPr>
            <w:r w:rsidRPr="00FA3CB0">
              <w:rPr>
                <w:rFonts w:ascii="Arial" w:hAnsi="Arial" w:cs="Arial"/>
              </w:rPr>
              <w:t>2</w:t>
            </w:r>
            <w:r>
              <w:rPr>
                <w:rFonts w:ascii="Arial" w:hAnsi="Arial" w:cs="Arial"/>
              </w:rPr>
              <w:t>2</w:t>
            </w:r>
          </w:p>
        </w:tc>
        <w:tc>
          <w:tcPr>
            <w:tcW w:w="5040" w:type="dxa"/>
            <w:tcMar/>
            <w:hideMark/>
          </w:tcPr>
          <w:p w:rsidRPr="00137818" w:rsidR="00FA3CB0" w:rsidP="00FA3CB0" w:rsidRDefault="00FA3CB0" w14:paraId="618B4B41" w14:textId="77777777">
            <w:pPr>
              <w:spacing w:after="120"/>
              <w:rPr>
                <w:rFonts w:ascii="Arial" w:hAnsi="Arial" w:cs="Arial"/>
                <w:b/>
                <w:bCs/>
              </w:rPr>
            </w:pPr>
            <w:r w:rsidRPr="00137818">
              <w:rPr>
                <w:rFonts w:ascii="Arial" w:hAnsi="Arial" w:cs="Arial"/>
                <w:b/>
                <w:bCs/>
              </w:rPr>
              <w:t>Are there any particular use cases, rates, or programs that the CEC encourages Group 2 projects to test?</w:t>
            </w:r>
          </w:p>
        </w:tc>
        <w:tc>
          <w:tcPr>
            <w:tcW w:w="8208" w:type="dxa"/>
            <w:tcMar/>
            <w:hideMark/>
          </w:tcPr>
          <w:p w:rsidRPr="00FA3CB0" w:rsidR="00FA3CB0" w:rsidP="00FA3CB0" w:rsidRDefault="002F2A14" w14:paraId="37D2D9AD" w14:textId="5DFA5A68">
            <w:pPr>
              <w:spacing w:after="120"/>
              <w:rPr>
                <w:rFonts w:ascii="Arial" w:hAnsi="Arial" w:cs="Arial"/>
              </w:rPr>
            </w:pPr>
            <w:r>
              <w:rPr>
                <w:rFonts w:ascii="Arial" w:hAnsi="Arial" w:cs="Arial"/>
              </w:rPr>
              <w:t>Applicants are encouraged to refer t</w:t>
            </w:r>
            <w:r w:rsidR="00055573">
              <w:rPr>
                <w:rFonts w:ascii="Arial" w:hAnsi="Arial" w:cs="Arial"/>
              </w:rPr>
              <w:t>o the Project Focus section of the</w:t>
            </w:r>
            <w:r>
              <w:rPr>
                <w:rFonts w:ascii="Arial" w:hAnsi="Arial" w:cs="Arial"/>
              </w:rPr>
              <w:t xml:space="preserve"> solicitation manual</w:t>
            </w:r>
            <w:r w:rsidR="00055573">
              <w:rPr>
                <w:rFonts w:ascii="Arial" w:hAnsi="Arial" w:cs="Arial"/>
              </w:rPr>
              <w:t xml:space="preserve"> (I.C) for project examples and requirements for the specific groups. </w:t>
            </w:r>
          </w:p>
        </w:tc>
      </w:tr>
      <w:tr w:rsidRPr="00FA3CB0" w:rsidR="00FA3CB0" w:rsidTr="60E525FF" w14:paraId="410EEB5F" w14:textId="77777777">
        <w:trPr>
          <w:trHeight w:val="20"/>
        </w:trPr>
        <w:tc>
          <w:tcPr>
            <w:tcW w:w="461" w:type="dxa"/>
            <w:shd w:val="clear" w:color="auto" w:fill="auto"/>
            <w:tcMar/>
            <w:hideMark/>
          </w:tcPr>
          <w:p w:rsidRPr="00FA3CB0" w:rsidR="00FA3CB0" w:rsidP="00FA3CB0" w:rsidRDefault="00142D0C" w14:paraId="1D125B41" w14:textId="5745D17A">
            <w:pPr>
              <w:spacing w:after="120"/>
              <w:rPr>
                <w:rFonts w:ascii="Arial" w:hAnsi="Arial" w:cs="Arial"/>
              </w:rPr>
            </w:pPr>
            <w:r w:rsidRPr="00FA3CB0">
              <w:rPr>
                <w:rFonts w:ascii="Arial" w:hAnsi="Arial" w:cs="Arial"/>
              </w:rPr>
              <w:t>2</w:t>
            </w:r>
            <w:r>
              <w:rPr>
                <w:rFonts w:ascii="Arial" w:hAnsi="Arial" w:cs="Arial"/>
              </w:rPr>
              <w:t>3</w:t>
            </w:r>
          </w:p>
        </w:tc>
        <w:tc>
          <w:tcPr>
            <w:tcW w:w="5040" w:type="dxa"/>
            <w:tcMar/>
            <w:hideMark/>
          </w:tcPr>
          <w:p w:rsidRPr="00137818" w:rsidR="00FA3CB0" w:rsidP="00FA3CB0" w:rsidRDefault="00FA3CB0" w14:paraId="64438495" w14:textId="3B8567FA">
            <w:pPr>
              <w:spacing w:after="120"/>
              <w:rPr>
                <w:rFonts w:ascii="Arial" w:hAnsi="Arial" w:cs="Arial"/>
                <w:b/>
                <w:bCs/>
              </w:rPr>
            </w:pPr>
            <w:r w:rsidRPr="00137818">
              <w:rPr>
                <w:rFonts w:ascii="Arial" w:hAnsi="Arial" w:cs="Arial"/>
                <w:b/>
                <w:bCs/>
              </w:rPr>
              <w:t>Do we need utility/</w:t>
            </w:r>
            <w:r w:rsidRPr="00137818" w:rsidR="00137818">
              <w:rPr>
                <w:rFonts w:ascii="Arial" w:hAnsi="Arial" w:cs="Arial"/>
                <w:b/>
                <w:bCs/>
              </w:rPr>
              <w:t>municipality</w:t>
            </w:r>
            <w:r w:rsidRPr="00137818">
              <w:rPr>
                <w:rFonts w:ascii="Arial" w:hAnsi="Arial" w:cs="Arial"/>
                <w:b/>
                <w:bCs/>
              </w:rPr>
              <w:t xml:space="preserve"> partnerships </w:t>
            </w:r>
            <w:proofErr w:type="gramStart"/>
            <w:r w:rsidRPr="00137818">
              <w:rPr>
                <w:rFonts w:ascii="Arial" w:hAnsi="Arial" w:cs="Arial"/>
                <w:b/>
                <w:bCs/>
              </w:rPr>
              <w:t>in order to</w:t>
            </w:r>
            <w:proofErr w:type="gramEnd"/>
            <w:r w:rsidRPr="00137818">
              <w:rPr>
                <w:rFonts w:ascii="Arial" w:hAnsi="Arial" w:cs="Arial"/>
                <w:b/>
                <w:bCs/>
              </w:rPr>
              <w:t xml:space="preserve"> qualify? Or if our technology is in </w:t>
            </w:r>
            <w:r w:rsidRPr="00137818">
              <w:rPr>
                <w:rFonts w:ascii="Arial" w:hAnsi="Arial" w:cs="Arial"/>
                <w:b/>
                <w:bCs/>
              </w:rPr>
              <w:lastRenderedPageBreak/>
              <w:t xml:space="preserve">prototype or </w:t>
            </w:r>
            <w:proofErr w:type="gramStart"/>
            <w:r w:rsidRPr="00137818">
              <w:rPr>
                <w:rFonts w:ascii="Arial" w:hAnsi="Arial" w:cs="Arial"/>
                <w:b/>
                <w:bCs/>
              </w:rPr>
              <w:t>early stage</w:t>
            </w:r>
            <w:proofErr w:type="gramEnd"/>
            <w:r w:rsidRPr="00137818">
              <w:rPr>
                <w:rFonts w:ascii="Arial" w:hAnsi="Arial" w:cs="Arial"/>
                <w:b/>
                <w:bCs/>
              </w:rPr>
              <w:t xml:space="preserve"> use is that sufficient for our application?</w:t>
            </w:r>
          </w:p>
        </w:tc>
        <w:tc>
          <w:tcPr>
            <w:tcW w:w="8208" w:type="dxa"/>
            <w:tcMar/>
            <w:hideMark/>
          </w:tcPr>
          <w:p w:rsidRPr="00FA3CB0" w:rsidR="00FA3CB0" w:rsidP="00FA3CB0" w:rsidRDefault="00055573" w14:paraId="0D423C45" w14:textId="40C59102">
            <w:pPr>
              <w:spacing w:after="120"/>
              <w:rPr>
                <w:rFonts w:ascii="Arial" w:hAnsi="Arial" w:cs="Arial"/>
              </w:rPr>
            </w:pPr>
            <w:r>
              <w:rPr>
                <w:rFonts w:ascii="Arial" w:hAnsi="Arial" w:cs="Arial"/>
              </w:rPr>
              <w:lastRenderedPageBreak/>
              <w:t xml:space="preserve">There is no requirement to have a utility or municipality </w:t>
            </w:r>
            <w:r w:rsidRPr="22A70526" w:rsidR="3E567E6C">
              <w:rPr>
                <w:rFonts w:ascii="Arial" w:hAnsi="Arial" w:cs="Arial"/>
              </w:rPr>
              <w:t xml:space="preserve">as a </w:t>
            </w:r>
            <w:r>
              <w:rPr>
                <w:rFonts w:ascii="Arial" w:hAnsi="Arial" w:cs="Arial"/>
              </w:rPr>
              <w:t xml:space="preserve">project partner. However, </w:t>
            </w:r>
            <w:r w:rsidRPr="22A70526" w:rsidR="084BDB07">
              <w:rPr>
                <w:rFonts w:ascii="Arial" w:hAnsi="Arial" w:cs="Arial"/>
              </w:rPr>
              <w:t xml:space="preserve">any </w:t>
            </w:r>
            <w:r>
              <w:rPr>
                <w:rFonts w:ascii="Arial" w:hAnsi="Arial" w:cs="Arial"/>
              </w:rPr>
              <w:t xml:space="preserve">demonstrations must </w:t>
            </w:r>
            <w:proofErr w:type="gramStart"/>
            <w:r w:rsidR="00C86DA9">
              <w:rPr>
                <w:rFonts w:ascii="Arial" w:hAnsi="Arial" w:cs="Arial"/>
              </w:rPr>
              <w:t>be located in</w:t>
            </w:r>
            <w:proofErr w:type="gramEnd"/>
            <w:r w:rsidR="00C86DA9">
              <w:rPr>
                <w:rFonts w:ascii="Arial" w:hAnsi="Arial" w:cs="Arial"/>
              </w:rPr>
              <w:t xml:space="preserve"> a California electric IOU service </w:t>
            </w:r>
            <w:r w:rsidRPr="22A70526" w:rsidR="479BCF9B">
              <w:rPr>
                <w:rFonts w:ascii="Arial" w:hAnsi="Arial" w:cs="Arial"/>
              </w:rPr>
              <w:t>t</w:t>
            </w:r>
            <w:r w:rsidRPr="22A70526" w:rsidR="12650AC9">
              <w:rPr>
                <w:rFonts w:ascii="Arial" w:hAnsi="Arial" w:cs="Arial"/>
              </w:rPr>
              <w:t>erritory</w:t>
            </w:r>
            <w:r w:rsidR="00C86DA9">
              <w:rPr>
                <w:rFonts w:ascii="Arial" w:hAnsi="Arial" w:cs="Arial"/>
              </w:rPr>
              <w:t xml:space="preserve">. </w:t>
            </w:r>
            <w:r>
              <w:rPr>
                <w:rFonts w:ascii="Arial" w:hAnsi="Arial" w:cs="Arial"/>
              </w:rPr>
              <w:t xml:space="preserve"> </w:t>
            </w:r>
          </w:p>
        </w:tc>
      </w:tr>
      <w:tr w:rsidRPr="00FA3CB0" w:rsidR="00FA3CB0" w:rsidTr="60E525FF" w14:paraId="075023A2" w14:textId="77777777">
        <w:trPr>
          <w:trHeight w:val="20"/>
        </w:trPr>
        <w:tc>
          <w:tcPr>
            <w:tcW w:w="461" w:type="dxa"/>
            <w:shd w:val="clear" w:color="auto" w:fill="auto"/>
            <w:tcMar/>
            <w:hideMark/>
          </w:tcPr>
          <w:p w:rsidRPr="00FA3CB0" w:rsidR="00FA3CB0" w:rsidP="00FA3CB0" w:rsidRDefault="00142D0C" w14:paraId="74688036" w14:textId="26F474E6">
            <w:pPr>
              <w:spacing w:after="120"/>
              <w:rPr>
                <w:rFonts w:ascii="Arial" w:hAnsi="Arial" w:cs="Arial"/>
              </w:rPr>
            </w:pPr>
            <w:r w:rsidRPr="00FA3CB0">
              <w:rPr>
                <w:rFonts w:ascii="Arial" w:hAnsi="Arial" w:cs="Arial"/>
              </w:rPr>
              <w:t>2</w:t>
            </w:r>
            <w:r>
              <w:rPr>
                <w:rFonts w:ascii="Arial" w:hAnsi="Arial" w:cs="Arial"/>
              </w:rPr>
              <w:t>4</w:t>
            </w:r>
          </w:p>
        </w:tc>
        <w:tc>
          <w:tcPr>
            <w:tcW w:w="5040" w:type="dxa"/>
            <w:tcMar/>
            <w:hideMark/>
          </w:tcPr>
          <w:p w:rsidRPr="00137818" w:rsidR="00FA3CB0" w:rsidP="00FA3CB0" w:rsidRDefault="00FA3CB0" w14:paraId="680B9C9D" w14:textId="7369CF90">
            <w:pPr>
              <w:spacing w:after="120"/>
              <w:rPr>
                <w:rFonts w:ascii="Arial" w:hAnsi="Arial" w:cs="Arial"/>
                <w:b/>
                <w:bCs/>
              </w:rPr>
            </w:pPr>
            <w:r w:rsidRPr="00137818">
              <w:rPr>
                <w:rFonts w:ascii="Arial" w:hAnsi="Arial" w:cs="Arial"/>
                <w:b/>
                <w:bCs/>
              </w:rPr>
              <w:t>If we have a utility that was willing to be part of our demo application of the technology? Do they have to be in-state? Or could they be out of state?</w:t>
            </w:r>
          </w:p>
        </w:tc>
        <w:tc>
          <w:tcPr>
            <w:tcW w:w="8208" w:type="dxa"/>
            <w:tcMar/>
            <w:hideMark/>
          </w:tcPr>
          <w:p w:rsidR="00C86DA9" w:rsidP="00FA3CB0" w:rsidRDefault="00FA3CB0" w14:paraId="122312E2" w14:textId="52422C1D">
            <w:pPr>
              <w:spacing w:after="120"/>
              <w:rPr>
                <w:rFonts w:ascii="Arial" w:hAnsi="Arial" w:cs="Arial"/>
              </w:rPr>
            </w:pPr>
            <w:r w:rsidRPr="00FA3CB0">
              <w:rPr>
                <w:rFonts w:ascii="Arial" w:hAnsi="Arial" w:cs="Arial"/>
              </w:rPr>
              <w:t>Demonstration sites must</w:t>
            </w:r>
            <w:r w:rsidR="00C86DA9">
              <w:rPr>
                <w:rFonts w:ascii="Arial" w:hAnsi="Arial" w:cs="Arial"/>
              </w:rPr>
              <w:t xml:space="preserve"> be</w:t>
            </w:r>
            <w:r w:rsidRPr="00FA3CB0">
              <w:rPr>
                <w:rFonts w:ascii="Arial" w:hAnsi="Arial" w:cs="Arial"/>
              </w:rPr>
              <w:t xml:space="preserve"> </w:t>
            </w:r>
            <w:r w:rsidR="00C86DA9">
              <w:rPr>
                <w:rFonts w:ascii="Arial" w:hAnsi="Arial" w:cs="Arial"/>
              </w:rPr>
              <w:t>located</w:t>
            </w:r>
            <w:r w:rsidRPr="00FA3CB0">
              <w:rPr>
                <w:rFonts w:ascii="Arial" w:hAnsi="Arial" w:cs="Arial"/>
              </w:rPr>
              <w:t xml:space="preserve"> </w:t>
            </w:r>
            <w:r w:rsidR="00AE57E0">
              <w:rPr>
                <w:rFonts w:ascii="Arial" w:hAnsi="Arial" w:cs="Arial"/>
              </w:rPr>
              <w:t>with</w:t>
            </w:r>
            <w:r w:rsidRPr="00FA3CB0">
              <w:rPr>
                <w:rFonts w:ascii="Arial" w:hAnsi="Arial" w:cs="Arial"/>
              </w:rPr>
              <w:t>in a</w:t>
            </w:r>
            <w:r w:rsidR="00C86DA9">
              <w:rPr>
                <w:rFonts w:ascii="Arial" w:hAnsi="Arial" w:cs="Arial"/>
              </w:rPr>
              <w:t xml:space="preserve"> California electric </w:t>
            </w:r>
            <w:r w:rsidRPr="00FA3CB0">
              <w:rPr>
                <w:rFonts w:ascii="Arial" w:hAnsi="Arial" w:cs="Arial"/>
              </w:rPr>
              <w:t xml:space="preserve">IOU </w:t>
            </w:r>
            <w:r w:rsidR="00C86DA9">
              <w:rPr>
                <w:rFonts w:ascii="Arial" w:hAnsi="Arial" w:cs="Arial"/>
              </w:rPr>
              <w:t>service territory</w:t>
            </w:r>
            <w:r w:rsidRPr="00FA3CB0">
              <w:rPr>
                <w:rFonts w:ascii="Arial" w:hAnsi="Arial" w:cs="Arial"/>
              </w:rPr>
              <w:t xml:space="preserve">. </w:t>
            </w:r>
          </w:p>
          <w:p w:rsidRPr="00FA3CB0" w:rsidR="00FA3CB0" w:rsidP="00FA3CB0" w:rsidRDefault="00FA3CB0" w14:paraId="20841CC3" w14:textId="6ED0A087">
            <w:pPr>
              <w:spacing w:after="120"/>
              <w:rPr>
                <w:rFonts w:ascii="Arial" w:hAnsi="Arial" w:cs="Arial"/>
              </w:rPr>
            </w:pPr>
            <w:r w:rsidRPr="00FA3CB0">
              <w:rPr>
                <w:rFonts w:ascii="Arial" w:hAnsi="Arial" w:cs="Arial"/>
              </w:rPr>
              <w:t xml:space="preserve">For lab testing, </w:t>
            </w:r>
            <w:r w:rsidR="00C86DA9">
              <w:rPr>
                <w:rFonts w:ascii="Arial" w:hAnsi="Arial" w:cs="Arial"/>
              </w:rPr>
              <w:t xml:space="preserve">there </w:t>
            </w:r>
            <w:r w:rsidRPr="00FA3CB0">
              <w:rPr>
                <w:rFonts w:ascii="Arial" w:hAnsi="Arial" w:cs="Arial"/>
              </w:rPr>
              <w:t xml:space="preserve">no specific restriction </w:t>
            </w:r>
            <w:r w:rsidRPr="22A70526" w:rsidR="10126BB5">
              <w:rPr>
                <w:rFonts w:ascii="Arial" w:hAnsi="Arial" w:cs="Arial"/>
              </w:rPr>
              <w:t>regarding location.</w:t>
            </w:r>
            <w:r w:rsidRPr="22A70526" w:rsidR="193F9637">
              <w:rPr>
                <w:rFonts w:ascii="Arial" w:hAnsi="Arial" w:cs="Arial"/>
              </w:rPr>
              <w:t xml:space="preserve"> </w:t>
            </w:r>
            <w:r w:rsidRPr="22A70526" w:rsidR="07A4EA92">
              <w:rPr>
                <w:rFonts w:ascii="Arial" w:hAnsi="Arial" w:cs="Arial"/>
              </w:rPr>
              <w:t>However,</w:t>
            </w:r>
            <w:r w:rsidRPr="00FA3CB0">
              <w:rPr>
                <w:rFonts w:ascii="Arial" w:hAnsi="Arial" w:cs="Arial"/>
              </w:rPr>
              <w:t xml:space="preserve"> one of the core outcomes</w:t>
            </w:r>
            <w:r w:rsidR="00C86DA9">
              <w:rPr>
                <w:rFonts w:ascii="Arial" w:hAnsi="Arial" w:cs="Arial"/>
              </w:rPr>
              <w:t xml:space="preserve"> of these projects</w:t>
            </w:r>
            <w:r w:rsidRPr="22A70526" w:rsidR="320B5A8E">
              <w:rPr>
                <w:rFonts w:ascii="Arial" w:hAnsi="Arial" w:cs="Arial"/>
              </w:rPr>
              <w:t xml:space="preserve"> must be</w:t>
            </w:r>
            <w:r w:rsidR="00C86DA9">
              <w:rPr>
                <w:rFonts w:ascii="Arial" w:hAnsi="Arial" w:cs="Arial"/>
              </w:rPr>
              <w:t xml:space="preserve"> </w:t>
            </w:r>
            <w:r w:rsidRPr="00FA3CB0">
              <w:rPr>
                <w:rFonts w:ascii="Arial" w:hAnsi="Arial" w:cs="Arial"/>
              </w:rPr>
              <w:t>tech</w:t>
            </w:r>
            <w:r w:rsidR="00C86DA9">
              <w:rPr>
                <w:rFonts w:ascii="Arial" w:hAnsi="Arial" w:cs="Arial"/>
              </w:rPr>
              <w:t>nology that can be</w:t>
            </w:r>
            <w:r w:rsidRPr="00FA3CB0">
              <w:rPr>
                <w:rFonts w:ascii="Arial" w:hAnsi="Arial" w:cs="Arial"/>
              </w:rPr>
              <w:t xml:space="preserve"> deployed in </w:t>
            </w:r>
            <w:r w:rsidR="00C86DA9">
              <w:rPr>
                <w:rFonts w:ascii="Arial" w:hAnsi="Arial" w:cs="Arial"/>
              </w:rPr>
              <w:t xml:space="preserve">California. Therefore, </w:t>
            </w:r>
            <w:r w:rsidRPr="22A70526" w:rsidR="0165CFAA">
              <w:rPr>
                <w:rFonts w:ascii="Arial" w:hAnsi="Arial" w:cs="Arial"/>
              </w:rPr>
              <w:t xml:space="preserve">all projects must comply with </w:t>
            </w:r>
            <w:r w:rsidR="00C86DA9">
              <w:rPr>
                <w:rFonts w:ascii="Arial" w:hAnsi="Arial" w:cs="Arial"/>
              </w:rPr>
              <w:t>CA</w:t>
            </w:r>
            <w:r w:rsidRPr="00FA3CB0">
              <w:rPr>
                <w:rFonts w:ascii="Arial" w:hAnsi="Arial" w:cs="Arial"/>
              </w:rPr>
              <w:t xml:space="preserve">-specific requirements for deployment </w:t>
            </w:r>
            <w:r w:rsidRPr="22A70526" w:rsidR="43F39B70">
              <w:rPr>
                <w:rFonts w:ascii="Arial" w:hAnsi="Arial" w:cs="Arial"/>
              </w:rPr>
              <w:t>as appropriate</w:t>
            </w:r>
            <w:r w:rsidRPr="00FA3CB0">
              <w:rPr>
                <w:rFonts w:ascii="Arial" w:hAnsi="Arial" w:cs="Arial"/>
              </w:rPr>
              <w:t xml:space="preserve">. </w:t>
            </w:r>
          </w:p>
        </w:tc>
      </w:tr>
      <w:tr w:rsidRPr="00FA3CB0" w:rsidR="00FA3CB0" w:rsidTr="60E525FF" w14:paraId="05FFC8A0" w14:textId="77777777">
        <w:trPr>
          <w:trHeight w:val="20"/>
        </w:trPr>
        <w:tc>
          <w:tcPr>
            <w:tcW w:w="461" w:type="dxa"/>
            <w:shd w:val="clear" w:color="auto" w:fill="auto"/>
            <w:tcMar/>
            <w:hideMark/>
          </w:tcPr>
          <w:p w:rsidRPr="00FA3CB0" w:rsidR="00FA3CB0" w:rsidP="00FA3CB0" w:rsidRDefault="00142D0C" w14:paraId="2873B992" w14:textId="2198B498">
            <w:pPr>
              <w:spacing w:after="120"/>
              <w:rPr>
                <w:rFonts w:ascii="Arial" w:hAnsi="Arial" w:cs="Arial"/>
              </w:rPr>
            </w:pPr>
            <w:r w:rsidRPr="00FA3CB0">
              <w:rPr>
                <w:rFonts w:ascii="Arial" w:hAnsi="Arial" w:cs="Arial"/>
              </w:rPr>
              <w:t>2</w:t>
            </w:r>
            <w:r>
              <w:rPr>
                <w:rFonts w:ascii="Arial" w:hAnsi="Arial" w:cs="Arial"/>
              </w:rPr>
              <w:t>5</w:t>
            </w:r>
          </w:p>
        </w:tc>
        <w:tc>
          <w:tcPr>
            <w:tcW w:w="5040" w:type="dxa"/>
            <w:tcMar/>
            <w:hideMark/>
          </w:tcPr>
          <w:p w:rsidRPr="00137818" w:rsidR="00FA3CB0" w:rsidP="00FA3CB0" w:rsidRDefault="00FA3CB0" w14:paraId="7AA2E6F5" w14:textId="77777777">
            <w:pPr>
              <w:spacing w:after="120"/>
              <w:rPr>
                <w:rFonts w:ascii="Arial" w:hAnsi="Arial" w:cs="Arial"/>
                <w:b/>
                <w:bCs/>
              </w:rPr>
            </w:pPr>
            <w:r w:rsidRPr="00137818">
              <w:rPr>
                <w:rFonts w:ascii="Arial" w:hAnsi="Arial" w:cs="Arial"/>
                <w:b/>
                <w:bCs/>
              </w:rPr>
              <w:t>Where can we find any currently operating EVITPs?</w:t>
            </w:r>
          </w:p>
        </w:tc>
        <w:tc>
          <w:tcPr>
            <w:tcW w:w="8208" w:type="dxa"/>
            <w:tcMar/>
            <w:hideMark/>
          </w:tcPr>
          <w:p w:rsidRPr="00FA3CB0" w:rsidR="00FA3CB0" w:rsidP="00FA3CB0" w:rsidRDefault="00FA3CB0" w14:paraId="56834BCD" w14:textId="4F9734D6">
            <w:pPr>
              <w:spacing w:after="120"/>
              <w:rPr>
                <w:rFonts w:ascii="Arial" w:hAnsi="Arial" w:cs="Arial"/>
              </w:rPr>
            </w:pPr>
            <w:r w:rsidRPr="00FA3CB0">
              <w:rPr>
                <w:rFonts w:ascii="Arial" w:hAnsi="Arial" w:cs="Arial"/>
              </w:rPr>
              <w:t xml:space="preserve">The EVITP webpage has a contractor search tool: </w:t>
            </w:r>
            <w:hyperlink w:history="1" r:id="rId19">
              <w:r w:rsidRPr="005A1D1B">
                <w:rPr>
                  <w:rStyle w:val="Hyperlink"/>
                  <w:rFonts w:ascii="Arial" w:hAnsi="Arial" w:cs="Arial"/>
                </w:rPr>
                <w:t>https://evitp.org/california</w:t>
              </w:r>
            </w:hyperlink>
          </w:p>
        </w:tc>
      </w:tr>
      <w:tr w:rsidRPr="00FA3CB0" w:rsidR="00FA3CB0" w:rsidTr="60E525FF" w14:paraId="4483CA35" w14:textId="77777777">
        <w:trPr>
          <w:trHeight w:val="20"/>
        </w:trPr>
        <w:tc>
          <w:tcPr>
            <w:tcW w:w="461" w:type="dxa"/>
            <w:shd w:val="clear" w:color="auto" w:fill="auto"/>
            <w:tcMar/>
            <w:hideMark/>
          </w:tcPr>
          <w:p w:rsidRPr="00FA3CB0" w:rsidR="00FA3CB0" w:rsidP="00FA3CB0" w:rsidRDefault="00142D0C" w14:paraId="40C04ABD" w14:textId="4EB4A6FE">
            <w:pPr>
              <w:spacing w:after="120"/>
              <w:rPr>
                <w:rFonts w:ascii="Arial" w:hAnsi="Arial" w:cs="Arial"/>
              </w:rPr>
            </w:pPr>
            <w:r w:rsidRPr="00FA3CB0">
              <w:rPr>
                <w:rFonts w:ascii="Arial" w:hAnsi="Arial" w:cs="Arial"/>
              </w:rPr>
              <w:t>2</w:t>
            </w:r>
            <w:r>
              <w:rPr>
                <w:rFonts w:ascii="Arial" w:hAnsi="Arial" w:cs="Arial"/>
              </w:rPr>
              <w:t>6</w:t>
            </w:r>
          </w:p>
        </w:tc>
        <w:tc>
          <w:tcPr>
            <w:tcW w:w="5040" w:type="dxa"/>
            <w:tcMar/>
            <w:hideMark/>
          </w:tcPr>
          <w:p w:rsidRPr="00137818" w:rsidR="00FA3CB0" w:rsidP="00FA3CB0" w:rsidRDefault="00FA3CB0" w14:paraId="2BFFF95F" w14:textId="77777777">
            <w:pPr>
              <w:spacing w:after="120"/>
              <w:rPr>
                <w:rFonts w:ascii="Arial" w:hAnsi="Arial" w:cs="Arial"/>
                <w:b/>
                <w:bCs/>
              </w:rPr>
            </w:pPr>
            <w:r w:rsidRPr="00137818">
              <w:rPr>
                <w:rFonts w:ascii="Arial" w:hAnsi="Arial" w:cs="Arial"/>
                <w:b/>
                <w:bCs/>
              </w:rPr>
              <w:t>Can you clarify what is specifically due on Nov. 22? Just the abstract?</w:t>
            </w:r>
          </w:p>
        </w:tc>
        <w:tc>
          <w:tcPr>
            <w:tcW w:w="8208" w:type="dxa"/>
            <w:tcMar/>
            <w:hideMark/>
          </w:tcPr>
          <w:p w:rsidRPr="00FA3CB0" w:rsidR="00FA3CB0" w:rsidP="00FA3CB0" w:rsidRDefault="00C86DA9" w14:paraId="160E7AA5" w14:textId="4014E354">
            <w:pPr>
              <w:spacing w:after="120"/>
              <w:rPr>
                <w:rFonts w:ascii="Arial" w:hAnsi="Arial" w:cs="Arial"/>
              </w:rPr>
            </w:pPr>
            <w:r>
              <w:rPr>
                <w:rFonts w:ascii="Arial" w:hAnsi="Arial" w:cs="Arial"/>
              </w:rPr>
              <w:t>A</w:t>
            </w:r>
            <w:r w:rsidRPr="00FA3CB0" w:rsidR="00FA3CB0">
              <w:rPr>
                <w:rFonts w:ascii="Arial" w:hAnsi="Arial" w:cs="Arial"/>
              </w:rPr>
              <w:t xml:space="preserve">ttachment A </w:t>
            </w:r>
            <w:r w:rsidR="00137818">
              <w:rPr>
                <w:rFonts w:ascii="Arial" w:hAnsi="Arial" w:cs="Arial"/>
              </w:rPr>
              <w:t>–</w:t>
            </w:r>
            <w:r w:rsidR="00C0783E">
              <w:rPr>
                <w:rFonts w:ascii="Arial" w:hAnsi="Arial" w:cs="Arial"/>
              </w:rPr>
              <w:t xml:space="preserve"> Pre</w:t>
            </w:r>
            <w:r w:rsidR="00137818">
              <w:rPr>
                <w:rFonts w:ascii="Arial" w:hAnsi="Arial" w:cs="Arial"/>
              </w:rPr>
              <w:t xml:space="preserve">-Application Project Abstract </w:t>
            </w:r>
            <w:r w:rsidRPr="00FA3CB0" w:rsidR="00FA3CB0">
              <w:rPr>
                <w:rFonts w:ascii="Arial" w:hAnsi="Arial" w:cs="Arial"/>
              </w:rPr>
              <w:t>(5 pages)</w:t>
            </w:r>
            <w:r w:rsidR="00137818">
              <w:rPr>
                <w:rFonts w:ascii="Arial" w:hAnsi="Arial" w:cs="Arial"/>
              </w:rPr>
              <w:t xml:space="preserve"> and the accompanying</w:t>
            </w:r>
            <w:r w:rsidRPr="00FA3CB0" w:rsidR="00FA3CB0">
              <w:rPr>
                <w:rFonts w:ascii="Arial" w:hAnsi="Arial" w:cs="Arial"/>
              </w:rPr>
              <w:t xml:space="preserve"> letters of commitment (not subject to page limit</w:t>
            </w:r>
            <w:r w:rsidRPr="22A70526" w:rsidR="193F9637">
              <w:rPr>
                <w:rFonts w:ascii="Arial" w:hAnsi="Arial" w:cs="Arial"/>
              </w:rPr>
              <w:t>)</w:t>
            </w:r>
            <w:r w:rsidRPr="22A70526" w:rsidR="50A657E8">
              <w:rPr>
                <w:rFonts w:ascii="Arial" w:hAnsi="Arial" w:cs="Arial"/>
              </w:rPr>
              <w:t xml:space="preserve"> are due on November 22, 2024</w:t>
            </w:r>
            <w:r w:rsidRPr="22A70526" w:rsidR="193F9637">
              <w:rPr>
                <w:rFonts w:ascii="Arial" w:hAnsi="Arial" w:cs="Arial"/>
              </w:rPr>
              <w:t>.</w:t>
            </w:r>
            <w:r w:rsidRPr="00FA3CB0" w:rsidR="00FA3CB0">
              <w:rPr>
                <w:rFonts w:ascii="Arial" w:hAnsi="Arial" w:cs="Arial"/>
              </w:rPr>
              <w:t xml:space="preserve"> </w:t>
            </w:r>
          </w:p>
        </w:tc>
      </w:tr>
      <w:tr w:rsidRPr="00FA3CB0" w:rsidR="00DF5BF1" w:rsidTr="60E525FF" w14:paraId="7740C730" w14:textId="77777777">
        <w:trPr>
          <w:trHeight w:val="20"/>
        </w:trPr>
        <w:tc>
          <w:tcPr>
            <w:tcW w:w="461" w:type="dxa"/>
            <w:shd w:val="clear" w:color="auto" w:fill="auto"/>
            <w:tcMar/>
            <w:hideMark/>
          </w:tcPr>
          <w:p w:rsidRPr="00FA3CB0" w:rsidR="00DF5BF1" w:rsidP="00DF5BF1" w:rsidRDefault="00142D0C" w14:paraId="0EF12AEC" w14:textId="3AA9BA56">
            <w:pPr>
              <w:spacing w:after="120"/>
              <w:rPr>
                <w:rFonts w:ascii="Arial" w:hAnsi="Arial" w:cs="Arial"/>
              </w:rPr>
            </w:pPr>
            <w:r w:rsidRPr="00FA3CB0">
              <w:rPr>
                <w:rFonts w:ascii="Arial" w:hAnsi="Arial" w:cs="Arial"/>
              </w:rPr>
              <w:t>2</w:t>
            </w:r>
            <w:r>
              <w:rPr>
                <w:rFonts w:ascii="Arial" w:hAnsi="Arial" w:cs="Arial"/>
              </w:rPr>
              <w:t>7</w:t>
            </w:r>
          </w:p>
        </w:tc>
        <w:tc>
          <w:tcPr>
            <w:tcW w:w="5040" w:type="dxa"/>
            <w:shd w:val="clear" w:color="auto" w:fill="auto"/>
            <w:tcMar/>
            <w:hideMark/>
          </w:tcPr>
          <w:p w:rsidRPr="00137818" w:rsidR="00DF5BF1" w:rsidP="00DF5BF1" w:rsidRDefault="00DF5BF1" w14:paraId="55086724" w14:textId="77777777">
            <w:pPr>
              <w:spacing w:after="120"/>
              <w:rPr>
                <w:rFonts w:ascii="Arial" w:hAnsi="Arial" w:cs="Arial"/>
                <w:b/>
                <w:bCs/>
              </w:rPr>
            </w:pPr>
            <w:r w:rsidRPr="00137818">
              <w:rPr>
                <w:rFonts w:ascii="Arial" w:hAnsi="Arial" w:cs="Arial"/>
                <w:b/>
                <w:bCs/>
              </w:rPr>
              <w:t>If new intellectual properties are generated or invented through CEC-funded projects, who owns the IPs? CEC or the applicants?</w:t>
            </w:r>
          </w:p>
        </w:tc>
        <w:tc>
          <w:tcPr>
            <w:tcW w:w="8208" w:type="dxa"/>
            <w:shd w:val="clear" w:color="auto" w:fill="auto"/>
            <w:tcMar/>
            <w:hideMark/>
          </w:tcPr>
          <w:p w:rsidRPr="00FA3CB0" w:rsidR="00DF5BF1" w:rsidP="00DF5BF1" w:rsidRDefault="00F85CC0" w14:paraId="3E69ADE4" w14:textId="52B2F4AA">
            <w:pPr>
              <w:spacing w:after="120"/>
              <w:rPr>
                <w:rFonts w:ascii="Arial" w:hAnsi="Arial" w:cs="Arial"/>
              </w:rPr>
            </w:pPr>
            <w:r>
              <w:rPr>
                <w:rFonts w:ascii="Arial" w:hAnsi="Arial" w:cs="Arial"/>
              </w:rPr>
              <w:t xml:space="preserve">The recipient will own all </w:t>
            </w:r>
            <w:r w:rsidR="006A731C">
              <w:rPr>
                <w:rFonts w:ascii="Arial" w:hAnsi="Arial" w:cs="Arial"/>
              </w:rPr>
              <w:t>intellectual property</w:t>
            </w:r>
            <w:r w:rsidR="00976F6F">
              <w:rPr>
                <w:rFonts w:ascii="Arial" w:hAnsi="Arial" w:cs="Arial"/>
              </w:rPr>
              <w:t xml:space="preserve"> </w:t>
            </w:r>
            <w:r w:rsidRPr="22A70526" w:rsidR="7AAE50D8">
              <w:rPr>
                <w:rFonts w:ascii="Arial" w:hAnsi="Arial" w:cs="Arial"/>
              </w:rPr>
              <w:t xml:space="preserve">(IP) </w:t>
            </w:r>
            <w:r w:rsidR="00976F6F">
              <w:rPr>
                <w:rFonts w:ascii="Arial" w:hAnsi="Arial" w:cs="Arial"/>
              </w:rPr>
              <w:t xml:space="preserve">developed </w:t>
            </w:r>
            <w:r w:rsidR="006A731C">
              <w:rPr>
                <w:rFonts w:ascii="Arial" w:hAnsi="Arial" w:cs="Arial"/>
              </w:rPr>
              <w:t>under</w:t>
            </w:r>
            <w:r w:rsidR="00776E1B">
              <w:rPr>
                <w:rFonts w:ascii="Arial" w:hAnsi="Arial" w:cs="Arial"/>
              </w:rPr>
              <w:t xml:space="preserve"> the grant </w:t>
            </w:r>
            <w:r w:rsidR="006A731C">
              <w:rPr>
                <w:rFonts w:ascii="Arial" w:hAnsi="Arial" w:cs="Arial"/>
              </w:rPr>
              <w:t>agreement</w:t>
            </w:r>
            <w:r w:rsidR="00776E1B">
              <w:rPr>
                <w:rFonts w:ascii="Arial" w:hAnsi="Arial" w:cs="Arial"/>
              </w:rPr>
              <w:t xml:space="preserve">; however, the CEC </w:t>
            </w:r>
            <w:r w:rsidR="006A731C">
              <w:rPr>
                <w:rFonts w:ascii="Arial" w:hAnsi="Arial" w:cs="Arial"/>
              </w:rPr>
              <w:t>may</w:t>
            </w:r>
            <w:r w:rsidR="00776E1B">
              <w:rPr>
                <w:rFonts w:ascii="Arial" w:hAnsi="Arial" w:cs="Arial"/>
              </w:rPr>
              <w:t xml:space="preserve"> </w:t>
            </w:r>
            <w:r w:rsidR="0062628C">
              <w:rPr>
                <w:rFonts w:ascii="Arial" w:hAnsi="Arial" w:cs="Arial"/>
              </w:rPr>
              <w:t xml:space="preserve">be </w:t>
            </w:r>
            <w:r w:rsidR="006326EA">
              <w:rPr>
                <w:rFonts w:ascii="Arial" w:hAnsi="Arial" w:cs="Arial"/>
              </w:rPr>
              <w:t>e</w:t>
            </w:r>
            <w:r w:rsidR="0062628C">
              <w:rPr>
                <w:rFonts w:ascii="Arial" w:hAnsi="Arial" w:cs="Arial"/>
              </w:rPr>
              <w:t>ntitled to royalties</w:t>
            </w:r>
            <w:r w:rsidR="006326EA">
              <w:rPr>
                <w:rFonts w:ascii="Arial" w:hAnsi="Arial" w:cs="Arial"/>
              </w:rPr>
              <w:t xml:space="preserve">. </w:t>
            </w:r>
            <w:r w:rsidRPr="00FA3CB0" w:rsidR="00DF5BF1">
              <w:rPr>
                <w:rFonts w:ascii="Arial" w:hAnsi="Arial" w:cs="Arial"/>
              </w:rPr>
              <w:t>Th</w:t>
            </w:r>
            <w:r w:rsidR="00DF5BF1">
              <w:rPr>
                <w:rFonts w:ascii="Arial" w:hAnsi="Arial" w:cs="Arial"/>
              </w:rPr>
              <w:t>is information can be found in the</w:t>
            </w:r>
            <w:r w:rsidRPr="00FA3CB0" w:rsidR="00DF5BF1">
              <w:rPr>
                <w:rFonts w:ascii="Arial" w:hAnsi="Arial" w:cs="Arial"/>
              </w:rPr>
              <w:t xml:space="preserve"> </w:t>
            </w:r>
            <w:hyperlink r:id="rId20">
              <w:r w:rsidRPr="0B1DE6A9" w:rsidR="345E6924">
                <w:rPr>
                  <w:rStyle w:val="Hyperlink"/>
                  <w:rFonts w:ascii="Arial" w:hAnsi="Arial" w:cs="Arial"/>
                </w:rPr>
                <w:t>EPIC GRANT STANDARD TERMS AND CONDITIONS</w:t>
              </w:r>
            </w:hyperlink>
            <w:r w:rsidRPr="0B1DE6A9" w:rsidR="345E6924">
              <w:rPr>
                <w:rFonts w:ascii="Arial" w:hAnsi="Arial" w:cs="Arial"/>
              </w:rPr>
              <w:t>.</w:t>
            </w:r>
            <w:r w:rsidR="00DF5BF1">
              <w:rPr>
                <w:rFonts w:ascii="Arial" w:hAnsi="Arial" w:cs="Arial"/>
              </w:rPr>
              <w:t xml:space="preserve"> Sections 19, 20, and 21 cover </w:t>
            </w:r>
            <w:r w:rsidRPr="22A70526" w:rsidR="246B00E7">
              <w:rPr>
                <w:rFonts w:ascii="Arial" w:hAnsi="Arial" w:cs="Arial"/>
              </w:rPr>
              <w:t>p</w:t>
            </w:r>
            <w:r w:rsidRPr="22A70526" w:rsidR="3C550688">
              <w:rPr>
                <w:rFonts w:ascii="Arial" w:hAnsi="Arial" w:cs="Arial"/>
              </w:rPr>
              <w:t>re</w:t>
            </w:r>
            <w:r w:rsidR="00DF5BF1">
              <w:rPr>
                <w:rFonts w:ascii="Arial" w:hAnsi="Arial" w:cs="Arial"/>
              </w:rPr>
              <w:t xml:space="preserve">-existing and independently funded IP, IP, and </w:t>
            </w:r>
            <w:r w:rsidRPr="22A70526" w:rsidR="11655B34">
              <w:rPr>
                <w:rFonts w:ascii="Arial" w:hAnsi="Arial" w:cs="Arial"/>
              </w:rPr>
              <w:t>r</w:t>
            </w:r>
            <w:r w:rsidRPr="22A70526" w:rsidR="3C550688">
              <w:rPr>
                <w:rFonts w:ascii="Arial" w:hAnsi="Arial" w:cs="Arial"/>
              </w:rPr>
              <w:t>oyalty</w:t>
            </w:r>
            <w:r w:rsidR="00DF5BF1">
              <w:rPr>
                <w:rFonts w:ascii="Arial" w:hAnsi="Arial" w:cs="Arial"/>
              </w:rPr>
              <w:t xml:space="preserve"> payments to CEC</w:t>
            </w:r>
            <w:r w:rsidRPr="22A70526" w:rsidR="3393F532">
              <w:rPr>
                <w:rFonts w:ascii="Arial" w:hAnsi="Arial" w:cs="Arial"/>
              </w:rPr>
              <w:t>,</w:t>
            </w:r>
            <w:r w:rsidR="00DF5BF1">
              <w:rPr>
                <w:rFonts w:ascii="Arial" w:hAnsi="Arial" w:cs="Arial"/>
              </w:rPr>
              <w:t xml:space="preserve"> respectively.</w:t>
            </w:r>
            <w:r w:rsidRPr="00FA3CB0" w:rsidR="00DF5BF1">
              <w:rPr>
                <w:rFonts w:ascii="Arial" w:hAnsi="Arial" w:cs="Arial"/>
              </w:rPr>
              <w:t xml:space="preserve"> </w:t>
            </w:r>
          </w:p>
        </w:tc>
      </w:tr>
      <w:tr w:rsidRPr="00FA3CB0" w:rsidR="00FA3CB0" w:rsidTr="60E525FF" w14:paraId="40698563" w14:textId="77777777">
        <w:trPr>
          <w:trHeight w:val="20"/>
        </w:trPr>
        <w:tc>
          <w:tcPr>
            <w:tcW w:w="461" w:type="dxa"/>
            <w:shd w:val="clear" w:color="auto" w:fill="auto"/>
            <w:tcMar/>
            <w:hideMark/>
          </w:tcPr>
          <w:p w:rsidRPr="00FA3CB0" w:rsidR="00FA3CB0" w:rsidP="00FA3CB0" w:rsidRDefault="00142D0C" w14:paraId="0B266198" w14:textId="0EA66841">
            <w:pPr>
              <w:spacing w:after="120"/>
              <w:rPr>
                <w:rFonts w:ascii="Arial" w:hAnsi="Arial" w:cs="Arial"/>
              </w:rPr>
            </w:pPr>
            <w:r>
              <w:rPr>
                <w:rFonts w:ascii="Arial" w:hAnsi="Arial" w:cs="Arial"/>
              </w:rPr>
              <w:t>28</w:t>
            </w:r>
          </w:p>
        </w:tc>
        <w:tc>
          <w:tcPr>
            <w:tcW w:w="5040" w:type="dxa"/>
            <w:shd w:val="clear" w:color="auto" w:fill="auto"/>
            <w:tcMar/>
            <w:hideMark/>
          </w:tcPr>
          <w:p w:rsidRPr="00137818" w:rsidR="00FA3CB0" w:rsidP="00FA3CB0" w:rsidRDefault="00FA3CB0" w14:paraId="5A7AC016" w14:textId="77777777">
            <w:pPr>
              <w:spacing w:after="120"/>
              <w:rPr>
                <w:rFonts w:ascii="Arial" w:hAnsi="Arial" w:cs="Arial"/>
                <w:b/>
                <w:bCs/>
              </w:rPr>
            </w:pPr>
            <w:r w:rsidRPr="00137818">
              <w:rPr>
                <w:rFonts w:ascii="Arial" w:hAnsi="Arial" w:cs="Arial"/>
                <w:b/>
                <w:bCs/>
              </w:rPr>
              <w:t>Can demonstration projects be customers of a community choice aggregator (CCA</w:t>
            </w:r>
            <w:proofErr w:type="gramStart"/>
            <w:r w:rsidRPr="00137818">
              <w:rPr>
                <w:rFonts w:ascii="Arial" w:hAnsi="Arial" w:cs="Arial"/>
                <w:b/>
                <w:bCs/>
              </w:rPr>
              <w:t>)</w:t>
            </w:r>
            <w:proofErr w:type="gramEnd"/>
            <w:r w:rsidRPr="00137818">
              <w:rPr>
                <w:rFonts w:ascii="Arial" w:hAnsi="Arial" w:cs="Arial"/>
                <w:b/>
                <w:bCs/>
              </w:rPr>
              <w:t xml:space="preserve"> or do they need to be a direct customers of an IOU?</w:t>
            </w:r>
          </w:p>
        </w:tc>
        <w:tc>
          <w:tcPr>
            <w:tcW w:w="8208" w:type="dxa"/>
            <w:shd w:val="clear" w:color="auto" w:fill="auto"/>
            <w:tcMar/>
            <w:hideMark/>
          </w:tcPr>
          <w:p w:rsidRPr="00FA3CB0" w:rsidR="00FA3CB0" w:rsidP="00137818" w:rsidRDefault="00137818" w14:paraId="3227EADA" w14:textId="4040F1CE">
            <w:pPr>
              <w:spacing w:after="120"/>
              <w:rPr>
                <w:rFonts w:ascii="Arial" w:hAnsi="Arial" w:cs="Arial"/>
              </w:rPr>
            </w:pPr>
            <w:r w:rsidRPr="00FA3CB0">
              <w:rPr>
                <w:rFonts w:ascii="Arial" w:hAnsi="Arial" w:cs="Arial"/>
              </w:rPr>
              <w:t>Demonstration sites must</w:t>
            </w:r>
            <w:r>
              <w:rPr>
                <w:rFonts w:ascii="Arial" w:hAnsi="Arial" w:cs="Arial"/>
              </w:rPr>
              <w:t xml:space="preserve"> </w:t>
            </w:r>
            <w:proofErr w:type="gramStart"/>
            <w:r>
              <w:rPr>
                <w:rFonts w:ascii="Arial" w:hAnsi="Arial" w:cs="Arial"/>
              </w:rPr>
              <w:t>be</w:t>
            </w:r>
            <w:r w:rsidRPr="00FA3CB0">
              <w:rPr>
                <w:rFonts w:ascii="Arial" w:hAnsi="Arial" w:cs="Arial"/>
              </w:rPr>
              <w:t xml:space="preserve"> </w:t>
            </w:r>
            <w:r>
              <w:rPr>
                <w:rFonts w:ascii="Arial" w:hAnsi="Arial" w:cs="Arial"/>
              </w:rPr>
              <w:t>located</w:t>
            </w:r>
            <w:r w:rsidRPr="00FA3CB0">
              <w:rPr>
                <w:rFonts w:ascii="Arial" w:hAnsi="Arial" w:cs="Arial"/>
              </w:rPr>
              <w:t xml:space="preserve"> in</w:t>
            </w:r>
            <w:proofErr w:type="gramEnd"/>
            <w:r w:rsidRPr="00FA3CB0">
              <w:rPr>
                <w:rFonts w:ascii="Arial" w:hAnsi="Arial" w:cs="Arial"/>
              </w:rPr>
              <w:t xml:space="preserve"> a</w:t>
            </w:r>
            <w:r>
              <w:rPr>
                <w:rFonts w:ascii="Arial" w:hAnsi="Arial" w:cs="Arial"/>
              </w:rPr>
              <w:t xml:space="preserve"> California electric </w:t>
            </w:r>
            <w:r w:rsidRPr="00FA3CB0">
              <w:rPr>
                <w:rFonts w:ascii="Arial" w:hAnsi="Arial" w:cs="Arial"/>
              </w:rPr>
              <w:t xml:space="preserve">IOU </w:t>
            </w:r>
            <w:r>
              <w:rPr>
                <w:rFonts w:ascii="Arial" w:hAnsi="Arial" w:cs="Arial"/>
              </w:rPr>
              <w:t>service territory</w:t>
            </w:r>
            <w:r w:rsidRPr="00FA3CB0">
              <w:rPr>
                <w:rFonts w:ascii="Arial" w:hAnsi="Arial" w:cs="Arial"/>
              </w:rPr>
              <w:t xml:space="preserve">. </w:t>
            </w:r>
            <w:r>
              <w:rPr>
                <w:rFonts w:ascii="Arial" w:hAnsi="Arial" w:cs="Arial"/>
              </w:rPr>
              <w:t xml:space="preserve">A </w:t>
            </w:r>
            <w:r w:rsidRPr="00FA3CB0" w:rsidR="00FA3CB0">
              <w:rPr>
                <w:rFonts w:ascii="Arial" w:hAnsi="Arial" w:cs="Arial"/>
              </w:rPr>
              <w:t xml:space="preserve">CCA </w:t>
            </w:r>
            <w:r>
              <w:rPr>
                <w:rFonts w:ascii="Arial" w:hAnsi="Arial" w:cs="Arial"/>
              </w:rPr>
              <w:t xml:space="preserve">customer </w:t>
            </w:r>
            <w:r w:rsidRPr="00FA3CB0" w:rsidR="00FA3CB0">
              <w:rPr>
                <w:rFonts w:ascii="Arial" w:hAnsi="Arial" w:cs="Arial"/>
              </w:rPr>
              <w:t xml:space="preserve">would qualify </w:t>
            </w:r>
            <w:proofErr w:type="gramStart"/>
            <w:r w:rsidRPr="00FA3CB0" w:rsidR="00FA3CB0">
              <w:rPr>
                <w:rFonts w:ascii="Arial" w:hAnsi="Arial" w:cs="Arial"/>
              </w:rPr>
              <w:t>as long as</w:t>
            </w:r>
            <w:proofErr w:type="gramEnd"/>
            <w:r w:rsidRPr="00FA3CB0" w:rsidR="00FA3CB0">
              <w:rPr>
                <w:rFonts w:ascii="Arial" w:hAnsi="Arial" w:cs="Arial"/>
              </w:rPr>
              <w:t xml:space="preserve"> </w:t>
            </w:r>
            <w:r>
              <w:rPr>
                <w:rFonts w:ascii="Arial" w:hAnsi="Arial" w:cs="Arial"/>
              </w:rPr>
              <w:t>their site i</w:t>
            </w:r>
            <w:r w:rsidRPr="00FA3CB0" w:rsidR="00FA3CB0">
              <w:rPr>
                <w:rFonts w:ascii="Arial" w:hAnsi="Arial" w:cs="Arial"/>
              </w:rPr>
              <w:t>s</w:t>
            </w:r>
            <w:r>
              <w:rPr>
                <w:rFonts w:ascii="Arial" w:hAnsi="Arial" w:cs="Arial"/>
              </w:rPr>
              <w:t xml:space="preserve"> located</w:t>
            </w:r>
            <w:r w:rsidRPr="00FA3CB0" w:rsidR="00FA3CB0">
              <w:rPr>
                <w:rFonts w:ascii="Arial" w:hAnsi="Arial" w:cs="Arial"/>
              </w:rPr>
              <w:t xml:space="preserve"> within the </w:t>
            </w:r>
            <w:r>
              <w:rPr>
                <w:rFonts w:ascii="Arial" w:hAnsi="Arial" w:cs="Arial"/>
              </w:rPr>
              <w:t xml:space="preserve">California electric </w:t>
            </w:r>
            <w:r w:rsidRPr="00FA3CB0" w:rsidR="00FA3CB0">
              <w:rPr>
                <w:rFonts w:ascii="Arial" w:hAnsi="Arial" w:cs="Arial"/>
              </w:rPr>
              <w:t>IOU service territory</w:t>
            </w:r>
            <w:r w:rsidRPr="22A70526" w:rsidR="1A6510DF">
              <w:rPr>
                <w:rFonts w:ascii="Arial" w:hAnsi="Arial" w:cs="Arial"/>
              </w:rPr>
              <w:t>.</w:t>
            </w:r>
          </w:p>
        </w:tc>
      </w:tr>
      <w:tr w:rsidRPr="00FA3CB0" w:rsidR="00FA3CB0" w:rsidTr="60E525FF" w14:paraId="579DA9ED" w14:textId="77777777">
        <w:trPr>
          <w:trHeight w:val="20"/>
        </w:trPr>
        <w:tc>
          <w:tcPr>
            <w:tcW w:w="461" w:type="dxa"/>
            <w:shd w:val="clear" w:color="auto" w:fill="auto"/>
            <w:tcMar/>
            <w:hideMark/>
          </w:tcPr>
          <w:p w:rsidRPr="00FA3CB0" w:rsidR="00FA3CB0" w:rsidP="00FA3CB0" w:rsidRDefault="00142D0C" w14:paraId="2B2EF8CA" w14:textId="53BD7D89">
            <w:pPr>
              <w:spacing w:after="120"/>
              <w:rPr>
                <w:rFonts w:ascii="Arial" w:hAnsi="Arial" w:cs="Arial"/>
              </w:rPr>
            </w:pPr>
            <w:r>
              <w:rPr>
                <w:rFonts w:ascii="Arial" w:hAnsi="Arial" w:cs="Arial"/>
              </w:rPr>
              <w:t>29</w:t>
            </w:r>
          </w:p>
        </w:tc>
        <w:tc>
          <w:tcPr>
            <w:tcW w:w="5040" w:type="dxa"/>
            <w:shd w:val="clear" w:color="auto" w:fill="auto"/>
            <w:tcMar/>
            <w:hideMark/>
          </w:tcPr>
          <w:p w:rsidRPr="00137818" w:rsidR="00FA3CB0" w:rsidP="00FA3CB0" w:rsidRDefault="00FA3CB0" w14:paraId="440B1E59" w14:textId="77777777">
            <w:pPr>
              <w:spacing w:after="120"/>
              <w:rPr>
                <w:rFonts w:ascii="Arial" w:hAnsi="Arial" w:cs="Arial"/>
                <w:b/>
                <w:bCs/>
              </w:rPr>
            </w:pPr>
            <w:r w:rsidRPr="00137818">
              <w:rPr>
                <w:rFonts w:ascii="Arial" w:hAnsi="Arial" w:cs="Arial"/>
                <w:b/>
                <w:bCs/>
              </w:rPr>
              <w:t>Could an applicant for this GFO also serve as a tech or software vendor on GFO-20-305 - The Next EPIC Challenge: Reimagining Affordable Mixed-Use Development in a Carbon-Constrained Future?</w:t>
            </w:r>
          </w:p>
        </w:tc>
        <w:tc>
          <w:tcPr>
            <w:tcW w:w="8208" w:type="dxa"/>
            <w:shd w:val="clear" w:color="auto" w:fill="auto"/>
            <w:tcMar/>
            <w:hideMark/>
          </w:tcPr>
          <w:p w:rsidRPr="00FA3CB0" w:rsidR="00FA3CB0" w:rsidP="00FA3CB0" w:rsidRDefault="00137818" w14:paraId="79980250" w14:textId="2C231FB5">
            <w:pPr>
              <w:spacing w:after="120"/>
              <w:rPr>
                <w:rFonts w:ascii="Arial" w:hAnsi="Arial" w:cs="Arial"/>
              </w:rPr>
            </w:pPr>
            <w:r>
              <w:rPr>
                <w:rFonts w:ascii="Arial" w:hAnsi="Arial" w:cs="Arial"/>
              </w:rPr>
              <w:t xml:space="preserve">Yes. There is no restriction against working on multiple CEC grants concurrently. However, applicants </w:t>
            </w:r>
            <w:r w:rsidRPr="00FA3CB0" w:rsidR="00FA3CB0">
              <w:rPr>
                <w:rFonts w:ascii="Arial" w:hAnsi="Arial" w:cs="Arial"/>
              </w:rPr>
              <w:t>can</w:t>
            </w:r>
            <w:r>
              <w:rPr>
                <w:rFonts w:ascii="Arial" w:hAnsi="Arial" w:cs="Arial"/>
              </w:rPr>
              <w:t>no</w:t>
            </w:r>
            <w:r w:rsidRPr="00FA3CB0" w:rsidR="00FA3CB0">
              <w:rPr>
                <w:rFonts w:ascii="Arial" w:hAnsi="Arial" w:cs="Arial"/>
              </w:rPr>
              <w:t>t use funding from</w:t>
            </w:r>
            <w:r w:rsidR="00132081">
              <w:rPr>
                <w:rFonts w:ascii="Arial" w:hAnsi="Arial" w:cs="Arial"/>
              </w:rPr>
              <w:t xml:space="preserve"> one GFO</w:t>
            </w:r>
            <w:r w:rsidRPr="00FA3CB0" w:rsidR="00FA3CB0">
              <w:rPr>
                <w:rFonts w:ascii="Arial" w:hAnsi="Arial" w:cs="Arial"/>
              </w:rPr>
              <w:t xml:space="preserve"> to work on another GFO</w:t>
            </w:r>
            <w:r w:rsidRPr="22A70526" w:rsidR="64B3D9C7">
              <w:rPr>
                <w:rFonts w:ascii="Arial" w:hAnsi="Arial" w:cs="Arial"/>
              </w:rPr>
              <w:t>,</w:t>
            </w:r>
            <w:r>
              <w:rPr>
                <w:rFonts w:ascii="Arial" w:hAnsi="Arial" w:cs="Arial"/>
              </w:rPr>
              <w:t xml:space="preserve"> and the previous funding cannot be used as match share</w:t>
            </w:r>
            <w:r w:rsidR="00132081">
              <w:rPr>
                <w:rFonts w:ascii="Arial" w:hAnsi="Arial" w:cs="Arial"/>
              </w:rPr>
              <w:t xml:space="preserve"> on an upcoming application</w:t>
            </w:r>
            <w:r>
              <w:rPr>
                <w:rFonts w:ascii="Arial" w:hAnsi="Arial" w:cs="Arial"/>
              </w:rPr>
              <w:t xml:space="preserve">. </w:t>
            </w:r>
          </w:p>
        </w:tc>
      </w:tr>
      <w:tr w:rsidRPr="00FA3CB0" w:rsidR="00FA3CB0" w:rsidTr="60E525FF" w14:paraId="6EC9D9CF" w14:textId="77777777">
        <w:trPr>
          <w:trHeight w:val="20"/>
        </w:trPr>
        <w:tc>
          <w:tcPr>
            <w:tcW w:w="461" w:type="dxa"/>
            <w:shd w:val="clear" w:color="auto" w:fill="auto"/>
            <w:tcMar/>
            <w:hideMark/>
          </w:tcPr>
          <w:p w:rsidRPr="00FA3CB0" w:rsidR="00FA3CB0" w:rsidP="00FA3CB0" w:rsidRDefault="00142D0C" w14:paraId="568CD478" w14:textId="68E2AC43">
            <w:pPr>
              <w:spacing w:after="120"/>
              <w:rPr>
                <w:rFonts w:ascii="Arial" w:hAnsi="Arial" w:cs="Arial"/>
              </w:rPr>
            </w:pPr>
            <w:r w:rsidRPr="00FA3CB0">
              <w:rPr>
                <w:rFonts w:ascii="Arial" w:hAnsi="Arial" w:cs="Arial"/>
              </w:rPr>
              <w:t>3</w:t>
            </w:r>
            <w:r>
              <w:rPr>
                <w:rFonts w:ascii="Arial" w:hAnsi="Arial" w:cs="Arial"/>
              </w:rPr>
              <w:t>0</w:t>
            </w:r>
          </w:p>
        </w:tc>
        <w:tc>
          <w:tcPr>
            <w:tcW w:w="5040" w:type="dxa"/>
            <w:shd w:val="clear" w:color="auto" w:fill="auto"/>
            <w:tcMar/>
            <w:hideMark/>
          </w:tcPr>
          <w:p w:rsidRPr="00AA70E4" w:rsidR="00FA3CB0" w:rsidP="00FA3CB0" w:rsidRDefault="00FA3CB0" w14:paraId="73BFE498" w14:textId="77777777">
            <w:pPr>
              <w:spacing w:after="120"/>
              <w:rPr>
                <w:rFonts w:ascii="Arial" w:hAnsi="Arial" w:cs="Arial"/>
                <w:b/>
                <w:bCs/>
              </w:rPr>
            </w:pPr>
            <w:r w:rsidRPr="00AA70E4">
              <w:rPr>
                <w:rFonts w:ascii="Arial" w:hAnsi="Arial" w:cs="Arial"/>
                <w:b/>
                <w:bCs/>
              </w:rPr>
              <w:t>For Group 1, if we use our customer dataset to generate new knowledge for policy makers, is it mandatory to share the dataset with CEC after projects?</w:t>
            </w:r>
          </w:p>
        </w:tc>
        <w:tc>
          <w:tcPr>
            <w:tcW w:w="8208" w:type="dxa"/>
            <w:shd w:val="clear" w:color="auto" w:fill="auto"/>
            <w:tcMar/>
            <w:hideMark/>
          </w:tcPr>
          <w:p w:rsidRPr="00FA3CB0" w:rsidR="00FA3CB0" w:rsidP="00FA3CB0" w:rsidRDefault="00272297" w14:paraId="23B195BB" w14:textId="71D734F3">
            <w:pPr>
              <w:spacing w:after="120"/>
              <w:rPr>
                <w:rFonts w:ascii="Arial" w:hAnsi="Arial" w:cs="Arial"/>
              </w:rPr>
            </w:pPr>
            <w:r>
              <w:rPr>
                <w:rFonts w:ascii="Arial" w:hAnsi="Arial" w:cs="Arial"/>
              </w:rPr>
              <w:t xml:space="preserve">The customer dataset </w:t>
            </w:r>
            <w:r w:rsidR="006B131C">
              <w:rPr>
                <w:rFonts w:ascii="Arial" w:hAnsi="Arial" w:cs="Arial"/>
              </w:rPr>
              <w:t>would not need to be shared with the CEC.</w:t>
            </w:r>
            <w:r>
              <w:rPr>
                <w:rFonts w:ascii="Arial" w:hAnsi="Arial" w:cs="Arial"/>
              </w:rPr>
              <w:t xml:space="preserve"> </w:t>
            </w:r>
            <w:r w:rsidR="00392C3A">
              <w:rPr>
                <w:rFonts w:ascii="Arial" w:hAnsi="Arial" w:cs="Arial"/>
              </w:rPr>
              <w:t xml:space="preserve">The new knowledge and results of the </w:t>
            </w:r>
            <w:r w:rsidR="005D2CEB">
              <w:rPr>
                <w:rFonts w:ascii="Arial" w:hAnsi="Arial" w:cs="Arial"/>
              </w:rPr>
              <w:t xml:space="preserve">analyses </w:t>
            </w:r>
            <w:r w:rsidR="00E455E8">
              <w:rPr>
                <w:rFonts w:ascii="Arial" w:hAnsi="Arial" w:cs="Arial"/>
              </w:rPr>
              <w:t>would be</w:t>
            </w:r>
            <w:r w:rsidR="00271736">
              <w:rPr>
                <w:rFonts w:ascii="Arial" w:hAnsi="Arial" w:cs="Arial"/>
              </w:rPr>
              <w:t xml:space="preserve"> included in </w:t>
            </w:r>
            <w:r w:rsidRPr="00FA3CB0" w:rsidR="00FA3CB0">
              <w:rPr>
                <w:rFonts w:ascii="Arial" w:hAnsi="Arial" w:cs="Arial"/>
              </w:rPr>
              <w:t xml:space="preserve">products submitted to CEC </w:t>
            </w:r>
            <w:r w:rsidR="00271736">
              <w:rPr>
                <w:rFonts w:ascii="Arial" w:hAnsi="Arial" w:cs="Arial"/>
              </w:rPr>
              <w:t xml:space="preserve">and </w:t>
            </w:r>
            <w:r w:rsidR="00132081">
              <w:rPr>
                <w:rFonts w:ascii="Arial" w:hAnsi="Arial" w:cs="Arial"/>
              </w:rPr>
              <w:t>are</w:t>
            </w:r>
            <w:r w:rsidRPr="00FA3CB0" w:rsidR="00FA3CB0">
              <w:rPr>
                <w:rFonts w:ascii="Arial" w:hAnsi="Arial" w:cs="Arial"/>
              </w:rPr>
              <w:t xml:space="preserve"> public domain</w:t>
            </w:r>
            <w:r w:rsidR="00835E14">
              <w:rPr>
                <w:rFonts w:ascii="Arial" w:hAnsi="Arial" w:cs="Arial"/>
              </w:rPr>
              <w:t xml:space="preserve">, </w:t>
            </w:r>
            <w:r w:rsidR="00132081">
              <w:rPr>
                <w:rFonts w:ascii="Arial" w:hAnsi="Arial" w:cs="Arial"/>
              </w:rPr>
              <w:t>u</w:t>
            </w:r>
            <w:r w:rsidRPr="00FA3CB0" w:rsidR="00132081">
              <w:rPr>
                <w:rFonts w:ascii="Arial" w:hAnsi="Arial" w:cs="Arial"/>
              </w:rPr>
              <w:t xml:space="preserve">nless </w:t>
            </w:r>
            <w:r w:rsidR="00132081">
              <w:rPr>
                <w:rFonts w:ascii="Arial" w:hAnsi="Arial" w:cs="Arial"/>
              </w:rPr>
              <w:t>they</w:t>
            </w:r>
            <w:r w:rsidRPr="00FA3CB0" w:rsidR="00132081">
              <w:rPr>
                <w:rFonts w:ascii="Arial" w:hAnsi="Arial" w:cs="Arial"/>
              </w:rPr>
              <w:t xml:space="preserve"> are marked as confidential during agreement development stage</w:t>
            </w:r>
            <w:r w:rsidR="00132081">
              <w:rPr>
                <w:rFonts w:ascii="Arial" w:hAnsi="Arial" w:cs="Arial"/>
              </w:rPr>
              <w:t>.</w:t>
            </w:r>
            <w:r w:rsidR="00C80DD4">
              <w:rPr>
                <w:rFonts w:ascii="Arial" w:hAnsi="Arial" w:cs="Arial"/>
              </w:rPr>
              <w:t xml:space="preserve"> </w:t>
            </w:r>
            <w:r w:rsidRPr="0CE09BE8" w:rsidR="577CC783">
              <w:rPr>
                <w:rFonts w:ascii="Arial" w:hAnsi="Arial" w:cs="Arial"/>
              </w:rPr>
              <w:t>More details can be found in section 18</w:t>
            </w:r>
            <w:r w:rsidRPr="0CE09BE8" w:rsidR="24903417">
              <w:rPr>
                <w:rFonts w:ascii="Arial" w:hAnsi="Arial" w:cs="Arial"/>
              </w:rPr>
              <w:t xml:space="preserve"> and 26</w:t>
            </w:r>
            <w:r w:rsidRPr="0CE09BE8" w:rsidR="577CC783">
              <w:rPr>
                <w:rFonts w:ascii="Arial" w:hAnsi="Arial" w:cs="Arial"/>
              </w:rPr>
              <w:t xml:space="preserve"> of the </w:t>
            </w:r>
            <w:hyperlink r:id="rId21">
              <w:r w:rsidRPr="0CE09BE8" w:rsidR="577CC783">
                <w:rPr>
                  <w:rStyle w:val="Hyperlink"/>
                  <w:rFonts w:ascii="Arial" w:hAnsi="Arial" w:cs="Arial"/>
                </w:rPr>
                <w:t>EPIC GRANT STANDARD TERMS AND CONDITIONS</w:t>
              </w:r>
            </w:hyperlink>
            <w:r w:rsidRPr="0CE09BE8" w:rsidR="577CC783">
              <w:rPr>
                <w:rFonts w:ascii="Arial" w:hAnsi="Arial" w:cs="Arial"/>
              </w:rPr>
              <w:t xml:space="preserve">. </w:t>
            </w:r>
          </w:p>
        </w:tc>
      </w:tr>
      <w:tr w:rsidRPr="00FA3CB0" w:rsidR="00FA3CB0" w:rsidTr="60E525FF" w14:paraId="4B25F640" w14:textId="77777777">
        <w:trPr>
          <w:trHeight w:val="20"/>
        </w:trPr>
        <w:tc>
          <w:tcPr>
            <w:tcW w:w="461" w:type="dxa"/>
            <w:shd w:val="clear" w:color="auto" w:fill="auto"/>
            <w:tcMar/>
            <w:hideMark/>
          </w:tcPr>
          <w:p w:rsidRPr="00FA3CB0" w:rsidR="00FA3CB0" w:rsidP="00FA3CB0" w:rsidRDefault="00142D0C" w14:paraId="50B5C0DA" w14:textId="63BC615E">
            <w:pPr>
              <w:spacing w:after="120"/>
              <w:rPr>
                <w:rFonts w:ascii="Arial" w:hAnsi="Arial" w:cs="Arial"/>
              </w:rPr>
            </w:pPr>
            <w:r w:rsidRPr="00FA3CB0">
              <w:rPr>
                <w:rFonts w:ascii="Arial" w:hAnsi="Arial" w:cs="Arial"/>
              </w:rPr>
              <w:lastRenderedPageBreak/>
              <w:t>3</w:t>
            </w:r>
            <w:r>
              <w:rPr>
                <w:rFonts w:ascii="Arial" w:hAnsi="Arial" w:cs="Arial"/>
              </w:rPr>
              <w:t>1</w:t>
            </w:r>
          </w:p>
        </w:tc>
        <w:tc>
          <w:tcPr>
            <w:tcW w:w="5040" w:type="dxa"/>
            <w:tcMar/>
            <w:hideMark/>
          </w:tcPr>
          <w:p w:rsidRPr="00AA70E4" w:rsidR="00FA3CB0" w:rsidP="00FA3CB0" w:rsidRDefault="00FA3CB0" w14:paraId="67B43F56" w14:textId="18417143">
            <w:pPr>
              <w:spacing w:after="120"/>
              <w:rPr>
                <w:rFonts w:ascii="Arial" w:hAnsi="Arial" w:cs="Arial"/>
                <w:b/>
                <w:bCs/>
              </w:rPr>
            </w:pPr>
            <w:r w:rsidRPr="00AA70E4">
              <w:rPr>
                <w:rFonts w:ascii="Arial" w:hAnsi="Arial" w:cs="Arial"/>
                <w:b/>
                <w:bCs/>
              </w:rPr>
              <w:t>It is not clear if an Executive Summary can/should</w:t>
            </w:r>
            <w:r w:rsidRPr="00AA70E4" w:rsidR="00132081">
              <w:rPr>
                <w:rFonts w:ascii="Arial" w:hAnsi="Arial" w:cs="Arial"/>
                <w:b/>
                <w:bCs/>
              </w:rPr>
              <w:t xml:space="preserve"> p</w:t>
            </w:r>
            <w:r w:rsidRPr="00AA70E4">
              <w:rPr>
                <w:rFonts w:ascii="Arial" w:hAnsi="Arial" w:cs="Arial"/>
                <w:b/>
                <w:bCs/>
              </w:rPr>
              <w:t xml:space="preserve">er the Pre-App Abstract, be </w:t>
            </w:r>
            <w:r w:rsidRPr="00AA70E4" w:rsidR="00132081">
              <w:rPr>
                <w:rFonts w:ascii="Arial" w:hAnsi="Arial" w:cs="Arial"/>
                <w:b/>
                <w:bCs/>
              </w:rPr>
              <w:t>submitted</w:t>
            </w:r>
            <w:r w:rsidRPr="00AA70E4">
              <w:rPr>
                <w:rFonts w:ascii="Arial" w:hAnsi="Arial" w:cs="Arial"/>
                <w:b/>
                <w:bCs/>
              </w:rPr>
              <w:t xml:space="preserve"> for Phase 1</w:t>
            </w:r>
            <w:r w:rsidRPr="00AA70E4" w:rsidR="00132081">
              <w:rPr>
                <w:rFonts w:ascii="Arial" w:hAnsi="Arial" w:cs="Arial"/>
                <w:b/>
                <w:bCs/>
              </w:rPr>
              <w:t>.</w:t>
            </w:r>
          </w:p>
        </w:tc>
        <w:tc>
          <w:tcPr>
            <w:tcW w:w="8208" w:type="dxa"/>
            <w:tcMar/>
            <w:hideMark/>
          </w:tcPr>
          <w:p w:rsidR="00FA3CB0" w:rsidP="00FA3CB0" w:rsidRDefault="00132081" w14:paraId="2B29BBFE" w14:textId="295B8D88">
            <w:pPr>
              <w:spacing w:after="120"/>
              <w:rPr>
                <w:rFonts w:ascii="Arial" w:hAnsi="Arial" w:cs="Arial"/>
              </w:rPr>
            </w:pPr>
            <w:r>
              <w:rPr>
                <w:rFonts w:ascii="Arial" w:hAnsi="Arial" w:cs="Arial"/>
              </w:rPr>
              <w:t>The only items due for phase 1 are A</w:t>
            </w:r>
            <w:r w:rsidRPr="00FA3CB0">
              <w:rPr>
                <w:rFonts w:ascii="Arial" w:hAnsi="Arial" w:cs="Arial"/>
              </w:rPr>
              <w:t xml:space="preserve">ttachment A </w:t>
            </w:r>
            <w:r>
              <w:rPr>
                <w:rFonts w:ascii="Arial" w:hAnsi="Arial" w:cs="Arial"/>
              </w:rPr>
              <w:t xml:space="preserve">– Pre-Application Project Abstract </w:t>
            </w:r>
            <w:r w:rsidRPr="00FA3CB0">
              <w:rPr>
                <w:rFonts w:ascii="Arial" w:hAnsi="Arial" w:cs="Arial"/>
              </w:rPr>
              <w:t>(5 pages)</w:t>
            </w:r>
            <w:r>
              <w:rPr>
                <w:rFonts w:ascii="Arial" w:hAnsi="Arial" w:cs="Arial"/>
              </w:rPr>
              <w:t xml:space="preserve"> and the accompanying</w:t>
            </w:r>
            <w:r w:rsidRPr="00FA3CB0">
              <w:rPr>
                <w:rFonts w:ascii="Arial" w:hAnsi="Arial" w:cs="Arial"/>
              </w:rPr>
              <w:t xml:space="preserve"> letters of commitment (not subject to page limit</w:t>
            </w:r>
            <w:r w:rsidRPr="22A70526" w:rsidR="31490D49">
              <w:rPr>
                <w:rFonts w:ascii="Arial" w:hAnsi="Arial" w:cs="Arial"/>
              </w:rPr>
              <w:t>)</w:t>
            </w:r>
            <w:r w:rsidRPr="22A70526" w:rsidR="291AE913">
              <w:rPr>
                <w:rFonts w:ascii="Arial" w:hAnsi="Arial" w:cs="Arial"/>
              </w:rPr>
              <w:t>.</w:t>
            </w:r>
            <w:r>
              <w:rPr>
                <w:rFonts w:ascii="Arial" w:hAnsi="Arial" w:cs="Arial"/>
              </w:rPr>
              <w:t xml:space="preserve"> </w:t>
            </w:r>
          </w:p>
          <w:p w:rsidRPr="00FA3CB0" w:rsidR="00132081" w:rsidP="00FA3CB0" w:rsidRDefault="00132081" w14:paraId="08EEC5C6" w14:textId="55148F48">
            <w:pPr>
              <w:spacing w:after="120"/>
              <w:rPr>
                <w:rFonts w:ascii="Arial" w:hAnsi="Arial" w:cs="Arial"/>
              </w:rPr>
            </w:pPr>
            <w:r>
              <w:rPr>
                <w:rFonts w:ascii="Arial" w:hAnsi="Arial" w:cs="Arial"/>
              </w:rPr>
              <w:t xml:space="preserve">The Executive Summary is required as part of the full application for Phase 2. </w:t>
            </w:r>
          </w:p>
        </w:tc>
      </w:tr>
      <w:tr w:rsidRPr="00FA3CB0" w:rsidR="00FA3CB0" w:rsidTr="60E525FF" w14:paraId="44090A63" w14:textId="77777777">
        <w:trPr>
          <w:trHeight w:val="20"/>
        </w:trPr>
        <w:tc>
          <w:tcPr>
            <w:tcW w:w="461" w:type="dxa"/>
            <w:shd w:val="clear" w:color="auto" w:fill="auto"/>
            <w:tcMar/>
            <w:hideMark/>
          </w:tcPr>
          <w:p w:rsidRPr="00FA3CB0" w:rsidR="00FA3CB0" w:rsidP="00FA3CB0" w:rsidRDefault="00142D0C" w14:paraId="0A64CD5F" w14:textId="60FE8371">
            <w:pPr>
              <w:spacing w:after="120"/>
              <w:rPr>
                <w:rFonts w:ascii="Arial" w:hAnsi="Arial" w:cs="Arial"/>
              </w:rPr>
            </w:pPr>
            <w:r w:rsidRPr="00FA3CB0">
              <w:rPr>
                <w:rFonts w:ascii="Arial" w:hAnsi="Arial" w:cs="Arial"/>
              </w:rPr>
              <w:t>3</w:t>
            </w:r>
            <w:r>
              <w:rPr>
                <w:rFonts w:ascii="Arial" w:hAnsi="Arial" w:cs="Arial"/>
              </w:rPr>
              <w:t>2</w:t>
            </w:r>
          </w:p>
        </w:tc>
        <w:tc>
          <w:tcPr>
            <w:tcW w:w="5040" w:type="dxa"/>
            <w:tcMar/>
            <w:hideMark/>
          </w:tcPr>
          <w:p w:rsidRPr="00AA70E4" w:rsidR="00FA3CB0" w:rsidP="00FA3CB0" w:rsidRDefault="00FA3CB0" w14:paraId="58275A00" w14:textId="6DF5E659">
            <w:pPr>
              <w:spacing w:after="120"/>
              <w:rPr>
                <w:rFonts w:ascii="Arial" w:hAnsi="Arial" w:cs="Arial"/>
                <w:b/>
                <w:bCs/>
              </w:rPr>
            </w:pPr>
            <w:r w:rsidRPr="00AA70E4">
              <w:rPr>
                <w:rFonts w:ascii="Arial" w:hAnsi="Arial" w:cs="Arial"/>
                <w:b/>
                <w:bCs/>
              </w:rPr>
              <w:t xml:space="preserve">For Group 2, are EVSE and EV </w:t>
            </w:r>
            <w:r w:rsidRPr="00AA70E4" w:rsidR="00AA70E4">
              <w:rPr>
                <w:rFonts w:ascii="Arial" w:hAnsi="Arial" w:cs="Arial"/>
                <w:b/>
                <w:bCs/>
              </w:rPr>
              <w:t>original equipment manufacturer (</w:t>
            </w:r>
            <w:r w:rsidRPr="00AA70E4">
              <w:rPr>
                <w:rFonts w:ascii="Arial" w:hAnsi="Arial" w:cs="Arial"/>
                <w:b/>
                <w:bCs/>
              </w:rPr>
              <w:t>OEM</w:t>
            </w:r>
            <w:r w:rsidRPr="00AA70E4" w:rsidR="00AA70E4">
              <w:rPr>
                <w:rFonts w:ascii="Arial" w:hAnsi="Arial" w:cs="Arial"/>
                <w:b/>
                <w:bCs/>
              </w:rPr>
              <w:t xml:space="preserve">) </w:t>
            </w:r>
            <w:r w:rsidRPr="00AA70E4">
              <w:rPr>
                <w:rFonts w:ascii="Arial" w:hAnsi="Arial" w:cs="Arial"/>
                <w:b/>
                <w:bCs/>
              </w:rPr>
              <w:t>partners both required?</w:t>
            </w:r>
          </w:p>
        </w:tc>
        <w:tc>
          <w:tcPr>
            <w:tcW w:w="8208" w:type="dxa"/>
            <w:tcMar/>
            <w:hideMark/>
          </w:tcPr>
          <w:p w:rsidRPr="00FA3CB0" w:rsidR="00FA3CB0" w:rsidP="00FA3CB0" w:rsidRDefault="00132081" w14:paraId="78B49D72" w14:textId="5ED8C8D9">
            <w:pPr>
              <w:spacing w:after="120"/>
              <w:rPr>
                <w:rFonts w:ascii="Arial" w:hAnsi="Arial" w:cs="Arial"/>
              </w:rPr>
            </w:pPr>
            <w:r>
              <w:rPr>
                <w:rFonts w:ascii="Arial" w:hAnsi="Arial" w:cs="Arial"/>
              </w:rPr>
              <w:t>Y</w:t>
            </w:r>
            <w:r w:rsidRPr="00FA3CB0" w:rsidR="00FA3CB0">
              <w:rPr>
                <w:rFonts w:ascii="Arial" w:hAnsi="Arial" w:cs="Arial"/>
              </w:rPr>
              <w:t>es</w:t>
            </w:r>
            <w:r>
              <w:rPr>
                <w:rFonts w:ascii="Arial" w:hAnsi="Arial" w:cs="Arial"/>
              </w:rPr>
              <w:t xml:space="preserve">. </w:t>
            </w:r>
            <w:r w:rsidR="00BC1BD5">
              <w:rPr>
                <w:rFonts w:ascii="Arial" w:hAnsi="Arial" w:cs="Arial"/>
              </w:rPr>
              <w:t xml:space="preserve">Group 2 projects are required to </w:t>
            </w:r>
            <w:r w:rsidRPr="00BC1BD5" w:rsidR="00BC1BD5">
              <w:rPr>
                <w:rFonts w:ascii="Arial" w:hAnsi="Arial" w:cs="Arial"/>
              </w:rPr>
              <w:t>demonstrate the technology in a lab environment with an EVSE</w:t>
            </w:r>
            <w:r w:rsidR="00BC1BD5">
              <w:rPr>
                <w:rFonts w:ascii="Arial" w:hAnsi="Arial" w:cs="Arial"/>
              </w:rPr>
              <w:t xml:space="preserve"> OEM</w:t>
            </w:r>
            <w:r w:rsidRPr="00BC1BD5" w:rsidR="00BC1BD5">
              <w:rPr>
                <w:rFonts w:ascii="Arial" w:hAnsi="Arial" w:cs="Arial"/>
              </w:rPr>
              <w:t xml:space="preserve"> </w:t>
            </w:r>
            <w:r w:rsidRPr="00BC1BD5" w:rsidR="00BC1BD5">
              <w:rPr>
                <w:rFonts w:ascii="Arial" w:hAnsi="Arial" w:cs="Arial"/>
                <w:b/>
                <w:bCs/>
              </w:rPr>
              <w:t>and</w:t>
            </w:r>
            <w:r w:rsidRPr="00BC1BD5" w:rsidR="00BC1BD5">
              <w:rPr>
                <w:rFonts w:ascii="Arial" w:hAnsi="Arial" w:cs="Arial"/>
              </w:rPr>
              <w:t xml:space="preserve"> </w:t>
            </w:r>
            <w:r w:rsidRPr="22A70526" w:rsidR="41DC69D2">
              <w:rPr>
                <w:rFonts w:ascii="Arial" w:hAnsi="Arial" w:cs="Arial"/>
              </w:rPr>
              <w:t>e</w:t>
            </w:r>
            <w:r w:rsidRPr="22A70526" w:rsidR="3D368DBC">
              <w:rPr>
                <w:rFonts w:ascii="Arial" w:hAnsi="Arial" w:cs="Arial"/>
              </w:rPr>
              <w:t xml:space="preserve">lectric </w:t>
            </w:r>
            <w:r w:rsidRPr="22A70526" w:rsidR="7525AE5F">
              <w:rPr>
                <w:rFonts w:ascii="Arial" w:hAnsi="Arial" w:cs="Arial"/>
              </w:rPr>
              <w:t>v</w:t>
            </w:r>
            <w:r w:rsidRPr="22A70526" w:rsidR="3D368DBC">
              <w:rPr>
                <w:rFonts w:ascii="Arial" w:hAnsi="Arial" w:cs="Arial"/>
              </w:rPr>
              <w:t>ehicle</w:t>
            </w:r>
            <w:r w:rsidR="00BC1BD5">
              <w:rPr>
                <w:rFonts w:ascii="Arial" w:hAnsi="Arial" w:cs="Arial"/>
              </w:rPr>
              <w:t xml:space="preserve"> OEM </w:t>
            </w:r>
            <w:r w:rsidRPr="00BC1BD5" w:rsidR="00BC1BD5">
              <w:rPr>
                <w:rFonts w:ascii="Arial" w:hAnsi="Arial" w:cs="Arial"/>
              </w:rPr>
              <w:t>project partner</w:t>
            </w:r>
            <w:r w:rsidR="00AA70E4">
              <w:rPr>
                <w:rFonts w:ascii="Arial" w:hAnsi="Arial" w:cs="Arial"/>
              </w:rPr>
              <w:t>s</w:t>
            </w:r>
            <w:r w:rsidRPr="00BC1BD5" w:rsidR="00BC1BD5">
              <w:rPr>
                <w:rFonts w:ascii="Arial" w:hAnsi="Arial" w:cs="Arial"/>
              </w:rPr>
              <w:t>.</w:t>
            </w:r>
          </w:p>
        </w:tc>
      </w:tr>
      <w:tr w:rsidRPr="00FA3CB0" w:rsidR="00FA3CB0" w:rsidTr="60E525FF" w14:paraId="4F810A43" w14:textId="77777777">
        <w:trPr>
          <w:trHeight w:val="20"/>
        </w:trPr>
        <w:tc>
          <w:tcPr>
            <w:tcW w:w="461" w:type="dxa"/>
            <w:shd w:val="clear" w:color="auto" w:fill="auto"/>
            <w:tcMar/>
            <w:hideMark/>
          </w:tcPr>
          <w:p w:rsidRPr="00FA3CB0" w:rsidR="00FA3CB0" w:rsidP="00FA3CB0" w:rsidRDefault="00142D0C" w14:paraId="29E04811" w14:textId="2716E503">
            <w:pPr>
              <w:spacing w:after="120"/>
              <w:rPr>
                <w:rFonts w:ascii="Arial" w:hAnsi="Arial" w:cs="Arial"/>
              </w:rPr>
            </w:pPr>
            <w:r w:rsidRPr="00FA3CB0">
              <w:rPr>
                <w:rFonts w:ascii="Arial" w:hAnsi="Arial" w:cs="Arial"/>
              </w:rPr>
              <w:t>3</w:t>
            </w:r>
            <w:r>
              <w:rPr>
                <w:rFonts w:ascii="Arial" w:hAnsi="Arial" w:cs="Arial"/>
              </w:rPr>
              <w:t>3</w:t>
            </w:r>
          </w:p>
        </w:tc>
        <w:tc>
          <w:tcPr>
            <w:tcW w:w="5040" w:type="dxa"/>
            <w:tcMar/>
            <w:hideMark/>
          </w:tcPr>
          <w:p w:rsidRPr="00BB6266" w:rsidR="00FA3CB0" w:rsidP="00FA3CB0" w:rsidRDefault="00FA3CB0" w14:paraId="1C396E53" w14:textId="77777777">
            <w:pPr>
              <w:spacing w:after="120"/>
              <w:rPr>
                <w:rFonts w:ascii="Arial" w:hAnsi="Arial" w:cs="Arial"/>
                <w:b/>
                <w:bCs/>
              </w:rPr>
            </w:pPr>
            <w:r w:rsidRPr="00BB6266">
              <w:rPr>
                <w:rFonts w:ascii="Arial" w:hAnsi="Arial" w:cs="Arial"/>
                <w:b/>
                <w:bCs/>
              </w:rPr>
              <w:t>For Group 2, is sales and marketing considered a partner level for OEMs?</w:t>
            </w:r>
          </w:p>
        </w:tc>
        <w:tc>
          <w:tcPr>
            <w:tcW w:w="8208" w:type="dxa"/>
            <w:tcMar/>
            <w:hideMark/>
          </w:tcPr>
          <w:p w:rsidR="00AA70E4" w:rsidP="00FA3CB0" w:rsidRDefault="00AA70E4" w14:paraId="6CCC4827" w14:textId="66E69460">
            <w:pPr>
              <w:spacing w:after="120"/>
              <w:rPr>
                <w:rFonts w:ascii="Arial" w:hAnsi="Arial" w:cs="Arial"/>
              </w:rPr>
            </w:pPr>
            <w:r>
              <w:rPr>
                <w:rFonts w:ascii="Arial" w:hAnsi="Arial" w:cs="Arial"/>
              </w:rPr>
              <w:t xml:space="preserve">Group 2 projects are required to </w:t>
            </w:r>
            <w:r w:rsidRPr="00BC1BD5">
              <w:rPr>
                <w:rFonts w:ascii="Arial" w:hAnsi="Arial" w:cs="Arial"/>
              </w:rPr>
              <w:t>demonstrate the technology in a lab environment with an EVSE</w:t>
            </w:r>
            <w:r>
              <w:rPr>
                <w:rFonts w:ascii="Arial" w:hAnsi="Arial" w:cs="Arial"/>
              </w:rPr>
              <w:t xml:space="preserve"> </w:t>
            </w:r>
            <w:r w:rsidRPr="00AA70E4">
              <w:rPr>
                <w:rFonts w:ascii="Arial" w:hAnsi="Arial" w:cs="Arial"/>
              </w:rPr>
              <w:t xml:space="preserve">OEM and </w:t>
            </w:r>
            <w:r w:rsidRPr="22A70526" w:rsidR="7CEE0BD0">
              <w:rPr>
                <w:rFonts w:ascii="Arial" w:hAnsi="Arial" w:cs="Arial"/>
              </w:rPr>
              <w:t>e</w:t>
            </w:r>
            <w:r w:rsidRPr="22A70526" w:rsidR="002154E3">
              <w:rPr>
                <w:rFonts w:ascii="Arial" w:hAnsi="Arial" w:cs="Arial"/>
              </w:rPr>
              <w:t xml:space="preserve">lectric </w:t>
            </w:r>
            <w:r w:rsidRPr="22A70526" w:rsidR="102F2879">
              <w:rPr>
                <w:rFonts w:ascii="Arial" w:hAnsi="Arial" w:cs="Arial"/>
              </w:rPr>
              <w:t>v</w:t>
            </w:r>
            <w:r w:rsidRPr="22A70526" w:rsidR="002154E3">
              <w:rPr>
                <w:rFonts w:ascii="Arial" w:hAnsi="Arial" w:cs="Arial"/>
              </w:rPr>
              <w:t>ehicle</w:t>
            </w:r>
            <w:r>
              <w:rPr>
                <w:rFonts w:ascii="Arial" w:hAnsi="Arial" w:cs="Arial"/>
              </w:rPr>
              <w:t xml:space="preserve"> OEM </w:t>
            </w:r>
            <w:r w:rsidRPr="00BC1BD5">
              <w:rPr>
                <w:rFonts w:ascii="Arial" w:hAnsi="Arial" w:cs="Arial"/>
              </w:rPr>
              <w:t>project partner</w:t>
            </w:r>
            <w:r>
              <w:rPr>
                <w:rFonts w:ascii="Arial" w:hAnsi="Arial" w:cs="Arial"/>
              </w:rPr>
              <w:t>s</w:t>
            </w:r>
            <w:r w:rsidRPr="00BC1BD5">
              <w:rPr>
                <w:rFonts w:ascii="Arial" w:hAnsi="Arial" w:cs="Arial"/>
              </w:rPr>
              <w:t>.</w:t>
            </w:r>
            <w:r>
              <w:rPr>
                <w:rFonts w:ascii="Arial" w:hAnsi="Arial" w:cs="Arial"/>
              </w:rPr>
              <w:t xml:space="preserve"> </w:t>
            </w:r>
          </w:p>
          <w:p w:rsidRPr="00FA3CB0" w:rsidR="00FA3CB0" w:rsidP="00FA3CB0" w:rsidRDefault="00AA70E4" w14:paraId="624A17D4" w14:textId="02A607B3">
            <w:pPr>
              <w:spacing w:after="120"/>
              <w:rPr>
                <w:rFonts w:ascii="Arial" w:hAnsi="Arial" w:cs="Arial"/>
              </w:rPr>
            </w:pPr>
            <w:r>
              <w:rPr>
                <w:rFonts w:ascii="Arial" w:hAnsi="Arial" w:cs="Arial"/>
              </w:rPr>
              <w:t>The OEM is intended to participate as a partner in the research and development of the project. The s</w:t>
            </w:r>
            <w:r w:rsidRPr="00FA3CB0" w:rsidR="00FA3CB0">
              <w:rPr>
                <w:rFonts w:ascii="Arial" w:hAnsi="Arial" w:cs="Arial"/>
              </w:rPr>
              <w:t>ales and marketing department of an OEM</w:t>
            </w:r>
            <w:r>
              <w:rPr>
                <w:rFonts w:ascii="Arial" w:hAnsi="Arial" w:cs="Arial"/>
              </w:rPr>
              <w:t xml:space="preserve"> may help with the acquisition of a demonstration </w:t>
            </w:r>
            <w:proofErr w:type="gramStart"/>
            <w:r>
              <w:rPr>
                <w:rFonts w:ascii="Arial" w:hAnsi="Arial" w:cs="Arial"/>
              </w:rPr>
              <w:t>vehicle</w:t>
            </w:r>
            <w:r w:rsidRPr="22A70526" w:rsidR="708614F1">
              <w:rPr>
                <w:rFonts w:ascii="Arial" w:hAnsi="Arial" w:cs="Arial"/>
              </w:rPr>
              <w:t>,</w:t>
            </w:r>
            <w:r>
              <w:rPr>
                <w:rFonts w:ascii="Arial" w:hAnsi="Arial" w:cs="Arial"/>
              </w:rPr>
              <w:t xml:space="preserve"> but</w:t>
            </w:r>
            <w:proofErr w:type="gramEnd"/>
            <w:r>
              <w:rPr>
                <w:rFonts w:ascii="Arial" w:hAnsi="Arial" w:cs="Arial"/>
              </w:rPr>
              <w:t xml:space="preserve"> would likely not make significant contributions to the research. </w:t>
            </w:r>
          </w:p>
        </w:tc>
      </w:tr>
      <w:tr w:rsidRPr="00FA3CB0" w:rsidR="00FA3CB0" w:rsidTr="60E525FF" w14:paraId="499FA54E" w14:textId="77777777">
        <w:trPr>
          <w:trHeight w:val="20"/>
        </w:trPr>
        <w:tc>
          <w:tcPr>
            <w:tcW w:w="461" w:type="dxa"/>
            <w:shd w:val="clear" w:color="auto" w:fill="auto"/>
            <w:tcMar/>
            <w:hideMark/>
          </w:tcPr>
          <w:p w:rsidRPr="00FA3CB0" w:rsidR="00FA3CB0" w:rsidP="00FA3CB0" w:rsidRDefault="00142D0C" w14:paraId="24739BE9" w14:textId="797CB34F">
            <w:pPr>
              <w:spacing w:after="120"/>
              <w:rPr>
                <w:rFonts w:ascii="Arial" w:hAnsi="Arial" w:cs="Arial"/>
              </w:rPr>
            </w:pPr>
            <w:r w:rsidRPr="00FA3CB0">
              <w:rPr>
                <w:rFonts w:ascii="Arial" w:hAnsi="Arial" w:cs="Arial"/>
              </w:rPr>
              <w:t>3</w:t>
            </w:r>
            <w:r>
              <w:rPr>
                <w:rFonts w:ascii="Arial" w:hAnsi="Arial" w:cs="Arial"/>
              </w:rPr>
              <w:t>4</w:t>
            </w:r>
          </w:p>
        </w:tc>
        <w:tc>
          <w:tcPr>
            <w:tcW w:w="5040" w:type="dxa"/>
            <w:tcMar/>
            <w:hideMark/>
          </w:tcPr>
          <w:p w:rsidRPr="00BB6266" w:rsidR="00FA3CB0" w:rsidP="00FA3CB0" w:rsidRDefault="00FA3CB0" w14:paraId="0230FEE2" w14:textId="77777777">
            <w:pPr>
              <w:spacing w:after="120"/>
              <w:rPr>
                <w:rFonts w:ascii="Arial" w:hAnsi="Arial" w:cs="Arial"/>
                <w:b/>
                <w:bCs/>
              </w:rPr>
            </w:pPr>
            <w:r w:rsidRPr="00BB6266">
              <w:rPr>
                <w:rFonts w:ascii="Arial" w:hAnsi="Arial" w:cs="Arial"/>
                <w:b/>
                <w:bCs/>
              </w:rPr>
              <w:t>Are preference points available for the prime bidder being a certified Diverse Business Enterprise, or for the utilization of DBEs as subcontractors?</w:t>
            </w:r>
          </w:p>
        </w:tc>
        <w:tc>
          <w:tcPr>
            <w:tcW w:w="8208" w:type="dxa"/>
            <w:tcMar/>
            <w:hideMark/>
          </w:tcPr>
          <w:p w:rsidRPr="0091527D" w:rsidR="00FA3CB0" w:rsidP="00FA3CB0" w:rsidRDefault="00AA70E4" w14:paraId="2CAED149" w14:textId="172B1428">
            <w:pPr>
              <w:spacing w:after="120"/>
              <w:rPr>
                <w:rFonts w:ascii="Arial" w:hAnsi="Arial" w:cs="Arial"/>
              </w:rPr>
            </w:pPr>
            <w:r w:rsidRPr="5815EA79">
              <w:rPr>
                <w:rFonts w:ascii="Arial" w:hAnsi="Arial" w:cs="Arial"/>
              </w:rPr>
              <w:t>The</w:t>
            </w:r>
            <w:r w:rsidRPr="5815EA79" w:rsidR="00FA3CB0">
              <w:rPr>
                <w:rFonts w:ascii="Arial" w:hAnsi="Arial" w:cs="Arial"/>
              </w:rPr>
              <w:t xml:space="preserve"> preference points available for this GFO</w:t>
            </w:r>
            <w:r w:rsidRPr="5815EA79" w:rsidR="000C056F">
              <w:rPr>
                <w:rFonts w:ascii="Arial" w:hAnsi="Arial" w:cs="Arial"/>
              </w:rPr>
              <w:t xml:space="preserve"> </w:t>
            </w:r>
            <w:r w:rsidRPr="5815EA79" w:rsidR="4126C32E">
              <w:rPr>
                <w:rFonts w:ascii="Arial" w:hAnsi="Arial" w:cs="Arial"/>
              </w:rPr>
              <w:t>are</w:t>
            </w:r>
            <w:r w:rsidRPr="5815EA79" w:rsidR="000C056F">
              <w:rPr>
                <w:rFonts w:ascii="Arial" w:hAnsi="Arial" w:cs="Arial"/>
              </w:rPr>
              <w:t xml:space="preserve"> </w:t>
            </w:r>
            <w:r w:rsidRPr="5815EA79" w:rsidR="00830F0D">
              <w:rPr>
                <w:rFonts w:ascii="Arial" w:hAnsi="Arial" w:cs="Arial"/>
              </w:rPr>
              <w:t xml:space="preserve">included in </w:t>
            </w:r>
            <w:r w:rsidRPr="5815EA79" w:rsidR="00FA3CB0">
              <w:rPr>
                <w:rFonts w:ascii="Arial" w:hAnsi="Arial" w:cs="Arial"/>
              </w:rPr>
              <w:t>criterion 8</w:t>
            </w:r>
            <w:r w:rsidRPr="5815EA79" w:rsidR="00830F0D">
              <w:rPr>
                <w:rFonts w:ascii="Arial" w:hAnsi="Arial" w:cs="Arial"/>
              </w:rPr>
              <w:t xml:space="preserve"> of the Scoring Criteria,</w:t>
            </w:r>
            <w:r w:rsidRPr="5815EA79" w:rsidR="0091527D">
              <w:rPr>
                <w:rFonts w:ascii="Arial" w:hAnsi="Arial" w:cs="Arial"/>
              </w:rPr>
              <w:t xml:space="preserve"> </w:t>
            </w:r>
            <w:r w:rsidRPr="5815EA79" w:rsidR="0091527D">
              <w:rPr>
                <w:rFonts w:ascii="Arial" w:hAnsi="Arial" w:cs="Arial"/>
                <w:i/>
                <w:iCs/>
              </w:rPr>
              <w:t>Disadvantaged &amp; Low-Income Communities</w:t>
            </w:r>
            <w:r w:rsidRPr="5815EA79" w:rsidR="0091527D">
              <w:rPr>
                <w:rFonts w:ascii="Arial" w:hAnsi="Arial" w:cs="Arial"/>
              </w:rPr>
              <w:t xml:space="preserve">. </w:t>
            </w:r>
          </w:p>
        </w:tc>
      </w:tr>
      <w:tr w:rsidRPr="00FA3CB0" w:rsidR="00FA3CB0" w:rsidTr="60E525FF" w14:paraId="6F187320" w14:textId="77777777">
        <w:trPr>
          <w:trHeight w:val="20"/>
        </w:trPr>
        <w:tc>
          <w:tcPr>
            <w:tcW w:w="461" w:type="dxa"/>
            <w:shd w:val="clear" w:color="auto" w:fill="auto"/>
            <w:tcMar/>
            <w:hideMark/>
          </w:tcPr>
          <w:p w:rsidRPr="00FA3CB0" w:rsidR="00FA3CB0" w:rsidP="00FA3CB0" w:rsidRDefault="00142D0C" w14:paraId="0C956C45" w14:textId="62F3FBE8">
            <w:pPr>
              <w:spacing w:after="120"/>
              <w:rPr>
                <w:rFonts w:ascii="Arial" w:hAnsi="Arial" w:cs="Arial"/>
              </w:rPr>
            </w:pPr>
            <w:r w:rsidRPr="00FA3CB0">
              <w:rPr>
                <w:rFonts w:ascii="Arial" w:hAnsi="Arial" w:cs="Arial"/>
              </w:rPr>
              <w:t>3</w:t>
            </w:r>
            <w:r>
              <w:rPr>
                <w:rFonts w:ascii="Arial" w:hAnsi="Arial" w:cs="Arial"/>
              </w:rPr>
              <w:t>5</w:t>
            </w:r>
          </w:p>
        </w:tc>
        <w:tc>
          <w:tcPr>
            <w:tcW w:w="5040" w:type="dxa"/>
            <w:shd w:val="clear" w:color="auto" w:fill="auto"/>
            <w:tcMar/>
            <w:hideMark/>
          </w:tcPr>
          <w:p w:rsidRPr="00BB6266" w:rsidR="00FA3CB0" w:rsidP="00FA3CB0" w:rsidRDefault="00FA3CB0" w14:paraId="5B6738C1" w14:textId="77777777">
            <w:pPr>
              <w:spacing w:after="120"/>
              <w:rPr>
                <w:rFonts w:ascii="Arial" w:hAnsi="Arial" w:cs="Arial"/>
                <w:b/>
                <w:bCs/>
              </w:rPr>
            </w:pPr>
            <w:r w:rsidRPr="00BB6266">
              <w:rPr>
                <w:rFonts w:ascii="Arial" w:hAnsi="Arial" w:cs="Arial"/>
                <w:b/>
                <w:bCs/>
              </w:rPr>
              <w:t>How necessary are letters of commitment for the pre-application?</w:t>
            </w:r>
          </w:p>
        </w:tc>
        <w:tc>
          <w:tcPr>
            <w:tcW w:w="8208" w:type="dxa"/>
            <w:shd w:val="clear" w:color="auto" w:fill="auto"/>
            <w:tcMar/>
            <w:hideMark/>
          </w:tcPr>
          <w:p w:rsidRPr="00FA3CB0" w:rsidR="00FA3CB0" w:rsidP="00FA3CB0" w:rsidRDefault="004E13F0" w14:paraId="21F92BF7" w14:textId="7004EE2C">
            <w:pPr>
              <w:spacing w:after="120"/>
              <w:rPr>
                <w:rFonts w:ascii="Arial" w:hAnsi="Arial" w:cs="Arial"/>
              </w:rPr>
            </w:pPr>
            <w:r>
              <w:rPr>
                <w:rFonts w:ascii="Arial" w:hAnsi="Arial" w:cs="Arial"/>
              </w:rPr>
              <w:t>There are no specific evaluation criteria for letters of commitment during Phase 1. However, l</w:t>
            </w:r>
            <w:r w:rsidR="008E6AD5">
              <w:rPr>
                <w:rFonts w:ascii="Arial" w:hAnsi="Arial" w:cs="Arial"/>
              </w:rPr>
              <w:t xml:space="preserve">etters of commitment from project partners and stakeholders </w:t>
            </w:r>
            <w:r>
              <w:rPr>
                <w:rFonts w:ascii="Arial" w:hAnsi="Arial" w:cs="Arial"/>
              </w:rPr>
              <w:t xml:space="preserve">can highlight </w:t>
            </w:r>
            <w:r w:rsidR="008E6AD5">
              <w:rPr>
                <w:rFonts w:ascii="Arial" w:hAnsi="Arial" w:cs="Arial"/>
              </w:rPr>
              <w:t>the</w:t>
            </w:r>
            <w:r>
              <w:rPr>
                <w:rFonts w:ascii="Arial" w:hAnsi="Arial" w:cs="Arial"/>
              </w:rPr>
              <w:t xml:space="preserve"> strength of the project team and proposal. </w:t>
            </w:r>
            <w:r w:rsidR="00BB6266">
              <w:rPr>
                <w:rFonts w:ascii="Arial" w:hAnsi="Arial" w:cs="Arial"/>
              </w:rPr>
              <w:t>Similarly, l</w:t>
            </w:r>
            <w:r w:rsidRPr="00BB6266" w:rsidR="00BB6266">
              <w:rPr>
                <w:rFonts w:ascii="Arial" w:hAnsi="Arial" w:cs="Arial"/>
              </w:rPr>
              <w:t>etters of commitment from demonstration</w:t>
            </w:r>
            <w:r w:rsidR="00BB6266">
              <w:rPr>
                <w:rFonts w:ascii="Arial" w:hAnsi="Arial" w:cs="Arial"/>
              </w:rPr>
              <w:t xml:space="preserve"> sites</w:t>
            </w:r>
            <w:r w:rsidRPr="00BB6266" w:rsidR="00BB6266">
              <w:rPr>
                <w:rFonts w:ascii="Arial" w:hAnsi="Arial" w:cs="Arial"/>
              </w:rPr>
              <w:t xml:space="preserve"> would </w:t>
            </w:r>
            <w:r w:rsidR="00BB6266">
              <w:rPr>
                <w:rFonts w:ascii="Arial" w:hAnsi="Arial" w:cs="Arial"/>
              </w:rPr>
              <w:t>convey</w:t>
            </w:r>
            <w:r w:rsidRPr="00BB6266" w:rsidR="00BB6266">
              <w:rPr>
                <w:rFonts w:ascii="Arial" w:hAnsi="Arial" w:cs="Arial"/>
              </w:rPr>
              <w:t xml:space="preserve"> a high level of project readiness</w:t>
            </w:r>
            <w:r w:rsidRPr="22A70526" w:rsidR="16DB2166">
              <w:rPr>
                <w:rFonts w:ascii="Arial" w:hAnsi="Arial" w:cs="Arial"/>
              </w:rPr>
              <w:t>.</w:t>
            </w:r>
          </w:p>
        </w:tc>
      </w:tr>
      <w:tr w:rsidRPr="00FA3CB0" w:rsidR="00DF5BF1" w:rsidTr="60E525FF" w14:paraId="7586BF66" w14:textId="77777777">
        <w:trPr>
          <w:trHeight w:val="20"/>
        </w:trPr>
        <w:tc>
          <w:tcPr>
            <w:tcW w:w="461" w:type="dxa"/>
            <w:shd w:val="clear" w:color="auto" w:fill="auto"/>
            <w:tcMar/>
            <w:hideMark/>
          </w:tcPr>
          <w:p w:rsidRPr="00FA3CB0" w:rsidR="00DF5BF1" w:rsidP="00DF5BF1" w:rsidRDefault="00142D0C" w14:paraId="18058F02" w14:textId="10FC62C8">
            <w:pPr>
              <w:spacing w:after="120"/>
              <w:rPr>
                <w:rFonts w:ascii="Arial" w:hAnsi="Arial" w:cs="Arial"/>
              </w:rPr>
            </w:pPr>
            <w:r w:rsidRPr="00FA3CB0">
              <w:rPr>
                <w:rFonts w:ascii="Arial" w:hAnsi="Arial" w:cs="Arial"/>
              </w:rPr>
              <w:t>3</w:t>
            </w:r>
            <w:r>
              <w:rPr>
                <w:rFonts w:ascii="Arial" w:hAnsi="Arial" w:cs="Arial"/>
              </w:rPr>
              <w:t>6</w:t>
            </w:r>
          </w:p>
        </w:tc>
        <w:tc>
          <w:tcPr>
            <w:tcW w:w="5040" w:type="dxa"/>
            <w:shd w:val="clear" w:color="auto" w:fill="auto"/>
            <w:tcMar/>
            <w:hideMark/>
          </w:tcPr>
          <w:p w:rsidRPr="00BC7EFF" w:rsidR="00DF5BF1" w:rsidP="00DF5BF1" w:rsidRDefault="00DF5BF1" w14:paraId="284C0749" w14:textId="77777777">
            <w:pPr>
              <w:spacing w:after="120"/>
              <w:rPr>
                <w:rFonts w:ascii="Arial" w:hAnsi="Arial" w:cs="Arial"/>
                <w:b/>
                <w:bCs/>
              </w:rPr>
            </w:pPr>
            <w:r w:rsidRPr="00BC7EFF">
              <w:rPr>
                <w:rFonts w:ascii="Arial" w:hAnsi="Arial" w:cs="Arial"/>
                <w:b/>
                <w:bCs/>
              </w:rPr>
              <w:t>Is there any detail provided about whether CEC would be entitled to the IP if generated specifically under the grant? </w:t>
            </w:r>
          </w:p>
        </w:tc>
        <w:tc>
          <w:tcPr>
            <w:tcW w:w="8208" w:type="dxa"/>
            <w:shd w:val="clear" w:color="auto" w:fill="auto"/>
            <w:tcMar/>
            <w:hideMark/>
          </w:tcPr>
          <w:p w:rsidRPr="00FA3CB0" w:rsidR="00DF5BF1" w:rsidP="00DF5BF1" w:rsidRDefault="00474FA4" w14:paraId="07C040E8" w14:textId="37D10B1A">
            <w:pPr>
              <w:spacing w:after="120"/>
              <w:rPr>
                <w:rFonts w:ascii="Arial" w:hAnsi="Arial" w:cs="Arial"/>
              </w:rPr>
            </w:pPr>
            <w:r>
              <w:rPr>
                <w:rFonts w:ascii="Arial" w:hAnsi="Arial" w:cs="Arial"/>
              </w:rPr>
              <w:t xml:space="preserve">Please </w:t>
            </w:r>
            <w:r w:rsidR="00174E88">
              <w:rPr>
                <w:rFonts w:ascii="Arial" w:hAnsi="Arial" w:cs="Arial"/>
              </w:rPr>
              <w:t xml:space="preserve">refer to </w:t>
            </w:r>
            <w:r>
              <w:rPr>
                <w:rFonts w:ascii="Arial" w:hAnsi="Arial" w:cs="Arial"/>
              </w:rPr>
              <w:t>Question 29</w:t>
            </w:r>
            <w:r w:rsidR="00DD17D2">
              <w:rPr>
                <w:rFonts w:ascii="Arial" w:hAnsi="Arial" w:cs="Arial"/>
              </w:rPr>
              <w:t xml:space="preserve">. Additionally, </w:t>
            </w:r>
            <w:r w:rsidR="00DF5BF1">
              <w:rPr>
                <w:rFonts w:ascii="Arial" w:hAnsi="Arial" w:cs="Arial"/>
              </w:rPr>
              <w:t xml:space="preserve">information </w:t>
            </w:r>
            <w:r w:rsidR="007C4EFC">
              <w:rPr>
                <w:rFonts w:ascii="Arial" w:hAnsi="Arial" w:cs="Arial"/>
              </w:rPr>
              <w:t>regarding</w:t>
            </w:r>
            <w:r w:rsidR="00DD17D2">
              <w:rPr>
                <w:rFonts w:ascii="Arial" w:hAnsi="Arial" w:cs="Arial"/>
              </w:rPr>
              <w:t xml:space="preserve"> IP</w:t>
            </w:r>
            <w:r w:rsidR="00DF5BF1">
              <w:rPr>
                <w:rFonts w:ascii="Arial" w:hAnsi="Arial" w:cs="Arial"/>
              </w:rPr>
              <w:t xml:space="preserve"> can be found in the</w:t>
            </w:r>
            <w:r w:rsidRPr="00FA3CB0" w:rsidR="00DF5BF1">
              <w:rPr>
                <w:rFonts w:ascii="Arial" w:hAnsi="Arial" w:cs="Arial"/>
              </w:rPr>
              <w:t xml:space="preserve"> </w:t>
            </w:r>
            <w:hyperlink r:id="rId22">
              <w:r w:rsidRPr="6458904B" w:rsidR="345E6924">
                <w:rPr>
                  <w:rStyle w:val="Hyperlink"/>
                  <w:rFonts w:ascii="Arial" w:hAnsi="Arial" w:cs="Arial"/>
                </w:rPr>
                <w:t>EPIC GRANT STANDARD TERMS AND CONDITIONS</w:t>
              </w:r>
            </w:hyperlink>
            <w:r w:rsidRPr="6458904B" w:rsidR="345E6924">
              <w:rPr>
                <w:rFonts w:ascii="Arial" w:hAnsi="Arial" w:cs="Arial"/>
              </w:rPr>
              <w:t>.</w:t>
            </w:r>
            <w:r w:rsidR="00DF5BF1">
              <w:rPr>
                <w:rFonts w:ascii="Arial" w:hAnsi="Arial" w:cs="Arial"/>
              </w:rPr>
              <w:t xml:space="preserve"> Sections 19, 20, and 21 cover </w:t>
            </w:r>
            <w:r w:rsidRPr="22A70526" w:rsidR="74208010">
              <w:rPr>
                <w:rFonts w:ascii="Arial" w:hAnsi="Arial" w:cs="Arial"/>
              </w:rPr>
              <w:t>p</w:t>
            </w:r>
            <w:r w:rsidRPr="22A70526" w:rsidR="3C550688">
              <w:rPr>
                <w:rFonts w:ascii="Arial" w:hAnsi="Arial" w:cs="Arial"/>
              </w:rPr>
              <w:t>re</w:t>
            </w:r>
            <w:r w:rsidR="00DF5BF1">
              <w:rPr>
                <w:rFonts w:ascii="Arial" w:hAnsi="Arial" w:cs="Arial"/>
              </w:rPr>
              <w:t>-existing and independently funded IP, IP, and Royalty payments to CEC</w:t>
            </w:r>
            <w:r w:rsidRPr="22A70526" w:rsidR="62A05D77">
              <w:rPr>
                <w:rFonts w:ascii="Arial" w:hAnsi="Arial" w:cs="Arial"/>
              </w:rPr>
              <w:t>,</w:t>
            </w:r>
            <w:r w:rsidR="00DF5BF1">
              <w:rPr>
                <w:rFonts w:ascii="Arial" w:hAnsi="Arial" w:cs="Arial"/>
              </w:rPr>
              <w:t xml:space="preserve"> respectively.</w:t>
            </w:r>
            <w:r w:rsidRPr="00FA3CB0" w:rsidR="00DF5BF1">
              <w:rPr>
                <w:rFonts w:ascii="Arial" w:hAnsi="Arial" w:cs="Arial"/>
              </w:rPr>
              <w:t xml:space="preserve"> </w:t>
            </w:r>
          </w:p>
        </w:tc>
      </w:tr>
      <w:tr w:rsidRPr="00FA3CB0" w:rsidR="00FA3CB0" w:rsidTr="60E525FF" w14:paraId="749531B7" w14:textId="77777777">
        <w:trPr>
          <w:trHeight w:val="20"/>
        </w:trPr>
        <w:tc>
          <w:tcPr>
            <w:tcW w:w="461" w:type="dxa"/>
            <w:shd w:val="clear" w:color="auto" w:fill="auto"/>
            <w:tcMar/>
            <w:hideMark/>
          </w:tcPr>
          <w:p w:rsidRPr="00FA3CB0" w:rsidR="00FA3CB0" w:rsidP="00FA3CB0" w:rsidRDefault="00142D0C" w14:paraId="4D6991F5" w14:textId="2D8E9ED5">
            <w:pPr>
              <w:spacing w:after="120"/>
              <w:rPr>
                <w:rFonts w:ascii="Arial" w:hAnsi="Arial" w:cs="Arial"/>
              </w:rPr>
            </w:pPr>
            <w:r w:rsidRPr="00FA3CB0">
              <w:rPr>
                <w:rFonts w:ascii="Arial" w:hAnsi="Arial" w:cs="Arial"/>
              </w:rPr>
              <w:t>3</w:t>
            </w:r>
            <w:r>
              <w:rPr>
                <w:rFonts w:ascii="Arial" w:hAnsi="Arial" w:cs="Arial"/>
              </w:rPr>
              <w:t>7</w:t>
            </w:r>
          </w:p>
        </w:tc>
        <w:tc>
          <w:tcPr>
            <w:tcW w:w="5040" w:type="dxa"/>
            <w:tcMar/>
            <w:hideMark/>
          </w:tcPr>
          <w:p w:rsidRPr="00BC7EFF" w:rsidR="00FA3CB0" w:rsidP="00FA3CB0" w:rsidRDefault="00FA3CB0" w14:paraId="66113F0A" w14:textId="735D12A0">
            <w:pPr>
              <w:spacing w:after="120"/>
              <w:rPr>
                <w:rFonts w:ascii="Arial" w:hAnsi="Arial" w:cs="Arial"/>
                <w:b/>
                <w:bCs/>
              </w:rPr>
            </w:pPr>
            <w:r w:rsidRPr="00BC7EFF">
              <w:rPr>
                <w:rFonts w:ascii="Arial" w:hAnsi="Arial" w:cs="Arial"/>
                <w:b/>
                <w:bCs/>
              </w:rPr>
              <w:t>Is the R</w:t>
            </w:r>
            <w:r w:rsidRPr="00BC7EFF" w:rsidR="00BC7EFF">
              <w:rPr>
                <w:rFonts w:ascii="Arial" w:hAnsi="Arial" w:cs="Arial"/>
                <w:b/>
                <w:bCs/>
              </w:rPr>
              <w:t>FP</w:t>
            </w:r>
            <w:r w:rsidRPr="00BC7EFF">
              <w:rPr>
                <w:rFonts w:ascii="Arial" w:hAnsi="Arial" w:cs="Arial"/>
                <w:b/>
                <w:bCs/>
              </w:rPr>
              <w:t xml:space="preserve"> is open to participants outside </w:t>
            </w:r>
            <w:proofErr w:type="gramStart"/>
            <w:r w:rsidRPr="00BC7EFF">
              <w:rPr>
                <w:rFonts w:ascii="Arial" w:hAnsi="Arial" w:cs="Arial"/>
                <w:b/>
                <w:bCs/>
              </w:rPr>
              <w:t>of  California</w:t>
            </w:r>
            <w:proofErr w:type="gramEnd"/>
            <w:r w:rsidRPr="00BC7EFF">
              <w:rPr>
                <w:rFonts w:ascii="Arial" w:hAnsi="Arial" w:cs="Arial"/>
                <w:b/>
                <w:bCs/>
              </w:rPr>
              <w:t xml:space="preserve"> ?</w:t>
            </w:r>
          </w:p>
        </w:tc>
        <w:tc>
          <w:tcPr>
            <w:tcW w:w="8208" w:type="dxa"/>
            <w:tcMar/>
            <w:hideMark/>
          </w:tcPr>
          <w:p w:rsidRPr="00FA3CB0" w:rsidR="00FA3CB0" w:rsidP="00FA3CB0" w:rsidRDefault="00DF5BF1" w14:paraId="3EAC5712" w14:textId="500D9C82">
            <w:pPr>
              <w:spacing w:after="120"/>
              <w:rPr>
                <w:rFonts w:ascii="Arial" w:hAnsi="Arial" w:cs="Arial"/>
              </w:rPr>
            </w:pPr>
            <w:r>
              <w:rPr>
                <w:rFonts w:ascii="Arial" w:hAnsi="Arial" w:cs="Arial"/>
              </w:rPr>
              <w:t>Yes. However, project d</w:t>
            </w:r>
            <w:r w:rsidRPr="00FA3CB0">
              <w:rPr>
                <w:rFonts w:ascii="Arial" w:hAnsi="Arial" w:cs="Arial"/>
              </w:rPr>
              <w:t>emonstration sites must</w:t>
            </w:r>
            <w:r>
              <w:rPr>
                <w:rFonts w:ascii="Arial" w:hAnsi="Arial" w:cs="Arial"/>
              </w:rPr>
              <w:t xml:space="preserve"> be</w:t>
            </w:r>
            <w:r w:rsidRPr="00FA3CB0">
              <w:rPr>
                <w:rFonts w:ascii="Arial" w:hAnsi="Arial" w:cs="Arial"/>
              </w:rPr>
              <w:t xml:space="preserve"> </w:t>
            </w:r>
            <w:r>
              <w:rPr>
                <w:rFonts w:ascii="Arial" w:hAnsi="Arial" w:cs="Arial"/>
              </w:rPr>
              <w:t>located</w:t>
            </w:r>
            <w:r w:rsidRPr="00FA3CB0">
              <w:rPr>
                <w:rFonts w:ascii="Arial" w:hAnsi="Arial" w:cs="Arial"/>
              </w:rPr>
              <w:t xml:space="preserve"> </w:t>
            </w:r>
            <w:r w:rsidR="00BC7EFF">
              <w:rPr>
                <w:rFonts w:ascii="Arial" w:hAnsi="Arial" w:cs="Arial"/>
              </w:rPr>
              <w:t>with</w:t>
            </w:r>
            <w:r w:rsidRPr="00FA3CB0">
              <w:rPr>
                <w:rFonts w:ascii="Arial" w:hAnsi="Arial" w:cs="Arial"/>
              </w:rPr>
              <w:t>in a</w:t>
            </w:r>
            <w:r>
              <w:rPr>
                <w:rFonts w:ascii="Arial" w:hAnsi="Arial" w:cs="Arial"/>
              </w:rPr>
              <w:t xml:space="preserve"> California electric </w:t>
            </w:r>
            <w:r w:rsidRPr="00FA3CB0">
              <w:rPr>
                <w:rFonts w:ascii="Arial" w:hAnsi="Arial" w:cs="Arial"/>
              </w:rPr>
              <w:t xml:space="preserve">IOU </w:t>
            </w:r>
            <w:r>
              <w:rPr>
                <w:rFonts w:ascii="Arial" w:hAnsi="Arial" w:cs="Arial"/>
              </w:rPr>
              <w:t>service territory</w:t>
            </w:r>
            <w:r w:rsidRPr="00FA3CB0">
              <w:rPr>
                <w:rFonts w:ascii="Arial" w:hAnsi="Arial" w:cs="Arial"/>
              </w:rPr>
              <w:t>.</w:t>
            </w:r>
            <w:r>
              <w:rPr>
                <w:rFonts w:ascii="Arial" w:hAnsi="Arial" w:cs="Arial"/>
              </w:rPr>
              <w:t xml:space="preserve"> </w:t>
            </w:r>
          </w:p>
        </w:tc>
      </w:tr>
      <w:tr w:rsidRPr="00FA3CB0" w:rsidR="00FA3CB0" w:rsidTr="60E525FF" w14:paraId="184594D0" w14:textId="77777777">
        <w:trPr>
          <w:trHeight w:val="20"/>
        </w:trPr>
        <w:tc>
          <w:tcPr>
            <w:tcW w:w="461" w:type="dxa"/>
            <w:shd w:val="clear" w:color="auto" w:fill="auto"/>
            <w:tcMar/>
            <w:hideMark/>
          </w:tcPr>
          <w:p w:rsidRPr="00FA3CB0" w:rsidR="00FA3CB0" w:rsidP="00FA3CB0" w:rsidRDefault="00142D0C" w14:paraId="1AA13411" w14:textId="263AD705">
            <w:pPr>
              <w:spacing w:after="120"/>
              <w:rPr>
                <w:rFonts w:ascii="Arial" w:hAnsi="Arial" w:cs="Arial"/>
              </w:rPr>
            </w:pPr>
            <w:r>
              <w:rPr>
                <w:rFonts w:ascii="Arial" w:hAnsi="Arial" w:cs="Arial"/>
              </w:rPr>
              <w:t>38</w:t>
            </w:r>
          </w:p>
        </w:tc>
        <w:tc>
          <w:tcPr>
            <w:tcW w:w="5040" w:type="dxa"/>
            <w:tcMar/>
            <w:hideMark/>
          </w:tcPr>
          <w:p w:rsidRPr="00892BE8" w:rsidR="00FA3CB0" w:rsidP="00FA3CB0" w:rsidRDefault="00FA3CB0" w14:paraId="355729F2" w14:textId="2B74AE1C">
            <w:pPr>
              <w:spacing w:after="120"/>
              <w:rPr>
                <w:rFonts w:ascii="Arial" w:hAnsi="Arial" w:cs="Arial"/>
                <w:b/>
                <w:bCs/>
              </w:rPr>
            </w:pPr>
            <w:r w:rsidRPr="00892BE8">
              <w:rPr>
                <w:rFonts w:ascii="Arial" w:hAnsi="Arial" w:cs="Arial"/>
                <w:b/>
                <w:bCs/>
              </w:rPr>
              <w:t xml:space="preserve">For Groups 1, 2, and 3, should applicants submit individual applications for each group, </w:t>
            </w:r>
            <w:r w:rsidRPr="00892BE8">
              <w:rPr>
                <w:rFonts w:ascii="Arial" w:hAnsi="Arial" w:cs="Arial"/>
                <w:b/>
                <w:bCs/>
              </w:rPr>
              <w:lastRenderedPageBreak/>
              <w:t>or can they consolidate everything into one application?</w:t>
            </w:r>
          </w:p>
        </w:tc>
        <w:tc>
          <w:tcPr>
            <w:tcW w:w="8208" w:type="dxa"/>
            <w:tcMar/>
            <w:hideMark/>
          </w:tcPr>
          <w:p w:rsidR="00B600D7" w:rsidP="00B600D7" w:rsidRDefault="00B600D7" w14:paraId="790BF83C" w14:textId="77777777">
            <w:pPr>
              <w:spacing w:after="120"/>
              <w:rPr>
                <w:rFonts w:ascii="Arial" w:hAnsi="Arial" w:cs="Arial"/>
              </w:rPr>
            </w:pPr>
            <w:r>
              <w:rPr>
                <w:rFonts w:ascii="Arial" w:hAnsi="Arial" w:cs="Arial"/>
              </w:rPr>
              <w:lastRenderedPageBreak/>
              <w:t xml:space="preserve">Applicants must submit one application per project. </w:t>
            </w:r>
          </w:p>
          <w:p w:rsidRPr="00B600D7" w:rsidR="00B600D7" w:rsidP="00B600D7" w:rsidRDefault="00B600D7" w14:paraId="6DA6C6D7" w14:textId="3E37AD9B">
            <w:pPr>
              <w:spacing w:after="120"/>
              <w:rPr>
                <w:rFonts w:ascii="Arial" w:hAnsi="Arial" w:cs="Arial"/>
              </w:rPr>
            </w:pPr>
            <w:r w:rsidRPr="00B600D7">
              <w:rPr>
                <w:rFonts w:ascii="Arial" w:hAnsi="Arial" w:cs="Arial"/>
              </w:rPr>
              <w:lastRenderedPageBreak/>
              <w:t>If the applicant submit</w:t>
            </w:r>
            <w:r>
              <w:rPr>
                <w:rFonts w:ascii="Arial" w:hAnsi="Arial" w:cs="Arial"/>
              </w:rPr>
              <w:t>s</w:t>
            </w:r>
            <w:r w:rsidRPr="00B600D7">
              <w:rPr>
                <w:rFonts w:ascii="Arial" w:hAnsi="Arial" w:cs="Arial"/>
              </w:rPr>
              <w:t xml:space="preserve"> more than one application for the same project group, each application </w:t>
            </w:r>
            <w:r>
              <w:rPr>
                <w:rFonts w:ascii="Arial" w:hAnsi="Arial" w:cs="Arial"/>
              </w:rPr>
              <w:t xml:space="preserve">must be </w:t>
            </w:r>
            <w:r w:rsidRPr="00B600D7">
              <w:rPr>
                <w:rFonts w:ascii="Arial" w:hAnsi="Arial" w:cs="Arial"/>
              </w:rPr>
              <w:t>for a distinct project (i.e., no overlap with respect to the tasks described the Pre-Application Project Abstract, Attachment A).</w:t>
            </w:r>
          </w:p>
          <w:p w:rsidRPr="00FA3CB0" w:rsidR="00FA3CB0" w:rsidP="00B600D7" w:rsidRDefault="00B600D7" w14:paraId="6BF10479" w14:textId="32270CFC">
            <w:pPr>
              <w:spacing w:after="120"/>
              <w:rPr>
                <w:rFonts w:ascii="Arial" w:hAnsi="Arial" w:cs="Arial"/>
              </w:rPr>
            </w:pPr>
            <w:r w:rsidRPr="00B600D7">
              <w:rPr>
                <w:rFonts w:ascii="Arial" w:hAnsi="Arial" w:cs="Arial"/>
              </w:rPr>
              <w:t>If the projects are not distinct and the applications were submitted at the same time, only the first application screened by the CEC will be eligible for funding. If the applications were submitted separately, only the first application received by the CEC will be eligible for funding.</w:t>
            </w:r>
          </w:p>
        </w:tc>
      </w:tr>
      <w:tr w:rsidRPr="00FA3CB0" w:rsidR="00FA3CB0" w:rsidTr="60E525FF" w14:paraId="2E2B90BC" w14:textId="77777777">
        <w:trPr>
          <w:trHeight w:val="20"/>
        </w:trPr>
        <w:tc>
          <w:tcPr>
            <w:tcW w:w="461" w:type="dxa"/>
            <w:shd w:val="clear" w:color="auto" w:fill="auto"/>
            <w:tcMar/>
            <w:hideMark/>
          </w:tcPr>
          <w:p w:rsidRPr="00FA3CB0" w:rsidR="00FA3CB0" w:rsidP="00FA3CB0" w:rsidRDefault="00142D0C" w14:paraId="406AB6F8" w14:textId="575DBA5D">
            <w:pPr>
              <w:spacing w:after="120"/>
              <w:rPr>
                <w:rFonts w:ascii="Arial" w:hAnsi="Arial" w:cs="Arial"/>
              </w:rPr>
            </w:pPr>
            <w:r>
              <w:rPr>
                <w:rFonts w:ascii="Arial" w:hAnsi="Arial" w:cs="Arial"/>
              </w:rPr>
              <w:lastRenderedPageBreak/>
              <w:t>39</w:t>
            </w:r>
          </w:p>
        </w:tc>
        <w:tc>
          <w:tcPr>
            <w:tcW w:w="5040" w:type="dxa"/>
            <w:shd w:val="clear" w:color="auto" w:fill="auto"/>
            <w:tcMar/>
            <w:hideMark/>
          </w:tcPr>
          <w:p w:rsidRPr="00892BE8" w:rsidR="00FA3CB0" w:rsidP="00FA3CB0" w:rsidRDefault="00FA3CB0" w14:paraId="58FA25E7" w14:textId="77777777">
            <w:pPr>
              <w:spacing w:after="120"/>
              <w:rPr>
                <w:rFonts w:ascii="Arial" w:hAnsi="Arial" w:cs="Arial"/>
                <w:b/>
                <w:bCs/>
              </w:rPr>
            </w:pPr>
            <w:r w:rsidRPr="00892BE8">
              <w:rPr>
                <w:rFonts w:ascii="Arial" w:hAnsi="Arial" w:cs="Arial"/>
                <w:b/>
                <w:bCs/>
              </w:rPr>
              <w:t>Are these community-based requirements specific to the California, or can they be from anywhere in USA?</w:t>
            </w:r>
          </w:p>
        </w:tc>
        <w:tc>
          <w:tcPr>
            <w:tcW w:w="8208" w:type="dxa"/>
            <w:shd w:val="clear" w:color="auto" w:fill="auto"/>
            <w:tcMar/>
            <w:hideMark/>
          </w:tcPr>
          <w:p w:rsidRPr="00FA3CB0" w:rsidR="00FA3CB0" w:rsidP="00FA3CB0" w:rsidRDefault="00AE57E0" w14:paraId="0F8CF8A5" w14:textId="1732CFF6">
            <w:pPr>
              <w:spacing w:after="120"/>
              <w:rPr>
                <w:rFonts w:ascii="Arial" w:hAnsi="Arial" w:cs="Arial"/>
              </w:rPr>
            </w:pPr>
            <w:r>
              <w:rPr>
                <w:rFonts w:ascii="Arial" w:hAnsi="Arial" w:cs="Arial"/>
              </w:rPr>
              <w:t xml:space="preserve">The EPIC program is intended to benefit California </w:t>
            </w:r>
            <w:r w:rsidR="006722EF">
              <w:rPr>
                <w:rFonts w:ascii="Arial" w:hAnsi="Arial" w:cs="Arial"/>
              </w:rPr>
              <w:t xml:space="preserve">IOU </w:t>
            </w:r>
            <w:r>
              <w:rPr>
                <w:rFonts w:ascii="Arial" w:hAnsi="Arial" w:cs="Arial"/>
              </w:rPr>
              <w:t>ratepayers</w:t>
            </w:r>
            <w:r w:rsidR="00E9202D">
              <w:rPr>
                <w:rFonts w:ascii="Arial" w:hAnsi="Arial" w:cs="Arial"/>
              </w:rPr>
              <w:t xml:space="preserve">. The benefits </w:t>
            </w:r>
            <w:r w:rsidRPr="2804DF30" w:rsidR="08EC28A2">
              <w:rPr>
                <w:rFonts w:ascii="Arial" w:hAnsi="Arial" w:cs="Arial"/>
              </w:rPr>
              <w:t xml:space="preserve">must </w:t>
            </w:r>
            <w:r w:rsidRPr="2804DF30" w:rsidR="2C26B0CA">
              <w:rPr>
                <w:rFonts w:ascii="Arial" w:hAnsi="Arial" w:cs="Arial"/>
              </w:rPr>
              <w:t>therefore</w:t>
            </w:r>
            <w:r w:rsidR="00E9202D">
              <w:rPr>
                <w:rFonts w:ascii="Arial" w:hAnsi="Arial" w:cs="Arial"/>
              </w:rPr>
              <w:t xml:space="preserve"> be focused on</w:t>
            </w:r>
            <w:r w:rsidR="00EC05D9">
              <w:rPr>
                <w:rFonts w:ascii="Arial" w:hAnsi="Arial" w:cs="Arial"/>
              </w:rPr>
              <w:t xml:space="preserve"> communities in</w:t>
            </w:r>
            <w:r w:rsidR="00E9202D">
              <w:rPr>
                <w:rFonts w:ascii="Arial" w:hAnsi="Arial" w:cs="Arial"/>
              </w:rPr>
              <w:t xml:space="preserve"> Californi</w:t>
            </w:r>
            <w:r w:rsidR="00EC05D9">
              <w:rPr>
                <w:rFonts w:ascii="Arial" w:hAnsi="Arial" w:cs="Arial"/>
              </w:rPr>
              <w:t>a</w:t>
            </w:r>
            <w:r w:rsidR="00E9202D">
              <w:rPr>
                <w:rFonts w:ascii="Arial" w:hAnsi="Arial" w:cs="Arial"/>
              </w:rPr>
              <w:t xml:space="preserve">. </w:t>
            </w:r>
          </w:p>
        </w:tc>
      </w:tr>
      <w:tr w:rsidRPr="00FA3CB0" w:rsidR="00FA3CB0" w:rsidTr="60E525FF" w14:paraId="284950C6" w14:textId="77777777">
        <w:trPr>
          <w:trHeight w:val="20"/>
        </w:trPr>
        <w:tc>
          <w:tcPr>
            <w:tcW w:w="461" w:type="dxa"/>
            <w:shd w:val="clear" w:color="auto" w:fill="auto"/>
            <w:tcMar/>
            <w:hideMark/>
          </w:tcPr>
          <w:p w:rsidRPr="00FA3CB0" w:rsidR="00FA3CB0" w:rsidP="00FA3CB0" w:rsidRDefault="00142D0C" w14:paraId="585C3803" w14:textId="52EEB3B5">
            <w:pPr>
              <w:spacing w:after="120"/>
              <w:rPr>
                <w:rFonts w:ascii="Arial" w:hAnsi="Arial" w:cs="Arial"/>
              </w:rPr>
            </w:pPr>
            <w:r>
              <w:rPr>
                <w:rFonts w:ascii="Arial" w:hAnsi="Arial" w:cs="Arial"/>
              </w:rPr>
              <w:t>40</w:t>
            </w:r>
          </w:p>
        </w:tc>
        <w:tc>
          <w:tcPr>
            <w:tcW w:w="5040" w:type="dxa"/>
            <w:tcMar/>
            <w:hideMark/>
          </w:tcPr>
          <w:p w:rsidRPr="00892BE8" w:rsidR="00FA3CB0" w:rsidP="00FA3CB0" w:rsidRDefault="00FA3CB0" w14:paraId="64DDC260" w14:textId="2058C01D">
            <w:pPr>
              <w:spacing w:after="120"/>
              <w:rPr>
                <w:rFonts w:ascii="Arial" w:hAnsi="Arial" w:cs="Arial"/>
                <w:b/>
                <w:bCs/>
              </w:rPr>
            </w:pPr>
            <w:r w:rsidRPr="00892BE8">
              <w:rPr>
                <w:rFonts w:ascii="Arial" w:hAnsi="Arial" w:cs="Arial"/>
                <w:b/>
                <w:bCs/>
              </w:rPr>
              <w:t>Need clarification on whether the site for pilot testing, demonstration, or deployment activity should be in California/USA?</w:t>
            </w:r>
          </w:p>
        </w:tc>
        <w:tc>
          <w:tcPr>
            <w:tcW w:w="8208" w:type="dxa"/>
            <w:tcMar/>
            <w:hideMark/>
          </w:tcPr>
          <w:p w:rsidRPr="00FA3CB0" w:rsidR="00FA3CB0" w:rsidP="00FA3CB0" w:rsidRDefault="00743D98" w14:paraId="2A76BD4F" w14:textId="07946B41">
            <w:pPr>
              <w:spacing w:after="120"/>
              <w:rPr>
                <w:rFonts w:ascii="Arial" w:hAnsi="Arial" w:cs="Arial"/>
              </w:rPr>
            </w:pPr>
            <w:r>
              <w:rPr>
                <w:rFonts w:ascii="Arial" w:hAnsi="Arial" w:cs="Arial"/>
              </w:rPr>
              <w:t>Pilot testing, demonstrations, or d</w:t>
            </w:r>
            <w:r w:rsidRPr="00FA3CB0" w:rsidR="00AE57E0">
              <w:rPr>
                <w:rFonts w:ascii="Arial" w:hAnsi="Arial" w:cs="Arial"/>
              </w:rPr>
              <w:t>emonstration sites must</w:t>
            </w:r>
            <w:r w:rsidR="00AE57E0">
              <w:rPr>
                <w:rFonts w:ascii="Arial" w:hAnsi="Arial" w:cs="Arial"/>
              </w:rPr>
              <w:t xml:space="preserve"> be</w:t>
            </w:r>
            <w:r w:rsidRPr="00FA3CB0" w:rsidR="00AE57E0">
              <w:rPr>
                <w:rFonts w:ascii="Arial" w:hAnsi="Arial" w:cs="Arial"/>
              </w:rPr>
              <w:t xml:space="preserve"> </w:t>
            </w:r>
            <w:r w:rsidR="00AE57E0">
              <w:rPr>
                <w:rFonts w:ascii="Arial" w:hAnsi="Arial" w:cs="Arial"/>
              </w:rPr>
              <w:t>located</w:t>
            </w:r>
            <w:r w:rsidRPr="00FA3CB0" w:rsidR="00AE57E0">
              <w:rPr>
                <w:rFonts w:ascii="Arial" w:hAnsi="Arial" w:cs="Arial"/>
              </w:rPr>
              <w:t xml:space="preserve"> </w:t>
            </w:r>
            <w:r w:rsidR="00AE57E0">
              <w:rPr>
                <w:rFonts w:ascii="Arial" w:hAnsi="Arial" w:cs="Arial"/>
              </w:rPr>
              <w:t>with</w:t>
            </w:r>
            <w:r w:rsidRPr="00FA3CB0" w:rsidR="00AE57E0">
              <w:rPr>
                <w:rFonts w:ascii="Arial" w:hAnsi="Arial" w:cs="Arial"/>
              </w:rPr>
              <w:t>in a</w:t>
            </w:r>
            <w:r w:rsidR="00AE57E0">
              <w:rPr>
                <w:rFonts w:ascii="Arial" w:hAnsi="Arial" w:cs="Arial"/>
              </w:rPr>
              <w:t xml:space="preserve"> California electric </w:t>
            </w:r>
            <w:r w:rsidRPr="00FA3CB0" w:rsidR="00AE57E0">
              <w:rPr>
                <w:rFonts w:ascii="Arial" w:hAnsi="Arial" w:cs="Arial"/>
              </w:rPr>
              <w:t xml:space="preserve">IOU </w:t>
            </w:r>
            <w:r w:rsidR="00AE57E0">
              <w:rPr>
                <w:rFonts w:ascii="Arial" w:hAnsi="Arial" w:cs="Arial"/>
              </w:rPr>
              <w:t>service territory</w:t>
            </w:r>
            <w:r w:rsidRPr="00FA3CB0" w:rsidR="00AE57E0">
              <w:rPr>
                <w:rFonts w:ascii="Arial" w:hAnsi="Arial" w:cs="Arial"/>
              </w:rPr>
              <w:t>.</w:t>
            </w:r>
          </w:p>
        </w:tc>
      </w:tr>
      <w:tr w:rsidRPr="00FA3CB0" w:rsidR="00FA3CB0" w:rsidTr="60E525FF" w14:paraId="65FA8030" w14:textId="77777777">
        <w:trPr>
          <w:trHeight w:val="20"/>
        </w:trPr>
        <w:tc>
          <w:tcPr>
            <w:tcW w:w="461" w:type="dxa"/>
            <w:shd w:val="clear" w:color="auto" w:fill="auto"/>
            <w:tcMar/>
            <w:hideMark/>
          </w:tcPr>
          <w:p w:rsidRPr="00FA3CB0" w:rsidR="00FA3CB0" w:rsidP="00FA3CB0" w:rsidRDefault="00142D0C" w14:paraId="1FAC83F0" w14:textId="2FE5FB13">
            <w:pPr>
              <w:spacing w:after="120"/>
              <w:rPr>
                <w:rFonts w:ascii="Arial" w:hAnsi="Arial" w:cs="Arial"/>
              </w:rPr>
            </w:pPr>
            <w:r>
              <w:rPr>
                <w:rFonts w:ascii="Arial" w:hAnsi="Arial" w:cs="Arial"/>
              </w:rPr>
              <w:t>41</w:t>
            </w:r>
          </w:p>
        </w:tc>
        <w:tc>
          <w:tcPr>
            <w:tcW w:w="5040" w:type="dxa"/>
            <w:tcMar/>
            <w:hideMark/>
          </w:tcPr>
          <w:p w:rsidRPr="00892BE8" w:rsidR="00FA3CB0" w:rsidP="00FA3CB0" w:rsidRDefault="00FA3CB0" w14:paraId="384E5705" w14:textId="6F9D263D">
            <w:pPr>
              <w:spacing w:after="120"/>
              <w:rPr>
                <w:rFonts w:ascii="Arial" w:hAnsi="Arial" w:cs="Arial"/>
                <w:b/>
                <w:bCs/>
              </w:rPr>
            </w:pPr>
            <w:r w:rsidRPr="00892BE8">
              <w:rPr>
                <w:rFonts w:ascii="Arial" w:hAnsi="Arial" w:cs="Arial"/>
                <w:b/>
                <w:bCs/>
              </w:rPr>
              <w:t>Is it mandatory for the applicant to be present in California for undertaking Group 1 activity?</w:t>
            </w:r>
          </w:p>
        </w:tc>
        <w:tc>
          <w:tcPr>
            <w:tcW w:w="8208" w:type="dxa"/>
            <w:tcMar/>
            <w:hideMark/>
          </w:tcPr>
          <w:p w:rsidRPr="00FA3CB0" w:rsidR="00FA3CB0" w:rsidP="00FA3CB0" w:rsidRDefault="00FA3CB0" w14:paraId="306D2393" w14:textId="087F51E7">
            <w:pPr>
              <w:spacing w:after="120"/>
              <w:rPr>
                <w:rFonts w:ascii="Arial" w:hAnsi="Arial" w:cs="Arial"/>
              </w:rPr>
            </w:pPr>
            <w:r w:rsidRPr="5815EA79">
              <w:rPr>
                <w:rFonts w:ascii="Arial" w:hAnsi="Arial" w:cs="Arial"/>
              </w:rPr>
              <w:t xml:space="preserve">The prime or other project partners do not have to </w:t>
            </w:r>
            <w:proofErr w:type="gramStart"/>
            <w:r w:rsidRPr="5815EA79">
              <w:rPr>
                <w:rFonts w:ascii="Arial" w:hAnsi="Arial" w:cs="Arial"/>
              </w:rPr>
              <w:t>be located in</w:t>
            </w:r>
            <w:proofErr w:type="gramEnd"/>
            <w:r w:rsidRPr="5815EA79">
              <w:rPr>
                <w:rFonts w:ascii="Arial" w:hAnsi="Arial" w:cs="Arial"/>
              </w:rPr>
              <w:t xml:space="preserve"> California. Applicants are encouraged to review the Scoring Criteria (section IV.H) to see how </w:t>
            </w:r>
            <w:r w:rsidRPr="22A70526" w:rsidR="1288EF98">
              <w:rPr>
                <w:rFonts w:ascii="Arial" w:hAnsi="Arial" w:cs="Arial"/>
              </w:rPr>
              <w:t>the</w:t>
            </w:r>
            <w:r w:rsidRPr="22A70526" w:rsidR="193F9637">
              <w:rPr>
                <w:rFonts w:ascii="Arial" w:hAnsi="Arial" w:cs="Arial"/>
              </w:rPr>
              <w:t xml:space="preserve"> </w:t>
            </w:r>
            <w:r w:rsidRPr="5815EA79">
              <w:rPr>
                <w:rFonts w:ascii="Arial" w:hAnsi="Arial" w:cs="Arial"/>
              </w:rPr>
              <w:t xml:space="preserve">funds spent in California </w:t>
            </w:r>
            <w:r w:rsidRPr="22A70526" w:rsidR="1BF25AD3">
              <w:rPr>
                <w:rFonts w:ascii="Arial" w:hAnsi="Arial" w:cs="Arial"/>
              </w:rPr>
              <w:t>criteria</w:t>
            </w:r>
            <w:r w:rsidRPr="22A70526" w:rsidR="193F9637">
              <w:rPr>
                <w:rFonts w:ascii="Arial" w:hAnsi="Arial" w:cs="Arial"/>
              </w:rPr>
              <w:t xml:space="preserve"> </w:t>
            </w:r>
            <w:r w:rsidRPr="5815EA79" w:rsidR="006B07FA">
              <w:rPr>
                <w:rFonts w:ascii="Arial" w:hAnsi="Arial" w:cs="Arial"/>
              </w:rPr>
              <w:t xml:space="preserve">impacts </w:t>
            </w:r>
            <w:r w:rsidRPr="5815EA79">
              <w:rPr>
                <w:rFonts w:ascii="Arial" w:hAnsi="Arial" w:cs="Arial"/>
              </w:rPr>
              <w:t>application scoring.</w:t>
            </w:r>
          </w:p>
        </w:tc>
      </w:tr>
      <w:tr w:rsidR="22A70526" w:rsidTr="60E525FF" w14:paraId="5D1DDDA1" w14:textId="77777777">
        <w:trPr>
          <w:trHeight w:val="20"/>
        </w:trPr>
        <w:tc>
          <w:tcPr>
            <w:tcW w:w="461" w:type="dxa"/>
            <w:shd w:val="clear" w:color="auto" w:fill="auto"/>
            <w:tcMar/>
            <w:hideMark/>
          </w:tcPr>
          <w:p w:rsidR="2B3E73BD" w:rsidP="22A70526" w:rsidRDefault="2B3E73BD" w14:paraId="6807A5F5" w14:textId="51F03958">
            <w:pPr>
              <w:rPr>
                <w:rFonts w:ascii="Arial" w:hAnsi="Arial" w:cs="Arial"/>
              </w:rPr>
            </w:pPr>
            <w:r w:rsidRPr="22A70526">
              <w:rPr>
                <w:rFonts w:ascii="Arial" w:hAnsi="Arial" w:cs="Arial"/>
              </w:rPr>
              <w:t>42</w:t>
            </w:r>
          </w:p>
        </w:tc>
        <w:tc>
          <w:tcPr>
            <w:tcW w:w="5040" w:type="dxa"/>
            <w:tcMar/>
            <w:hideMark/>
          </w:tcPr>
          <w:p w:rsidRPr="008C6E12" w:rsidR="2B3E73BD" w:rsidP="22A70526" w:rsidRDefault="2B3E73BD" w14:paraId="656AADDD" w14:textId="00FBF618">
            <w:pPr>
              <w:rPr>
                <w:rFonts w:ascii="Arial" w:hAnsi="Arial" w:eastAsia="Arial" w:cs="Arial"/>
                <w:b/>
                <w:bCs/>
              </w:rPr>
            </w:pPr>
            <w:r w:rsidRPr="008C6E12">
              <w:rPr>
                <w:rFonts w:ascii="Arial" w:hAnsi="Arial" w:eastAsia="Aptos" w:cs="Arial"/>
                <w:b/>
                <w:bCs/>
              </w:rPr>
              <w:t>We are working on a concept for a project related to GFO-24-302, and would like to know if investor-owned utilities (PG&amp;E, SCE, SDG&amp;E) are able to be part of a project team, contribute project match and/or receive EPIC grant funding?</w:t>
            </w:r>
          </w:p>
        </w:tc>
        <w:tc>
          <w:tcPr>
            <w:tcW w:w="8208" w:type="dxa"/>
            <w:tcMar/>
            <w:hideMark/>
          </w:tcPr>
          <w:p w:rsidR="35A75467" w:rsidP="009162BC" w:rsidRDefault="00BD655E" w14:paraId="0F84044E" w14:textId="2CFDE018">
            <w:pPr>
              <w:spacing w:after="120"/>
              <w:jc w:val="both"/>
              <w:rPr>
                <w:rFonts w:ascii="Arial" w:hAnsi="Arial" w:cs="Arial"/>
                <w:strike/>
              </w:rPr>
            </w:pPr>
            <w:r w:rsidRPr="60E525FF" w:rsidR="00BD655E">
              <w:rPr>
                <w:rFonts w:ascii="Arial" w:hAnsi="Arial" w:cs="Arial"/>
              </w:rPr>
              <w:t>[</w:t>
            </w:r>
            <w:r w:rsidRPr="60E525FF" w:rsidR="35A75467">
              <w:rPr>
                <w:rFonts w:ascii="Arial" w:hAnsi="Arial" w:cs="Arial"/>
                <w:strike w:val="1"/>
              </w:rPr>
              <w:t xml:space="preserve">California </w:t>
            </w:r>
            <w:r w:rsidRPr="60E525FF" w:rsidR="1E09F9FC">
              <w:rPr>
                <w:rFonts w:ascii="Arial" w:hAnsi="Arial" w:cs="Arial"/>
                <w:strike w:val="1"/>
              </w:rPr>
              <w:t>investor-owned utilities (</w:t>
            </w:r>
            <w:r w:rsidRPr="60E525FF" w:rsidR="35A75467">
              <w:rPr>
                <w:rFonts w:ascii="Arial" w:hAnsi="Arial" w:cs="Arial"/>
                <w:strike w:val="1"/>
              </w:rPr>
              <w:t>IOUs</w:t>
            </w:r>
            <w:r w:rsidRPr="60E525FF" w:rsidR="357975F8">
              <w:rPr>
                <w:rFonts w:ascii="Arial" w:hAnsi="Arial" w:cs="Arial"/>
                <w:strike w:val="1"/>
              </w:rPr>
              <w:t>)</w:t>
            </w:r>
            <w:r w:rsidRPr="60E525FF" w:rsidR="35A75467">
              <w:rPr>
                <w:rFonts w:ascii="Arial" w:hAnsi="Arial" w:cs="Arial"/>
                <w:strike w:val="1"/>
              </w:rPr>
              <w:t xml:space="preserve"> can be part of </w:t>
            </w:r>
            <w:r w:rsidRPr="60E525FF" w:rsidR="505A2E5D">
              <w:rPr>
                <w:rFonts w:ascii="Arial" w:hAnsi="Arial" w:cs="Arial"/>
                <w:strike w:val="1"/>
              </w:rPr>
              <w:t>a</w:t>
            </w:r>
            <w:r w:rsidRPr="60E525FF" w:rsidR="35A75467">
              <w:rPr>
                <w:rFonts w:ascii="Arial" w:hAnsi="Arial" w:cs="Arial"/>
                <w:strike w:val="1"/>
              </w:rPr>
              <w:t xml:space="preserve"> project team and provide match contributions</w:t>
            </w:r>
            <w:r w:rsidRPr="60E525FF" w:rsidR="6ADCE287">
              <w:rPr>
                <w:rFonts w:ascii="Arial" w:hAnsi="Arial" w:cs="Arial"/>
                <w:strike w:val="1"/>
              </w:rPr>
              <w:t>.</w:t>
            </w:r>
            <w:r w:rsidRPr="60E525FF" w:rsidR="1BD42836">
              <w:rPr>
                <w:rFonts w:ascii="Arial" w:hAnsi="Arial" w:cs="Arial"/>
                <w:strike w:val="1"/>
              </w:rPr>
              <w:t xml:space="preserve"> T</w:t>
            </w:r>
            <w:r w:rsidRPr="60E525FF" w:rsidR="35A75467">
              <w:rPr>
                <w:rFonts w:ascii="Arial" w:hAnsi="Arial" w:cs="Arial"/>
                <w:strike w:val="1"/>
              </w:rPr>
              <w:t>hey cannot receive any CEC funding for project activities.</w:t>
            </w:r>
            <w:r w:rsidRPr="60E525FF" w:rsidR="00BD655E">
              <w:rPr>
                <w:rFonts w:ascii="Arial" w:hAnsi="Arial" w:cs="Arial"/>
              </w:rPr>
              <w:t>]</w:t>
            </w:r>
            <w:r w:rsidRPr="60E525FF" w:rsidR="35A75467">
              <w:rPr>
                <w:rFonts w:ascii="Arial" w:hAnsi="Arial" w:cs="Arial"/>
                <w:strike w:val="1"/>
              </w:rPr>
              <w:t xml:space="preserve"> </w:t>
            </w:r>
          </w:p>
          <w:p w:rsidR="089147A2" w:rsidP="60E525FF" w:rsidRDefault="089147A2" w14:paraId="3F0F5BCE" w14:textId="2F22D7E6">
            <w:pPr>
              <w:pStyle w:val="Normal"/>
              <w:spacing w:after="120"/>
              <w:jc w:val="both"/>
              <w:rPr>
                <w:rFonts w:ascii="Arial" w:hAnsi="Arial" w:eastAsia="Arial" w:cs="Arial"/>
                <w:b w:val="1"/>
                <w:bCs w:val="1"/>
                <w:u w:val="single"/>
              </w:rPr>
            </w:pPr>
            <w:r w:rsidRPr="60E525FF" w:rsidR="089147A2">
              <w:rPr>
                <w:rFonts w:ascii="Arial" w:hAnsi="Arial" w:eastAsia="Arial" w:cs="Arial"/>
                <w:b w:val="1"/>
                <w:bCs w:val="1"/>
                <w:u w:val="single"/>
              </w:rPr>
              <w:t xml:space="preserve">This solicitation is open to all public and private entities </w:t>
            </w:r>
            <w:r w:rsidRPr="60E525FF" w:rsidR="089147A2">
              <w:rPr>
                <w:rFonts w:ascii="Arial" w:hAnsi="Arial" w:eastAsia="Arial" w:cs="Arial"/>
                <w:b w:val="1"/>
                <w:bCs w:val="1"/>
                <w:u w:val="single"/>
              </w:rPr>
              <w:t>with the exception of</w:t>
            </w:r>
            <w:r w:rsidRPr="60E525FF" w:rsidR="089147A2">
              <w:rPr>
                <w:rFonts w:ascii="Arial" w:hAnsi="Arial" w:eastAsia="Arial" w:cs="Arial"/>
                <w:b w:val="1"/>
                <w:bCs w:val="1"/>
                <w:u w:val="single"/>
              </w:rPr>
              <w:t xml:space="preserve"> publicly owned electric utilities. </w:t>
            </w:r>
          </w:p>
          <w:p w:rsidR="089147A2" w:rsidP="60E525FF" w:rsidRDefault="089147A2" w14:paraId="1D123359" w14:textId="065B84E7">
            <w:pPr>
              <w:pStyle w:val="Normal"/>
              <w:spacing w:after="120"/>
              <w:jc w:val="both"/>
              <w:rPr>
                <w:rFonts w:ascii="Arial" w:hAnsi="Arial" w:eastAsia="Arial" w:cs="Arial"/>
                <w:b w:val="1"/>
                <w:bCs w:val="1"/>
                <w:u w:val="single"/>
              </w:rPr>
            </w:pPr>
            <w:r w:rsidRPr="60E525FF" w:rsidR="089147A2">
              <w:rPr>
                <w:rFonts w:ascii="Arial" w:hAnsi="Arial" w:eastAsia="Arial" w:cs="Arial"/>
                <w:b w:val="1"/>
                <w:bCs w:val="1"/>
                <w:u w:val="single"/>
              </w:rPr>
              <w:t xml:space="preserve">California investor-owned utilities (IOUs) can be part of a project team for GFO-24-302, contribute </w:t>
            </w:r>
            <w:r w:rsidRPr="60E525FF" w:rsidR="49BF4B6E">
              <w:rPr>
                <w:rFonts w:ascii="Arial" w:hAnsi="Arial" w:eastAsia="Arial" w:cs="Arial"/>
                <w:b w:val="1"/>
                <w:bCs w:val="1"/>
                <w:u w:val="single"/>
              </w:rPr>
              <w:t xml:space="preserve">project </w:t>
            </w:r>
            <w:r w:rsidRPr="60E525FF" w:rsidR="089147A2">
              <w:rPr>
                <w:rFonts w:ascii="Arial" w:hAnsi="Arial" w:eastAsia="Arial" w:cs="Arial"/>
                <w:b w:val="1"/>
                <w:bCs w:val="1"/>
                <w:u w:val="single"/>
              </w:rPr>
              <w:t>match, and receive EPIC grant funding.</w:t>
            </w:r>
          </w:p>
          <w:p w:rsidR="2B3E73BD" w:rsidP="22A70526" w:rsidRDefault="2B3E73BD" w14:paraId="293254CE" w14:textId="28745502">
            <w:pPr>
              <w:spacing w:after="120"/>
              <w:jc w:val="both"/>
              <w:rPr>
                <w:rFonts w:ascii="Arial" w:hAnsi="Arial" w:cs="Arial"/>
              </w:rPr>
            </w:pPr>
            <w:r w:rsidRPr="22A70526">
              <w:rPr>
                <w:rFonts w:ascii="Arial" w:hAnsi="Arial" w:cs="Arial"/>
              </w:rPr>
              <w:t xml:space="preserve">Please refer to section II.A.1 of the solicitation manual for additional eligibility requirements. </w:t>
            </w:r>
          </w:p>
        </w:tc>
      </w:tr>
    </w:tbl>
    <w:p w:rsidRPr="001604CE" w:rsidR="001329C4" w:rsidP="00137818" w:rsidRDefault="001329C4" w14:paraId="03EBE147" w14:textId="01088A7A">
      <w:pPr>
        <w:spacing w:after="120"/>
        <w:rPr>
          <w:rFonts w:ascii="Arial" w:hAnsi="Arial" w:cs="Arial"/>
          <w:color w:val="70AD47" w:themeColor="accent6"/>
          <w:sz w:val="24"/>
          <w:szCs w:val="24"/>
          <w:u w:val="single"/>
        </w:rPr>
      </w:pPr>
    </w:p>
    <w:sectPr w:rsidRPr="001604CE" w:rsidR="001329C4" w:rsidSect="00D034C1">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1DAF" w:rsidP="00026FD0" w:rsidRDefault="006B1DAF" w14:paraId="5F50EF40" w14:textId="77777777">
      <w:pPr>
        <w:spacing w:after="0" w:line="240" w:lineRule="auto"/>
      </w:pPr>
      <w:r>
        <w:separator/>
      </w:r>
    </w:p>
  </w:endnote>
  <w:endnote w:type="continuationSeparator" w:id="0">
    <w:p w:rsidR="006B1DAF" w:rsidP="00026FD0" w:rsidRDefault="006B1DAF" w14:paraId="2EA2DC0A" w14:textId="77777777">
      <w:pPr>
        <w:spacing w:after="0" w:line="240" w:lineRule="auto"/>
      </w:pPr>
      <w:r>
        <w:continuationSeparator/>
      </w:r>
    </w:p>
  </w:endnote>
  <w:endnote w:type="continuationNotice" w:id="1">
    <w:p w:rsidR="006B1DAF" w:rsidRDefault="006B1DAF" w14:paraId="0AEAD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1DAF" w:rsidP="00026FD0" w:rsidRDefault="006B1DAF" w14:paraId="7D4BB9F2" w14:textId="77777777">
      <w:pPr>
        <w:spacing w:after="0" w:line="240" w:lineRule="auto"/>
      </w:pPr>
      <w:r>
        <w:separator/>
      </w:r>
    </w:p>
  </w:footnote>
  <w:footnote w:type="continuationSeparator" w:id="0">
    <w:p w:rsidR="006B1DAF" w:rsidP="00026FD0" w:rsidRDefault="006B1DAF" w14:paraId="1ACAA911" w14:textId="77777777">
      <w:pPr>
        <w:spacing w:after="0" w:line="240" w:lineRule="auto"/>
      </w:pPr>
      <w:r>
        <w:continuationSeparator/>
      </w:r>
    </w:p>
  </w:footnote>
  <w:footnote w:type="continuationNotice" w:id="1">
    <w:p w:rsidR="006B1DAF" w:rsidRDefault="006B1DAF" w14:paraId="714993B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E47"/>
    <w:multiLevelType w:val="multilevel"/>
    <w:tmpl w:val="C2142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85566D"/>
    <w:multiLevelType w:val="multilevel"/>
    <w:tmpl w:val="C2D85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2002A0"/>
    <w:multiLevelType w:val="multilevel"/>
    <w:tmpl w:val="C2ACE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0D370DA"/>
    <w:multiLevelType w:val="multilevel"/>
    <w:tmpl w:val="675E1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5199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720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727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C4"/>
    <w:rsid w:val="00001776"/>
    <w:rsid w:val="00002740"/>
    <w:rsid w:val="00002F30"/>
    <w:rsid w:val="0000553A"/>
    <w:rsid w:val="00006C03"/>
    <w:rsid w:val="00006EAC"/>
    <w:rsid w:val="000073B2"/>
    <w:rsid w:val="00007878"/>
    <w:rsid w:val="000110FD"/>
    <w:rsid w:val="00011173"/>
    <w:rsid w:val="00011489"/>
    <w:rsid w:val="000115F0"/>
    <w:rsid w:val="000128DC"/>
    <w:rsid w:val="00013177"/>
    <w:rsid w:val="000133FC"/>
    <w:rsid w:val="00013ABC"/>
    <w:rsid w:val="00016587"/>
    <w:rsid w:val="00017347"/>
    <w:rsid w:val="000174EA"/>
    <w:rsid w:val="00017C6D"/>
    <w:rsid w:val="0002063A"/>
    <w:rsid w:val="00020BA3"/>
    <w:rsid w:val="00022779"/>
    <w:rsid w:val="00022D6B"/>
    <w:rsid w:val="00023135"/>
    <w:rsid w:val="00023793"/>
    <w:rsid w:val="000240A0"/>
    <w:rsid w:val="0002504E"/>
    <w:rsid w:val="00025682"/>
    <w:rsid w:val="00025D66"/>
    <w:rsid w:val="00026799"/>
    <w:rsid w:val="00026FD0"/>
    <w:rsid w:val="00030374"/>
    <w:rsid w:val="00030AFC"/>
    <w:rsid w:val="00031022"/>
    <w:rsid w:val="000338B1"/>
    <w:rsid w:val="00033F31"/>
    <w:rsid w:val="00034E1B"/>
    <w:rsid w:val="00034EE2"/>
    <w:rsid w:val="0003518A"/>
    <w:rsid w:val="000355AA"/>
    <w:rsid w:val="00036A48"/>
    <w:rsid w:val="00037158"/>
    <w:rsid w:val="000371D9"/>
    <w:rsid w:val="00037524"/>
    <w:rsid w:val="00040275"/>
    <w:rsid w:val="0004084E"/>
    <w:rsid w:val="00041C8F"/>
    <w:rsid w:val="00041F86"/>
    <w:rsid w:val="00042387"/>
    <w:rsid w:val="00044B9E"/>
    <w:rsid w:val="000453EC"/>
    <w:rsid w:val="000456BD"/>
    <w:rsid w:val="00050582"/>
    <w:rsid w:val="000506FF"/>
    <w:rsid w:val="00051363"/>
    <w:rsid w:val="00052812"/>
    <w:rsid w:val="0005339A"/>
    <w:rsid w:val="000536D8"/>
    <w:rsid w:val="00054880"/>
    <w:rsid w:val="00054979"/>
    <w:rsid w:val="00054AC5"/>
    <w:rsid w:val="00054D98"/>
    <w:rsid w:val="0005510C"/>
    <w:rsid w:val="00055379"/>
    <w:rsid w:val="00055573"/>
    <w:rsid w:val="000556CF"/>
    <w:rsid w:val="00055FFD"/>
    <w:rsid w:val="000575AE"/>
    <w:rsid w:val="00057707"/>
    <w:rsid w:val="00060123"/>
    <w:rsid w:val="000609F9"/>
    <w:rsid w:val="00060A63"/>
    <w:rsid w:val="00060FEC"/>
    <w:rsid w:val="0006190A"/>
    <w:rsid w:val="000619DB"/>
    <w:rsid w:val="000620AD"/>
    <w:rsid w:val="0006225E"/>
    <w:rsid w:val="00062959"/>
    <w:rsid w:val="000629AC"/>
    <w:rsid w:val="00063510"/>
    <w:rsid w:val="000647DE"/>
    <w:rsid w:val="00065221"/>
    <w:rsid w:val="00066833"/>
    <w:rsid w:val="00067A8C"/>
    <w:rsid w:val="000704F9"/>
    <w:rsid w:val="0007083D"/>
    <w:rsid w:val="00070EA4"/>
    <w:rsid w:val="00075A83"/>
    <w:rsid w:val="00076572"/>
    <w:rsid w:val="00076AAB"/>
    <w:rsid w:val="00076DC6"/>
    <w:rsid w:val="000803A9"/>
    <w:rsid w:val="000808B9"/>
    <w:rsid w:val="000809CF"/>
    <w:rsid w:val="00080B5D"/>
    <w:rsid w:val="00080D78"/>
    <w:rsid w:val="00081349"/>
    <w:rsid w:val="000814B6"/>
    <w:rsid w:val="0008181A"/>
    <w:rsid w:val="000821A5"/>
    <w:rsid w:val="00083F39"/>
    <w:rsid w:val="00084B5C"/>
    <w:rsid w:val="000861C0"/>
    <w:rsid w:val="00087A95"/>
    <w:rsid w:val="00087D94"/>
    <w:rsid w:val="00090287"/>
    <w:rsid w:val="0009041D"/>
    <w:rsid w:val="0009047D"/>
    <w:rsid w:val="00092552"/>
    <w:rsid w:val="00092764"/>
    <w:rsid w:val="000928B6"/>
    <w:rsid w:val="00092F8F"/>
    <w:rsid w:val="00095479"/>
    <w:rsid w:val="00096984"/>
    <w:rsid w:val="000A0585"/>
    <w:rsid w:val="000A067B"/>
    <w:rsid w:val="000A080E"/>
    <w:rsid w:val="000A17A7"/>
    <w:rsid w:val="000A1A9E"/>
    <w:rsid w:val="000A2D01"/>
    <w:rsid w:val="000A30FA"/>
    <w:rsid w:val="000A3359"/>
    <w:rsid w:val="000A3C51"/>
    <w:rsid w:val="000A4307"/>
    <w:rsid w:val="000A6353"/>
    <w:rsid w:val="000A71F4"/>
    <w:rsid w:val="000A758A"/>
    <w:rsid w:val="000B12A0"/>
    <w:rsid w:val="000B22B9"/>
    <w:rsid w:val="000B32A8"/>
    <w:rsid w:val="000B47CC"/>
    <w:rsid w:val="000B56A0"/>
    <w:rsid w:val="000B60CB"/>
    <w:rsid w:val="000B640B"/>
    <w:rsid w:val="000B702F"/>
    <w:rsid w:val="000C025A"/>
    <w:rsid w:val="000C056F"/>
    <w:rsid w:val="000C099D"/>
    <w:rsid w:val="000C0D4E"/>
    <w:rsid w:val="000C2A18"/>
    <w:rsid w:val="000C308A"/>
    <w:rsid w:val="000C38F8"/>
    <w:rsid w:val="000C4258"/>
    <w:rsid w:val="000C4C3F"/>
    <w:rsid w:val="000C5A8D"/>
    <w:rsid w:val="000C7396"/>
    <w:rsid w:val="000C77D3"/>
    <w:rsid w:val="000C7A63"/>
    <w:rsid w:val="000D24C6"/>
    <w:rsid w:val="000D2A14"/>
    <w:rsid w:val="000D418F"/>
    <w:rsid w:val="000D4C2E"/>
    <w:rsid w:val="000D50B3"/>
    <w:rsid w:val="000D55E0"/>
    <w:rsid w:val="000D65C8"/>
    <w:rsid w:val="000E110A"/>
    <w:rsid w:val="000E191E"/>
    <w:rsid w:val="000E1954"/>
    <w:rsid w:val="000E21A7"/>
    <w:rsid w:val="000E24D1"/>
    <w:rsid w:val="000E34F4"/>
    <w:rsid w:val="000E3A2B"/>
    <w:rsid w:val="000E3C63"/>
    <w:rsid w:val="000E3D75"/>
    <w:rsid w:val="000E411C"/>
    <w:rsid w:val="000E43A7"/>
    <w:rsid w:val="000E4BB0"/>
    <w:rsid w:val="000E7650"/>
    <w:rsid w:val="000F0446"/>
    <w:rsid w:val="000F0D24"/>
    <w:rsid w:val="000F0D58"/>
    <w:rsid w:val="000F148A"/>
    <w:rsid w:val="000F1BB7"/>
    <w:rsid w:val="000F2522"/>
    <w:rsid w:val="000F28D4"/>
    <w:rsid w:val="000F374C"/>
    <w:rsid w:val="000F4166"/>
    <w:rsid w:val="000F45AC"/>
    <w:rsid w:val="000F467F"/>
    <w:rsid w:val="000F4AA5"/>
    <w:rsid w:val="000F4B81"/>
    <w:rsid w:val="000F535E"/>
    <w:rsid w:val="000F60D8"/>
    <w:rsid w:val="000F6384"/>
    <w:rsid w:val="000F6BA4"/>
    <w:rsid w:val="000F6D98"/>
    <w:rsid w:val="000F7507"/>
    <w:rsid w:val="000F7EB8"/>
    <w:rsid w:val="0010173E"/>
    <w:rsid w:val="001018AB"/>
    <w:rsid w:val="00103C64"/>
    <w:rsid w:val="00106036"/>
    <w:rsid w:val="001060FF"/>
    <w:rsid w:val="00106850"/>
    <w:rsid w:val="001077C0"/>
    <w:rsid w:val="001116CE"/>
    <w:rsid w:val="00111816"/>
    <w:rsid w:val="00111B01"/>
    <w:rsid w:val="00111E89"/>
    <w:rsid w:val="00115206"/>
    <w:rsid w:val="001175E2"/>
    <w:rsid w:val="00117AF2"/>
    <w:rsid w:val="00117E0D"/>
    <w:rsid w:val="00120A2E"/>
    <w:rsid w:val="00121D35"/>
    <w:rsid w:val="00122402"/>
    <w:rsid w:val="00123032"/>
    <w:rsid w:val="0012357C"/>
    <w:rsid w:val="00123B75"/>
    <w:rsid w:val="00123FA9"/>
    <w:rsid w:val="00124301"/>
    <w:rsid w:val="001245B0"/>
    <w:rsid w:val="00125B62"/>
    <w:rsid w:val="00126D54"/>
    <w:rsid w:val="0012719E"/>
    <w:rsid w:val="0012728B"/>
    <w:rsid w:val="001278F9"/>
    <w:rsid w:val="00127C6B"/>
    <w:rsid w:val="00130364"/>
    <w:rsid w:val="0013047A"/>
    <w:rsid w:val="00130586"/>
    <w:rsid w:val="00131EB1"/>
    <w:rsid w:val="00132081"/>
    <w:rsid w:val="00132166"/>
    <w:rsid w:val="001321FF"/>
    <w:rsid w:val="001329C4"/>
    <w:rsid w:val="00132CFE"/>
    <w:rsid w:val="00132DB1"/>
    <w:rsid w:val="00133105"/>
    <w:rsid w:val="001345A8"/>
    <w:rsid w:val="0013475B"/>
    <w:rsid w:val="00135567"/>
    <w:rsid w:val="001356D5"/>
    <w:rsid w:val="00135C81"/>
    <w:rsid w:val="001366A3"/>
    <w:rsid w:val="001369D8"/>
    <w:rsid w:val="00136B91"/>
    <w:rsid w:val="00137818"/>
    <w:rsid w:val="00140734"/>
    <w:rsid w:val="0014202D"/>
    <w:rsid w:val="0014233A"/>
    <w:rsid w:val="0014278F"/>
    <w:rsid w:val="00142D0C"/>
    <w:rsid w:val="00143192"/>
    <w:rsid w:val="00144024"/>
    <w:rsid w:val="00145660"/>
    <w:rsid w:val="001469E2"/>
    <w:rsid w:val="00147BF5"/>
    <w:rsid w:val="00147D10"/>
    <w:rsid w:val="00147E5F"/>
    <w:rsid w:val="00147EE2"/>
    <w:rsid w:val="00147F84"/>
    <w:rsid w:val="00150043"/>
    <w:rsid w:val="001500C1"/>
    <w:rsid w:val="0015068F"/>
    <w:rsid w:val="00150CC0"/>
    <w:rsid w:val="00151295"/>
    <w:rsid w:val="00151877"/>
    <w:rsid w:val="00152138"/>
    <w:rsid w:val="00152DFF"/>
    <w:rsid w:val="001539AD"/>
    <w:rsid w:val="00154E0D"/>
    <w:rsid w:val="00155F52"/>
    <w:rsid w:val="00157ED4"/>
    <w:rsid w:val="001600C5"/>
    <w:rsid w:val="001604DE"/>
    <w:rsid w:val="0016087C"/>
    <w:rsid w:val="00160982"/>
    <w:rsid w:val="00160B68"/>
    <w:rsid w:val="001627BF"/>
    <w:rsid w:val="001645E7"/>
    <w:rsid w:val="00164CE2"/>
    <w:rsid w:val="00166D3C"/>
    <w:rsid w:val="00167C47"/>
    <w:rsid w:val="00170C27"/>
    <w:rsid w:val="00172091"/>
    <w:rsid w:val="00172BD6"/>
    <w:rsid w:val="00174E88"/>
    <w:rsid w:val="0017536D"/>
    <w:rsid w:val="00176B56"/>
    <w:rsid w:val="00176FF7"/>
    <w:rsid w:val="0017708F"/>
    <w:rsid w:val="00180C3B"/>
    <w:rsid w:val="001814E2"/>
    <w:rsid w:val="00181599"/>
    <w:rsid w:val="001823B4"/>
    <w:rsid w:val="001823FD"/>
    <w:rsid w:val="001831E8"/>
    <w:rsid w:val="00183F21"/>
    <w:rsid w:val="00184AB8"/>
    <w:rsid w:val="00184D06"/>
    <w:rsid w:val="0018671C"/>
    <w:rsid w:val="001867A1"/>
    <w:rsid w:val="00186FDB"/>
    <w:rsid w:val="0019067F"/>
    <w:rsid w:val="0019118D"/>
    <w:rsid w:val="00191F94"/>
    <w:rsid w:val="001933C3"/>
    <w:rsid w:val="0019367F"/>
    <w:rsid w:val="001941D7"/>
    <w:rsid w:val="001954B9"/>
    <w:rsid w:val="00197854"/>
    <w:rsid w:val="001A079C"/>
    <w:rsid w:val="001A09F4"/>
    <w:rsid w:val="001A19E4"/>
    <w:rsid w:val="001A204A"/>
    <w:rsid w:val="001A26E6"/>
    <w:rsid w:val="001A42BF"/>
    <w:rsid w:val="001A43E6"/>
    <w:rsid w:val="001A4B7F"/>
    <w:rsid w:val="001A747C"/>
    <w:rsid w:val="001A7526"/>
    <w:rsid w:val="001A7AEB"/>
    <w:rsid w:val="001A7F4D"/>
    <w:rsid w:val="001A7F51"/>
    <w:rsid w:val="001B00D2"/>
    <w:rsid w:val="001B2780"/>
    <w:rsid w:val="001B2817"/>
    <w:rsid w:val="001B2AE0"/>
    <w:rsid w:val="001B2B0E"/>
    <w:rsid w:val="001B2C41"/>
    <w:rsid w:val="001B2C9C"/>
    <w:rsid w:val="001B3FCA"/>
    <w:rsid w:val="001B410C"/>
    <w:rsid w:val="001B49DE"/>
    <w:rsid w:val="001B5DD5"/>
    <w:rsid w:val="001B5E22"/>
    <w:rsid w:val="001B61FB"/>
    <w:rsid w:val="001B67CF"/>
    <w:rsid w:val="001B7D82"/>
    <w:rsid w:val="001C0F66"/>
    <w:rsid w:val="001C1335"/>
    <w:rsid w:val="001C1B32"/>
    <w:rsid w:val="001C2C2F"/>
    <w:rsid w:val="001C363A"/>
    <w:rsid w:val="001C3919"/>
    <w:rsid w:val="001C39C1"/>
    <w:rsid w:val="001C5365"/>
    <w:rsid w:val="001C5392"/>
    <w:rsid w:val="001C567E"/>
    <w:rsid w:val="001C70B6"/>
    <w:rsid w:val="001C7B39"/>
    <w:rsid w:val="001D051D"/>
    <w:rsid w:val="001D0568"/>
    <w:rsid w:val="001D22B1"/>
    <w:rsid w:val="001D2FD7"/>
    <w:rsid w:val="001D507B"/>
    <w:rsid w:val="001D57C6"/>
    <w:rsid w:val="001D5ABC"/>
    <w:rsid w:val="001D5C81"/>
    <w:rsid w:val="001D5E06"/>
    <w:rsid w:val="001D6CA1"/>
    <w:rsid w:val="001D72E2"/>
    <w:rsid w:val="001D74AD"/>
    <w:rsid w:val="001E0A25"/>
    <w:rsid w:val="001E10D5"/>
    <w:rsid w:val="001E18C6"/>
    <w:rsid w:val="001E29F6"/>
    <w:rsid w:val="001E2ACE"/>
    <w:rsid w:val="001E3896"/>
    <w:rsid w:val="001E4872"/>
    <w:rsid w:val="001E590E"/>
    <w:rsid w:val="001E62AF"/>
    <w:rsid w:val="001E6557"/>
    <w:rsid w:val="001E68B3"/>
    <w:rsid w:val="001E7A1C"/>
    <w:rsid w:val="001F074F"/>
    <w:rsid w:val="001F1212"/>
    <w:rsid w:val="001F1AF7"/>
    <w:rsid w:val="001F3CE3"/>
    <w:rsid w:val="001F4021"/>
    <w:rsid w:val="001F41B3"/>
    <w:rsid w:val="001F4681"/>
    <w:rsid w:val="001F489C"/>
    <w:rsid w:val="001F653E"/>
    <w:rsid w:val="001F6ABE"/>
    <w:rsid w:val="001F6EB2"/>
    <w:rsid w:val="00201233"/>
    <w:rsid w:val="00201ADB"/>
    <w:rsid w:val="00202C14"/>
    <w:rsid w:val="002031F5"/>
    <w:rsid w:val="002032E0"/>
    <w:rsid w:val="00203656"/>
    <w:rsid w:val="00204708"/>
    <w:rsid w:val="0020549C"/>
    <w:rsid w:val="0020558D"/>
    <w:rsid w:val="0020593A"/>
    <w:rsid w:val="00205EC6"/>
    <w:rsid w:val="002060E7"/>
    <w:rsid w:val="00206C5D"/>
    <w:rsid w:val="002116A2"/>
    <w:rsid w:val="00212FDF"/>
    <w:rsid w:val="0021319D"/>
    <w:rsid w:val="002135C7"/>
    <w:rsid w:val="00213F58"/>
    <w:rsid w:val="00214016"/>
    <w:rsid w:val="0021476D"/>
    <w:rsid w:val="002148F4"/>
    <w:rsid w:val="002149E9"/>
    <w:rsid w:val="002154E3"/>
    <w:rsid w:val="00215573"/>
    <w:rsid w:val="00215C67"/>
    <w:rsid w:val="00215CF4"/>
    <w:rsid w:val="00216C8B"/>
    <w:rsid w:val="00216E1F"/>
    <w:rsid w:val="00217365"/>
    <w:rsid w:val="00217C10"/>
    <w:rsid w:val="00217DB4"/>
    <w:rsid w:val="00217DE8"/>
    <w:rsid w:val="0022040A"/>
    <w:rsid w:val="0022094A"/>
    <w:rsid w:val="002216C2"/>
    <w:rsid w:val="00223B7D"/>
    <w:rsid w:val="00224650"/>
    <w:rsid w:val="00224725"/>
    <w:rsid w:val="00226DEC"/>
    <w:rsid w:val="002270A7"/>
    <w:rsid w:val="002274AA"/>
    <w:rsid w:val="00231034"/>
    <w:rsid w:val="002313F2"/>
    <w:rsid w:val="00233938"/>
    <w:rsid w:val="002343B7"/>
    <w:rsid w:val="002355E1"/>
    <w:rsid w:val="00235CA6"/>
    <w:rsid w:val="0023639B"/>
    <w:rsid w:val="00236768"/>
    <w:rsid w:val="00236B26"/>
    <w:rsid w:val="00236C35"/>
    <w:rsid w:val="00240727"/>
    <w:rsid w:val="002412A3"/>
    <w:rsid w:val="002417A3"/>
    <w:rsid w:val="00241B8E"/>
    <w:rsid w:val="00241CE6"/>
    <w:rsid w:val="00241F88"/>
    <w:rsid w:val="00242D33"/>
    <w:rsid w:val="00242EDD"/>
    <w:rsid w:val="00243932"/>
    <w:rsid w:val="00243F5D"/>
    <w:rsid w:val="00245138"/>
    <w:rsid w:val="00245CC9"/>
    <w:rsid w:val="00246EC3"/>
    <w:rsid w:val="00247113"/>
    <w:rsid w:val="00247292"/>
    <w:rsid w:val="0024780D"/>
    <w:rsid w:val="00251B2F"/>
    <w:rsid w:val="00251DF5"/>
    <w:rsid w:val="00251ED4"/>
    <w:rsid w:val="002520BE"/>
    <w:rsid w:val="00252DA7"/>
    <w:rsid w:val="00252E91"/>
    <w:rsid w:val="00254049"/>
    <w:rsid w:val="002550D4"/>
    <w:rsid w:val="00255C21"/>
    <w:rsid w:val="00256A12"/>
    <w:rsid w:val="00256B84"/>
    <w:rsid w:val="00256CBD"/>
    <w:rsid w:val="00257A0E"/>
    <w:rsid w:val="0026064E"/>
    <w:rsid w:val="00261790"/>
    <w:rsid w:val="00261862"/>
    <w:rsid w:val="00261C22"/>
    <w:rsid w:val="002620DC"/>
    <w:rsid w:val="00262289"/>
    <w:rsid w:val="00262806"/>
    <w:rsid w:val="0026393E"/>
    <w:rsid w:val="00263A35"/>
    <w:rsid w:val="00264118"/>
    <w:rsid w:val="00265929"/>
    <w:rsid w:val="00267FF4"/>
    <w:rsid w:val="00267FFD"/>
    <w:rsid w:val="0027023F"/>
    <w:rsid w:val="002702EB"/>
    <w:rsid w:val="002708B4"/>
    <w:rsid w:val="00271736"/>
    <w:rsid w:val="00272297"/>
    <w:rsid w:val="00273B22"/>
    <w:rsid w:val="00273D5D"/>
    <w:rsid w:val="0027541D"/>
    <w:rsid w:val="002757B6"/>
    <w:rsid w:val="00276C44"/>
    <w:rsid w:val="00277584"/>
    <w:rsid w:val="0027780A"/>
    <w:rsid w:val="00280B4F"/>
    <w:rsid w:val="00280C13"/>
    <w:rsid w:val="0028179C"/>
    <w:rsid w:val="00281A3C"/>
    <w:rsid w:val="00282724"/>
    <w:rsid w:val="002828A3"/>
    <w:rsid w:val="00283562"/>
    <w:rsid w:val="00285320"/>
    <w:rsid w:val="00285D34"/>
    <w:rsid w:val="00285E97"/>
    <w:rsid w:val="002870AB"/>
    <w:rsid w:val="002911D4"/>
    <w:rsid w:val="002915E2"/>
    <w:rsid w:val="00291860"/>
    <w:rsid w:val="002928BF"/>
    <w:rsid w:val="00295190"/>
    <w:rsid w:val="0029530C"/>
    <w:rsid w:val="002961C6"/>
    <w:rsid w:val="00297372"/>
    <w:rsid w:val="002A14A5"/>
    <w:rsid w:val="002A1631"/>
    <w:rsid w:val="002A1B03"/>
    <w:rsid w:val="002A2724"/>
    <w:rsid w:val="002A2E1B"/>
    <w:rsid w:val="002A3074"/>
    <w:rsid w:val="002A43B0"/>
    <w:rsid w:val="002A5EDE"/>
    <w:rsid w:val="002A69E6"/>
    <w:rsid w:val="002A6C2D"/>
    <w:rsid w:val="002A6EF0"/>
    <w:rsid w:val="002A7BB0"/>
    <w:rsid w:val="002A7F64"/>
    <w:rsid w:val="002B17F4"/>
    <w:rsid w:val="002B225C"/>
    <w:rsid w:val="002B22AB"/>
    <w:rsid w:val="002B3427"/>
    <w:rsid w:val="002B3437"/>
    <w:rsid w:val="002B3B7E"/>
    <w:rsid w:val="002B3E14"/>
    <w:rsid w:val="002B5715"/>
    <w:rsid w:val="002B6B44"/>
    <w:rsid w:val="002B7012"/>
    <w:rsid w:val="002BE0D9"/>
    <w:rsid w:val="002C07DE"/>
    <w:rsid w:val="002C0BF7"/>
    <w:rsid w:val="002C1150"/>
    <w:rsid w:val="002C13ED"/>
    <w:rsid w:val="002C1ED6"/>
    <w:rsid w:val="002C3518"/>
    <w:rsid w:val="002C4034"/>
    <w:rsid w:val="002C4DDA"/>
    <w:rsid w:val="002C512C"/>
    <w:rsid w:val="002C5D51"/>
    <w:rsid w:val="002C5D80"/>
    <w:rsid w:val="002C5FF0"/>
    <w:rsid w:val="002C62B2"/>
    <w:rsid w:val="002C6955"/>
    <w:rsid w:val="002D062B"/>
    <w:rsid w:val="002D1651"/>
    <w:rsid w:val="002D1789"/>
    <w:rsid w:val="002D1907"/>
    <w:rsid w:val="002D242A"/>
    <w:rsid w:val="002D25BA"/>
    <w:rsid w:val="002D265C"/>
    <w:rsid w:val="002D2A8A"/>
    <w:rsid w:val="002D3738"/>
    <w:rsid w:val="002D3873"/>
    <w:rsid w:val="002D4ED5"/>
    <w:rsid w:val="002D6156"/>
    <w:rsid w:val="002E04B8"/>
    <w:rsid w:val="002E050F"/>
    <w:rsid w:val="002E15B3"/>
    <w:rsid w:val="002E15FB"/>
    <w:rsid w:val="002E214D"/>
    <w:rsid w:val="002E2228"/>
    <w:rsid w:val="002E2542"/>
    <w:rsid w:val="002E2783"/>
    <w:rsid w:val="002E27D2"/>
    <w:rsid w:val="002E3890"/>
    <w:rsid w:val="002E4114"/>
    <w:rsid w:val="002E4D70"/>
    <w:rsid w:val="002E58C1"/>
    <w:rsid w:val="002E5EF2"/>
    <w:rsid w:val="002E64F5"/>
    <w:rsid w:val="002E6505"/>
    <w:rsid w:val="002E673F"/>
    <w:rsid w:val="002E7278"/>
    <w:rsid w:val="002F0061"/>
    <w:rsid w:val="002F09D1"/>
    <w:rsid w:val="002F236A"/>
    <w:rsid w:val="002F25D0"/>
    <w:rsid w:val="002F2A14"/>
    <w:rsid w:val="002F427C"/>
    <w:rsid w:val="002F4465"/>
    <w:rsid w:val="002F47B3"/>
    <w:rsid w:val="002F6CE0"/>
    <w:rsid w:val="002F706C"/>
    <w:rsid w:val="002F75CB"/>
    <w:rsid w:val="003012CC"/>
    <w:rsid w:val="00301E7B"/>
    <w:rsid w:val="00302839"/>
    <w:rsid w:val="0030407D"/>
    <w:rsid w:val="00304CE1"/>
    <w:rsid w:val="00305659"/>
    <w:rsid w:val="00305839"/>
    <w:rsid w:val="00306162"/>
    <w:rsid w:val="003062F7"/>
    <w:rsid w:val="0030640D"/>
    <w:rsid w:val="003066BE"/>
    <w:rsid w:val="00306DB6"/>
    <w:rsid w:val="00306FB6"/>
    <w:rsid w:val="003071AD"/>
    <w:rsid w:val="00307554"/>
    <w:rsid w:val="003075B7"/>
    <w:rsid w:val="003107B1"/>
    <w:rsid w:val="00310BAB"/>
    <w:rsid w:val="00310F9F"/>
    <w:rsid w:val="003113D7"/>
    <w:rsid w:val="0031159F"/>
    <w:rsid w:val="00311BA2"/>
    <w:rsid w:val="003121DF"/>
    <w:rsid w:val="003124DD"/>
    <w:rsid w:val="003138E8"/>
    <w:rsid w:val="00313CEB"/>
    <w:rsid w:val="00313D7D"/>
    <w:rsid w:val="00313E23"/>
    <w:rsid w:val="00313E24"/>
    <w:rsid w:val="00314A8B"/>
    <w:rsid w:val="003150B9"/>
    <w:rsid w:val="0031541B"/>
    <w:rsid w:val="00315931"/>
    <w:rsid w:val="003159E5"/>
    <w:rsid w:val="00316638"/>
    <w:rsid w:val="00316FAC"/>
    <w:rsid w:val="003177A7"/>
    <w:rsid w:val="00317C4E"/>
    <w:rsid w:val="003202AE"/>
    <w:rsid w:val="0032085F"/>
    <w:rsid w:val="00320A85"/>
    <w:rsid w:val="00320B17"/>
    <w:rsid w:val="0032110B"/>
    <w:rsid w:val="00321738"/>
    <w:rsid w:val="00321B4E"/>
    <w:rsid w:val="00322120"/>
    <w:rsid w:val="003221DF"/>
    <w:rsid w:val="00324D27"/>
    <w:rsid w:val="00324F7C"/>
    <w:rsid w:val="0032612A"/>
    <w:rsid w:val="0032644D"/>
    <w:rsid w:val="00326D80"/>
    <w:rsid w:val="00327215"/>
    <w:rsid w:val="00327A2B"/>
    <w:rsid w:val="00327AA1"/>
    <w:rsid w:val="003303E6"/>
    <w:rsid w:val="0033065C"/>
    <w:rsid w:val="00330AA4"/>
    <w:rsid w:val="00331895"/>
    <w:rsid w:val="00333D4D"/>
    <w:rsid w:val="0033543F"/>
    <w:rsid w:val="003358C4"/>
    <w:rsid w:val="00336E1E"/>
    <w:rsid w:val="00337392"/>
    <w:rsid w:val="0034002E"/>
    <w:rsid w:val="00340713"/>
    <w:rsid w:val="00340B27"/>
    <w:rsid w:val="00340EB2"/>
    <w:rsid w:val="0034126A"/>
    <w:rsid w:val="003423C9"/>
    <w:rsid w:val="00343AB7"/>
    <w:rsid w:val="00344128"/>
    <w:rsid w:val="00345431"/>
    <w:rsid w:val="00345727"/>
    <w:rsid w:val="003457C5"/>
    <w:rsid w:val="00345B06"/>
    <w:rsid w:val="00346001"/>
    <w:rsid w:val="003469F7"/>
    <w:rsid w:val="00347B0C"/>
    <w:rsid w:val="00347E23"/>
    <w:rsid w:val="003518EF"/>
    <w:rsid w:val="00351BBE"/>
    <w:rsid w:val="00351F69"/>
    <w:rsid w:val="003522C6"/>
    <w:rsid w:val="00352BAB"/>
    <w:rsid w:val="00352FA5"/>
    <w:rsid w:val="0035379B"/>
    <w:rsid w:val="00353B9A"/>
    <w:rsid w:val="003545D8"/>
    <w:rsid w:val="00354EF6"/>
    <w:rsid w:val="00355006"/>
    <w:rsid w:val="003553CF"/>
    <w:rsid w:val="00357050"/>
    <w:rsid w:val="00357F48"/>
    <w:rsid w:val="00361978"/>
    <w:rsid w:val="00362336"/>
    <w:rsid w:val="0036357F"/>
    <w:rsid w:val="00364EAE"/>
    <w:rsid w:val="003665D8"/>
    <w:rsid w:val="00366936"/>
    <w:rsid w:val="00367212"/>
    <w:rsid w:val="003701E9"/>
    <w:rsid w:val="00370DB4"/>
    <w:rsid w:val="00370F3C"/>
    <w:rsid w:val="003719DE"/>
    <w:rsid w:val="00372843"/>
    <w:rsid w:val="00372848"/>
    <w:rsid w:val="00373558"/>
    <w:rsid w:val="0037365C"/>
    <w:rsid w:val="003747A7"/>
    <w:rsid w:val="00375C05"/>
    <w:rsid w:val="00376109"/>
    <w:rsid w:val="003764AB"/>
    <w:rsid w:val="003764B6"/>
    <w:rsid w:val="00376A08"/>
    <w:rsid w:val="00377A21"/>
    <w:rsid w:val="00380DAC"/>
    <w:rsid w:val="00381D5F"/>
    <w:rsid w:val="0038234E"/>
    <w:rsid w:val="00382767"/>
    <w:rsid w:val="003836D5"/>
    <w:rsid w:val="00383888"/>
    <w:rsid w:val="003841B7"/>
    <w:rsid w:val="003846AD"/>
    <w:rsid w:val="0038527A"/>
    <w:rsid w:val="00385F3F"/>
    <w:rsid w:val="00387633"/>
    <w:rsid w:val="00387AE4"/>
    <w:rsid w:val="00387CBF"/>
    <w:rsid w:val="00387F84"/>
    <w:rsid w:val="00390154"/>
    <w:rsid w:val="003913BD"/>
    <w:rsid w:val="00392C3A"/>
    <w:rsid w:val="00393787"/>
    <w:rsid w:val="003939A4"/>
    <w:rsid w:val="003939D5"/>
    <w:rsid w:val="00394642"/>
    <w:rsid w:val="003948F1"/>
    <w:rsid w:val="003950E9"/>
    <w:rsid w:val="003952A2"/>
    <w:rsid w:val="00395454"/>
    <w:rsid w:val="00396091"/>
    <w:rsid w:val="00396114"/>
    <w:rsid w:val="00396AA7"/>
    <w:rsid w:val="003972C2"/>
    <w:rsid w:val="003A00AB"/>
    <w:rsid w:val="003A1E64"/>
    <w:rsid w:val="003A2D52"/>
    <w:rsid w:val="003A3416"/>
    <w:rsid w:val="003A38D2"/>
    <w:rsid w:val="003A3A9C"/>
    <w:rsid w:val="003A3B68"/>
    <w:rsid w:val="003A44B4"/>
    <w:rsid w:val="003A4DF1"/>
    <w:rsid w:val="003A5F4C"/>
    <w:rsid w:val="003A74FC"/>
    <w:rsid w:val="003A7673"/>
    <w:rsid w:val="003A7729"/>
    <w:rsid w:val="003B0D69"/>
    <w:rsid w:val="003B110C"/>
    <w:rsid w:val="003B1486"/>
    <w:rsid w:val="003B17F0"/>
    <w:rsid w:val="003B2449"/>
    <w:rsid w:val="003B2518"/>
    <w:rsid w:val="003B3E84"/>
    <w:rsid w:val="003B45D7"/>
    <w:rsid w:val="003B4710"/>
    <w:rsid w:val="003B58B9"/>
    <w:rsid w:val="003B6268"/>
    <w:rsid w:val="003B730A"/>
    <w:rsid w:val="003C13D5"/>
    <w:rsid w:val="003C32B0"/>
    <w:rsid w:val="003C454A"/>
    <w:rsid w:val="003C4B7C"/>
    <w:rsid w:val="003C4C29"/>
    <w:rsid w:val="003C53E2"/>
    <w:rsid w:val="003C5845"/>
    <w:rsid w:val="003C5FF0"/>
    <w:rsid w:val="003C6ACA"/>
    <w:rsid w:val="003C748E"/>
    <w:rsid w:val="003C7925"/>
    <w:rsid w:val="003C7CC1"/>
    <w:rsid w:val="003D07FA"/>
    <w:rsid w:val="003D2779"/>
    <w:rsid w:val="003D2916"/>
    <w:rsid w:val="003D3C2C"/>
    <w:rsid w:val="003D5E43"/>
    <w:rsid w:val="003D68A8"/>
    <w:rsid w:val="003E01B5"/>
    <w:rsid w:val="003E06AE"/>
    <w:rsid w:val="003E11E3"/>
    <w:rsid w:val="003E191F"/>
    <w:rsid w:val="003E2537"/>
    <w:rsid w:val="003E41BB"/>
    <w:rsid w:val="003E44F3"/>
    <w:rsid w:val="003E5800"/>
    <w:rsid w:val="003E706F"/>
    <w:rsid w:val="003F0295"/>
    <w:rsid w:val="003F2192"/>
    <w:rsid w:val="003F3FAF"/>
    <w:rsid w:val="003F47A6"/>
    <w:rsid w:val="003F50E8"/>
    <w:rsid w:val="003F690B"/>
    <w:rsid w:val="003F6BB2"/>
    <w:rsid w:val="003F6BE1"/>
    <w:rsid w:val="003F713B"/>
    <w:rsid w:val="003F7831"/>
    <w:rsid w:val="003F7C03"/>
    <w:rsid w:val="004004FA"/>
    <w:rsid w:val="00400848"/>
    <w:rsid w:val="00401AE8"/>
    <w:rsid w:val="00401E22"/>
    <w:rsid w:val="004036B9"/>
    <w:rsid w:val="0040523D"/>
    <w:rsid w:val="00410695"/>
    <w:rsid w:val="004106EC"/>
    <w:rsid w:val="00410881"/>
    <w:rsid w:val="00411A07"/>
    <w:rsid w:val="00411EE1"/>
    <w:rsid w:val="00413A3D"/>
    <w:rsid w:val="004142A5"/>
    <w:rsid w:val="00415EC1"/>
    <w:rsid w:val="00415FB4"/>
    <w:rsid w:val="00417231"/>
    <w:rsid w:val="0041748B"/>
    <w:rsid w:val="00417E02"/>
    <w:rsid w:val="00420F83"/>
    <w:rsid w:val="0042117E"/>
    <w:rsid w:val="0042191C"/>
    <w:rsid w:val="00421CDE"/>
    <w:rsid w:val="00422335"/>
    <w:rsid w:val="00422B4C"/>
    <w:rsid w:val="004231C5"/>
    <w:rsid w:val="004262C9"/>
    <w:rsid w:val="004264D2"/>
    <w:rsid w:val="00427413"/>
    <w:rsid w:val="00430032"/>
    <w:rsid w:val="004314B7"/>
    <w:rsid w:val="00431B18"/>
    <w:rsid w:val="0043318D"/>
    <w:rsid w:val="00433D30"/>
    <w:rsid w:val="00433E99"/>
    <w:rsid w:val="00435152"/>
    <w:rsid w:val="00436ACC"/>
    <w:rsid w:val="00436E55"/>
    <w:rsid w:val="00436F06"/>
    <w:rsid w:val="004375B4"/>
    <w:rsid w:val="00440223"/>
    <w:rsid w:val="004406FD"/>
    <w:rsid w:val="00440EEA"/>
    <w:rsid w:val="004421BD"/>
    <w:rsid w:val="0044234C"/>
    <w:rsid w:val="00442438"/>
    <w:rsid w:val="00442B2D"/>
    <w:rsid w:val="00442B6F"/>
    <w:rsid w:val="0044360B"/>
    <w:rsid w:val="00443903"/>
    <w:rsid w:val="00443BB5"/>
    <w:rsid w:val="00444024"/>
    <w:rsid w:val="00444394"/>
    <w:rsid w:val="00444941"/>
    <w:rsid w:val="00444F20"/>
    <w:rsid w:val="004450D8"/>
    <w:rsid w:val="0044586A"/>
    <w:rsid w:val="00445959"/>
    <w:rsid w:val="004459C0"/>
    <w:rsid w:val="0044760F"/>
    <w:rsid w:val="00450002"/>
    <w:rsid w:val="004501A8"/>
    <w:rsid w:val="004518FD"/>
    <w:rsid w:val="004528FB"/>
    <w:rsid w:val="00455417"/>
    <w:rsid w:val="004559A1"/>
    <w:rsid w:val="004565FE"/>
    <w:rsid w:val="00456EFC"/>
    <w:rsid w:val="004576AE"/>
    <w:rsid w:val="004578EA"/>
    <w:rsid w:val="00460E78"/>
    <w:rsid w:val="00461769"/>
    <w:rsid w:val="00463A44"/>
    <w:rsid w:val="0046495B"/>
    <w:rsid w:val="00464B30"/>
    <w:rsid w:val="00464D92"/>
    <w:rsid w:val="0046523B"/>
    <w:rsid w:val="00465A60"/>
    <w:rsid w:val="00466887"/>
    <w:rsid w:val="004671A5"/>
    <w:rsid w:val="00467B9A"/>
    <w:rsid w:val="00470778"/>
    <w:rsid w:val="00471273"/>
    <w:rsid w:val="00471747"/>
    <w:rsid w:val="004718B7"/>
    <w:rsid w:val="004722C2"/>
    <w:rsid w:val="004724C0"/>
    <w:rsid w:val="00472E5D"/>
    <w:rsid w:val="00473482"/>
    <w:rsid w:val="00473A0D"/>
    <w:rsid w:val="0047407B"/>
    <w:rsid w:val="00474221"/>
    <w:rsid w:val="00474FA4"/>
    <w:rsid w:val="004750A2"/>
    <w:rsid w:val="00475710"/>
    <w:rsid w:val="004763D9"/>
    <w:rsid w:val="00476DA8"/>
    <w:rsid w:val="00477291"/>
    <w:rsid w:val="00477F75"/>
    <w:rsid w:val="004803A1"/>
    <w:rsid w:val="0048055C"/>
    <w:rsid w:val="00480655"/>
    <w:rsid w:val="0048119F"/>
    <w:rsid w:val="004811B5"/>
    <w:rsid w:val="00481A77"/>
    <w:rsid w:val="00481EAD"/>
    <w:rsid w:val="00483470"/>
    <w:rsid w:val="00483C3A"/>
    <w:rsid w:val="0048455F"/>
    <w:rsid w:val="004848DE"/>
    <w:rsid w:val="00485A0A"/>
    <w:rsid w:val="00487171"/>
    <w:rsid w:val="0048723F"/>
    <w:rsid w:val="0049097B"/>
    <w:rsid w:val="0049243A"/>
    <w:rsid w:val="004924E2"/>
    <w:rsid w:val="004928DA"/>
    <w:rsid w:val="00492F22"/>
    <w:rsid w:val="00492F2A"/>
    <w:rsid w:val="004946BA"/>
    <w:rsid w:val="0049640C"/>
    <w:rsid w:val="00496A3C"/>
    <w:rsid w:val="0049739F"/>
    <w:rsid w:val="004978F7"/>
    <w:rsid w:val="004A06BE"/>
    <w:rsid w:val="004A0B39"/>
    <w:rsid w:val="004A19BE"/>
    <w:rsid w:val="004A1A34"/>
    <w:rsid w:val="004A265B"/>
    <w:rsid w:val="004A35A0"/>
    <w:rsid w:val="004A4E49"/>
    <w:rsid w:val="004A5213"/>
    <w:rsid w:val="004A5299"/>
    <w:rsid w:val="004A54A9"/>
    <w:rsid w:val="004A5DAC"/>
    <w:rsid w:val="004A6E32"/>
    <w:rsid w:val="004A747B"/>
    <w:rsid w:val="004A7F23"/>
    <w:rsid w:val="004B0679"/>
    <w:rsid w:val="004B0755"/>
    <w:rsid w:val="004B1493"/>
    <w:rsid w:val="004B16FB"/>
    <w:rsid w:val="004B44BF"/>
    <w:rsid w:val="004B4AEB"/>
    <w:rsid w:val="004B50C1"/>
    <w:rsid w:val="004B51EF"/>
    <w:rsid w:val="004B6C6B"/>
    <w:rsid w:val="004B7538"/>
    <w:rsid w:val="004C1B71"/>
    <w:rsid w:val="004C2167"/>
    <w:rsid w:val="004C2A54"/>
    <w:rsid w:val="004C346E"/>
    <w:rsid w:val="004C36C2"/>
    <w:rsid w:val="004C388D"/>
    <w:rsid w:val="004C4171"/>
    <w:rsid w:val="004C4B83"/>
    <w:rsid w:val="004C4ECC"/>
    <w:rsid w:val="004C517D"/>
    <w:rsid w:val="004C5E0A"/>
    <w:rsid w:val="004C6158"/>
    <w:rsid w:val="004D01B6"/>
    <w:rsid w:val="004D03F5"/>
    <w:rsid w:val="004D0E0D"/>
    <w:rsid w:val="004D1BE3"/>
    <w:rsid w:val="004D3874"/>
    <w:rsid w:val="004D5A37"/>
    <w:rsid w:val="004D66A6"/>
    <w:rsid w:val="004D76FB"/>
    <w:rsid w:val="004D77B7"/>
    <w:rsid w:val="004E132C"/>
    <w:rsid w:val="004E13F0"/>
    <w:rsid w:val="004E1ABF"/>
    <w:rsid w:val="004E1B8B"/>
    <w:rsid w:val="004E2CF1"/>
    <w:rsid w:val="004E55BA"/>
    <w:rsid w:val="004E7AF5"/>
    <w:rsid w:val="004F02D1"/>
    <w:rsid w:val="004F1303"/>
    <w:rsid w:val="004F1A90"/>
    <w:rsid w:val="004F23E6"/>
    <w:rsid w:val="004F2C9E"/>
    <w:rsid w:val="004F36D5"/>
    <w:rsid w:val="004F3CA8"/>
    <w:rsid w:val="004F4595"/>
    <w:rsid w:val="004F52B3"/>
    <w:rsid w:val="004F5A6B"/>
    <w:rsid w:val="0050034F"/>
    <w:rsid w:val="00501BE8"/>
    <w:rsid w:val="005022C8"/>
    <w:rsid w:val="005026FF"/>
    <w:rsid w:val="00502973"/>
    <w:rsid w:val="00502E0D"/>
    <w:rsid w:val="00503529"/>
    <w:rsid w:val="00503D2F"/>
    <w:rsid w:val="005055EC"/>
    <w:rsid w:val="00505B0E"/>
    <w:rsid w:val="00505E5B"/>
    <w:rsid w:val="00506017"/>
    <w:rsid w:val="0050687E"/>
    <w:rsid w:val="00506EB6"/>
    <w:rsid w:val="00507033"/>
    <w:rsid w:val="00510059"/>
    <w:rsid w:val="00510109"/>
    <w:rsid w:val="00510979"/>
    <w:rsid w:val="0051124F"/>
    <w:rsid w:val="005114E4"/>
    <w:rsid w:val="0051195E"/>
    <w:rsid w:val="00511D9F"/>
    <w:rsid w:val="00512269"/>
    <w:rsid w:val="00512603"/>
    <w:rsid w:val="00512609"/>
    <w:rsid w:val="00512965"/>
    <w:rsid w:val="005156C6"/>
    <w:rsid w:val="00516623"/>
    <w:rsid w:val="00517002"/>
    <w:rsid w:val="005173A0"/>
    <w:rsid w:val="00517683"/>
    <w:rsid w:val="005205E8"/>
    <w:rsid w:val="005221FC"/>
    <w:rsid w:val="005228B5"/>
    <w:rsid w:val="00523983"/>
    <w:rsid w:val="0052477A"/>
    <w:rsid w:val="00526377"/>
    <w:rsid w:val="0052782B"/>
    <w:rsid w:val="00527EC4"/>
    <w:rsid w:val="00530525"/>
    <w:rsid w:val="00531661"/>
    <w:rsid w:val="0053201A"/>
    <w:rsid w:val="005322D7"/>
    <w:rsid w:val="005326FC"/>
    <w:rsid w:val="005327FF"/>
    <w:rsid w:val="00533F41"/>
    <w:rsid w:val="005347AA"/>
    <w:rsid w:val="00534C8F"/>
    <w:rsid w:val="00534F90"/>
    <w:rsid w:val="00536390"/>
    <w:rsid w:val="00536812"/>
    <w:rsid w:val="00537C9D"/>
    <w:rsid w:val="00540175"/>
    <w:rsid w:val="005403B7"/>
    <w:rsid w:val="005405AF"/>
    <w:rsid w:val="00540B4E"/>
    <w:rsid w:val="005410FE"/>
    <w:rsid w:val="0054163C"/>
    <w:rsid w:val="00541F72"/>
    <w:rsid w:val="005420D6"/>
    <w:rsid w:val="0054281C"/>
    <w:rsid w:val="00543FC7"/>
    <w:rsid w:val="00544952"/>
    <w:rsid w:val="005453D5"/>
    <w:rsid w:val="005455AF"/>
    <w:rsid w:val="005458E8"/>
    <w:rsid w:val="00545A69"/>
    <w:rsid w:val="00545BDB"/>
    <w:rsid w:val="00546105"/>
    <w:rsid w:val="005471D5"/>
    <w:rsid w:val="00547D9F"/>
    <w:rsid w:val="00547EC8"/>
    <w:rsid w:val="00550851"/>
    <w:rsid w:val="00550859"/>
    <w:rsid w:val="005508BD"/>
    <w:rsid w:val="00550999"/>
    <w:rsid w:val="005509CF"/>
    <w:rsid w:val="00551087"/>
    <w:rsid w:val="005511DA"/>
    <w:rsid w:val="005513D6"/>
    <w:rsid w:val="00551E2D"/>
    <w:rsid w:val="0055202D"/>
    <w:rsid w:val="00552812"/>
    <w:rsid w:val="00552BAA"/>
    <w:rsid w:val="00554D26"/>
    <w:rsid w:val="00555C6C"/>
    <w:rsid w:val="00556580"/>
    <w:rsid w:val="00556E3B"/>
    <w:rsid w:val="0055743F"/>
    <w:rsid w:val="005575AC"/>
    <w:rsid w:val="005606A0"/>
    <w:rsid w:val="00560EA2"/>
    <w:rsid w:val="00560EF0"/>
    <w:rsid w:val="00561C54"/>
    <w:rsid w:val="00561EA4"/>
    <w:rsid w:val="005636C6"/>
    <w:rsid w:val="00563BC8"/>
    <w:rsid w:val="005655ED"/>
    <w:rsid w:val="00567124"/>
    <w:rsid w:val="00567367"/>
    <w:rsid w:val="005673C8"/>
    <w:rsid w:val="00570F6B"/>
    <w:rsid w:val="00571B13"/>
    <w:rsid w:val="005721D8"/>
    <w:rsid w:val="00572368"/>
    <w:rsid w:val="005727A0"/>
    <w:rsid w:val="0057338A"/>
    <w:rsid w:val="00573FDF"/>
    <w:rsid w:val="00574198"/>
    <w:rsid w:val="005758C5"/>
    <w:rsid w:val="00575EC5"/>
    <w:rsid w:val="0057629B"/>
    <w:rsid w:val="00576A3C"/>
    <w:rsid w:val="00580EB0"/>
    <w:rsid w:val="00580EFE"/>
    <w:rsid w:val="00581B06"/>
    <w:rsid w:val="00582E41"/>
    <w:rsid w:val="00583313"/>
    <w:rsid w:val="00583E91"/>
    <w:rsid w:val="00585AAE"/>
    <w:rsid w:val="005860A7"/>
    <w:rsid w:val="00590ED7"/>
    <w:rsid w:val="00591861"/>
    <w:rsid w:val="00592381"/>
    <w:rsid w:val="00592A25"/>
    <w:rsid w:val="00593432"/>
    <w:rsid w:val="005938E2"/>
    <w:rsid w:val="00594E7A"/>
    <w:rsid w:val="00595D29"/>
    <w:rsid w:val="00596B3E"/>
    <w:rsid w:val="00596D52"/>
    <w:rsid w:val="0059795F"/>
    <w:rsid w:val="00597E44"/>
    <w:rsid w:val="005A0089"/>
    <w:rsid w:val="005A068A"/>
    <w:rsid w:val="005A1D1B"/>
    <w:rsid w:val="005A34A6"/>
    <w:rsid w:val="005A3D1B"/>
    <w:rsid w:val="005A427B"/>
    <w:rsid w:val="005A6504"/>
    <w:rsid w:val="005A6B03"/>
    <w:rsid w:val="005A73F2"/>
    <w:rsid w:val="005A760D"/>
    <w:rsid w:val="005B0FC1"/>
    <w:rsid w:val="005B10AA"/>
    <w:rsid w:val="005B1C3C"/>
    <w:rsid w:val="005B41B2"/>
    <w:rsid w:val="005B422A"/>
    <w:rsid w:val="005B7858"/>
    <w:rsid w:val="005C0191"/>
    <w:rsid w:val="005C0E0A"/>
    <w:rsid w:val="005C113A"/>
    <w:rsid w:val="005C2226"/>
    <w:rsid w:val="005C4B52"/>
    <w:rsid w:val="005C6526"/>
    <w:rsid w:val="005C68DE"/>
    <w:rsid w:val="005C6A6F"/>
    <w:rsid w:val="005C7107"/>
    <w:rsid w:val="005C72A5"/>
    <w:rsid w:val="005C73ED"/>
    <w:rsid w:val="005C7625"/>
    <w:rsid w:val="005C77C7"/>
    <w:rsid w:val="005C783C"/>
    <w:rsid w:val="005C7AFA"/>
    <w:rsid w:val="005D01CC"/>
    <w:rsid w:val="005D0259"/>
    <w:rsid w:val="005D04BC"/>
    <w:rsid w:val="005D0776"/>
    <w:rsid w:val="005D2CEB"/>
    <w:rsid w:val="005D2D37"/>
    <w:rsid w:val="005D47B0"/>
    <w:rsid w:val="005D4C3C"/>
    <w:rsid w:val="005D514A"/>
    <w:rsid w:val="005D67B8"/>
    <w:rsid w:val="005D6809"/>
    <w:rsid w:val="005E04C7"/>
    <w:rsid w:val="005E1C51"/>
    <w:rsid w:val="005E28C4"/>
    <w:rsid w:val="005E2E7B"/>
    <w:rsid w:val="005E4B0F"/>
    <w:rsid w:val="005E5B5B"/>
    <w:rsid w:val="005E6137"/>
    <w:rsid w:val="005E71D1"/>
    <w:rsid w:val="005E72D6"/>
    <w:rsid w:val="005E7B89"/>
    <w:rsid w:val="005E7ED9"/>
    <w:rsid w:val="005F0031"/>
    <w:rsid w:val="005F0901"/>
    <w:rsid w:val="005F1387"/>
    <w:rsid w:val="005F1644"/>
    <w:rsid w:val="005F21AF"/>
    <w:rsid w:val="005F2EF6"/>
    <w:rsid w:val="005F2F11"/>
    <w:rsid w:val="005F3C17"/>
    <w:rsid w:val="005F476A"/>
    <w:rsid w:val="005F5695"/>
    <w:rsid w:val="005F6843"/>
    <w:rsid w:val="005F7E28"/>
    <w:rsid w:val="0060064E"/>
    <w:rsid w:val="00600DCF"/>
    <w:rsid w:val="00601B9A"/>
    <w:rsid w:val="00601BAB"/>
    <w:rsid w:val="00601E5A"/>
    <w:rsid w:val="006021BB"/>
    <w:rsid w:val="006023D2"/>
    <w:rsid w:val="00603316"/>
    <w:rsid w:val="00603C92"/>
    <w:rsid w:val="00603E2A"/>
    <w:rsid w:val="00603FDF"/>
    <w:rsid w:val="006042EE"/>
    <w:rsid w:val="0060436A"/>
    <w:rsid w:val="006044EC"/>
    <w:rsid w:val="006061FD"/>
    <w:rsid w:val="0060650D"/>
    <w:rsid w:val="00606878"/>
    <w:rsid w:val="00607098"/>
    <w:rsid w:val="00607285"/>
    <w:rsid w:val="00610E4D"/>
    <w:rsid w:val="00611689"/>
    <w:rsid w:val="0061283B"/>
    <w:rsid w:val="00614B9F"/>
    <w:rsid w:val="00614CCA"/>
    <w:rsid w:val="00614E8D"/>
    <w:rsid w:val="00616208"/>
    <w:rsid w:val="006162D8"/>
    <w:rsid w:val="00616596"/>
    <w:rsid w:val="00616871"/>
    <w:rsid w:val="00617167"/>
    <w:rsid w:val="00621018"/>
    <w:rsid w:val="00621A5F"/>
    <w:rsid w:val="006222F5"/>
    <w:rsid w:val="00622818"/>
    <w:rsid w:val="006238A4"/>
    <w:rsid w:val="00623D17"/>
    <w:rsid w:val="00624A28"/>
    <w:rsid w:val="006252E4"/>
    <w:rsid w:val="00625B6C"/>
    <w:rsid w:val="00625B7B"/>
    <w:rsid w:val="00625ECE"/>
    <w:rsid w:val="00625F6E"/>
    <w:rsid w:val="00626082"/>
    <w:rsid w:val="0062628C"/>
    <w:rsid w:val="00626CCB"/>
    <w:rsid w:val="0062752C"/>
    <w:rsid w:val="006275AC"/>
    <w:rsid w:val="006305F1"/>
    <w:rsid w:val="00631063"/>
    <w:rsid w:val="00631308"/>
    <w:rsid w:val="0063233C"/>
    <w:rsid w:val="006326EA"/>
    <w:rsid w:val="00632D0C"/>
    <w:rsid w:val="006364E2"/>
    <w:rsid w:val="00636B2F"/>
    <w:rsid w:val="006375A2"/>
    <w:rsid w:val="00637A43"/>
    <w:rsid w:val="00643A13"/>
    <w:rsid w:val="00643F3B"/>
    <w:rsid w:val="0064405C"/>
    <w:rsid w:val="006440DD"/>
    <w:rsid w:val="0064454B"/>
    <w:rsid w:val="00644632"/>
    <w:rsid w:val="00647136"/>
    <w:rsid w:val="006472B3"/>
    <w:rsid w:val="0064737A"/>
    <w:rsid w:val="0064777F"/>
    <w:rsid w:val="00647DEA"/>
    <w:rsid w:val="00650ED0"/>
    <w:rsid w:val="00650F42"/>
    <w:rsid w:val="0065217E"/>
    <w:rsid w:val="006538E1"/>
    <w:rsid w:val="00653CBD"/>
    <w:rsid w:val="006553F7"/>
    <w:rsid w:val="0065568F"/>
    <w:rsid w:val="00656456"/>
    <w:rsid w:val="00656F72"/>
    <w:rsid w:val="00656FA7"/>
    <w:rsid w:val="00657DA2"/>
    <w:rsid w:val="00660FD6"/>
    <w:rsid w:val="00661C64"/>
    <w:rsid w:val="00661C67"/>
    <w:rsid w:val="00661CE5"/>
    <w:rsid w:val="00662775"/>
    <w:rsid w:val="00662776"/>
    <w:rsid w:val="00662D5C"/>
    <w:rsid w:val="0066436E"/>
    <w:rsid w:val="006646D7"/>
    <w:rsid w:val="0066606A"/>
    <w:rsid w:val="00667F31"/>
    <w:rsid w:val="00670B4E"/>
    <w:rsid w:val="00670C33"/>
    <w:rsid w:val="006710A7"/>
    <w:rsid w:val="00671E30"/>
    <w:rsid w:val="006722EF"/>
    <w:rsid w:val="006731CF"/>
    <w:rsid w:val="00673AE5"/>
    <w:rsid w:val="0067405C"/>
    <w:rsid w:val="0067424C"/>
    <w:rsid w:val="006752B9"/>
    <w:rsid w:val="0067538C"/>
    <w:rsid w:val="00675495"/>
    <w:rsid w:val="00675C5F"/>
    <w:rsid w:val="00676183"/>
    <w:rsid w:val="00676783"/>
    <w:rsid w:val="00676EA8"/>
    <w:rsid w:val="00681906"/>
    <w:rsid w:val="00682CCD"/>
    <w:rsid w:val="006830AA"/>
    <w:rsid w:val="00683955"/>
    <w:rsid w:val="00683D01"/>
    <w:rsid w:val="00683FC9"/>
    <w:rsid w:val="006845C1"/>
    <w:rsid w:val="006847AF"/>
    <w:rsid w:val="00685A36"/>
    <w:rsid w:val="00686315"/>
    <w:rsid w:val="006864A8"/>
    <w:rsid w:val="00686819"/>
    <w:rsid w:val="00686CEE"/>
    <w:rsid w:val="00686E9E"/>
    <w:rsid w:val="00686F2B"/>
    <w:rsid w:val="00690F80"/>
    <w:rsid w:val="00691B83"/>
    <w:rsid w:val="00691C72"/>
    <w:rsid w:val="0069239B"/>
    <w:rsid w:val="0069346D"/>
    <w:rsid w:val="00693C87"/>
    <w:rsid w:val="00693F27"/>
    <w:rsid w:val="00693FBF"/>
    <w:rsid w:val="006940A5"/>
    <w:rsid w:val="00694717"/>
    <w:rsid w:val="006948D6"/>
    <w:rsid w:val="006949A0"/>
    <w:rsid w:val="00694F47"/>
    <w:rsid w:val="00695C71"/>
    <w:rsid w:val="00696A34"/>
    <w:rsid w:val="00696A69"/>
    <w:rsid w:val="00697DD7"/>
    <w:rsid w:val="006A09C1"/>
    <w:rsid w:val="006A2B99"/>
    <w:rsid w:val="006A2DEB"/>
    <w:rsid w:val="006A6204"/>
    <w:rsid w:val="006A63E8"/>
    <w:rsid w:val="006A63F7"/>
    <w:rsid w:val="006A673E"/>
    <w:rsid w:val="006A7228"/>
    <w:rsid w:val="006A731C"/>
    <w:rsid w:val="006A733A"/>
    <w:rsid w:val="006A78D0"/>
    <w:rsid w:val="006A7920"/>
    <w:rsid w:val="006B07FA"/>
    <w:rsid w:val="006B131C"/>
    <w:rsid w:val="006B13C0"/>
    <w:rsid w:val="006B1D1C"/>
    <w:rsid w:val="006B1DAF"/>
    <w:rsid w:val="006B227B"/>
    <w:rsid w:val="006B31D7"/>
    <w:rsid w:val="006B339F"/>
    <w:rsid w:val="006B42E4"/>
    <w:rsid w:val="006B4742"/>
    <w:rsid w:val="006B5241"/>
    <w:rsid w:val="006B63C2"/>
    <w:rsid w:val="006B7312"/>
    <w:rsid w:val="006B779A"/>
    <w:rsid w:val="006C05B6"/>
    <w:rsid w:val="006C0902"/>
    <w:rsid w:val="006C0ABE"/>
    <w:rsid w:val="006C16C4"/>
    <w:rsid w:val="006C1BDC"/>
    <w:rsid w:val="006C3107"/>
    <w:rsid w:val="006C3650"/>
    <w:rsid w:val="006C3674"/>
    <w:rsid w:val="006C39EE"/>
    <w:rsid w:val="006C4BFD"/>
    <w:rsid w:val="006C573A"/>
    <w:rsid w:val="006C5767"/>
    <w:rsid w:val="006C6A86"/>
    <w:rsid w:val="006C75F4"/>
    <w:rsid w:val="006C7B64"/>
    <w:rsid w:val="006D0147"/>
    <w:rsid w:val="006D01BA"/>
    <w:rsid w:val="006D0D5D"/>
    <w:rsid w:val="006D10C3"/>
    <w:rsid w:val="006D17DA"/>
    <w:rsid w:val="006D325D"/>
    <w:rsid w:val="006D41A4"/>
    <w:rsid w:val="006D4C32"/>
    <w:rsid w:val="006D5126"/>
    <w:rsid w:val="006D5228"/>
    <w:rsid w:val="006D5C5E"/>
    <w:rsid w:val="006D5D66"/>
    <w:rsid w:val="006D6006"/>
    <w:rsid w:val="006D73E1"/>
    <w:rsid w:val="006E17C1"/>
    <w:rsid w:val="006E1F15"/>
    <w:rsid w:val="006E2023"/>
    <w:rsid w:val="006E43E3"/>
    <w:rsid w:val="006E5693"/>
    <w:rsid w:val="006E60D5"/>
    <w:rsid w:val="006E64C6"/>
    <w:rsid w:val="006E7B81"/>
    <w:rsid w:val="006F01A7"/>
    <w:rsid w:val="006F312C"/>
    <w:rsid w:val="006F323C"/>
    <w:rsid w:val="006F329B"/>
    <w:rsid w:val="006F3E3F"/>
    <w:rsid w:val="006F4B70"/>
    <w:rsid w:val="006F6B18"/>
    <w:rsid w:val="006F7451"/>
    <w:rsid w:val="006F7CA3"/>
    <w:rsid w:val="006F7CB9"/>
    <w:rsid w:val="006F7FC6"/>
    <w:rsid w:val="00700417"/>
    <w:rsid w:val="007016DE"/>
    <w:rsid w:val="00701C4D"/>
    <w:rsid w:val="007023DD"/>
    <w:rsid w:val="00705659"/>
    <w:rsid w:val="00705B40"/>
    <w:rsid w:val="00705B89"/>
    <w:rsid w:val="00706087"/>
    <w:rsid w:val="007061D0"/>
    <w:rsid w:val="00706731"/>
    <w:rsid w:val="00706E68"/>
    <w:rsid w:val="00707CF9"/>
    <w:rsid w:val="00710D91"/>
    <w:rsid w:val="00711904"/>
    <w:rsid w:val="00711EE2"/>
    <w:rsid w:val="00713474"/>
    <w:rsid w:val="00715358"/>
    <w:rsid w:val="00716B41"/>
    <w:rsid w:val="00717266"/>
    <w:rsid w:val="007172F5"/>
    <w:rsid w:val="00717D5C"/>
    <w:rsid w:val="00720FAD"/>
    <w:rsid w:val="007216E3"/>
    <w:rsid w:val="00721764"/>
    <w:rsid w:val="00722D3D"/>
    <w:rsid w:val="00723B56"/>
    <w:rsid w:val="00724040"/>
    <w:rsid w:val="00724048"/>
    <w:rsid w:val="007240EC"/>
    <w:rsid w:val="00725B4E"/>
    <w:rsid w:val="007266BD"/>
    <w:rsid w:val="0073026F"/>
    <w:rsid w:val="00730A4D"/>
    <w:rsid w:val="007311D5"/>
    <w:rsid w:val="00731779"/>
    <w:rsid w:val="007318B7"/>
    <w:rsid w:val="00731D25"/>
    <w:rsid w:val="00732AC8"/>
    <w:rsid w:val="00732D0E"/>
    <w:rsid w:val="00734865"/>
    <w:rsid w:val="0073495B"/>
    <w:rsid w:val="007360AC"/>
    <w:rsid w:val="00737189"/>
    <w:rsid w:val="00737EC0"/>
    <w:rsid w:val="007403DB"/>
    <w:rsid w:val="00740407"/>
    <w:rsid w:val="007404A8"/>
    <w:rsid w:val="007407B3"/>
    <w:rsid w:val="00740AE1"/>
    <w:rsid w:val="00740C4A"/>
    <w:rsid w:val="00743177"/>
    <w:rsid w:val="007435A0"/>
    <w:rsid w:val="00743D98"/>
    <w:rsid w:val="00743E88"/>
    <w:rsid w:val="00745AD1"/>
    <w:rsid w:val="00745E04"/>
    <w:rsid w:val="00746074"/>
    <w:rsid w:val="0074668F"/>
    <w:rsid w:val="007468F2"/>
    <w:rsid w:val="00746AF1"/>
    <w:rsid w:val="00747A8A"/>
    <w:rsid w:val="00747F91"/>
    <w:rsid w:val="007503E9"/>
    <w:rsid w:val="007519B3"/>
    <w:rsid w:val="00751E6F"/>
    <w:rsid w:val="00752325"/>
    <w:rsid w:val="00753EE5"/>
    <w:rsid w:val="00755068"/>
    <w:rsid w:val="00755193"/>
    <w:rsid w:val="00755C43"/>
    <w:rsid w:val="007560E5"/>
    <w:rsid w:val="00756314"/>
    <w:rsid w:val="00756693"/>
    <w:rsid w:val="00756DF5"/>
    <w:rsid w:val="00757A04"/>
    <w:rsid w:val="00760455"/>
    <w:rsid w:val="00760AAA"/>
    <w:rsid w:val="00760ED7"/>
    <w:rsid w:val="0076110A"/>
    <w:rsid w:val="00761430"/>
    <w:rsid w:val="00762338"/>
    <w:rsid w:val="007635EE"/>
    <w:rsid w:val="0076526B"/>
    <w:rsid w:val="00765649"/>
    <w:rsid w:val="00765A19"/>
    <w:rsid w:val="007661BE"/>
    <w:rsid w:val="007665EA"/>
    <w:rsid w:val="0077116F"/>
    <w:rsid w:val="007716BD"/>
    <w:rsid w:val="00772334"/>
    <w:rsid w:val="00772384"/>
    <w:rsid w:val="007739BC"/>
    <w:rsid w:val="00773BA6"/>
    <w:rsid w:val="007766C8"/>
    <w:rsid w:val="007767F5"/>
    <w:rsid w:val="00776C21"/>
    <w:rsid w:val="00776E1B"/>
    <w:rsid w:val="007802A5"/>
    <w:rsid w:val="00780645"/>
    <w:rsid w:val="00780A8A"/>
    <w:rsid w:val="00780BEE"/>
    <w:rsid w:val="0078122F"/>
    <w:rsid w:val="007813EA"/>
    <w:rsid w:val="007822BB"/>
    <w:rsid w:val="00782F9F"/>
    <w:rsid w:val="007831BE"/>
    <w:rsid w:val="007846D4"/>
    <w:rsid w:val="0078477B"/>
    <w:rsid w:val="00786782"/>
    <w:rsid w:val="00787867"/>
    <w:rsid w:val="0079049E"/>
    <w:rsid w:val="00791180"/>
    <w:rsid w:val="00791262"/>
    <w:rsid w:val="00791645"/>
    <w:rsid w:val="007916CD"/>
    <w:rsid w:val="00792142"/>
    <w:rsid w:val="007921AF"/>
    <w:rsid w:val="007925FC"/>
    <w:rsid w:val="00794759"/>
    <w:rsid w:val="00794B27"/>
    <w:rsid w:val="00796730"/>
    <w:rsid w:val="00796932"/>
    <w:rsid w:val="00796E2B"/>
    <w:rsid w:val="007A0E0B"/>
    <w:rsid w:val="007A11A1"/>
    <w:rsid w:val="007A1665"/>
    <w:rsid w:val="007A21EA"/>
    <w:rsid w:val="007A2540"/>
    <w:rsid w:val="007A37B0"/>
    <w:rsid w:val="007A4553"/>
    <w:rsid w:val="007A515D"/>
    <w:rsid w:val="007A5162"/>
    <w:rsid w:val="007A6F6D"/>
    <w:rsid w:val="007B10DB"/>
    <w:rsid w:val="007B1DAA"/>
    <w:rsid w:val="007B244C"/>
    <w:rsid w:val="007B31F2"/>
    <w:rsid w:val="007B39F7"/>
    <w:rsid w:val="007B3AAA"/>
    <w:rsid w:val="007B42D6"/>
    <w:rsid w:val="007B47E9"/>
    <w:rsid w:val="007B49F2"/>
    <w:rsid w:val="007B4DFF"/>
    <w:rsid w:val="007B5C41"/>
    <w:rsid w:val="007B5CF2"/>
    <w:rsid w:val="007B6235"/>
    <w:rsid w:val="007B6ABB"/>
    <w:rsid w:val="007B6B1B"/>
    <w:rsid w:val="007B747E"/>
    <w:rsid w:val="007B7796"/>
    <w:rsid w:val="007B78BF"/>
    <w:rsid w:val="007C030B"/>
    <w:rsid w:val="007C05ED"/>
    <w:rsid w:val="007C26EB"/>
    <w:rsid w:val="007C2DEA"/>
    <w:rsid w:val="007C3302"/>
    <w:rsid w:val="007C45E8"/>
    <w:rsid w:val="007C4EFC"/>
    <w:rsid w:val="007C5231"/>
    <w:rsid w:val="007C5295"/>
    <w:rsid w:val="007C561D"/>
    <w:rsid w:val="007C5A11"/>
    <w:rsid w:val="007C64EB"/>
    <w:rsid w:val="007C6F89"/>
    <w:rsid w:val="007C73D3"/>
    <w:rsid w:val="007D1A46"/>
    <w:rsid w:val="007D205D"/>
    <w:rsid w:val="007D4886"/>
    <w:rsid w:val="007D4D30"/>
    <w:rsid w:val="007D5481"/>
    <w:rsid w:val="007D5488"/>
    <w:rsid w:val="007D5493"/>
    <w:rsid w:val="007D62F5"/>
    <w:rsid w:val="007D7DF4"/>
    <w:rsid w:val="007D7E85"/>
    <w:rsid w:val="007E139D"/>
    <w:rsid w:val="007E160D"/>
    <w:rsid w:val="007E1A09"/>
    <w:rsid w:val="007E3010"/>
    <w:rsid w:val="007E3EA3"/>
    <w:rsid w:val="007E43BE"/>
    <w:rsid w:val="007E5024"/>
    <w:rsid w:val="007E586F"/>
    <w:rsid w:val="007E5925"/>
    <w:rsid w:val="007E5D82"/>
    <w:rsid w:val="007E6021"/>
    <w:rsid w:val="007E7D98"/>
    <w:rsid w:val="007F0204"/>
    <w:rsid w:val="007F03B8"/>
    <w:rsid w:val="007F0436"/>
    <w:rsid w:val="007F044C"/>
    <w:rsid w:val="007F0BB7"/>
    <w:rsid w:val="007F12A5"/>
    <w:rsid w:val="007F1669"/>
    <w:rsid w:val="007F1D19"/>
    <w:rsid w:val="007F21B4"/>
    <w:rsid w:val="007F2683"/>
    <w:rsid w:val="007F3B57"/>
    <w:rsid w:val="007F4DBA"/>
    <w:rsid w:val="007F5133"/>
    <w:rsid w:val="007F54F0"/>
    <w:rsid w:val="007F59B4"/>
    <w:rsid w:val="007F6B06"/>
    <w:rsid w:val="007F7268"/>
    <w:rsid w:val="007F745C"/>
    <w:rsid w:val="007F7491"/>
    <w:rsid w:val="007F7640"/>
    <w:rsid w:val="00800367"/>
    <w:rsid w:val="008008C2"/>
    <w:rsid w:val="008008CD"/>
    <w:rsid w:val="0080253E"/>
    <w:rsid w:val="00802BFC"/>
    <w:rsid w:val="00803686"/>
    <w:rsid w:val="00803DA8"/>
    <w:rsid w:val="008048FB"/>
    <w:rsid w:val="00805EBA"/>
    <w:rsid w:val="008060A8"/>
    <w:rsid w:val="00806437"/>
    <w:rsid w:val="0080682C"/>
    <w:rsid w:val="008079AD"/>
    <w:rsid w:val="00810829"/>
    <w:rsid w:val="00811253"/>
    <w:rsid w:val="00811D44"/>
    <w:rsid w:val="0081216F"/>
    <w:rsid w:val="00812746"/>
    <w:rsid w:val="00813ABE"/>
    <w:rsid w:val="00813D07"/>
    <w:rsid w:val="00813D08"/>
    <w:rsid w:val="00813F23"/>
    <w:rsid w:val="008148CA"/>
    <w:rsid w:val="00814D1A"/>
    <w:rsid w:val="00815053"/>
    <w:rsid w:val="0081672F"/>
    <w:rsid w:val="00816AF2"/>
    <w:rsid w:val="00816C66"/>
    <w:rsid w:val="008174F3"/>
    <w:rsid w:val="008175B7"/>
    <w:rsid w:val="008175E4"/>
    <w:rsid w:val="008177C4"/>
    <w:rsid w:val="0082149E"/>
    <w:rsid w:val="00821581"/>
    <w:rsid w:val="008231AD"/>
    <w:rsid w:val="0082322B"/>
    <w:rsid w:val="00823A36"/>
    <w:rsid w:val="00823F20"/>
    <w:rsid w:val="00824424"/>
    <w:rsid w:val="00825B62"/>
    <w:rsid w:val="00825C37"/>
    <w:rsid w:val="008260AD"/>
    <w:rsid w:val="008268F2"/>
    <w:rsid w:val="00826AA0"/>
    <w:rsid w:val="00830F0D"/>
    <w:rsid w:val="00831A39"/>
    <w:rsid w:val="0083341F"/>
    <w:rsid w:val="008339F4"/>
    <w:rsid w:val="00835757"/>
    <w:rsid w:val="00835E14"/>
    <w:rsid w:val="0083714C"/>
    <w:rsid w:val="00837348"/>
    <w:rsid w:val="00837C7A"/>
    <w:rsid w:val="0084034C"/>
    <w:rsid w:val="00841121"/>
    <w:rsid w:val="0084148E"/>
    <w:rsid w:val="00842436"/>
    <w:rsid w:val="00843550"/>
    <w:rsid w:val="00843727"/>
    <w:rsid w:val="0084435F"/>
    <w:rsid w:val="00845B67"/>
    <w:rsid w:val="00847A1C"/>
    <w:rsid w:val="008506C1"/>
    <w:rsid w:val="008526DF"/>
    <w:rsid w:val="00853320"/>
    <w:rsid w:val="008533D0"/>
    <w:rsid w:val="00853F50"/>
    <w:rsid w:val="00854056"/>
    <w:rsid w:val="0085563C"/>
    <w:rsid w:val="008558C0"/>
    <w:rsid w:val="00855A9D"/>
    <w:rsid w:val="00855CAE"/>
    <w:rsid w:val="00860AF8"/>
    <w:rsid w:val="00861DE7"/>
    <w:rsid w:val="00863483"/>
    <w:rsid w:val="00864575"/>
    <w:rsid w:val="00864806"/>
    <w:rsid w:val="008649D1"/>
    <w:rsid w:val="00864DB7"/>
    <w:rsid w:val="008655A6"/>
    <w:rsid w:val="00865DF7"/>
    <w:rsid w:val="008668ED"/>
    <w:rsid w:val="0086756E"/>
    <w:rsid w:val="0086765D"/>
    <w:rsid w:val="008678CF"/>
    <w:rsid w:val="00871795"/>
    <w:rsid w:val="00871C67"/>
    <w:rsid w:val="00875420"/>
    <w:rsid w:val="00875570"/>
    <w:rsid w:val="00875696"/>
    <w:rsid w:val="00875D11"/>
    <w:rsid w:val="00876AF5"/>
    <w:rsid w:val="00880EB2"/>
    <w:rsid w:val="00881302"/>
    <w:rsid w:val="0088196C"/>
    <w:rsid w:val="008836CE"/>
    <w:rsid w:val="008837F4"/>
    <w:rsid w:val="0088446C"/>
    <w:rsid w:val="00885AA7"/>
    <w:rsid w:val="00886505"/>
    <w:rsid w:val="00887B90"/>
    <w:rsid w:val="00890ABB"/>
    <w:rsid w:val="00890D33"/>
    <w:rsid w:val="00890EAF"/>
    <w:rsid w:val="00891A60"/>
    <w:rsid w:val="00892BE8"/>
    <w:rsid w:val="00893A66"/>
    <w:rsid w:val="00893D7D"/>
    <w:rsid w:val="008943DF"/>
    <w:rsid w:val="00894738"/>
    <w:rsid w:val="00894DB4"/>
    <w:rsid w:val="00895EE3"/>
    <w:rsid w:val="00896BD6"/>
    <w:rsid w:val="00896C53"/>
    <w:rsid w:val="00896EA4"/>
    <w:rsid w:val="008970D5"/>
    <w:rsid w:val="008979C2"/>
    <w:rsid w:val="00897E77"/>
    <w:rsid w:val="008A2432"/>
    <w:rsid w:val="008A4B92"/>
    <w:rsid w:val="008A54E7"/>
    <w:rsid w:val="008A5C5F"/>
    <w:rsid w:val="008A7FD4"/>
    <w:rsid w:val="008B0019"/>
    <w:rsid w:val="008B042E"/>
    <w:rsid w:val="008B10FF"/>
    <w:rsid w:val="008B3BB1"/>
    <w:rsid w:val="008B3D8A"/>
    <w:rsid w:val="008B4EF7"/>
    <w:rsid w:val="008B51B0"/>
    <w:rsid w:val="008B78FD"/>
    <w:rsid w:val="008C00A1"/>
    <w:rsid w:val="008C221B"/>
    <w:rsid w:val="008C30F2"/>
    <w:rsid w:val="008C3268"/>
    <w:rsid w:val="008C3904"/>
    <w:rsid w:val="008C453C"/>
    <w:rsid w:val="008C4745"/>
    <w:rsid w:val="008C513E"/>
    <w:rsid w:val="008C5DB3"/>
    <w:rsid w:val="008C62D7"/>
    <w:rsid w:val="008C6E12"/>
    <w:rsid w:val="008C7587"/>
    <w:rsid w:val="008D020F"/>
    <w:rsid w:val="008D0AB7"/>
    <w:rsid w:val="008D14BB"/>
    <w:rsid w:val="008D3CC1"/>
    <w:rsid w:val="008D40DB"/>
    <w:rsid w:val="008D66A7"/>
    <w:rsid w:val="008D6901"/>
    <w:rsid w:val="008D7022"/>
    <w:rsid w:val="008E0AC5"/>
    <w:rsid w:val="008E256E"/>
    <w:rsid w:val="008E3145"/>
    <w:rsid w:val="008E36F9"/>
    <w:rsid w:val="008E3D68"/>
    <w:rsid w:val="008E4579"/>
    <w:rsid w:val="008E5867"/>
    <w:rsid w:val="008E6AD5"/>
    <w:rsid w:val="008E7595"/>
    <w:rsid w:val="008E799E"/>
    <w:rsid w:val="008F078C"/>
    <w:rsid w:val="008F1561"/>
    <w:rsid w:val="008F1FAE"/>
    <w:rsid w:val="008F2631"/>
    <w:rsid w:val="008F2E92"/>
    <w:rsid w:val="008F39AD"/>
    <w:rsid w:val="008F55D4"/>
    <w:rsid w:val="008F59E6"/>
    <w:rsid w:val="008F6480"/>
    <w:rsid w:val="008F67D4"/>
    <w:rsid w:val="008F73A5"/>
    <w:rsid w:val="008F74EF"/>
    <w:rsid w:val="00900600"/>
    <w:rsid w:val="0090085B"/>
    <w:rsid w:val="009012E6"/>
    <w:rsid w:val="0090173D"/>
    <w:rsid w:val="0090336E"/>
    <w:rsid w:val="009034FE"/>
    <w:rsid w:val="00903CAE"/>
    <w:rsid w:val="0090626F"/>
    <w:rsid w:val="00907352"/>
    <w:rsid w:val="009102F6"/>
    <w:rsid w:val="00911C2C"/>
    <w:rsid w:val="00911EEF"/>
    <w:rsid w:val="009124F8"/>
    <w:rsid w:val="00912F2E"/>
    <w:rsid w:val="00914205"/>
    <w:rsid w:val="00914A7D"/>
    <w:rsid w:val="0091527D"/>
    <w:rsid w:val="009162BC"/>
    <w:rsid w:val="00916694"/>
    <w:rsid w:val="009173A2"/>
    <w:rsid w:val="00917A80"/>
    <w:rsid w:val="00917D89"/>
    <w:rsid w:val="009202AB"/>
    <w:rsid w:val="00921113"/>
    <w:rsid w:val="00921398"/>
    <w:rsid w:val="00922050"/>
    <w:rsid w:val="0092225A"/>
    <w:rsid w:val="00922839"/>
    <w:rsid w:val="00922A7C"/>
    <w:rsid w:val="00923665"/>
    <w:rsid w:val="00924191"/>
    <w:rsid w:val="00926052"/>
    <w:rsid w:val="009260F6"/>
    <w:rsid w:val="00926941"/>
    <w:rsid w:val="009270AE"/>
    <w:rsid w:val="00927284"/>
    <w:rsid w:val="009274A6"/>
    <w:rsid w:val="00927A2B"/>
    <w:rsid w:val="00930242"/>
    <w:rsid w:val="00930399"/>
    <w:rsid w:val="00930B91"/>
    <w:rsid w:val="00931173"/>
    <w:rsid w:val="009312B4"/>
    <w:rsid w:val="00932661"/>
    <w:rsid w:val="009335B6"/>
    <w:rsid w:val="00936BB0"/>
    <w:rsid w:val="00936FC4"/>
    <w:rsid w:val="0093718E"/>
    <w:rsid w:val="0093771E"/>
    <w:rsid w:val="009401D5"/>
    <w:rsid w:val="0094023B"/>
    <w:rsid w:val="009402C0"/>
    <w:rsid w:val="0094223D"/>
    <w:rsid w:val="009425B7"/>
    <w:rsid w:val="009426C1"/>
    <w:rsid w:val="00942DC2"/>
    <w:rsid w:val="009431B1"/>
    <w:rsid w:val="00944920"/>
    <w:rsid w:val="0094492B"/>
    <w:rsid w:val="00944B59"/>
    <w:rsid w:val="00946363"/>
    <w:rsid w:val="00946C46"/>
    <w:rsid w:val="00946EDB"/>
    <w:rsid w:val="00947326"/>
    <w:rsid w:val="00947BD3"/>
    <w:rsid w:val="00951087"/>
    <w:rsid w:val="00951EE3"/>
    <w:rsid w:val="00952A41"/>
    <w:rsid w:val="00952BD3"/>
    <w:rsid w:val="00952C18"/>
    <w:rsid w:val="00952D9A"/>
    <w:rsid w:val="00953267"/>
    <w:rsid w:val="009547D5"/>
    <w:rsid w:val="00955048"/>
    <w:rsid w:val="0095625D"/>
    <w:rsid w:val="009562BF"/>
    <w:rsid w:val="00960534"/>
    <w:rsid w:val="0096084D"/>
    <w:rsid w:val="00961638"/>
    <w:rsid w:val="0096227E"/>
    <w:rsid w:val="009623F6"/>
    <w:rsid w:val="0096276C"/>
    <w:rsid w:val="00962ED5"/>
    <w:rsid w:val="00963826"/>
    <w:rsid w:val="009639B1"/>
    <w:rsid w:val="00964086"/>
    <w:rsid w:val="009646B1"/>
    <w:rsid w:val="00964728"/>
    <w:rsid w:val="00964E4B"/>
    <w:rsid w:val="00965B83"/>
    <w:rsid w:val="00966065"/>
    <w:rsid w:val="009664B1"/>
    <w:rsid w:val="00966545"/>
    <w:rsid w:val="009671B4"/>
    <w:rsid w:val="00967257"/>
    <w:rsid w:val="009701DA"/>
    <w:rsid w:val="00970594"/>
    <w:rsid w:val="009714C3"/>
    <w:rsid w:val="00972190"/>
    <w:rsid w:val="009731CD"/>
    <w:rsid w:val="0097356A"/>
    <w:rsid w:val="00973BAC"/>
    <w:rsid w:val="00973E31"/>
    <w:rsid w:val="009746BF"/>
    <w:rsid w:val="00974B8D"/>
    <w:rsid w:val="009760AA"/>
    <w:rsid w:val="00976930"/>
    <w:rsid w:val="009769D6"/>
    <w:rsid w:val="00976F6F"/>
    <w:rsid w:val="00977557"/>
    <w:rsid w:val="009806BD"/>
    <w:rsid w:val="0098074C"/>
    <w:rsid w:val="00980A5B"/>
    <w:rsid w:val="009815F0"/>
    <w:rsid w:val="009818E5"/>
    <w:rsid w:val="00981B7C"/>
    <w:rsid w:val="00983A66"/>
    <w:rsid w:val="00985225"/>
    <w:rsid w:val="009854A7"/>
    <w:rsid w:val="0098576F"/>
    <w:rsid w:val="00985EF0"/>
    <w:rsid w:val="00986F36"/>
    <w:rsid w:val="009910A3"/>
    <w:rsid w:val="00991379"/>
    <w:rsid w:val="00991A4C"/>
    <w:rsid w:val="00991C95"/>
    <w:rsid w:val="009925DA"/>
    <w:rsid w:val="00993C3B"/>
    <w:rsid w:val="00993DBE"/>
    <w:rsid w:val="00993E87"/>
    <w:rsid w:val="0099496B"/>
    <w:rsid w:val="009954BE"/>
    <w:rsid w:val="009956E5"/>
    <w:rsid w:val="00995FD3"/>
    <w:rsid w:val="00996FA5"/>
    <w:rsid w:val="0099731C"/>
    <w:rsid w:val="009974ED"/>
    <w:rsid w:val="009A1867"/>
    <w:rsid w:val="009A285B"/>
    <w:rsid w:val="009A290D"/>
    <w:rsid w:val="009A35D1"/>
    <w:rsid w:val="009A3693"/>
    <w:rsid w:val="009A540E"/>
    <w:rsid w:val="009A5F33"/>
    <w:rsid w:val="009A5FA2"/>
    <w:rsid w:val="009A6224"/>
    <w:rsid w:val="009A68F1"/>
    <w:rsid w:val="009A7C8C"/>
    <w:rsid w:val="009A7EC0"/>
    <w:rsid w:val="009B0229"/>
    <w:rsid w:val="009B1394"/>
    <w:rsid w:val="009B1725"/>
    <w:rsid w:val="009B27FB"/>
    <w:rsid w:val="009B29A9"/>
    <w:rsid w:val="009B2A8A"/>
    <w:rsid w:val="009B308A"/>
    <w:rsid w:val="009B3A9D"/>
    <w:rsid w:val="009B4159"/>
    <w:rsid w:val="009B41BA"/>
    <w:rsid w:val="009B4222"/>
    <w:rsid w:val="009B442E"/>
    <w:rsid w:val="009B4799"/>
    <w:rsid w:val="009B481F"/>
    <w:rsid w:val="009B630D"/>
    <w:rsid w:val="009B663A"/>
    <w:rsid w:val="009B6B24"/>
    <w:rsid w:val="009B6C46"/>
    <w:rsid w:val="009C1B2F"/>
    <w:rsid w:val="009C23E5"/>
    <w:rsid w:val="009C30C1"/>
    <w:rsid w:val="009C584A"/>
    <w:rsid w:val="009C59BA"/>
    <w:rsid w:val="009C5E02"/>
    <w:rsid w:val="009C6E35"/>
    <w:rsid w:val="009D06D3"/>
    <w:rsid w:val="009D1BC2"/>
    <w:rsid w:val="009D2EDE"/>
    <w:rsid w:val="009D39FA"/>
    <w:rsid w:val="009D3B54"/>
    <w:rsid w:val="009D43BA"/>
    <w:rsid w:val="009D4940"/>
    <w:rsid w:val="009D4B88"/>
    <w:rsid w:val="009D649D"/>
    <w:rsid w:val="009D7ADD"/>
    <w:rsid w:val="009E02C8"/>
    <w:rsid w:val="009E1B23"/>
    <w:rsid w:val="009E1D73"/>
    <w:rsid w:val="009E1D84"/>
    <w:rsid w:val="009E2043"/>
    <w:rsid w:val="009E248A"/>
    <w:rsid w:val="009E2B57"/>
    <w:rsid w:val="009E3010"/>
    <w:rsid w:val="009E4764"/>
    <w:rsid w:val="009E4A80"/>
    <w:rsid w:val="009E62C1"/>
    <w:rsid w:val="009E6D06"/>
    <w:rsid w:val="009F02CF"/>
    <w:rsid w:val="009F0A94"/>
    <w:rsid w:val="009F0BC1"/>
    <w:rsid w:val="009F1287"/>
    <w:rsid w:val="009F19E5"/>
    <w:rsid w:val="009F25C4"/>
    <w:rsid w:val="009F47EE"/>
    <w:rsid w:val="009F49A4"/>
    <w:rsid w:val="009F4CCF"/>
    <w:rsid w:val="009F58CB"/>
    <w:rsid w:val="009F5BB2"/>
    <w:rsid w:val="009F62C1"/>
    <w:rsid w:val="009F657F"/>
    <w:rsid w:val="009F6ED0"/>
    <w:rsid w:val="009F7B3B"/>
    <w:rsid w:val="009F7BC4"/>
    <w:rsid w:val="00A0349D"/>
    <w:rsid w:val="00A0384C"/>
    <w:rsid w:val="00A04256"/>
    <w:rsid w:val="00A04A6C"/>
    <w:rsid w:val="00A059C8"/>
    <w:rsid w:val="00A06413"/>
    <w:rsid w:val="00A06E56"/>
    <w:rsid w:val="00A0721F"/>
    <w:rsid w:val="00A07FF7"/>
    <w:rsid w:val="00A11097"/>
    <w:rsid w:val="00A11CF1"/>
    <w:rsid w:val="00A128A5"/>
    <w:rsid w:val="00A12E5D"/>
    <w:rsid w:val="00A13980"/>
    <w:rsid w:val="00A139D6"/>
    <w:rsid w:val="00A1484E"/>
    <w:rsid w:val="00A1560F"/>
    <w:rsid w:val="00A1575E"/>
    <w:rsid w:val="00A161EA"/>
    <w:rsid w:val="00A17620"/>
    <w:rsid w:val="00A17683"/>
    <w:rsid w:val="00A17982"/>
    <w:rsid w:val="00A204E7"/>
    <w:rsid w:val="00A21EE2"/>
    <w:rsid w:val="00A246AF"/>
    <w:rsid w:val="00A24CA1"/>
    <w:rsid w:val="00A25627"/>
    <w:rsid w:val="00A27FF7"/>
    <w:rsid w:val="00A30683"/>
    <w:rsid w:val="00A31971"/>
    <w:rsid w:val="00A32386"/>
    <w:rsid w:val="00A333AB"/>
    <w:rsid w:val="00A3457E"/>
    <w:rsid w:val="00A34C49"/>
    <w:rsid w:val="00A35998"/>
    <w:rsid w:val="00A36B6F"/>
    <w:rsid w:val="00A36CF8"/>
    <w:rsid w:val="00A37574"/>
    <w:rsid w:val="00A376BA"/>
    <w:rsid w:val="00A37CC6"/>
    <w:rsid w:val="00A40C60"/>
    <w:rsid w:val="00A41400"/>
    <w:rsid w:val="00A41BE0"/>
    <w:rsid w:val="00A420D4"/>
    <w:rsid w:val="00A4263E"/>
    <w:rsid w:val="00A42B7F"/>
    <w:rsid w:val="00A43B67"/>
    <w:rsid w:val="00A44BDE"/>
    <w:rsid w:val="00A45A43"/>
    <w:rsid w:val="00A472AB"/>
    <w:rsid w:val="00A479E1"/>
    <w:rsid w:val="00A47DFC"/>
    <w:rsid w:val="00A5076F"/>
    <w:rsid w:val="00A5206B"/>
    <w:rsid w:val="00A5230E"/>
    <w:rsid w:val="00A52631"/>
    <w:rsid w:val="00A5275C"/>
    <w:rsid w:val="00A52A8A"/>
    <w:rsid w:val="00A52B2F"/>
    <w:rsid w:val="00A52D74"/>
    <w:rsid w:val="00A532AF"/>
    <w:rsid w:val="00A5421D"/>
    <w:rsid w:val="00A54A91"/>
    <w:rsid w:val="00A5557F"/>
    <w:rsid w:val="00A572DA"/>
    <w:rsid w:val="00A573F5"/>
    <w:rsid w:val="00A5781A"/>
    <w:rsid w:val="00A601E7"/>
    <w:rsid w:val="00A6021A"/>
    <w:rsid w:val="00A603DF"/>
    <w:rsid w:val="00A6089A"/>
    <w:rsid w:val="00A609A9"/>
    <w:rsid w:val="00A60B73"/>
    <w:rsid w:val="00A60FA8"/>
    <w:rsid w:val="00A60FF1"/>
    <w:rsid w:val="00A611F9"/>
    <w:rsid w:val="00A61E22"/>
    <w:rsid w:val="00A61EF4"/>
    <w:rsid w:val="00A637A1"/>
    <w:rsid w:val="00A63B4C"/>
    <w:rsid w:val="00A63EA0"/>
    <w:rsid w:val="00A64100"/>
    <w:rsid w:val="00A643A9"/>
    <w:rsid w:val="00A652EA"/>
    <w:rsid w:val="00A6530C"/>
    <w:rsid w:val="00A65D97"/>
    <w:rsid w:val="00A67375"/>
    <w:rsid w:val="00A6750E"/>
    <w:rsid w:val="00A70671"/>
    <w:rsid w:val="00A7155E"/>
    <w:rsid w:val="00A716E5"/>
    <w:rsid w:val="00A73513"/>
    <w:rsid w:val="00A7407A"/>
    <w:rsid w:val="00A74A63"/>
    <w:rsid w:val="00A751A8"/>
    <w:rsid w:val="00A75A2D"/>
    <w:rsid w:val="00A75D68"/>
    <w:rsid w:val="00A76C5B"/>
    <w:rsid w:val="00A77F0D"/>
    <w:rsid w:val="00A80F52"/>
    <w:rsid w:val="00A81013"/>
    <w:rsid w:val="00A81B48"/>
    <w:rsid w:val="00A81C97"/>
    <w:rsid w:val="00A8266F"/>
    <w:rsid w:val="00A82D3D"/>
    <w:rsid w:val="00A8324E"/>
    <w:rsid w:val="00A83488"/>
    <w:rsid w:val="00A8427E"/>
    <w:rsid w:val="00A84B1B"/>
    <w:rsid w:val="00A86BAB"/>
    <w:rsid w:val="00A9010B"/>
    <w:rsid w:val="00A906E3"/>
    <w:rsid w:val="00A91B9B"/>
    <w:rsid w:val="00A91FEF"/>
    <w:rsid w:val="00A92400"/>
    <w:rsid w:val="00A9250B"/>
    <w:rsid w:val="00A945C9"/>
    <w:rsid w:val="00A94A48"/>
    <w:rsid w:val="00A95ACD"/>
    <w:rsid w:val="00A975E2"/>
    <w:rsid w:val="00A97A1B"/>
    <w:rsid w:val="00AA06DC"/>
    <w:rsid w:val="00AA084F"/>
    <w:rsid w:val="00AA28FE"/>
    <w:rsid w:val="00AA2E25"/>
    <w:rsid w:val="00AA327B"/>
    <w:rsid w:val="00AA579F"/>
    <w:rsid w:val="00AA5D3D"/>
    <w:rsid w:val="00AA67A4"/>
    <w:rsid w:val="00AA68A5"/>
    <w:rsid w:val="00AA70E4"/>
    <w:rsid w:val="00AA75C9"/>
    <w:rsid w:val="00AA7B3D"/>
    <w:rsid w:val="00AA7E69"/>
    <w:rsid w:val="00AB06ED"/>
    <w:rsid w:val="00AB0EFE"/>
    <w:rsid w:val="00AB11BB"/>
    <w:rsid w:val="00AB1D7A"/>
    <w:rsid w:val="00AB20D0"/>
    <w:rsid w:val="00AB2F2D"/>
    <w:rsid w:val="00AB385E"/>
    <w:rsid w:val="00AB3F83"/>
    <w:rsid w:val="00AB4B49"/>
    <w:rsid w:val="00AB5039"/>
    <w:rsid w:val="00AB61CB"/>
    <w:rsid w:val="00AB694B"/>
    <w:rsid w:val="00AB6A2D"/>
    <w:rsid w:val="00AB7533"/>
    <w:rsid w:val="00AB75A1"/>
    <w:rsid w:val="00AC065F"/>
    <w:rsid w:val="00AC08F2"/>
    <w:rsid w:val="00AC1291"/>
    <w:rsid w:val="00AC18E7"/>
    <w:rsid w:val="00AC1D00"/>
    <w:rsid w:val="00AC2EFC"/>
    <w:rsid w:val="00AC464D"/>
    <w:rsid w:val="00AC5C70"/>
    <w:rsid w:val="00AC5F1E"/>
    <w:rsid w:val="00AC6211"/>
    <w:rsid w:val="00AC6BB4"/>
    <w:rsid w:val="00AC77E3"/>
    <w:rsid w:val="00AC7A92"/>
    <w:rsid w:val="00AD01D3"/>
    <w:rsid w:val="00AD2083"/>
    <w:rsid w:val="00AD21EE"/>
    <w:rsid w:val="00AD2311"/>
    <w:rsid w:val="00AD3B22"/>
    <w:rsid w:val="00AD4806"/>
    <w:rsid w:val="00AD4DC6"/>
    <w:rsid w:val="00AD5D4D"/>
    <w:rsid w:val="00AD761B"/>
    <w:rsid w:val="00AD7AF9"/>
    <w:rsid w:val="00AE0ED7"/>
    <w:rsid w:val="00AE0EEE"/>
    <w:rsid w:val="00AE13C7"/>
    <w:rsid w:val="00AE148B"/>
    <w:rsid w:val="00AE1995"/>
    <w:rsid w:val="00AE1BBE"/>
    <w:rsid w:val="00AE2490"/>
    <w:rsid w:val="00AE2C7F"/>
    <w:rsid w:val="00AE3536"/>
    <w:rsid w:val="00AE3D3D"/>
    <w:rsid w:val="00AE42B3"/>
    <w:rsid w:val="00AE4644"/>
    <w:rsid w:val="00AE4C1B"/>
    <w:rsid w:val="00AE56F2"/>
    <w:rsid w:val="00AE57E0"/>
    <w:rsid w:val="00AE5DA2"/>
    <w:rsid w:val="00AE67E0"/>
    <w:rsid w:val="00AF0AEF"/>
    <w:rsid w:val="00AF1701"/>
    <w:rsid w:val="00AF1806"/>
    <w:rsid w:val="00AF1E3C"/>
    <w:rsid w:val="00AF1F36"/>
    <w:rsid w:val="00AF2344"/>
    <w:rsid w:val="00AF32FF"/>
    <w:rsid w:val="00AF3796"/>
    <w:rsid w:val="00AF3FC8"/>
    <w:rsid w:val="00AF56E3"/>
    <w:rsid w:val="00AF57AB"/>
    <w:rsid w:val="00AF5A80"/>
    <w:rsid w:val="00AF622C"/>
    <w:rsid w:val="00AF6514"/>
    <w:rsid w:val="00AF6584"/>
    <w:rsid w:val="00AF6F29"/>
    <w:rsid w:val="00B00BE9"/>
    <w:rsid w:val="00B0248F"/>
    <w:rsid w:val="00B03097"/>
    <w:rsid w:val="00B03679"/>
    <w:rsid w:val="00B03C75"/>
    <w:rsid w:val="00B045B3"/>
    <w:rsid w:val="00B04802"/>
    <w:rsid w:val="00B049EB"/>
    <w:rsid w:val="00B04EA2"/>
    <w:rsid w:val="00B058A8"/>
    <w:rsid w:val="00B05CED"/>
    <w:rsid w:val="00B06A3B"/>
    <w:rsid w:val="00B06D3B"/>
    <w:rsid w:val="00B06FC2"/>
    <w:rsid w:val="00B101AC"/>
    <w:rsid w:val="00B1068A"/>
    <w:rsid w:val="00B10C57"/>
    <w:rsid w:val="00B123AD"/>
    <w:rsid w:val="00B12496"/>
    <w:rsid w:val="00B129CB"/>
    <w:rsid w:val="00B12B77"/>
    <w:rsid w:val="00B12CE6"/>
    <w:rsid w:val="00B12D2E"/>
    <w:rsid w:val="00B12D7A"/>
    <w:rsid w:val="00B12DD0"/>
    <w:rsid w:val="00B1381E"/>
    <w:rsid w:val="00B14044"/>
    <w:rsid w:val="00B1452E"/>
    <w:rsid w:val="00B14861"/>
    <w:rsid w:val="00B15D40"/>
    <w:rsid w:val="00B16050"/>
    <w:rsid w:val="00B164F6"/>
    <w:rsid w:val="00B171C1"/>
    <w:rsid w:val="00B17226"/>
    <w:rsid w:val="00B175F1"/>
    <w:rsid w:val="00B17686"/>
    <w:rsid w:val="00B176B4"/>
    <w:rsid w:val="00B21373"/>
    <w:rsid w:val="00B22ECD"/>
    <w:rsid w:val="00B23393"/>
    <w:rsid w:val="00B23B64"/>
    <w:rsid w:val="00B23CF6"/>
    <w:rsid w:val="00B24FFB"/>
    <w:rsid w:val="00B2504E"/>
    <w:rsid w:val="00B2547D"/>
    <w:rsid w:val="00B256B6"/>
    <w:rsid w:val="00B25944"/>
    <w:rsid w:val="00B25970"/>
    <w:rsid w:val="00B25E6E"/>
    <w:rsid w:val="00B268A3"/>
    <w:rsid w:val="00B27563"/>
    <w:rsid w:val="00B30027"/>
    <w:rsid w:val="00B31396"/>
    <w:rsid w:val="00B31653"/>
    <w:rsid w:val="00B31EC3"/>
    <w:rsid w:val="00B32900"/>
    <w:rsid w:val="00B32BA7"/>
    <w:rsid w:val="00B32E0A"/>
    <w:rsid w:val="00B32FDE"/>
    <w:rsid w:val="00B33895"/>
    <w:rsid w:val="00B34483"/>
    <w:rsid w:val="00B3459A"/>
    <w:rsid w:val="00B34A0E"/>
    <w:rsid w:val="00B3638B"/>
    <w:rsid w:val="00B37F20"/>
    <w:rsid w:val="00B40081"/>
    <w:rsid w:val="00B4037A"/>
    <w:rsid w:val="00B415BC"/>
    <w:rsid w:val="00B41AD1"/>
    <w:rsid w:val="00B44BCF"/>
    <w:rsid w:val="00B469E7"/>
    <w:rsid w:val="00B470DD"/>
    <w:rsid w:val="00B475E9"/>
    <w:rsid w:val="00B47A56"/>
    <w:rsid w:val="00B47DCC"/>
    <w:rsid w:val="00B508A6"/>
    <w:rsid w:val="00B529B0"/>
    <w:rsid w:val="00B52BB1"/>
    <w:rsid w:val="00B5453B"/>
    <w:rsid w:val="00B5534D"/>
    <w:rsid w:val="00B558A0"/>
    <w:rsid w:val="00B57230"/>
    <w:rsid w:val="00B600D7"/>
    <w:rsid w:val="00B612AA"/>
    <w:rsid w:val="00B614DF"/>
    <w:rsid w:val="00B6162A"/>
    <w:rsid w:val="00B61E8C"/>
    <w:rsid w:val="00B627A4"/>
    <w:rsid w:val="00B628CF"/>
    <w:rsid w:val="00B62934"/>
    <w:rsid w:val="00B62B0F"/>
    <w:rsid w:val="00B62FE6"/>
    <w:rsid w:val="00B63A76"/>
    <w:rsid w:val="00B64717"/>
    <w:rsid w:val="00B64FAF"/>
    <w:rsid w:val="00B6514C"/>
    <w:rsid w:val="00B65540"/>
    <w:rsid w:val="00B6585C"/>
    <w:rsid w:val="00B659D1"/>
    <w:rsid w:val="00B67F71"/>
    <w:rsid w:val="00B705E5"/>
    <w:rsid w:val="00B7064B"/>
    <w:rsid w:val="00B70E31"/>
    <w:rsid w:val="00B716F1"/>
    <w:rsid w:val="00B719E7"/>
    <w:rsid w:val="00B726E9"/>
    <w:rsid w:val="00B72A1E"/>
    <w:rsid w:val="00B735CF"/>
    <w:rsid w:val="00B73632"/>
    <w:rsid w:val="00B75ACF"/>
    <w:rsid w:val="00B75C30"/>
    <w:rsid w:val="00B75F85"/>
    <w:rsid w:val="00B76E2E"/>
    <w:rsid w:val="00B77144"/>
    <w:rsid w:val="00B77652"/>
    <w:rsid w:val="00B77825"/>
    <w:rsid w:val="00B779A7"/>
    <w:rsid w:val="00B77A7F"/>
    <w:rsid w:val="00B77F24"/>
    <w:rsid w:val="00B77F4D"/>
    <w:rsid w:val="00B81A00"/>
    <w:rsid w:val="00B82384"/>
    <w:rsid w:val="00B83153"/>
    <w:rsid w:val="00B832B6"/>
    <w:rsid w:val="00B84654"/>
    <w:rsid w:val="00B84AD6"/>
    <w:rsid w:val="00B84E09"/>
    <w:rsid w:val="00B84F5C"/>
    <w:rsid w:val="00B8552A"/>
    <w:rsid w:val="00B86133"/>
    <w:rsid w:val="00B866B2"/>
    <w:rsid w:val="00B869C3"/>
    <w:rsid w:val="00B87256"/>
    <w:rsid w:val="00B879C3"/>
    <w:rsid w:val="00B87C0C"/>
    <w:rsid w:val="00B92601"/>
    <w:rsid w:val="00B940F5"/>
    <w:rsid w:val="00B945FA"/>
    <w:rsid w:val="00B95945"/>
    <w:rsid w:val="00B95CD4"/>
    <w:rsid w:val="00B974EB"/>
    <w:rsid w:val="00BA0413"/>
    <w:rsid w:val="00BA0C7C"/>
    <w:rsid w:val="00BA0DF8"/>
    <w:rsid w:val="00BA2BAC"/>
    <w:rsid w:val="00BA3747"/>
    <w:rsid w:val="00BA3C04"/>
    <w:rsid w:val="00BA443B"/>
    <w:rsid w:val="00BA4673"/>
    <w:rsid w:val="00BA4B78"/>
    <w:rsid w:val="00BA5155"/>
    <w:rsid w:val="00BA5628"/>
    <w:rsid w:val="00BA6856"/>
    <w:rsid w:val="00BA751F"/>
    <w:rsid w:val="00BA75F1"/>
    <w:rsid w:val="00BA7C73"/>
    <w:rsid w:val="00BB01D0"/>
    <w:rsid w:val="00BB0CED"/>
    <w:rsid w:val="00BB2D9A"/>
    <w:rsid w:val="00BB4383"/>
    <w:rsid w:val="00BB4939"/>
    <w:rsid w:val="00BB4B52"/>
    <w:rsid w:val="00BB4D2E"/>
    <w:rsid w:val="00BB5A88"/>
    <w:rsid w:val="00BB5C58"/>
    <w:rsid w:val="00BB5D70"/>
    <w:rsid w:val="00BB6266"/>
    <w:rsid w:val="00BB6AFA"/>
    <w:rsid w:val="00BB78A0"/>
    <w:rsid w:val="00BC0074"/>
    <w:rsid w:val="00BC1BD5"/>
    <w:rsid w:val="00BC2E60"/>
    <w:rsid w:val="00BC39F8"/>
    <w:rsid w:val="00BC3ED3"/>
    <w:rsid w:val="00BC46E4"/>
    <w:rsid w:val="00BC51D9"/>
    <w:rsid w:val="00BC52B6"/>
    <w:rsid w:val="00BC60BE"/>
    <w:rsid w:val="00BC63DE"/>
    <w:rsid w:val="00BC67E8"/>
    <w:rsid w:val="00BC7EFF"/>
    <w:rsid w:val="00BC7FFE"/>
    <w:rsid w:val="00BD0E5D"/>
    <w:rsid w:val="00BD1F01"/>
    <w:rsid w:val="00BD1F15"/>
    <w:rsid w:val="00BD480F"/>
    <w:rsid w:val="00BD48FF"/>
    <w:rsid w:val="00BD4D8A"/>
    <w:rsid w:val="00BD655E"/>
    <w:rsid w:val="00BD6ECB"/>
    <w:rsid w:val="00BD6FE9"/>
    <w:rsid w:val="00BE171F"/>
    <w:rsid w:val="00BE1BF0"/>
    <w:rsid w:val="00BE2A74"/>
    <w:rsid w:val="00BE30AE"/>
    <w:rsid w:val="00BE39EA"/>
    <w:rsid w:val="00BE3A25"/>
    <w:rsid w:val="00BE3A78"/>
    <w:rsid w:val="00BE3FA0"/>
    <w:rsid w:val="00BE42B3"/>
    <w:rsid w:val="00BE4B30"/>
    <w:rsid w:val="00BE6EAD"/>
    <w:rsid w:val="00BE7A3C"/>
    <w:rsid w:val="00BF034D"/>
    <w:rsid w:val="00BF04AF"/>
    <w:rsid w:val="00BF06BF"/>
    <w:rsid w:val="00BF08CC"/>
    <w:rsid w:val="00BF100B"/>
    <w:rsid w:val="00BF126A"/>
    <w:rsid w:val="00BF1D17"/>
    <w:rsid w:val="00BF3BFE"/>
    <w:rsid w:val="00BF3F32"/>
    <w:rsid w:val="00BF42B3"/>
    <w:rsid w:val="00BF4E62"/>
    <w:rsid w:val="00BF591B"/>
    <w:rsid w:val="00BF5D8D"/>
    <w:rsid w:val="00BF6461"/>
    <w:rsid w:val="00BF6B99"/>
    <w:rsid w:val="00BF7742"/>
    <w:rsid w:val="00C003F1"/>
    <w:rsid w:val="00C0081C"/>
    <w:rsid w:val="00C00D06"/>
    <w:rsid w:val="00C0190E"/>
    <w:rsid w:val="00C031A0"/>
    <w:rsid w:val="00C03684"/>
    <w:rsid w:val="00C045E3"/>
    <w:rsid w:val="00C04F4E"/>
    <w:rsid w:val="00C05170"/>
    <w:rsid w:val="00C0707E"/>
    <w:rsid w:val="00C0783E"/>
    <w:rsid w:val="00C1005A"/>
    <w:rsid w:val="00C10846"/>
    <w:rsid w:val="00C10A54"/>
    <w:rsid w:val="00C15F40"/>
    <w:rsid w:val="00C16133"/>
    <w:rsid w:val="00C1745F"/>
    <w:rsid w:val="00C2067E"/>
    <w:rsid w:val="00C20ACC"/>
    <w:rsid w:val="00C20E7C"/>
    <w:rsid w:val="00C2110F"/>
    <w:rsid w:val="00C213F0"/>
    <w:rsid w:val="00C2193D"/>
    <w:rsid w:val="00C21A46"/>
    <w:rsid w:val="00C21FE5"/>
    <w:rsid w:val="00C22684"/>
    <w:rsid w:val="00C2450B"/>
    <w:rsid w:val="00C25604"/>
    <w:rsid w:val="00C25DBB"/>
    <w:rsid w:val="00C276B7"/>
    <w:rsid w:val="00C27ED5"/>
    <w:rsid w:val="00C301CC"/>
    <w:rsid w:val="00C329FF"/>
    <w:rsid w:val="00C33AA9"/>
    <w:rsid w:val="00C343DE"/>
    <w:rsid w:val="00C35104"/>
    <w:rsid w:val="00C35E64"/>
    <w:rsid w:val="00C364EF"/>
    <w:rsid w:val="00C3776C"/>
    <w:rsid w:val="00C411F8"/>
    <w:rsid w:val="00C436E3"/>
    <w:rsid w:val="00C448D8"/>
    <w:rsid w:val="00C45EB2"/>
    <w:rsid w:val="00C46277"/>
    <w:rsid w:val="00C4739A"/>
    <w:rsid w:val="00C50DD8"/>
    <w:rsid w:val="00C5179A"/>
    <w:rsid w:val="00C517FD"/>
    <w:rsid w:val="00C51F8F"/>
    <w:rsid w:val="00C53216"/>
    <w:rsid w:val="00C54445"/>
    <w:rsid w:val="00C54AF1"/>
    <w:rsid w:val="00C54CAA"/>
    <w:rsid w:val="00C55048"/>
    <w:rsid w:val="00C55A2D"/>
    <w:rsid w:val="00C56235"/>
    <w:rsid w:val="00C56758"/>
    <w:rsid w:val="00C576AC"/>
    <w:rsid w:val="00C57956"/>
    <w:rsid w:val="00C60030"/>
    <w:rsid w:val="00C60B5E"/>
    <w:rsid w:val="00C634F9"/>
    <w:rsid w:val="00C6381A"/>
    <w:rsid w:val="00C640C9"/>
    <w:rsid w:val="00C643B8"/>
    <w:rsid w:val="00C64ADB"/>
    <w:rsid w:val="00C654CC"/>
    <w:rsid w:val="00C65C67"/>
    <w:rsid w:val="00C6634E"/>
    <w:rsid w:val="00C66B01"/>
    <w:rsid w:val="00C66D60"/>
    <w:rsid w:val="00C6746D"/>
    <w:rsid w:val="00C7079C"/>
    <w:rsid w:val="00C709AF"/>
    <w:rsid w:val="00C70DE0"/>
    <w:rsid w:val="00C7109B"/>
    <w:rsid w:val="00C717AB"/>
    <w:rsid w:val="00C726CA"/>
    <w:rsid w:val="00C736FC"/>
    <w:rsid w:val="00C7443D"/>
    <w:rsid w:val="00C7477B"/>
    <w:rsid w:val="00C76711"/>
    <w:rsid w:val="00C76E7A"/>
    <w:rsid w:val="00C77A9E"/>
    <w:rsid w:val="00C8035B"/>
    <w:rsid w:val="00C80DD4"/>
    <w:rsid w:val="00C819C9"/>
    <w:rsid w:val="00C824BD"/>
    <w:rsid w:val="00C82D52"/>
    <w:rsid w:val="00C83529"/>
    <w:rsid w:val="00C83F2C"/>
    <w:rsid w:val="00C84E87"/>
    <w:rsid w:val="00C84F3F"/>
    <w:rsid w:val="00C84FBB"/>
    <w:rsid w:val="00C85774"/>
    <w:rsid w:val="00C86832"/>
    <w:rsid w:val="00C86DA9"/>
    <w:rsid w:val="00C871DD"/>
    <w:rsid w:val="00C8757E"/>
    <w:rsid w:val="00C876C4"/>
    <w:rsid w:val="00C878C7"/>
    <w:rsid w:val="00C912C7"/>
    <w:rsid w:val="00C92C7F"/>
    <w:rsid w:val="00C936E8"/>
    <w:rsid w:val="00C960F4"/>
    <w:rsid w:val="00C9656A"/>
    <w:rsid w:val="00C96ADC"/>
    <w:rsid w:val="00C97729"/>
    <w:rsid w:val="00C97E8A"/>
    <w:rsid w:val="00C97F57"/>
    <w:rsid w:val="00CA010C"/>
    <w:rsid w:val="00CA029D"/>
    <w:rsid w:val="00CA0821"/>
    <w:rsid w:val="00CA0CC3"/>
    <w:rsid w:val="00CA30E6"/>
    <w:rsid w:val="00CA5069"/>
    <w:rsid w:val="00CA534F"/>
    <w:rsid w:val="00CA53C8"/>
    <w:rsid w:val="00CA6D9E"/>
    <w:rsid w:val="00CA7A0B"/>
    <w:rsid w:val="00CA7E64"/>
    <w:rsid w:val="00CB0172"/>
    <w:rsid w:val="00CB0F3F"/>
    <w:rsid w:val="00CB16CC"/>
    <w:rsid w:val="00CB1C3C"/>
    <w:rsid w:val="00CB20E1"/>
    <w:rsid w:val="00CB2606"/>
    <w:rsid w:val="00CB2AEA"/>
    <w:rsid w:val="00CB3247"/>
    <w:rsid w:val="00CB43DC"/>
    <w:rsid w:val="00CB4494"/>
    <w:rsid w:val="00CB4609"/>
    <w:rsid w:val="00CB47A7"/>
    <w:rsid w:val="00CB5A2E"/>
    <w:rsid w:val="00CB62DE"/>
    <w:rsid w:val="00CB64F4"/>
    <w:rsid w:val="00CB6A95"/>
    <w:rsid w:val="00CB6E8A"/>
    <w:rsid w:val="00CB741D"/>
    <w:rsid w:val="00CB762D"/>
    <w:rsid w:val="00CC115E"/>
    <w:rsid w:val="00CC13DD"/>
    <w:rsid w:val="00CC1E5A"/>
    <w:rsid w:val="00CC2AA5"/>
    <w:rsid w:val="00CC3506"/>
    <w:rsid w:val="00CC3F6F"/>
    <w:rsid w:val="00CC4CA7"/>
    <w:rsid w:val="00CC4CA8"/>
    <w:rsid w:val="00CC4F8D"/>
    <w:rsid w:val="00CC5216"/>
    <w:rsid w:val="00CC5710"/>
    <w:rsid w:val="00CC65D2"/>
    <w:rsid w:val="00CC6C16"/>
    <w:rsid w:val="00CC7B9D"/>
    <w:rsid w:val="00CD3646"/>
    <w:rsid w:val="00CD5D87"/>
    <w:rsid w:val="00CD617D"/>
    <w:rsid w:val="00CD65E0"/>
    <w:rsid w:val="00CD666C"/>
    <w:rsid w:val="00CD6830"/>
    <w:rsid w:val="00CD730D"/>
    <w:rsid w:val="00CD74DA"/>
    <w:rsid w:val="00CD7A19"/>
    <w:rsid w:val="00CE13CC"/>
    <w:rsid w:val="00CE1820"/>
    <w:rsid w:val="00CE1DE1"/>
    <w:rsid w:val="00CE1F78"/>
    <w:rsid w:val="00CE3F24"/>
    <w:rsid w:val="00CE3F75"/>
    <w:rsid w:val="00CE59AC"/>
    <w:rsid w:val="00CE59D1"/>
    <w:rsid w:val="00CE5B9A"/>
    <w:rsid w:val="00CE5D4A"/>
    <w:rsid w:val="00CE707D"/>
    <w:rsid w:val="00CE770D"/>
    <w:rsid w:val="00CE787D"/>
    <w:rsid w:val="00CF1D54"/>
    <w:rsid w:val="00CF339B"/>
    <w:rsid w:val="00CF34C9"/>
    <w:rsid w:val="00CF416B"/>
    <w:rsid w:val="00CF44FB"/>
    <w:rsid w:val="00CF5C97"/>
    <w:rsid w:val="00CF6398"/>
    <w:rsid w:val="00CF755D"/>
    <w:rsid w:val="00CF756D"/>
    <w:rsid w:val="00CF7627"/>
    <w:rsid w:val="00CF7931"/>
    <w:rsid w:val="00CF7CA7"/>
    <w:rsid w:val="00CF7E58"/>
    <w:rsid w:val="00D0146E"/>
    <w:rsid w:val="00D01D7D"/>
    <w:rsid w:val="00D024C6"/>
    <w:rsid w:val="00D02F45"/>
    <w:rsid w:val="00D034C1"/>
    <w:rsid w:val="00D03CFF"/>
    <w:rsid w:val="00D03DC1"/>
    <w:rsid w:val="00D04A80"/>
    <w:rsid w:val="00D0607B"/>
    <w:rsid w:val="00D06562"/>
    <w:rsid w:val="00D06718"/>
    <w:rsid w:val="00D06850"/>
    <w:rsid w:val="00D07F4F"/>
    <w:rsid w:val="00D07F98"/>
    <w:rsid w:val="00D109DA"/>
    <w:rsid w:val="00D11452"/>
    <w:rsid w:val="00D11643"/>
    <w:rsid w:val="00D1188F"/>
    <w:rsid w:val="00D11955"/>
    <w:rsid w:val="00D131AF"/>
    <w:rsid w:val="00D13928"/>
    <w:rsid w:val="00D14DCE"/>
    <w:rsid w:val="00D158E1"/>
    <w:rsid w:val="00D16470"/>
    <w:rsid w:val="00D16762"/>
    <w:rsid w:val="00D1744D"/>
    <w:rsid w:val="00D17DBE"/>
    <w:rsid w:val="00D20066"/>
    <w:rsid w:val="00D206FC"/>
    <w:rsid w:val="00D2079C"/>
    <w:rsid w:val="00D20964"/>
    <w:rsid w:val="00D20AFA"/>
    <w:rsid w:val="00D2120B"/>
    <w:rsid w:val="00D2199D"/>
    <w:rsid w:val="00D21C12"/>
    <w:rsid w:val="00D232CD"/>
    <w:rsid w:val="00D232D6"/>
    <w:rsid w:val="00D2350D"/>
    <w:rsid w:val="00D235EA"/>
    <w:rsid w:val="00D236C2"/>
    <w:rsid w:val="00D23C17"/>
    <w:rsid w:val="00D24D1B"/>
    <w:rsid w:val="00D2507A"/>
    <w:rsid w:val="00D257F2"/>
    <w:rsid w:val="00D2583E"/>
    <w:rsid w:val="00D25D40"/>
    <w:rsid w:val="00D2657A"/>
    <w:rsid w:val="00D269AA"/>
    <w:rsid w:val="00D26AB5"/>
    <w:rsid w:val="00D26D09"/>
    <w:rsid w:val="00D27B68"/>
    <w:rsid w:val="00D30341"/>
    <w:rsid w:val="00D30C08"/>
    <w:rsid w:val="00D30EDD"/>
    <w:rsid w:val="00D3196A"/>
    <w:rsid w:val="00D31BD5"/>
    <w:rsid w:val="00D325CB"/>
    <w:rsid w:val="00D333C4"/>
    <w:rsid w:val="00D333C9"/>
    <w:rsid w:val="00D337A6"/>
    <w:rsid w:val="00D33E3D"/>
    <w:rsid w:val="00D36153"/>
    <w:rsid w:val="00D36318"/>
    <w:rsid w:val="00D363A8"/>
    <w:rsid w:val="00D400BE"/>
    <w:rsid w:val="00D402E3"/>
    <w:rsid w:val="00D41A8F"/>
    <w:rsid w:val="00D42A7F"/>
    <w:rsid w:val="00D43093"/>
    <w:rsid w:val="00D43B5A"/>
    <w:rsid w:val="00D43D0D"/>
    <w:rsid w:val="00D442C8"/>
    <w:rsid w:val="00D44B8D"/>
    <w:rsid w:val="00D44F66"/>
    <w:rsid w:val="00D4538E"/>
    <w:rsid w:val="00D45B50"/>
    <w:rsid w:val="00D45C85"/>
    <w:rsid w:val="00D460D8"/>
    <w:rsid w:val="00D4718C"/>
    <w:rsid w:val="00D478E8"/>
    <w:rsid w:val="00D502DC"/>
    <w:rsid w:val="00D50429"/>
    <w:rsid w:val="00D50B83"/>
    <w:rsid w:val="00D51C6F"/>
    <w:rsid w:val="00D52294"/>
    <w:rsid w:val="00D522DF"/>
    <w:rsid w:val="00D52BDF"/>
    <w:rsid w:val="00D53BF4"/>
    <w:rsid w:val="00D540D7"/>
    <w:rsid w:val="00D561A1"/>
    <w:rsid w:val="00D562A1"/>
    <w:rsid w:val="00D6167B"/>
    <w:rsid w:val="00D61A04"/>
    <w:rsid w:val="00D61A88"/>
    <w:rsid w:val="00D65D34"/>
    <w:rsid w:val="00D70715"/>
    <w:rsid w:val="00D70C0B"/>
    <w:rsid w:val="00D70D0E"/>
    <w:rsid w:val="00D71319"/>
    <w:rsid w:val="00D7224A"/>
    <w:rsid w:val="00D7418F"/>
    <w:rsid w:val="00D741B5"/>
    <w:rsid w:val="00D748F1"/>
    <w:rsid w:val="00D7720B"/>
    <w:rsid w:val="00D81A9F"/>
    <w:rsid w:val="00D828CB"/>
    <w:rsid w:val="00D82D6B"/>
    <w:rsid w:val="00D82DC4"/>
    <w:rsid w:val="00D82EB1"/>
    <w:rsid w:val="00D8352D"/>
    <w:rsid w:val="00D8392C"/>
    <w:rsid w:val="00D83D1F"/>
    <w:rsid w:val="00D84C4D"/>
    <w:rsid w:val="00D84E6D"/>
    <w:rsid w:val="00D8618E"/>
    <w:rsid w:val="00D86310"/>
    <w:rsid w:val="00D868CF"/>
    <w:rsid w:val="00D86B1C"/>
    <w:rsid w:val="00D91848"/>
    <w:rsid w:val="00D946AD"/>
    <w:rsid w:val="00D95494"/>
    <w:rsid w:val="00D95C69"/>
    <w:rsid w:val="00D96144"/>
    <w:rsid w:val="00D96AD8"/>
    <w:rsid w:val="00D97391"/>
    <w:rsid w:val="00D979AF"/>
    <w:rsid w:val="00DA000F"/>
    <w:rsid w:val="00DA1971"/>
    <w:rsid w:val="00DA1B26"/>
    <w:rsid w:val="00DA224C"/>
    <w:rsid w:val="00DA294F"/>
    <w:rsid w:val="00DA2FCF"/>
    <w:rsid w:val="00DA3E74"/>
    <w:rsid w:val="00DA4A09"/>
    <w:rsid w:val="00DA5834"/>
    <w:rsid w:val="00DA5AB1"/>
    <w:rsid w:val="00DA5E22"/>
    <w:rsid w:val="00DA7A79"/>
    <w:rsid w:val="00DB03E9"/>
    <w:rsid w:val="00DB155D"/>
    <w:rsid w:val="00DB1F77"/>
    <w:rsid w:val="00DB3160"/>
    <w:rsid w:val="00DB51E9"/>
    <w:rsid w:val="00DB59B0"/>
    <w:rsid w:val="00DB5D4A"/>
    <w:rsid w:val="00DB60A0"/>
    <w:rsid w:val="00DB62A7"/>
    <w:rsid w:val="00DB6E62"/>
    <w:rsid w:val="00DC07F9"/>
    <w:rsid w:val="00DC1488"/>
    <w:rsid w:val="00DC17F1"/>
    <w:rsid w:val="00DC25AD"/>
    <w:rsid w:val="00DC268B"/>
    <w:rsid w:val="00DC2B6F"/>
    <w:rsid w:val="00DC35EF"/>
    <w:rsid w:val="00DC379A"/>
    <w:rsid w:val="00DC3AFD"/>
    <w:rsid w:val="00DC4CBA"/>
    <w:rsid w:val="00DC4DEF"/>
    <w:rsid w:val="00DC5936"/>
    <w:rsid w:val="00DC5A15"/>
    <w:rsid w:val="00DC5D79"/>
    <w:rsid w:val="00DC6F68"/>
    <w:rsid w:val="00DC750D"/>
    <w:rsid w:val="00DD0956"/>
    <w:rsid w:val="00DD0A1F"/>
    <w:rsid w:val="00DD0C71"/>
    <w:rsid w:val="00DD0E30"/>
    <w:rsid w:val="00DD14E4"/>
    <w:rsid w:val="00DD17D2"/>
    <w:rsid w:val="00DD2CB3"/>
    <w:rsid w:val="00DD2FDB"/>
    <w:rsid w:val="00DD5224"/>
    <w:rsid w:val="00DD55CA"/>
    <w:rsid w:val="00DD6329"/>
    <w:rsid w:val="00DD6C9E"/>
    <w:rsid w:val="00DD6D2A"/>
    <w:rsid w:val="00DD78BF"/>
    <w:rsid w:val="00DD7CFC"/>
    <w:rsid w:val="00DE30F8"/>
    <w:rsid w:val="00DE342F"/>
    <w:rsid w:val="00DE3DC9"/>
    <w:rsid w:val="00DE3E88"/>
    <w:rsid w:val="00DE56AB"/>
    <w:rsid w:val="00DE7234"/>
    <w:rsid w:val="00DE7630"/>
    <w:rsid w:val="00DE7815"/>
    <w:rsid w:val="00DF08AE"/>
    <w:rsid w:val="00DF12A7"/>
    <w:rsid w:val="00DF197C"/>
    <w:rsid w:val="00DF29EF"/>
    <w:rsid w:val="00DF3664"/>
    <w:rsid w:val="00DF4086"/>
    <w:rsid w:val="00DF5BF1"/>
    <w:rsid w:val="00DF5DF7"/>
    <w:rsid w:val="00E00770"/>
    <w:rsid w:val="00E01598"/>
    <w:rsid w:val="00E01D55"/>
    <w:rsid w:val="00E03A61"/>
    <w:rsid w:val="00E03D6F"/>
    <w:rsid w:val="00E04C72"/>
    <w:rsid w:val="00E04EAC"/>
    <w:rsid w:val="00E06481"/>
    <w:rsid w:val="00E0747C"/>
    <w:rsid w:val="00E07939"/>
    <w:rsid w:val="00E11444"/>
    <w:rsid w:val="00E120FE"/>
    <w:rsid w:val="00E12EB3"/>
    <w:rsid w:val="00E144FD"/>
    <w:rsid w:val="00E147B4"/>
    <w:rsid w:val="00E15022"/>
    <w:rsid w:val="00E1576C"/>
    <w:rsid w:val="00E15B81"/>
    <w:rsid w:val="00E15F17"/>
    <w:rsid w:val="00E16208"/>
    <w:rsid w:val="00E16A3B"/>
    <w:rsid w:val="00E17F12"/>
    <w:rsid w:val="00E210C4"/>
    <w:rsid w:val="00E215BA"/>
    <w:rsid w:val="00E21A42"/>
    <w:rsid w:val="00E21BD6"/>
    <w:rsid w:val="00E21DEF"/>
    <w:rsid w:val="00E22807"/>
    <w:rsid w:val="00E24B4D"/>
    <w:rsid w:val="00E2594B"/>
    <w:rsid w:val="00E25C3B"/>
    <w:rsid w:val="00E30014"/>
    <w:rsid w:val="00E305A3"/>
    <w:rsid w:val="00E3188C"/>
    <w:rsid w:val="00E318ED"/>
    <w:rsid w:val="00E31E6A"/>
    <w:rsid w:val="00E326C9"/>
    <w:rsid w:val="00E32D86"/>
    <w:rsid w:val="00E33687"/>
    <w:rsid w:val="00E34701"/>
    <w:rsid w:val="00E366F4"/>
    <w:rsid w:val="00E366F5"/>
    <w:rsid w:val="00E36728"/>
    <w:rsid w:val="00E36907"/>
    <w:rsid w:val="00E37D8C"/>
    <w:rsid w:val="00E40087"/>
    <w:rsid w:val="00E4015A"/>
    <w:rsid w:val="00E4123B"/>
    <w:rsid w:val="00E418A5"/>
    <w:rsid w:val="00E41A31"/>
    <w:rsid w:val="00E42443"/>
    <w:rsid w:val="00E42D73"/>
    <w:rsid w:val="00E44405"/>
    <w:rsid w:val="00E448AD"/>
    <w:rsid w:val="00E455D7"/>
    <w:rsid w:val="00E455E8"/>
    <w:rsid w:val="00E469FD"/>
    <w:rsid w:val="00E47EB2"/>
    <w:rsid w:val="00E50766"/>
    <w:rsid w:val="00E50A4A"/>
    <w:rsid w:val="00E511CE"/>
    <w:rsid w:val="00E5207A"/>
    <w:rsid w:val="00E52AF8"/>
    <w:rsid w:val="00E5384A"/>
    <w:rsid w:val="00E544DD"/>
    <w:rsid w:val="00E54B2F"/>
    <w:rsid w:val="00E54C6B"/>
    <w:rsid w:val="00E54EDC"/>
    <w:rsid w:val="00E55552"/>
    <w:rsid w:val="00E559A1"/>
    <w:rsid w:val="00E55EF5"/>
    <w:rsid w:val="00E567B4"/>
    <w:rsid w:val="00E56F9C"/>
    <w:rsid w:val="00E57324"/>
    <w:rsid w:val="00E6058E"/>
    <w:rsid w:val="00E6187D"/>
    <w:rsid w:val="00E61BA2"/>
    <w:rsid w:val="00E61F67"/>
    <w:rsid w:val="00E624F3"/>
    <w:rsid w:val="00E62AB6"/>
    <w:rsid w:val="00E6358F"/>
    <w:rsid w:val="00E70DDA"/>
    <w:rsid w:val="00E72774"/>
    <w:rsid w:val="00E72F53"/>
    <w:rsid w:val="00E73225"/>
    <w:rsid w:val="00E737A1"/>
    <w:rsid w:val="00E7395E"/>
    <w:rsid w:val="00E73C84"/>
    <w:rsid w:val="00E74A67"/>
    <w:rsid w:val="00E75005"/>
    <w:rsid w:val="00E76416"/>
    <w:rsid w:val="00E76EAC"/>
    <w:rsid w:val="00E772DE"/>
    <w:rsid w:val="00E778F4"/>
    <w:rsid w:val="00E77C91"/>
    <w:rsid w:val="00E800A4"/>
    <w:rsid w:val="00E80BFD"/>
    <w:rsid w:val="00E81811"/>
    <w:rsid w:val="00E82978"/>
    <w:rsid w:val="00E82B49"/>
    <w:rsid w:val="00E835EB"/>
    <w:rsid w:val="00E848CF"/>
    <w:rsid w:val="00E8534C"/>
    <w:rsid w:val="00E8590C"/>
    <w:rsid w:val="00E903AC"/>
    <w:rsid w:val="00E91284"/>
    <w:rsid w:val="00E912F8"/>
    <w:rsid w:val="00E9135F"/>
    <w:rsid w:val="00E91A8E"/>
    <w:rsid w:val="00E9202D"/>
    <w:rsid w:val="00E9210B"/>
    <w:rsid w:val="00E92F7C"/>
    <w:rsid w:val="00E92FAD"/>
    <w:rsid w:val="00E93013"/>
    <w:rsid w:val="00E9339E"/>
    <w:rsid w:val="00E933DA"/>
    <w:rsid w:val="00E93B0A"/>
    <w:rsid w:val="00E94B14"/>
    <w:rsid w:val="00E95CA6"/>
    <w:rsid w:val="00E95E46"/>
    <w:rsid w:val="00E96967"/>
    <w:rsid w:val="00E976F5"/>
    <w:rsid w:val="00E97924"/>
    <w:rsid w:val="00E97CAA"/>
    <w:rsid w:val="00EA0C41"/>
    <w:rsid w:val="00EA0D70"/>
    <w:rsid w:val="00EA1904"/>
    <w:rsid w:val="00EA1A5B"/>
    <w:rsid w:val="00EA26E1"/>
    <w:rsid w:val="00EA53F5"/>
    <w:rsid w:val="00EA5412"/>
    <w:rsid w:val="00EA7132"/>
    <w:rsid w:val="00EA7C11"/>
    <w:rsid w:val="00EA7FD5"/>
    <w:rsid w:val="00EB0C9D"/>
    <w:rsid w:val="00EB1C2E"/>
    <w:rsid w:val="00EB1C98"/>
    <w:rsid w:val="00EB3E5D"/>
    <w:rsid w:val="00EB44B2"/>
    <w:rsid w:val="00EB4D79"/>
    <w:rsid w:val="00EB4F4A"/>
    <w:rsid w:val="00EB4FCA"/>
    <w:rsid w:val="00EB54E2"/>
    <w:rsid w:val="00EB5543"/>
    <w:rsid w:val="00EB5876"/>
    <w:rsid w:val="00EB5E2E"/>
    <w:rsid w:val="00EB7C4E"/>
    <w:rsid w:val="00EC05D9"/>
    <w:rsid w:val="00EC095F"/>
    <w:rsid w:val="00EC09BD"/>
    <w:rsid w:val="00EC1E9A"/>
    <w:rsid w:val="00EC209D"/>
    <w:rsid w:val="00EC3217"/>
    <w:rsid w:val="00EC336A"/>
    <w:rsid w:val="00EC3778"/>
    <w:rsid w:val="00EC492C"/>
    <w:rsid w:val="00EC4C30"/>
    <w:rsid w:val="00EC4FEB"/>
    <w:rsid w:val="00EC604B"/>
    <w:rsid w:val="00EC68B4"/>
    <w:rsid w:val="00EC69F7"/>
    <w:rsid w:val="00EC7763"/>
    <w:rsid w:val="00EC7793"/>
    <w:rsid w:val="00EC7B6E"/>
    <w:rsid w:val="00EC7FE9"/>
    <w:rsid w:val="00ED0D70"/>
    <w:rsid w:val="00ED0EA7"/>
    <w:rsid w:val="00ED13AE"/>
    <w:rsid w:val="00ED180F"/>
    <w:rsid w:val="00ED2B80"/>
    <w:rsid w:val="00ED39E3"/>
    <w:rsid w:val="00ED3EA5"/>
    <w:rsid w:val="00ED45EF"/>
    <w:rsid w:val="00ED4EA8"/>
    <w:rsid w:val="00ED50E9"/>
    <w:rsid w:val="00ED5175"/>
    <w:rsid w:val="00ED575E"/>
    <w:rsid w:val="00ED78AB"/>
    <w:rsid w:val="00EE0CFA"/>
    <w:rsid w:val="00EE0F8C"/>
    <w:rsid w:val="00EE16A1"/>
    <w:rsid w:val="00EE36B7"/>
    <w:rsid w:val="00EE37C3"/>
    <w:rsid w:val="00EE3D16"/>
    <w:rsid w:val="00EE527F"/>
    <w:rsid w:val="00EE5777"/>
    <w:rsid w:val="00EE5E6C"/>
    <w:rsid w:val="00EE68CF"/>
    <w:rsid w:val="00EE6900"/>
    <w:rsid w:val="00EE6C85"/>
    <w:rsid w:val="00EE6CF7"/>
    <w:rsid w:val="00EE7431"/>
    <w:rsid w:val="00EE7677"/>
    <w:rsid w:val="00EE79E7"/>
    <w:rsid w:val="00EE7E23"/>
    <w:rsid w:val="00EF03C7"/>
    <w:rsid w:val="00EF0608"/>
    <w:rsid w:val="00EF0BB3"/>
    <w:rsid w:val="00EF16E4"/>
    <w:rsid w:val="00EF27D8"/>
    <w:rsid w:val="00EF2F1C"/>
    <w:rsid w:val="00EF37BB"/>
    <w:rsid w:val="00EF4A5F"/>
    <w:rsid w:val="00EF593E"/>
    <w:rsid w:val="00EF6126"/>
    <w:rsid w:val="00EF651A"/>
    <w:rsid w:val="00EF7AE5"/>
    <w:rsid w:val="00F002A4"/>
    <w:rsid w:val="00F009DB"/>
    <w:rsid w:val="00F01A67"/>
    <w:rsid w:val="00F03B6F"/>
    <w:rsid w:val="00F03CDE"/>
    <w:rsid w:val="00F045AD"/>
    <w:rsid w:val="00F046EA"/>
    <w:rsid w:val="00F04811"/>
    <w:rsid w:val="00F0490C"/>
    <w:rsid w:val="00F04B06"/>
    <w:rsid w:val="00F050BB"/>
    <w:rsid w:val="00F058ED"/>
    <w:rsid w:val="00F07C3B"/>
    <w:rsid w:val="00F10B3C"/>
    <w:rsid w:val="00F1113C"/>
    <w:rsid w:val="00F117FA"/>
    <w:rsid w:val="00F11EDB"/>
    <w:rsid w:val="00F123BA"/>
    <w:rsid w:val="00F124F4"/>
    <w:rsid w:val="00F133BE"/>
    <w:rsid w:val="00F136B0"/>
    <w:rsid w:val="00F136E8"/>
    <w:rsid w:val="00F1578D"/>
    <w:rsid w:val="00F15D0F"/>
    <w:rsid w:val="00F175F5"/>
    <w:rsid w:val="00F17911"/>
    <w:rsid w:val="00F2046D"/>
    <w:rsid w:val="00F2047A"/>
    <w:rsid w:val="00F20F17"/>
    <w:rsid w:val="00F2125F"/>
    <w:rsid w:val="00F217AE"/>
    <w:rsid w:val="00F2186A"/>
    <w:rsid w:val="00F2310B"/>
    <w:rsid w:val="00F26344"/>
    <w:rsid w:val="00F26506"/>
    <w:rsid w:val="00F27C74"/>
    <w:rsid w:val="00F30E5D"/>
    <w:rsid w:val="00F3174F"/>
    <w:rsid w:val="00F317A4"/>
    <w:rsid w:val="00F31BBE"/>
    <w:rsid w:val="00F32B58"/>
    <w:rsid w:val="00F32B6E"/>
    <w:rsid w:val="00F32BB1"/>
    <w:rsid w:val="00F34DE9"/>
    <w:rsid w:val="00F36BE6"/>
    <w:rsid w:val="00F36D7A"/>
    <w:rsid w:val="00F37DA2"/>
    <w:rsid w:val="00F41602"/>
    <w:rsid w:val="00F429A9"/>
    <w:rsid w:val="00F42D08"/>
    <w:rsid w:val="00F45803"/>
    <w:rsid w:val="00F45E78"/>
    <w:rsid w:val="00F4605E"/>
    <w:rsid w:val="00F4654B"/>
    <w:rsid w:val="00F4676C"/>
    <w:rsid w:val="00F5045B"/>
    <w:rsid w:val="00F50CC1"/>
    <w:rsid w:val="00F5175F"/>
    <w:rsid w:val="00F52862"/>
    <w:rsid w:val="00F52D17"/>
    <w:rsid w:val="00F53EF4"/>
    <w:rsid w:val="00F53FC8"/>
    <w:rsid w:val="00F54849"/>
    <w:rsid w:val="00F549DE"/>
    <w:rsid w:val="00F552B2"/>
    <w:rsid w:val="00F55556"/>
    <w:rsid w:val="00F55DE8"/>
    <w:rsid w:val="00F56B4C"/>
    <w:rsid w:val="00F57B02"/>
    <w:rsid w:val="00F60D80"/>
    <w:rsid w:val="00F610CE"/>
    <w:rsid w:val="00F627BC"/>
    <w:rsid w:val="00F62827"/>
    <w:rsid w:val="00F628EB"/>
    <w:rsid w:val="00F62903"/>
    <w:rsid w:val="00F635E2"/>
    <w:rsid w:val="00F6377C"/>
    <w:rsid w:val="00F6418F"/>
    <w:rsid w:val="00F64981"/>
    <w:rsid w:val="00F64AA4"/>
    <w:rsid w:val="00F6559B"/>
    <w:rsid w:val="00F65A9B"/>
    <w:rsid w:val="00F65E68"/>
    <w:rsid w:val="00F70B2C"/>
    <w:rsid w:val="00F71467"/>
    <w:rsid w:val="00F715DB"/>
    <w:rsid w:val="00F727B2"/>
    <w:rsid w:val="00F740DF"/>
    <w:rsid w:val="00F74189"/>
    <w:rsid w:val="00F745AC"/>
    <w:rsid w:val="00F74B7C"/>
    <w:rsid w:val="00F75842"/>
    <w:rsid w:val="00F75B21"/>
    <w:rsid w:val="00F7719F"/>
    <w:rsid w:val="00F774FF"/>
    <w:rsid w:val="00F7758D"/>
    <w:rsid w:val="00F80362"/>
    <w:rsid w:val="00F817FE"/>
    <w:rsid w:val="00F81CC8"/>
    <w:rsid w:val="00F8523C"/>
    <w:rsid w:val="00F85CC0"/>
    <w:rsid w:val="00F86DA2"/>
    <w:rsid w:val="00F876CB"/>
    <w:rsid w:val="00F87894"/>
    <w:rsid w:val="00F90098"/>
    <w:rsid w:val="00F900F8"/>
    <w:rsid w:val="00F90972"/>
    <w:rsid w:val="00F91150"/>
    <w:rsid w:val="00F9136E"/>
    <w:rsid w:val="00F935F4"/>
    <w:rsid w:val="00F93DDD"/>
    <w:rsid w:val="00F93E21"/>
    <w:rsid w:val="00F94361"/>
    <w:rsid w:val="00F94DFE"/>
    <w:rsid w:val="00F94F36"/>
    <w:rsid w:val="00F952AD"/>
    <w:rsid w:val="00F95A5F"/>
    <w:rsid w:val="00F95DE7"/>
    <w:rsid w:val="00F9771D"/>
    <w:rsid w:val="00FA09E9"/>
    <w:rsid w:val="00FA0BB5"/>
    <w:rsid w:val="00FA0F03"/>
    <w:rsid w:val="00FA10B4"/>
    <w:rsid w:val="00FA1274"/>
    <w:rsid w:val="00FA1748"/>
    <w:rsid w:val="00FA1BBD"/>
    <w:rsid w:val="00FA2739"/>
    <w:rsid w:val="00FA2D1C"/>
    <w:rsid w:val="00FA3111"/>
    <w:rsid w:val="00FA3CB0"/>
    <w:rsid w:val="00FA4115"/>
    <w:rsid w:val="00FA41DC"/>
    <w:rsid w:val="00FA4819"/>
    <w:rsid w:val="00FA4870"/>
    <w:rsid w:val="00FA5271"/>
    <w:rsid w:val="00FA5F2D"/>
    <w:rsid w:val="00FA6633"/>
    <w:rsid w:val="00FA6872"/>
    <w:rsid w:val="00FA7667"/>
    <w:rsid w:val="00FB00ED"/>
    <w:rsid w:val="00FB0D7C"/>
    <w:rsid w:val="00FB102A"/>
    <w:rsid w:val="00FB1539"/>
    <w:rsid w:val="00FB15AB"/>
    <w:rsid w:val="00FB1A11"/>
    <w:rsid w:val="00FB1F51"/>
    <w:rsid w:val="00FB2D41"/>
    <w:rsid w:val="00FB2D9C"/>
    <w:rsid w:val="00FB3BC9"/>
    <w:rsid w:val="00FB3F95"/>
    <w:rsid w:val="00FB517D"/>
    <w:rsid w:val="00FB57C6"/>
    <w:rsid w:val="00FB70CB"/>
    <w:rsid w:val="00FB7EA2"/>
    <w:rsid w:val="00FC0704"/>
    <w:rsid w:val="00FC1DBF"/>
    <w:rsid w:val="00FC2093"/>
    <w:rsid w:val="00FC249D"/>
    <w:rsid w:val="00FC2AA3"/>
    <w:rsid w:val="00FC2C28"/>
    <w:rsid w:val="00FC4453"/>
    <w:rsid w:val="00FC4633"/>
    <w:rsid w:val="00FC50F6"/>
    <w:rsid w:val="00FC51A7"/>
    <w:rsid w:val="00FC562E"/>
    <w:rsid w:val="00FC6974"/>
    <w:rsid w:val="00FD0A8B"/>
    <w:rsid w:val="00FD0D85"/>
    <w:rsid w:val="00FD0DD5"/>
    <w:rsid w:val="00FD0F20"/>
    <w:rsid w:val="00FD1691"/>
    <w:rsid w:val="00FD178A"/>
    <w:rsid w:val="00FD202A"/>
    <w:rsid w:val="00FD22B8"/>
    <w:rsid w:val="00FD25EB"/>
    <w:rsid w:val="00FD38FE"/>
    <w:rsid w:val="00FD3A42"/>
    <w:rsid w:val="00FD424E"/>
    <w:rsid w:val="00FD504F"/>
    <w:rsid w:val="00FD55CF"/>
    <w:rsid w:val="00FD5DB6"/>
    <w:rsid w:val="00FD62C7"/>
    <w:rsid w:val="00FE044A"/>
    <w:rsid w:val="00FE13AF"/>
    <w:rsid w:val="00FE2B45"/>
    <w:rsid w:val="00FE30CC"/>
    <w:rsid w:val="00FE3445"/>
    <w:rsid w:val="00FE35E9"/>
    <w:rsid w:val="00FE3D31"/>
    <w:rsid w:val="00FE487C"/>
    <w:rsid w:val="00FE4A46"/>
    <w:rsid w:val="00FE5058"/>
    <w:rsid w:val="00FE56C7"/>
    <w:rsid w:val="00FE5777"/>
    <w:rsid w:val="00FE5838"/>
    <w:rsid w:val="00FE6FE1"/>
    <w:rsid w:val="00FE77D5"/>
    <w:rsid w:val="00FE7D33"/>
    <w:rsid w:val="00FE7F82"/>
    <w:rsid w:val="00FF1084"/>
    <w:rsid w:val="00FF14B5"/>
    <w:rsid w:val="00FF1717"/>
    <w:rsid w:val="00FF380F"/>
    <w:rsid w:val="00FF3F2B"/>
    <w:rsid w:val="00FF5F50"/>
    <w:rsid w:val="00FF61CA"/>
    <w:rsid w:val="00FF6B04"/>
    <w:rsid w:val="00FF7774"/>
    <w:rsid w:val="011CD026"/>
    <w:rsid w:val="0165CFAA"/>
    <w:rsid w:val="03111543"/>
    <w:rsid w:val="03252CD3"/>
    <w:rsid w:val="03B60C12"/>
    <w:rsid w:val="03F3A2A9"/>
    <w:rsid w:val="0584C05D"/>
    <w:rsid w:val="05AD8D60"/>
    <w:rsid w:val="05D8745F"/>
    <w:rsid w:val="05DF43DB"/>
    <w:rsid w:val="05F1B59A"/>
    <w:rsid w:val="063161F1"/>
    <w:rsid w:val="06603EAA"/>
    <w:rsid w:val="073FD3E0"/>
    <w:rsid w:val="07A4EA92"/>
    <w:rsid w:val="07E3F0E6"/>
    <w:rsid w:val="07FAE14B"/>
    <w:rsid w:val="081478E7"/>
    <w:rsid w:val="082FB89B"/>
    <w:rsid w:val="084BDB07"/>
    <w:rsid w:val="087705AE"/>
    <w:rsid w:val="088055FC"/>
    <w:rsid w:val="089147A2"/>
    <w:rsid w:val="08AB1718"/>
    <w:rsid w:val="08EC28A2"/>
    <w:rsid w:val="08FF0C97"/>
    <w:rsid w:val="091A3738"/>
    <w:rsid w:val="093CF3E1"/>
    <w:rsid w:val="09503EE1"/>
    <w:rsid w:val="09E50B0B"/>
    <w:rsid w:val="0A441991"/>
    <w:rsid w:val="0B0E9516"/>
    <w:rsid w:val="0B1DE6A9"/>
    <w:rsid w:val="0B33F8D5"/>
    <w:rsid w:val="0B78DA56"/>
    <w:rsid w:val="0B80B1CD"/>
    <w:rsid w:val="0BCCBAC1"/>
    <w:rsid w:val="0C280244"/>
    <w:rsid w:val="0CA75FC8"/>
    <w:rsid w:val="0CBE113B"/>
    <w:rsid w:val="0CE09BE8"/>
    <w:rsid w:val="0D1B2064"/>
    <w:rsid w:val="0D77B021"/>
    <w:rsid w:val="0E1FF927"/>
    <w:rsid w:val="0E8603DF"/>
    <w:rsid w:val="0EB7F7D0"/>
    <w:rsid w:val="0EF1F870"/>
    <w:rsid w:val="0F1C7E52"/>
    <w:rsid w:val="0F281AE1"/>
    <w:rsid w:val="0F722FEA"/>
    <w:rsid w:val="0F930C49"/>
    <w:rsid w:val="0FD14DBD"/>
    <w:rsid w:val="10126BB5"/>
    <w:rsid w:val="102F2879"/>
    <w:rsid w:val="10498118"/>
    <w:rsid w:val="10FC2502"/>
    <w:rsid w:val="112BF238"/>
    <w:rsid w:val="113F8643"/>
    <w:rsid w:val="11655B34"/>
    <w:rsid w:val="11DCD52F"/>
    <w:rsid w:val="1213DB6A"/>
    <w:rsid w:val="12650AC9"/>
    <w:rsid w:val="1288EF98"/>
    <w:rsid w:val="129DBE4F"/>
    <w:rsid w:val="12DA5E6F"/>
    <w:rsid w:val="12E1D028"/>
    <w:rsid w:val="12E1F9C4"/>
    <w:rsid w:val="14813EAF"/>
    <w:rsid w:val="1491AB2A"/>
    <w:rsid w:val="149E3338"/>
    <w:rsid w:val="14EADB69"/>
    <w:rsid w:val="15089C54"/>
    <w:rsid w:val="155D687C"/>
    <w:rsid w:val="1596B1C6"/>
    <w:rsid w:val="15A2DABF"/>
    <w:rsid w:val="15B37CDB"/>
    <w:rsid w:val="15E5A24C"/>
    <w:rsid w:val="16C562EF"/>
    <w:rsid w:val="16DB2166"/>
    <w:rsid w:val="16F230FB"/>
    <w:rsid w:val="1703E3C6"/>
    <w:rsid w:val="171793CF"/>
    <w:rsid w:val="172B13B1"/>
    <w:rsid w:val="1744808D"/>
    <w:rsid w:val="1830BE8B"/>
    <w:rsid w:val="185BCD73"/>
    <w:rsid w:val="18816391"/>
    <w:rsid w:val="188E015C"/>
    <w:rsid w:val="18E2FBEF"/>
    <w:rsid w:val="193F9637"/>
    <w:rsid w:val="1940CE01"/>
    <w:rsid w:val="195A1473"/>
    <w:rsid w:val="19A08B59"/>
    <w:rsid w:val="19A8B48B"/>
    <w:rsid w:val="19C2F19F"/>
    <w:rsid w:val="1A15C2BC"/>
    <w:rsid w:val="1A6510DF"/>
    <w:rsid w:val="1ABDB97C"/>
    <w:rsid w:val="1AC21D9D"/>
    <w:rsid w:val="1ADCC784"/>
    <w:rsid w:val="1AEB0096"/>
    <w:rsid w:val="1B129E50"/>
    <w:rsid w:val="1B2014EE"/>
    <w:rsid w:val="1B2A2B3D"/>
    <w:rsid w:val="1B71152C"/>
    <w:rsid w:val="1BD42836"/>
    <w:rsid w:val="1BF25AD3"/>
    <w:rsid w:val="1BFC0E6B"/>
    <w:rsid w:val="1CB707F9"/>
    <w:rsid w:val="1D2214BB"/>
    <w:rsid w:val="1D4F248E"/>
    <w:rsid w:val="1DBDEA15"/>
    <w:rsid w:val="1DE1190A"/>
    <w:rsid w:val="1E06AF37"/>
    <w:rsid w:val="1E09F9FC"/>
    <w:rsid w:val="1E5776FC"/>
    <w:rsid w:val="1EF1D405"/>
    <w:rsid w:val="1EF478FA"/>
    <w:rsid w:val="1F8152EC"/>
    <w:rsid w:val="1F9D58FD"/>
    <w:rsid w:val="1F9FB09F"/>
    <w:rsid w:val="1FCFE114"/>
    <w:rsid w:val="1FD3C574"/>
    <w:rsid w:val="204DB6FB"/>
    <w:rsid w:val="20F851D4"/>
    <w:rsid w:val="210529E0"/>
    <w:rsid w:val="216EBD4A"/>
    <w:rsid w:val="21AE6ED0"/>
    <w:rsid w:val="21CCFAB8"/>
    <w:rsid w:val="220012C5"/>
    <w:rsid w:val="2278ABA1"/>
    <w:rsid w:val="227D2628"/>
    <w:rsid w:val="22A70526"/>
    <w:rsid w:val="22C07934"/>
    <w:rsid w:val="22C222CE"/>
    <w:rsid w:val="22E269BB"/>
    <w:rsid w:val="22E6D6F1"/>
    <w:rsid w:val="23534CCB"/>
    <w:rsid w:val="23E729AC"/>
    <w:rsid w:val="242435DF"/>
    <w:rsid w:val="246B00E7"/>
    <w:rsid w:val="24903417"/>
    <w:rsid w:val="24E66CA2"/>
    <w:rsid w:val="2521281E"/>
    <w:rsid w:val="259FE7B8"/>
    <w:rsid w:val="262C3BDD"/>
    <w:rsid w:val="265343EA"/>
    <w:rsid w:val="265857F8"/>
    <w:rsid w:val="268BC28A"/>
    <w:rsid w:val="2694D540"/>
    <w:rsid w:val="277EB5CF"/>
    <w:rsid w:val="27FC17B8"/>
    <w:rsid w:val="2804DF30"/>
    <w:rsid w:val="280BA5FF"/>
    <w:rsid w:val="28B6F8E2"/>
    <w:rsid w:val="28CD3E0F"/>
    <w:rsid w:val="28E9D9FB"/>
    <w:rsid w:val="291AE913"/>
    <w:rsid w:val="294F6E2A"/>
    <w:rsid w:val="29575B15"/>
    <w:rsid w:val="296CBBE7"/>
    <w:rsid w:val="2A0EFBFF"/>
    <w:rsid w:val="2A2522F2"/>
    <w:rsid w:val="2A46E8FD"/>
    <w:rsid w:val="2A96CC67"/>
    <w:rsid w:val="2AD1D12C"/>
    <w:rsid w:val="2ADDD7E7"/>
    <w:rsid w:val="2AFD80C9"/>
    <w:rsid w:val="2B3E73BD"/>
    <w:rsid w:val="2B4E321D"/>
    <w:rsid w:val="2C26B0CA"/>
    <w:rsid w:val="2C562117"/>
    <w:rsid w:val="2D351157"/>
    <w:rsid w:val="2DB62BBB"/>
    <w:rsid w:val="2E2DD138"/>
    <w:rsid w:val="2EAC47B9"/>
    <w:rsid w:val="2EBB87B0"/>
    <w:rsid w:val="2F658CE1"/>
    <w:rsid w:val="2F7094BF"/>
    <w:rsid w:val="2F90029F"/>
    <w:rsid w:val="2FEB6594"/>
    <w:rsid w:val="300847DB"/>
    <w:rsid w:val="30118E45"/>
    <w:rsid w:val="305686B1"/>
    <w:rsid w:val="30845C0F"/>
    <w:rsid w:val="308E81FF"/>
    <w:rsid w:val="30FBF42E"/>
    <w:rsid w:val="311BE19E"/>
    <w:rsid w:val="31490D49"/>
    <w:rsid w:val="3182BAEB"/>
    <w:rsid w:val="31A761BD"/>
    <w:rsid w:val="320B5A8E"/>
    <w:rsid w:val="326B9B57"/>
    <w:rsid w:val="32C16327"/>
    <w:rsid w:val="32C8D14A"/>
    <w:rsid w:val="32D5E75F"/>
    <w:rsid w:val="33135411"/>
    <w:rsid w:val="3359532B"/>
    <w:rsid w:val="3393F532"/>
    <w:rsid w:val="339D233A"/>
    <w:rsid w:val="33EC80AD"/>
    <w:rsid w:val="33FD4E4A"/>
    <w:rsid w:val="342FF096"/>
    <w:rsid w:val="345D3388"/>
    <w:rsid w:val="345E6924"/>
    <w:rsid w:val="3462DC4A"/>
    <w:rsid w:val="34D24BC3"/>
    <w:rsid w:val="354F038C"/>
    <w:rsid w:val="356D8DE6"/>
    <w:rsid w:val="357975F8"/>
    <w:rsid w:val="35A75467"/>
    <w:rsid w:val="35AFABBE"/>
    <w:rsid w:val="35B3A853"/>
    <w:rsid w:val="375DC079"/>
    <w:rsid w:val="375F0E81"/>
    <w:rsid w:val="37F6D38D"/>
    <w:rsid w:val="3808C4E5"/>
    <w:rsid w:val="389CD4F5"/>
    <w:rsid w:val="38E51B32"/>
    <w:rsid w:val="39510C99"/>
    <w:rsid w:val="3A0FFE20"/>
    <w:rsid w:val="3A5EFDCC"/>
    <w:rsid w:val="3AB8AD70"/>
    <w:rsid w:val="3AF0E999"/>
    <w:rsid w:val="3B461335"/>
    <w:rsid w:val="3B7D5AD5"/>
    <w:rsid w:val="3B988DFD"/>
    <w:rsid w:val="3C46CECF"/>
    <w:rsid w:val="3C550688"/>
    <w:rsid w:val="3D368DBC"/>
    <w:rsid w:val="3D69D07E"/>
    <w:rsid w:val="3D7E6D26"/>
    <w:rsid w:val="3DD2FA4E"/>
    <w:rsid w:val="3DD91EB6"/>
    <w:rsid w:val="3E0FF72D"/>
    <w:rsid w:val="3E567E6C"/>
    <w:rsid w:val="3E56FE77"/>
    <w:rsid w:val="3E5B840D"/>
    <w:rsid w:val="3E9B4C07"/>
    <w:rsid w:val="3EA8EC9A"/>
    <w:rsid w:val="3ED74350"/>
    <w:rsid w:val="3EF24591"/>
    <w:rsid w:val="3FB060F7"/>
    <w:rsid w:val="3FCF2E9A"/>
    <w:rsid w:val="3FF121E0"/>
    <w:rsid w:val="402DD30D"/>
    <w:rsid w:val="40614A24"/>
    <w:rsid w:val="40CDF45F"/>
    <w:rsid w:val="4126C32E"/>
    <w:rsid w:val="4156F705"/>
    <w:rsid w:val="415CE531"/>
    <w:rsid w:val="4184056C"/>
    <w:rsid w:val="4198C85D"/>
    <w:rsid w:val="41B60F77"/>
    <w:rsid w:val="41CBC802"/>
    <w:rsid w:val="41DC69D2"/>
    <w:rsid w:val="41F1E643"/>
    <w:rsid w:val="4245D002"/>
    <w:rsid w:val="4287B20B"/>
    <w:rsid w:val="42C8BCD6"/>
    <w:rsid w:val="4365400D"/>
    <w:rsid w:val="43F39B70"/>
    <w:rsid w:val="445122C8"/>
    <w:rsid w:val="445FAADC"/>
    <w:rsid w:val="44613978"/>
    <w:rsid w:val="448BFC8B"/>
    <w:rsid w:val="44919A7B"/>
    <w:rsid w:val="44B69411"/>
    <w:rsid w:val="44BEC3B8"/>
    <w:rsid w:val="44C381D4"/>
    <w:rsid w:val="451126E0"/>
    <w:rsid w:val="45662375"/>
    <w:rsid w:val="45C3E205"/>
    <w:rsid w:val="46341033"/>
    <w:rsid w:val="468DD0A3"/>
    <w:rsid w:val="46A77347"/>
    <w:rsid w:val="46EFBA82"/>
    <w:rsid w:val="4709746C"/>
    <w:rsid w:val="476669AE"/>
    <w:rsid w:val="4777B1F9"/>
    <w:rsid w:val="479BCF9B"/>
    <w:rsid w:val="479D41AE"/>
    <w:rsid w:val="47B0FD82"/>
    <w:rsid w:val="47E95FB4"/>
    <w:rsid w:val="485B701A"/>
    <w:rsid w:val="496AAA7C"/>
    <w:rsid w:val="4979C631"/>
    <w:rsid w:val="49926660"/>
    <w:rsid w:val="49BF4B6E"/>
    <w:rsid w:val="4B067ADD"/>
    <w:rsid w:val="4B14B1A7"/>
    <w:rsid w:val="4B82842D"/>
    <w:rsid w:val="4B884EAE"/>
    <w:rsid w:val="4C4186BD"/>
    <w:rsid w:val="4E94E153"/>
    <w:rsid w:val="4F34A8D4"/>
    <w:rsid w:val="4F512AC0"/>
    <w:rsid w:val="4F5C9750"/>
    <w:rsid w:val="4F760F98"/>
    <w:rsid w:val="4FA30E09"/>
    <w:rsid w:val="4FD5CBA4"/>
    <w:rsid w:val="4FD6F15F"/>
    <w:rsid w:val="5015FD36"/>
    <w:rsid w:val="5026D6AB"/>
    <w:rsid w:val="504911C7"/>
    <w:rsid w:val="50585D36"/>
    <w:rsid w:val="505A2E5D"/>
    <w:rsid w:val="509D83FF"/>
    <w:rsid w:val="50A657E8"/>
    <w:rsid w:val="50C50D61"/>
    <w:rsid w:val="515E1336"/>
    <w:rsid w:val="5169E150"/>
    <w:rsid w:val="527097F9"/>
    <w:rsid w:val="532B2D0A"/>
    <w:rsid w:val="5379AE2B"/>
    <w:rsid w:val="541C7BAB"/>
    <w:rsid w:val="5472D01D"/>
    <w:rsid w:val="54A066BF"/>
    <w:rsid w:val="54C53A45"/>
    <w:rsid w:val="54DAA4AC"/>
    <w:rsid w:val="5507F290"/>
    <w:rsid w:val="5523DDED"/>
    <w:rsid w:val="5544E805"/>
    <w:rsid w:val="55504E16"/>
    <w:rsid w:val="556ACD0E"/>
    <w:rsid w:val="55D69D2A"/>
    <w:rsid w:val="55DB738F"/>
    <w:rsid w:val="5601DEFF"/>
    <w:rsid w:val="5644FE04"/>
    <w:rsid w:val="565CC33B"/>
    <w:rsid w:val="567806B0"/>
    <w:rsid w:val="56849D06"/>
    <w:rsid w:val="56A920C1"/>
    <w:rsid w:val="5717B2F9"/>
    <w:rsid w:val="571C0116"/>
    <w:rsid w:val="5730F310"/>
    <w:rsid w:val="5738D1CE"/>
    <w:rsid w:val="574B980E"/>
    <w:rsid w:val="577CC783"/>
    <w:rsid w:val="57BC29B6"/>
    <w:rsid w:val="57FFAE8D"/>
    <w:rsid w:val="580962C8"/>
    <w:rsid w:val="5815EA79"/>
    <w:rsid w:val="58B6F6E9"/>
    <w:rsid w:val="58CF0A1A"/>
    <w:rsid w:val="5935C3E8"/>
    <w:rsid w:val="5985443E"/>
    <w:rsid w:val="599FCCDE"/>
    <w:rsid w:val="59E6945F"/>
    <w:rsid w:val="59EC6887"/>
    <w:rsid w:val="59EFD14B"/>
    <w:rsid w:val="5AB5B7C1"/>
    <w:rsid w:val="5ABB74F5"/>
    <w:rsid w:val="5AEF5523"/>
    <w:rsid w:val="5AFDCA10"/>
    <w:rsid w:val="5B1AB650"/>
    <w:rsid w:val="5BA3EAAC"/>
    <w:rsid w:val="5C0DB108"/>
    <w:rsid w:val="5CBD05B4"/>
    <w:rsid w:val="5CECA509"/>
    <w:rsid w:val="5CF2503C"/>
    <w:rsid w:val="5D1D371D"/>
    <w:rsid w:val="5D53DB80"/>
    <w:rsid w:val="5DE43A91"/>
    <w:rsid w:val="5DF44C2B"/>
    <w:rsid w:val="5E8E209D"/>
    <w:rsid w:val="5F2D5CAB"/>
    <w:rsid w:val="5FDDDBC5"/>
    <w:rsid w:val="605F152D"/>
    <w:rsid w:val="6061FD99"/>
    <w:rsid w:val="607D1C22"/>
    <w:rsid w:val="6088CD2A"/>
    <w:rsid w:val="6095B162"/>
    <w:rsid w:val="60B0BFFB"/>
    <w:rsid w:val="60E525FF"/>
    <w:rsid w:val="60FAA7A1"/>
    <w:rsid w:val="61348361"/>
    <w:rsid w:val="61A6BCA7"/>
    <w:rsid w:val="6207C7E9"/>
    <w:rsid w:val="6215FF32"/>
    <w:rsid w:val="62339E73"/>
    <w:rsid w:val="629C772A"/>
    <w:rsid w:val="62A05D77"/>
    <w:rsid w:val="62E82758"/>
    <w:rsid w:val="63241C30"/>
    <w:rsid w:val="63863E6C"/>
    <w:rsid w:val="6394AE0F"/>
    <w:rsid w:val="63C6270A"/>
    <w:rsid w:val="63FCF635"/>
    <w:rsid w:val="6458904B"/>
    <w:rsid w:val="64B3D9C7"/>
    <w:rsid w:val="64F81B95"/>
    <w:rsid w:val="651D3864"/>
    <w:rsid w:val="65601B4A"/>
    <w:rsid w:val="65B4C592"/>
    <w:rsid w:val="65D3CBF2"/>
    <w:rsid w:val="66699AC4"/>
    <w:rsid w:val="66ECD050"/>
    <w:rsid w:val="66EFA215"/>
    <w:rsid w:val="67C196B9"/>
    <w:rsid w:val="682FBC57"/>
    <w:rsid w:val="68455384"/>
    <w:rsid w:val="684C43F0"/>
    <w:rsid w:val="68D2AA59"/>
    <w:rsid w:val="68EB9261"/>
    <w:rsid w:val="695D5F2A"/>
    <w:rsid w:val="69BC6E79"/>
    <w:rsid w:val="6ADCE287"/>
    <w:rsid w:val="6B2EA50C"/>
    <w:rsid w:val="6B33B6B4"/>
    <w:rsid w:val="6B42315A"/>
    <w:rsid w:val="6B8785CE"/>
    <w:rsid w:val="6B971803"/>
    <w:rsid w:val="6BB8D238"/>
    <w:rsid w:val="6D459098"/>
    <w:rsid w:val="6DCB958F"/>
    <w:rsid w:val="6E5B33C1"/>
    <w:rsid w:val="6E7786CC"/>
    <w:rsid w:val="6EE82AB4"/>
    <w:rsid w:val="6EEE6A4D"/>
    <w:rsid w:val="6F1B2B1D"/>
    <w:rsid w:val="6F9E7CA4"/>
    <w:rsid w:val="6FADC264"/>
    <w:rsid w:val="6FFED622"/>
    <w:rsid w:val="7023778B"/>
    <w:rsid w:val="70367892"/>
    <w:rsid w:val="708614F1"/>
    <w:rsid w:val="70BB32FE"/>
    <w:rsid w:val="70E54422"/>
    <w:rsid w:val="723B97ED"/>
    <w:rsid w:val="725DC9F4"/>
    <w:rsid w:val="72697AD6"/>
    <w:rsid w:val="72D90F47"/>
    <w:rsid w:val="72DD200B"/>
    <w:rsid w:val="7359C2F8"/>
    <w:rsid w:val="7381FA53"/>
    <w:rsid w:val="73F7F3D0"/>
    <w:rsid w:val="74208010"/>
    <w:rsid w:val="7428CE0B"/>
    <w:rsid w:val="744CA4ED"/>
    <w:rsid w:val="74D5C63E"/>
    <w:rsid w:val="751E7B66"/>
    <w:rsid w:val="7525AE5F"/>
    <w:rsid w:val="753D2E61"/>
    <w:rsid w:val="75409E8B"/>
    <w:rsid w:val="7563C4EC"/>
    <w:rsid w:val="75B73EDD"/>
    <w:rsid w:val="75CC499C"/>
    <w:rsid w:val="75D33B08"/>
    <w:rsid w:val="75E20A09"/>
    <w:rsid w:val="76831E14"/>
    <w:rsid w:val="76B1BCF5"/>
    <w:rsid w:val="77875B87"/>
    <w:rsid w:val="779D557E"/>
    <w:rsid w:val="77E0D912"/>
    <w:rsid w:val="785C9818"/>
    <w:rsid w:val="7879C207"/>
    <w:rsid w:val="78BBF121"/>
    <w:rsid w:val="7989A6FE"/>
    <w:rsid w:val="7A3D9D06"/>
    <w:rsid w:val="7A4DBBF2"/>
    <w:rsid w:val="7AAC24A6"/>
    <w:rsid w:val="7AAE50D8"/>
    <w:rsid w:val="7AC78AE4"/>
    <w:rsid w:val="7AD3B4DE"/>
    <w:rsid w:val="7B2C9CFA"/>
    <w:rsid w:val="7B4C7FB1"/>
    <w:rsid w:val="7B8522CC"/>
    <w:rsid w:val="7B9FBDFD"/>
    <w:rsid w:val="7C151DBA"/>
    <w:rsid w:val="7C354BBC"/>
    <w:rsid w:val="7C4E5730"/>
    <w:rsid w:val="7C74F6CB"/>
    <w:rsid w:val="7CEE0BD0"/>
    <w:rsid w:val="7CF77317"/>
    <w:rsid w:val="7D01E4B7"/>
    <w:rsid w:val="7D462B4D"/>
    <w:rsid w:val="7D4F75AD"/>
    <w:rsid w:val="7D7FF57B"/>
    <w:rsid w:val="7D8747EC"/>
    <w:rsid w:val="7DD3A7CF"/>
    <w:rsid w:val="7E02E212"/>
    <w:rsid w:val="7E1E191C"/>
    <w:rsid w:val="7E54A900"/>
    <w:rsid w:val="7E700D04"/>
    <w:rsid w:val="7ED1CFDE"/>
    <w:rsid w:val="7FDCAF72"/>
    <w:rsid w:val="7FE06D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9F787"/>
  <w15:chartTrackingRefBased/>
  <w15:docId w15:val="{885523C2-220A-4610-BB50-F96A5155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0DCF"/>
  </w:style>
  <w:style w:type="paragraph" w:styleId="Heading1">
    <w:name w:val="heading 1"/>
    <w:basedOn w:val="Normal"/>
    <w:next w:val="Normal"/>
    <w:link w:val="Heading1Char"/>
    <w:uiPriority w:val="9"/>
    <w:qFormat/>
    <w:rsid w:val="00BC52B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329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329C4"/>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1329C4"/>
    <w:rPr>
      <w:sz w:val="16"/>
      <w:szCs w:val="16"/>
    </w:rPr>
  </w:style>
  <w:style w:type="paragraph" w:styleId="CommentText">
    <w:name w:val="annotation text"/>
    <w:basedOn w:val="Normal"/>
    <w:link w:val="CommentTextChar"/>
    <w:uiPriority w:val="99"/>
    <w:unhideWhenUsed/>
    <w:rsid w:val="001329C4"/>
    <w:pPr>
      <w:spacing w:line="240" w:lineRule="auto"/>
    </w:pPr>
    <w:rPr>
      <w:sz w:val="20"/>
      <w:szCs w:val="20"/>
    </w:rPr>
  </w:style>
  <w:style w:type="character" w:styleId="CommentTextChar" w:customStyle="1">
    <w:name w:val="Comment Text Char"/>
    <w:basedOn w:val="DefaultParagraphFont"/>
    <w:link w:val="CommentText"/>
    <w:uiPriority w:val="99"/>
    <w:rsid w:val="001329C4"/>
    <w:rPr>
      <w:sz w:val="20"/>
      <w:szCs w:val="20"/>
    </w:rPr>
  </w:style>
  <w:style w:type="paragraph" w:styleId="CommentSubject">
    <w:name w:val="annotation subject"/>
    <w:basedOn w:val="CommentText"/>
    <w:next w:val="CommentText"/>
    <w:link w:val="CommentSubjectChar"/>
    <w:uiPriority w:val="99"/>
    <w:semiHidden/>
    <w:unhideWhenUsed/>
    <w:rsid w:val="001329C4"/>
    <w:rPr>
      <w:b/>
      <w:bCs/>
    </w:rPr>
  </w:style>
  <w:style w:type="character" w:styleId="CommentSubjectChar" w:customStyle="1">
    <w:name w:val="Comment Subject Char"/>
    <w:basedOn w:val="CommentTextChar"/>
    <w:link w:val="CommentSubject"/>
    <w:uiPriority w:val="99"/>
    <w:semiHidden/>
    <w:rsid w:val="001329C4"/>
    <w:rPr>
      <w:b/>
      <w:bCs/>
      <w:sz w:val="20"/>
      <w:szCs w:val="20"/>
    </w:rPr>
  </w:style>
  <w:style w:type="character" w:styleId="Hyperlink">
    <w:name w:val="Hyperlink"/>
    <w:basedOn w:val="DefaultParagraphFont"/>
    <w:uiPriority w:val="99"/>
    <w:rsid w:val="001329C4"/>
    <w:rPr>
      <w:rFonts w:cs="Times New Roman"/>
      <w:color w:val="0000FF"/>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329C4"/>
    <w:pPr>
      <w:spacing w:after="120" w:line="240" w:lineRule="auto"/>
    </w:pPr>
    <w:rPr>
      <w:rFonts w:ascii="Arial" w:hAnsi="Arial" w:eastAsia="Times New Roman" w:cs="Arial"/>
      <w:kern w:val="0"/>
      <w:sz w:val="20"/>
      <w:szCs w:val="20"/>
      <w14:ligatures w14:val="none"/>
    </w:rPr>
  </w:style>
  <w:style w:type="character" w:styleId="FootnoteTextChar" w:customStyle="1">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329C4"/>
    <w:rPr>
      <w:rFonts w:ascii="Arial" w:hAnsi="Arial" w:eastAsia="Times New Roman" w:cs="Arial"/>
      <w:kern w:val="0"/>
      <w:sz w:val="20"/>
      <w:szCs w:val="20"/>
      <w14:ligatures w14:val="none"/>
    </w:rPr>
  </w:style>
  <w:style w:type="character" w:styleId="FootnoteReference">
    <w:name w:val="footnote reference"/>
    <w:aliases w:val="0 PIER Footnote Reference,o,fr,Style 3,o1,o2,o3,o4,o5,o6,o11,o21,o7,o + Times New Roman"/>
    <w:basedOn w:val="DefaultParagraphFont"/>
    <w:uiPriority w:val="99"/>
    <w:qFormat/>
    <w:rsid w:val="001329C4"/>
    <w:rPr>
      <w:rFonts w:cs="Times New Roman"/>
      <w:vertAlign w:val="superscript"/>
    </w:rPr>
  </w:style>
  <w:style w:type="character" w:styleId="FollowedHyperlink">
    <w:name w:val="FollowedHyperlink"/>
    <w:basedOn w:val="DefaultParagraphFont"/>
    <w:uiPriority w:val="99"/>
    <w:semiHidden/>
    <w:unhideWhenUsed/>
    <w:rsid w:val="001329C4"/>
    <w:rPr>
      <w:color w:val="954F72" w:themeColor="followedHyperlink"/>
      <w:u w:val="single"/>
    </w:rPr>
  </w:style>
  <w:style w:type="paragraph" w:styleId="Header">
    <w:name w:val="header"/>
    <w:basedOn w:val="Normal"/>
    <w:link w:val="HeaderChar"/>
    <w:uiPriority w:val="99"/>
    <w:semiHidden/>
    <w:unhideWhenUsed/>
    <w:rsid w:val="00026FD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026FD0"/>
  </w:style>
  <w:style w:type="paragraph" w:styleId="Footer">
    <w:name w:val="footer"/>
    <w:basedOn w:val="Normal"/>
    <w:link w:val="FooterChar"/>
    <w:uiPriority w:val="99"/>
    <w:semiHidden/>
    <w:unhideWhenUsed/>
    <w:rsid w:val="00026FD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026FD0"/>
  </w:style>
  <w:style w:type="paragraph" w:styleId="Revision">
    <w:name w:val="Revision"/>
    <w:hidden/>
    <w:uiPriority w:val="99"/>
    <w:semiHidden/>
    <w:rsid w:val="00F36D7A"/>
    <w:pPr>
      <w:spacing w:after="0" w:line="240" w:lineRule="auto"/>
    </w:pPr>
  </w:style>
  <w:style w:type="character" w:styleId="UnresolvedMention">
    <w:name w:val="Unresolved Mention"/>
    <w:basedOn w:val="DefaultParagraphFont"/>
    <w:uiPriority w:val="99"/>
    <w:semiHidden/>
    <w:unhideWhenUsed/>
    <w:rsid w:val="009D4B88"/>
    <w:rPr>
      <w:color w:val="605E5C"/>
      <w:shd w:val="clear" w:color="auto" w:fill="E1DFDD"/>
    </w:rPr>
  </w:style>
  <w:style w:type="character" w:styleId="Heading1Char" w:customStyle="1">
    <w:name w:val="Heading 1 Char"/>
    <w:basedOn w:val="DefaultParagraphFont"/>
    <w:link w:val="Heading1"/>
    <w:uiPriority w:val="9"/>
    <w:rsid w:val="00BC52B6"/>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rsid w:val="00313D7D"/>
  </w:style>
  <w:style w:type="character" w:styleId="superscript" w:customStyle="1">
    <w:name w:val="superscript"/>
    <w:basedOn w:val="DefaultParagraphFont"/>
    <w:rsid w:val="00313D7D"/>
  </w:style>
  <w:style w:type="character" w:styleId="Mention">
    <w:name w:val="Mention"/>
    <w:basedOn w:val="DefaultParagraphFont"/>
    <w:uiPriority w:val="99"/>
    <w:unhideWhenUsed/>
    <w:rsid w:val="001C5365"/>
    <w:rPr>
      <w:color w:val="2B579A"/>
      <w:shd w:val="clear" w:color="auto" w:fill="E1DFDD"/>
    </w:rPr>
  </w:style>
  <w:style w:type="character" w:styleId="findhit" w:customStyle="1">
    <w:name w:val="findhit"/>
    <w:basedOn w:val="DefaultParagraphFont"/>
    <w:rsid w:val="000C7A63"/>
  </w:style>
  <w:style w:type="paragraph" w:styleId="paragraph" w:customStyle="1">
    <w:name w:val="paragraph"/>
    <w:basedOn w:val="Normal"/>
    <w:rsid w:val="003665D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eop" w:customStyle="1">
    <w:name w:val="eop"/>
    <w:basedOn w:val="DefaultParagraphFont"/>
    <w:rsid w:val="0036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11588">
      <w:bodyDiv w:val="1"/>
      <w:marLeft w:val="0"/>
      <w:marRight w:val="0"/>
      <w:marTop w:val="0"/>
      <w:marBottom w:val="0"/>
      <w:divBdr>
        <w:top w:val="none" w:sz="0" w:space="0" w:color="auto"/>
        <w:left w:val="none" w:sz="0" w:space="0" w:color="auto"/>
        <w:bottom w:val="none" w:sz="0" w:space="0" w:color="auto"/>
        <w:right w:val="none" w:sz="0" w:space="0" w:color="auto"/>
      </w:divBdr>
    </w:div>
    <w:div w:id="497814512">
      <w:bodyDiv w:val="1"/>
      <w:marLeft w:val="0"/>
      <w:marRight w:val="0"/>
      <w:marTop w:val="0"/>
      <w:marBottom w:val="0"/>
      <w:divBdr>
        <w:top w:val="none" w:sz="0" w:space="0" w:color="auto"/>
        <w:left w:val="none" w:sz="0" w:space="0" w:color="auto"/>
        <w:bottom w:val="none" w:sz="0" w:space="0" w:color="auto"/>
        <w:right w:val="none" w:sz="0" w:space="0" w:color="auto"/>
      </w:divBdr>
    </w:div>
    <w:div w:id="672146930">
      <w:bodyDiv w:val="1"/>
      <w:marLeft w:val="0"/>
      <w:marRight w:val="0"/>
      <w:marTop w:val="0"/>
      <w:marBottom w:val="0"/>
      <w:divBdr>
        <w:top w:val="none" w:sz="0" w:space="0" w:color="auto"/>
        <w:left w:val="none" w:sz="0" w:space="0" w:color="auto"/>
        <w:bottom w:val="none" w:sz="0" w:space="0" w:color="auto"/>
        <w:right w:val="none" w:sz="0" w:space="0" w:color="auto"/>
      </w:divBdr>
    </w:div>
    <w:div w:id="682822492">
      <w:bodyDiv w:val="1"/>
      <w:marLeft w:val="0"/>
      <w:marRight w:val="0"/>
      <w:marTop w:val="0"/>
      <w:marBottom w:val="0"/>
      <w:divBdr>
        <w:top w:val="none" w:sz="0" w:space="0" w:color="auto"/>
        <w:left w:val="none" w:sz="0" w:space="0" w:color="auto"/>
        <w:bottom w:val="none" w:sz="0" w:space="0" w:color="auto"/>
        <w:right w:val="none" w:sz="0" w:space="0" w:color="auto"/>
      </w:divBdr>
      <w:divsChild>
        <w:div w:id="1039472673">
          <w:marLeft w:val="0"/>
          <w:marRight w:val="0"/>
          <w:marTop w:val="0"/>
          <w:marBottom w:val="0"/>
          <w:divBdr>
            <w:top w:val="none" w:sz="0" w:space="0" w:color="auto"/>
            <w:left w:val="none" w:sz="0" w:space="0" w:color="auto"/>
            <w:bottom w:val="none" w:sz="0" w:space="0" w:color="auto"/>
            <w:right w:val="none" w:sz="0" w:space="0" w:color="auto"/>
          </w:divBdr>
        </w:div>
        <w:div w:id="1447968303">
          <w:marLeft w:val="0"/>
          <w:marRight w:val="0"/>
          <w:marTop w:val="0"/>
          <w:marBottom w:val="0"/>
          <w:divBdr>
            <w:top w:val="none" w:sz="0" w:space="0" w:color="auto"/>
            <w:left w:val="none" w:sz="0" w:space="0" w:color="auto"/>
            <w:bottom w:val="none" w:sz="0" w:space="0" w:color="auto"/>
            <w:right w:val="none" w:sz="0" w:space="0" w:color="auto"/>
          </w:divBdr>
          <w:divsChild>
            <w:div w:id="1458336435">
              <w:marLeft w:val="0"/>
              <w:marRight w:val="0"/>
              <w:marTop w:val="0"/>
              <w:marBottom w:val="0"/>
              <w:divBdr>
                <w:top w:val="none" w:sz="0" w:space="0" w:color="auto"/>
                <w:left w:val="none" w:sz="0" w:space="0" w:color="auto"/>
                <w:bottom w:val="none" w:sz="0" w:space="0" w:color="auto"/>
                <w:right w:val="none" w:sz="0" w:space="0" w:color="auto"/>
              </w:divBdr>
            </w:div>
            <w:div w:id="2062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4762">
      <w:bodyDiv w:val="1"/>
      <w:marLeft w:val="0"/>
      <w:marRight w:val="0"/>
      <w:marTop w:val="0"/>
      <w:marBottom w:val="0"/>
      <w:divBdr>
        <w:top w:val="none" w:sz="0" w:space="0" w:color="auto"/>
        <w:left w:val="none" w:sz="0" w:space="0" w:color="auto"/>
        <w:bottom w:val="none" w:sz="0" w:space="0" w:color="auto"/>
        <w:right w:val="none" w:sz="0" w:space="0" w:color="auto"/>
      </w:divBdr>
    </w:div>
    <w:div w:id="809173397">
      <w:bodyDiv w:val="1"/>
      <w:marLeft w:val="0"/>
      <w:marRight w:val="0"/>
      <w:marTop w:val="0"/>
      <w:marBottom w:val="0"/>
      <w:divBdr>
        <w:top w:val="none" w:sz="0" w:space="0" w:color="auto"/>
        <w:left w:val="none" w:sz="0" w:space="0" w:color="auto"/>
        <w:bottom w:val="none" w:sz="0" w:space="0" w:color="auto"/>
        <w:right w:val="none" w:sz="0" w:space="0" w:color="auto"/>
      </w:divBdr>
    </w:div>
    <w:div w:id="1459109568">
      <w:bodyDiv w:val="1"/>
      <w:marLeft w:val="0"/>
      <w:marRight w:val="0"/>
      <w:marTop w:val="0"/>
      <w:marBottom w:val="0"/>
      <w:divBdr>
        <w:top w:val="none" w:sz="0" w:space="0" w:color="auto"/>
        <w:left w:val="none" w:sz="0" w:space="0" w:color="auto"/>
        <w:bottom w:val="none" w:sz="0" w:space="0" w:color="auto"/>
        <w:right w:val="none" w:sz="0" w:space="0" w:color="auto"/>
      </w:divBdr>
    </w:div>
    <w:div w:id="1667705636">
      <w:bodyDiv w:val="1"/>
      <w:marLeft w:val="0"/>
      <w:marRight w:val="0"/>
      <w:marTop w:val="0"/>
      <w:marBottom w:val="0"/>
      <w:divBdr>
        <w:top w:val="none" w:sz="0" w:space="0" w:color="auto"/>
        <w:left w:val="none" w:sz="0" w:space="0" w:color="auto"/>
        <w:bottom w:val="none" w:sz="0" w:space="0" w:color="auto"/>
        <w:right w:val="none" w:sz="0" w:space="0" w:color="auto"/>
      </w:divBdr>
    </w:div>
    <w:div w:id="1709333410">
      <w:bodyDiv w:val="1"/>
      <w:marLeft w:val="0"/>
      <w:marRight w:val="0"/>
      <w:marTop w:val="0"/>
      <w:marBottom w:val="0"/>
      <w:divBdr>
        <w:top w:val="none" w:sz="0" w:space="0" w:color="auto"/>
        <w:left w:val="none" w:sz="0" w:space="0" w:color="auto"/>
        <w:bottom w:val="none" w:sz="0" w:space="0" w:color="auto"/>
        <w:right w:val="none" w:sz="0" w:space="0" w:color="auto"/>
      </w:divBdr>
    </w:div>
    <w:div w:id="1720785622">
      <w:bodyDiv w:val="1"/>
      <w:marLeft w:val="0"/>
      <w:marRight w:val="0"/>
      <w:marTop w:val="0"/>
      <w:marBottom w:val="0"/>
      <w:divBdr>
        <w:top w:val="none" w:sz="0" w:space="0" w:color="auto"/>
        <w:left w:val="none" w:sz="0" w:space="0" w:color="auto"/>
        <w:bottom w:val="none" w:sz="0" w:space="0" w:color="auto"/>
        <w:right w:val="none" w:sz="0" w:space="0" w:color="auto"/>
      </w:divBdr>
    </w:div>
    <w:div w:id="1979528962">
      <w:bodyDiv w:val="1"/>
      <w:marLeft w:val="0"/>
      <w:marRight w:val="0"/>
      <w:marTop w:val="0"/>
      <w:marBottom w:val="0"/>
      <w:divBdr>
        <w:top w:val="none" w:sz="0" w:space="0" w:color="auto"/>
        <w:left w:val="none" w:sz="0" w:space="0" w:color="auto"/>
        <w:bottom w:val="none" w:sz="0" w:space="0" w:color="auto"/>
        <w:right w:val="none" w:sz="0" w:space="0" w:color="auto"/>
      </w:divBdr>
    </w:div>
    <w:div w:id="21075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filing.energy.ca.gov/GetDocument.aspx?tn=253106" TargetMode="External" Id="rId13" /><Relationship Type="http://schemas.openxmlformats.org/officeDocument/2006/relationships/hyperlink" Target="https://www.empowerinnovation.net/en/custom/funding/view/44777" TargetMode="External" Id="rId18" /><Relationship Type="http://schemas.openxmlformats.org/officeDocument/2006/relationships/customXml" Target="../customXml/item3.xml" Id="rId3" /><Relationship Type="http://schemas.openxmlformats.org/officeDocument/2006/relationships/hyperlink" Target="https://www.energy.ca.gov/sites/default/files/2024-02/EPIC_Grant_Ex_C_Standard_General_TCs_ECAMS_compliant_2023-11-29_ada.pdf" TargetMode="External" Id="rId21" /><Relationship Type="http://schemas.openxmlformats.org/officeDocument/2006/relationships/settings" Target="settings.xml" Id="rId7" /><Relationship Type="http://schemas.openxmlformats.org/officeDocument/2006/relationships/hyperlink" Target="https://efiling.energy.ca.gov/GetDocument.aspx?tn=253106" TargetMode="External" Id="rId12" /><Relationship Type="http://schemas.openxmlformats.org/officeDocument/2006/relationships/hyperlink" Target="https://www.energy.ca.gov/funding-opportunities/funding-resources/ecams-resources/budget-category-guidance?auHash=cEItgat6JNbO9BFGeVqe4E5T6koCOgTaqliFX6bmwtg" TargetMode="External" Id="rId17" /><Relationship Type="http://schemas.openxmlformats.org/officeDocument/2006/relationships/customXml" Target="../customXml/item2.xml" Id="rId2" /><Relationship Type="http://schemas.openxmlformats.org/officeDocument/2006/relationships/hyperlink" Target="https://www.energy.ca.gov/funding-opportunities/funding-resources/ecams-resources" TargetMode="External" Id="rId16" /><Relationship Type="http://schemas.openxmlformats.org/officeDocument/2006/relationships/hyperlink" Target="https://www.energy.ca.gov/sites/default/files/2024-02/EPIC_Grant_Ex_C_Standard_General_TCs_ECAMS_compliant_2023-11-29_ada.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ergy.ca.gov/solicitations/2024-10/gfo-24-302-enabling-electric-vehicles-distributed-energy-resources"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energy.ca.gov/funding-opportunities/funding-resources/ecams-resource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evitp.org/californi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filing.energy.ca.gov/GetDocument.aspx?tn=253106" TargetMode="External" Id="rId14" /><Relationship Type="http://schemas.openxmlformats.org/officeDocument/2006/relationships/hyperlink" Target="https://www.energy.ca.gov/sites/default/files/2024-02/EPIC_Grant_Ex_C_Standard_General_TCs_ECAMS_compliant_2023-11-29_ada.pdf"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85253-6C76-4822-B632-C87000DB397D}"/>
</file>

<file path=customXml/itemProps2.xml><?xml version="1.0" encoding="utf-8"?>
<ds:datastoreItem xmlns:ds="http://schemas.openxmlformats.org/officeDocument/2006/customXml" ds:itemID="{33F13F22-B980-409E-9799-F68CC8AE8E1F}">
  <ds:schemaRefs>
    <ds:schemaRef ds:uri="http://schemas.openxmlformats.org/officeDocument/2006/bibliography"/>
  </ds:schemaRefs>
</ds:datastoreItem>
</file>

<file path=customXml/itemProps3.xml><?xml version="1.0" encoding="utf-8"?>
<ds:datastoreItem xmlns:ds="http://schemas.openxmlformats.org/officeDocument/2006/customXml" ds:itemID="{264820FE-CD76-4182-8647-CDF400F6B6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6E9A79-172F-46DB-83FA-DC3D561E40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Dinius, Katelynn@Energy</dc:creator>
  <keywords/>
  <dc:description/>
  <lastModifiedBy>Chen, Peter@Energy</lastModifiedBy>
  <revision>23</revision>
  <dcterms:created xsi:type="dcterms:W3CDTF">2024-11-12T16:37:00.0000000Z</dcterms:created>
  <dcterms:modified xsi:type="dcterms:W3CDTF">2024-11-22T04:24:32.2480293Z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d39a3cd910dd75107c5252747936a18a936b1b55f10109b785b33e5c82ebaba5</vt:lpwstr>
  </property>
  <property fmtid="{D5CDD505-2E9C-101B-9397-08002B2CF9AE}" pid="3" name="ContentTypeId">
    <vt:lpwstr>0x010100D19240245589B0409F605990A2E9AEA1</vt:lpwstr>
  </property>
</Properties>
</file>