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EAB8C" w14:textId="576CAA41" w:rsidR="004D5EEA" w:rsidRDefault="004D5EEA" w:rsidP="004D5EEA">
      <w:pPr>
        <w:jc w:val="center"/>
        <w:rPr>
          <w:rFonts w:ascii="Arial" w:hAnsi="Arial" w:cs="Arial"/>
          <w:b/>
          <w:bCs/>
        </w:rPr>
      </w:pPr>
      <w:r>
        <w:rPr>
          <w:rFonts w:ascii="Arial" w:hAnsi="Arial" w:cs="Arial"/>
          <w:b/>
          <w:bCs/>
        </w:rPr>
        <w:t>RFP-2</w:t>
      </w:r>
      <w:r w:rsidR="001E550C">
        <w:rPr>
          <w:rFonts w:ascii="Arial" w:hAnsi="Arial" w:cs="Arial"/>
          <w:b/>
          <w:bCs/>
        </w:rPr>
        <w:t>4</w:t>
      </w:r>
      <w:r>
        <w:rPr>
          <w:rFonts w:ascii="Arial" w:hAnsi="Arial" w:cs="Arial"/>
          <w:b/>
          <w:bCs/>
        </w:rPr>
        <w:t>-80</w:t>
      </w:r>
      <w:r w:rsidR="001E550C">
        <w:rPr>
          <w:rFonts w:ascii="Arial" w:hAnsi="Arial" w:cs="Arial"/>
          <w:b/>
          <w:bCs/>
        </w:rPr>
        <w:t>2</w:t>
      </w:r>
    </w:p>
    <w:p w14:paraId="64DD32E4" w14:textId="77777777" w:rsidR="009010B7" w:rsidRPr="009010B7" w:rsidRDefault="009010B7" w:rsidP="009010B7">
      <w:pPr>
        <w:jc w:val="center"/>
        <w:rPr>
          <w:rFonts w:ascii="Arial" w:hAnsi="Arial" w:cs="Arial"/>
          <w:b/>
          <w:bCs/>
        </w:rPr>
      </w:pPr>
      <w:r w:rsidRPr="009010B7">
        <w:rPr>
          <w:rFonts w:ascii="Arial" w:hAnsi="Arial" w:cs="Arial"/>
          <w:b/>
          <w:bCs/>
        </w:rPr>
        <w:t>Technical Support for</w:t>
      </w:r>
    </w:p>
    <w:p w14:paraId="64F6471A" w14:textId="1ECABE69" w:rsidR="00D10FAF" w:rsidRPr="00D10FAF" w:rsidRDefault="009010B7" w:rsidP="00D10FAF">
      <w:pPr>
        <w:jc w:val="center"/>
        <w:rPr>
          <w:rFonts w:ascii="Arial" w:hAnsi="Arial" w:cs="Arial"/>
          <w:b/>
          <w:bCs/>
        </w:rPr>
      </w:pPr>
      <w:r w:rsidRPr="009010B7">
        <w:rPr>
          <w:rFonts w:ascii="Arial" w:hAnsi="Arial" w:cs="Arial"/>
          <w:b/>
          <w:bCs/>
        </w:rPr>
        <w:t>Low-Carbon Fuel Potential in California</w:t>
      </w:r>
    </w:p>
    <w:p w14:paraId="626161D0" w14:textId="77777777" w:rsidR="004D5EEA" w:rsidRPr="007E2767" w:rsidRDefault="004D5EEA" w:rsidP="004D5EEA">
      <w:pPr>
        <w:jc w:val="center"/>
        <w:rPr>
          <w:rFonts w:ascii="Arial" w:hAnsi="Arial" w:cs="Arial"/>
          <w:b/>
          <w:bCs/>
        </w:rPr>
      </w:pPr>
    </w:p>
    <w:p w14:paraId="4CF2501D" w14:textId="480BE30B" w:rsidR="004D5EEA" w:rsidRPr="007E2767" w:rsidRDefault="004D5EEA" w:rsidP="004D5EEA">
      <w:pPr>
        <w:jc w:val="center"/>
        <w:rPr>
          <w:rFonts w:ascii="Arial" w:hAnsi="Arial" w:cs="Arial"/>
          <w:b/>
          <w:bCs/>
        </w:rPr>
      </w:pPr>
      <w:r w:rsidRPr="007E2767">
        <w:rPr>
          <w:rFonts w:ascii="Arial" w:hAnsi="Arial" w:cs="Arial"/>
          <w:b/>
          <w:bCs/>
        </w:rPr>
        <w:t xml:space="preserve">Addendum </w:t>
      </w:r>
      <w:r w:rsidR="008E18F8">
        <w:rPr>
          <w:rFonts w:ascii="Arial" w:hAnsi="Arial" w:cs="Arial"/>
          <w:b/>
          <w:bCs/>
        </w:rPr>
        <w:t>0</w:t>
      </w:r>
      <w:r w:rsidRPr="007E2767">
        <w:rPr>
          <w:rFonts w:ascii="Arial" w:hAnsi="Arial" w:cs="Arial"/>
          <w:b/>
          <w:bCs/>
        </w:rPr>
        <w:t>1</w:t>
      </w:r>
    </w:p>
    <w:p w14:paraId="06F8436D" w14:textId="6A26594F" w:rsidR="004D5EEA" w:rsidRPr="007E2767" w:rsidRDefault="0045722D" w:rsidP="004D5EEA">
      <w:pPr>
        <w:jc w:val="center"/>
        <w:rPr>
          <w:rFonts w:ascii="Arial" w:hAnsi="Arial" w:cs="Arial"/>
          <w:b/>
          <w:bCs/>
        </w:rPr>
      </w:pPr>
      <w:r w:rsidRPr="00CE5D2B">
        <w:rPr>
          <w:rFonts w:ascii="Arial" w:hAnsi="Arial" w:cs="Arial"/>
          <w:b/>
          <w:bCs/>
        </w:rPr>
        <w:t>November</w:t>
      </w:r>
      <w:r w:rsidR="00FD7808" w:rsidRPr="00CE5D2B">
        <w:rPr>
          <w:rFonts w:ascii="Arial" w:hAnsi="Arial" w:cs="Arial"/>
          <w:b/>
          <w:bCs/>
        </w:rPr>
        <w:t xml:space="preserve"> 5, 2024</w:t>
      </w:r>
    </w:p>
    <w:p w14:paraId="7D3F6CBC" w14:textId="77777777" w:rsidR="004D5EEA" w:rsidRPr="007E2767" w:rsidRDefault="004D5EEA" w:rsidP="004D5EEA">
      <w:pPr>
        <w:jc w:val="center"/>
        <w:rPr>
          <w:rFonts w:ascii="Arial" w:hAnsi="Arial" w:cs="Arial"/>
          <w:b/>
          <w:bCs/>
        </w:rPr>
      </w:pPr>
    </w:p>
    <w:p w14:paraId="053B54B9" w14:textId="77777777" w:rsidR="004D5EEA" w:rsidRPr="007E2767" w:rsidRDefault="004D5EEA" w:rsidP="004D5EEA">
      <w:pPr>
        <w:rPr>
          <w:rFonts w:ascii="Arial" w:hAnsi="Arial" w:cs="Arial"/>
        </w:rPr>
      </w:pPr>
      <w:r w:rsidRPr="007E2767">
        <w:rPr>
          <w:rFonts w:ascii="Arial" w:eastAsia="Arial" w:hAnsi="Arial" w:cs="Arial"/>
          <w:b/>
          <w:bCs/>
          <w:u w:val="single"/>
        </w:rPr>
        <w:t xml:space="preserve">Note: Added language appears in bold underline, and deleted language appears in </w:t>
      </w:r>
      <w:r w:rsidRPr="007E2767">
        <w:rPr>
          <w:rFonts w:ascii="Arial" w:eastAsia="Arial" w:hAnsi="Arial" w:cs="Arial"/>
          <w:b/>
          <w:bCs/>
          <w:strike/>
          <w:u w:val="single"/>
        </w:rPr>
        <w:t>strikethrough</w:t>
      </w:r>
      <w:r w:rsidRPr="007E2767">
        <w:rPr>
          <w:rFonts w:ascii="Arial" w:eastAsia="Arial" w:hAnsi="Arial" w:cs="Arial"/>
          <w:b/>
          <w:bCs/>
          <w:u w:val="single"/>
        </w:rPr>
        <w:t xml:space="preserve"> and within square brackets.</w:t>
      </w:r>
    </w:p>
    <w:p w14:paraId="502DEA63" w14:textId="77777777" w:rsidR="004D5EEA" w:rsidRPr="007E2767" w:rsidRDefault="004D5EEA" w:rsidP="004D5EEA">
      <w:pPr>
        <w:pStyle w:val="Default"/>
        <w:ind w:right="-720"/>
      </w:pPr>
    </w:p>
    <w:p w14:paraId="0C85C61D" w14:textId="77777777" w:rsidR="004D5EEA" w:rsidRPr="007E2767" w:rsidRDefault="004D5EEA" w:rsidP="004D5EEA">
      <w:pPr>
        <w:pStyle w:val="Default"/>
        <w:ind w:right="-720"/>
      </w:pPr>
    </w:p>
    <w:p w14:paraId="030DFA77" w14:textId="7F5C696C" w:rsidR="004D5EEA" w:rsidRDefault="004D5EEA" w:rsidP="004D5EEA">
      <w:pPr>
        <w:pStyle w:val="Default"/>
        <w:ind w:right="-720"/>
      </w:pPr>
      <w:r w:rsidRPr="007E2767">
        <w:t xml:space="preserve">The purpose of this addendum is to make the following revisions to the </w:t>
      </w:r>
      <w:r>
        <w:t>Application</w:t>
      </w:r>
      <w:r w:rsidRPr="007E2767">
        <w:t xml:space="preserve"> Manual</w:t>
      </w:r>
      <w:r w:rsidR="004671DE">
        <w:t xml:space="preserve">. </w:t>
      </w:r>
    </w:p>
    <w:p w14:paraId="1FF2D592" w14:textId="77777777" w:rsidR="009C22F0" w:rsidRDefault="009C22F0" w:rsidP="004D5EEA">
      <w:pPr>
        <w:pStyle w:val="Default"/>
        <w:ind w:right="-720"/>
      </w:pPr>
    </w:p>
    <w:p w14:paraId="381DCE55" w14:textId="1346DBD0" w:rsidR="006F15E1" w:rsidRDefault="006F15E1" w:rsidP="00842781">
      <w:pPr>
        <w:pStyle w:val="Default"/>
        <w:numPr>
          <w:ilvl w:val="0"/>
          <w:numId w:val="6"/>
        </w:numPr>
        <w:ind w:right="-720"/>
      </w:pPr>
      <w:r>
        <w:t xml:space="preserve">Page </w:t>
      </w:r>
      <w:r w:rsidR="006114FF">
        <w:t>3</w:t>
      </w:r>
      <w:r>
        <w:t xml:space="preserve"> of the Solicitation Manual: </w:t>
      </w:r>
    </w:p>
    <w:p w14:paraId="1EDCDC5D" w14:textId="77777777" w:rsidR="008F5EF0" w:rsidRDefault="008F5EF0" w:rsidP="008F5EF0">
      <w:pPr>
        <w:pStyle w:val="Default"/>
        <w:ind w:left="720" w:right="-720"/>
      </w:pPr>
    </w:p>
    <w:p w14:paraId="22BFCAF2" w14:textId="00EBD261" w:rsidR="00895991" w:rsidRPr="00895991" w:rsidRDefault="00895991" w:rsidP="00895991">
      <w:pPr>
        <w:pStyle w:val="Default"/>
        <w:ind w:left="720" w:right="-720"/>
        <w:rPr>
          <w:u w:val="single"/>
        </w:rPr>
      </w:pPr>
      <w:r w:rsidRPr="00895991">
        <w:t>[</w:t>
      </w:r>
      <w:r w:rsidRPr="00895991">
        <w:rPr>
          <w:strike/>
        </w:rPr>
        <w:t>https://www.energy.ca.gov/funding-opportunities/solicitations</w:t>
      </w:r>
      <w:r w:rsidR="00C90035">
        <w:rPr>
          <w:u w:val="single"/>
        </w:rPr>
        <w:t>]</w:t>
      </w:r>
    </w:p>
    <w:p w14:paraId="7FF2DA82" w14:textId="75CC56BF" w:rsidR="006F15E1" w:rsidRDefault="0048216B" w:rsidP="006F15E1">
      <w:pPr>
        <w:pStyle w:val="Default"/>
        <w:ind w:left="720" w:right="-720"/>
      </w:pPr>
      <w:hyperlink r:id="rId11" w:history="1">
        <w:r w:rsidR="00895991" w:rsidRPr="00895991">
          <w:rPr>
            <w:rStyle w:val="Hyperlink"/>
            <w:b/>
            <w:bCs/>
          </w:rPr>
          <w:t>https://www.energy.ca.gov/funding-opportunities/solicitations</w:t>
        </w:r>
      </w:hyperlink>
      <w:r w:rsidR="00895991" w:rsidRPr="00895991">
        <w:rPr>
          <w:b/>
          <w:bCs/>
        </w:rPr>
        <w:t xml:space="preserve"> </w:t>
      </w:r>
    </w:p>
    <w:p w14:paraId="3FF05DCB" w14:textId="77777777" w:rsidR="00B2610A" w:rsidRDefault="00B2610A" w:rsidP="004D5EEA">
      <w:pPr>
        <w:pStyle w:val="Default"/>
        <w:ind w:right="-720"/>
      </w:pPr>
    </w:p>
    <w:p w14:paraId="7639B34D" w14:textId="34D92F9B" w:rsidR="00E43A8C" w:rsidRDefault="00B2610A" w:rsidP="00160D20">
      <w:pPr>
        <w:pStyle w:val="Default"/>
        <w:numPr>
          <w:ilvl w:val="0"/>
          <w:numId w:val="6"/>
        </w:numPr>
        <w:spacing w:before="120" w:after="100" w:afterAutospacing="1"/>
        <w:ind w:right="-720"/>
      </w:pPr>
      <w:r>
        <w:t xml:space="preserve">Page </w:t>
      </w:r>
      <w:r w:rsidR="00C93581">
        <w:t>6</w:t>
      </w:r>
      <w:r>
        <w:t xml:space="preserve"> of the </w:t>
      </w:r>
      <w:r w:rsidR="00C17FFB">
        <w:rPr>
          <w:color w:val="auto"/>
        </w:rPr>
        <w:t>Solicitation</w:t>
      </w:r>
      <w:r w:rsidR="00576172">
        <w:rPr>
          <w:color w:val="auto"/>
        </w:rPr>
        <w:t xml:space="preserve"> </w:t>
      </w:r>
      <w:r>
        <w:t>Manual</w:t>
      </w:r>
      <w:r w:rsidR="00F34944">
        <w:t>:</w:t>
      </w:r>
    </w:p>
    <w:p w14:paraId="75C70893" w14:textId="77777777" w:rsidR="00C93581" w:rsidRPr="00714AF2" w:rsidRDefault="00C93581" w:rsidP="00544A8B">
      <w:pPr>
        <w:ind w:left="90"/>
        <w:rPr>
          <w:rFonts w:ascii="Arial" w:eastAsia="Arial" w:hAnsi="Arial" w:cs="Arial"/>
          <w:color w:val="FF0000"/>
          <w:sz w:val="22"/>
          <w:szCs w:val="22"/>
        </w:rPr>
      </w:pPr>
      <w:r w:rsidRPr="00714AF2">
        <w:rPr>
          <w:rFonts w:ascii="Arial" w:eastAsia="Arial" w:hAnsi="Arial" w:cs="Arial"/>
          <w:b/>
          <w:bCs/>
        </w:rPr>
        <w:t>TASK LIST</w:t>
      </w:r>
      <w:r w:rsidRPr="00714AF2">
        <w:rPr>
          <w:rFonts w:ascii="Arial" w:eastAsia="Arial" w:hAnsi="Arial" w:cs="Arial"/>
          <w:color w:val="FF0000"/>
          <w:sz w:val="22"/>
          <w:szCs w:val="22"/>
        </w:rPr>
        <w:t xml:space="preserve"> </w:t>
      </w:r>
    </w:p>
    <w:tbl>
      <w:tblPr>
        <w:tblW w:w="9225" w:type="dxa"/>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15"/>
        <w:gridCol w:w="8010"/>
      </w:tblGrid>
      <w:tr w:rsidR="00C93581" w:rsidRPr="00714AF2" w14:paraId="1E499497" w14:textId="77777777" w:rsidTr="3C9C3B04">
        <w:trPr>
          <w:trHeight w:val="300"/>
        </w:trPr>
        <w:tc>
          <w:tcPr>
            <w:tcW w:w="1215" w:type="dxa"/>
            <w:tcBorders>
              <w:top w:val="single" w:sz="8" w:space="0" w:color="auto"/>
              <w:left w:val="single" w:sz="8" w:space="0" w:color="auto"/>
              <w:bottom w:val="single" w:sz="8" w:space="0" w:color="auto"/>
              <w:right w:val="single" w:sz="8" w:space="0" w:color="auto"/>
            </w:tcBorders>
          </w:tcPr>
          <w:p w14:paraId="6FA0D59A" w14:textId="77777777" w:rsidR="00C93581" w:rsidRPr="00714AF2" w:rsidRDefault="00C93581" w:rsidP="00113ADE">
            <w:pPr>
              <w:jc w:val="center"/>
              <w:rPr>
                <w:rFonts w:ascii="Arial" w:eastAsia="Arial" w:hAnsi="Arial" w:cs="Arial"/>
              </w:rPr>
            </w:pPr>
            <w:r w:rsidRPr="00714AF2">
              <w:rPr>
                <w:rFonts w:ascii="Arial" w:eastAsia="Arial" w:hAnsi="Arial" w:cs="Arial"/>
                <w:b/>
                <w:bCs/>
              </w:rPr>
              <w:t>Task #</w:t>
            </w:r>
            <w:r w:rsidRPr="00714AF2">
              <w:rPr>
                <w:rFonts w:ascii="Arial" w:eastAsia="Arial" w:hAnsi="Arial" w:cs="Arial"/>
              </w:rPr>
              <w:t xml:space="preserve"> </w:t>
            </w:r>
          </w:p>
        </w:tc>
        <w:tc>
          <w:tcPr>
            <w:tcW w:w="8010" w:type="dxa"/>
            <w:tcBorders>
              <w:top w:val="single" w:sz="8" w:space="0" w:color="auto"/>
              <w:left w:val="single" w:sz="8" w:space="0" w:color="auto"/>
              <w:bottom w:val="single" w:sz="8" w:space="0" w:color="auto"/>
              <w:right w:val="single" w:sz="8" w:space="0" w:color="auto"/>
            </w:tcBorders>
          </w:tcPr>
          <w:p w14:paraId="082F6BDC" w14:textId="77777777" w:rsidR="00C93581" w:rsidRPr="00714AF2" w:rsidRDefault="00C93581" w:rsidP="00113ADE">
            <w:pPr>
              <w:rPr>
                <w:rFonts w:ascii="Arial" w:eastAsia="Arial" w:hAnsi="Arial" w:cs="Arial"/>
              </w:rPr>
            </w:pPr>
            <w:r w:rsidRPr="00714AF2">
              <w:rPr>
                <w:rFonts w:ascii="Arial" w:eastAsia="Arial" w:hAnsi="Arial" w:cs="Arial"/>
                <w:b/>
                <w:bCs/>
              </w:rPr>
              <w:t xml:space="preserve">Task Name </w:t>
            </w:r>
            <w:r w:rsidRPr="00714AF2">
              <w:rPr>
                <w:rFonts w:ascii="Arial" w:eastAsia="Arial" w:hAnsi="Arial" w:cs="Arial"/>
              </w:rPr>
              <w:t xml:space="preserve"> </w:t>
            </w:r>
          </w:p>
        </w:tc>
      </w:tr>
      <w:tr w:rsidR="00C93581" w:rsidRPr="00714AF2" w14:paraId="737B6115" w14:textId="77777777" w:rsidTr="3C9C3B04">
        <w:trPr>
          <w:trHeight w:val="300"/>
        </w:trPr>
        <w:tc>
          <w:tcPr>
            <w:tcW w:w="1215" w:type="dxa"/>
            <w:tcBorders>
              <w:top w:val="single" w:sz="8" w:space="0" w:color="auto"/>
              <w:left w:val="single" w:sz="8" w:space="0" w:color="auto"/>
              <w:bottom w:val="single" w:sz="8" w:space="0" w:color="auto"/>
              <w:right w:val="single" w:sz="8" w:space="0" w:color="auto"/>
            </w:tcBorders>
          </w:tcPr>
          <w:p w14:paraId="063FC029" w14:textId="77777777" w:rsidR="00C93581" w:rsidRPr="00714AF2" w:rsidRDefault="00C93581" w:rsidP="00113ADE">
            <w:pPr>
              <w:jc w:val="center"/>
              <w:rPr>
                <w:rFonts w:ascii="Arial" w:eastAsia="Arial" w:hAnsi="Arial" w:cs="Arial"/>
              </w:rPr>
            </w:pPr>
            <w:r w:rsidRPr="00714AF2">
              <w:rPr>
                <w:rFonts w:ascii="Arial" w:eastAsia="Arial" w:hAnsi="Arial" w:cs="Arial"/>
              </w:rPr>
              <w:t xml:space="preserve">2 </w:t>
            </w:r>
          </w:p>
        </w:tc>
        <w:tc>
          <w:tcPr>
            <w:tcW w:w="8010" w:type="dxa"/>
            <w:tcBorders>
              <w:top w:val="single" w:sz="8" w:space="0" w:color="auto"/>
              <w:left w:val="single" w:sz="8" w:space="0" w:color="auto"/>
              <w:bottom w:val="single" w:sz="8" w:space="0" w:color="auto"/>
              <w:right w:val="single" w:sz="8" w:space="0" w:color="auto"/>
            </w:tcBorders>
          </w:tcPr>
          <w:p w14:paraId="56BB88C9" w14:textId="1F5049CF" w:rsidR="00C93581" w:rsidRPr="00714AF2" w:rsidRDefault="00C93581" w:rsidP="00113ADE">
            <w:pPr>
              <w:rPr>
                <w:rFonts w:ascii="Arial" w:eastAsia="Arial" w:hAnsi="Arial" w:cs="Arial"/>
                <w:b/>
                <w:bCs/>
                <w:strike/>
                <w:u w:val="single"/>
              </w:rPr>
            </w:pPr>
            <w:r w:rsidRPr="00714AF2">
              <w:rPr>
                <w:rFonts w:ascii="Arial" w:eastAsia="Arial" w:hAnsi="Arial" w:cs="Arial"/>
                <w:strike/>
                <w:color w:val="000000" w:themeColor="text1"/>
              </w:rPr>
              <w:t>[Hydrogen Feasibility and Impacts Analysis</w:t>
            </w:r>
            <w:r w:rsidR="008C3C56" w:rsidRPr="00714AF2">
              <w:rPr>
                <w:rFonts w:ascii="Arial" w:eastAsia="Arial" w:hAnsi="Arial" w:cs="Arial"/>
                <w:strike/>
                <w:color w:val="000000" w:themeColor="text1"/>
              </w:rPr>
              <w:t xml:space="preserve">] </w:t>
            </w:r>
            <w:r w:rsidRPr="00714AF2">
              <w:rPr>
                <w:rFonts w:ascii="Arial" w:eastAsia="Arial" w:hAnsi="Arial" w:cs="Arial"/>
                <w:b/>
                <w:bCs/>
                <w:color w:val="000000" w:themeColor="text1"/>
                <w:u w:val="single"/>
              </w:rPr>
              <w:t>Low-Carbon Fuel Feasibility and Impacts Analysis</w:t>
            </w:r>
          </w:p>
        </w:tc>
      </w:tr>
    </w:tbl>
    <w:p w14:paraId="0FF5F64F" w14:textId="69F6E3D4" w:rsidR="004F3BE0" w:rsidRDefault="004F3BE0" w:rsidP="004D5EEA">
      <w:pPr>
        <w:pStyle w:val="Default"/>
        <w:ind w:right="-720"/>
      </w:pPr>
    </w:p>
    <w:p w14:paraId="7A84C0C1" w14:textId="6457E995" w:rsidR="00F5445D" w:rsidRDefault="008D31C5" w:rsidP="00F83F48">
      <w:pPr>
        <w:pStyle w:val="Default"/>
        <w:numPr>
          <w:ilvl w:val="0"/>
          <w:numId w:val="6"/>
        </w:numPr>
        <w:ind w:right="-720"/>
      </w:pPr>
      <w:r>
        <w:t xml:space="preserve">Page </w:t>
      </w:r>
      <w:r w:rsidR="00F83F48">
        <w:t>9</w:t>
      </w:r>
      <w:r>
        <w:t xml:space="preserve"> of the </w:t>
      </w:r>
      <w:r w:rsidR="00C17FFB">
        <w:rPr>
          <w:color w:val="auto"/>
        </w:rPr>
        <w:t xml:space="preserve">Solicitation </w:t>
      </w:r>
      <w:r>
        <w:t>Manual:</w:t>
      </w:r>
    </w:p>
    <w:p w14:paraId="05CB132B" w14:textId="77777777" w:rsidR="008D31C5" w:rsidRDefault="008D31C5" w:rsidP="00F5445D">
      <w:pPr>
        <w:pStyle w:val="Default"/>
        <w:ind w:right="-720"/>
      </w:pPr>
    </w:p>
    <w:p w14:paraId="2D91468C" w14:textId="77777777" w:rsidR="00821815" w:rsidRPr="00821815" w:rsidRDefault="00821815" w:rsidP="00821815">
      <w:pPr>
        <w:pStyle w:val="Default"/>
        <w:ind w:right="-720"/>
      </w:pPr>
      <w:r w:rsidRPr="00821815">
        <w:rPr>
          <w:b/>
          <w:bCs/>
        </w:rPr>
        <w:t>SCHEDULE OF DELIVERABLES AND DUE DATES</w:t>
      </w:r>
    </w:p>
    <w:p w14:paraId="394C246E" w14:textId="77777777" w:rsidR="00821815" w:rsidRPr="00821815" w:rsidRDefault="00821815" w:rsidP="00821815">
      <w:pPr>
        <w:pStyle w:val="Default"/>
        <w:ind w:right="-720"/>
      </w:pPr>
      <w:r w:rsidRPr="00821815">
        <w:t>Note: Actual deliverables will be specified in each Work Authorization</w:t>
      </w:r>
    </w:p>
    <w:p w14:paraId="391E52F3" w14:textId="77777777" w:rsidR="00821815" w:rsidRPr="00821815" w:rsidRDefault="00821815" w:rsidP="00821815">
      <w:pPr>
        <w:pStyle w:val="Default"/>
        <w:ind w:right="-720"/>
      </w:pPr>
    </w:p>
    <w:tbl>
      <w:tblPr>
        <w:tblW w:w="9360" w:type="dxa"/>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65"/>
        <w:gridCol w:w="5430"/>
        <w:gridCol w:w="2865"/>
      </w:tblGrid>
      <w:tr w:rsidR="00821815" w:rsidRPr="00821815" w14:paraId="71399284" w14:textId="77777777" w:rsidTr="3C9C3B04">
        <w:trPr>
          <w:trHeight w:val="660"/>
        </w:trPr>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544570" w14:textId="77777777" w:rsidR="0048216B" w:rsidRDefault="00821815" w:rsidP="00821815">
            <w:pPr>
              <w:pStyle w:val="Default"/>
              <w:ind w:right="-720"/>
              <w:rPr>
                <w:b/>
                <w:bCs/>
              </w:rPr>
            </w:pPr>
            <w:r w:rsidRPr="00821815">
              <w:rPr>
                <w:b/>
                <w:bCs/>
              </w:rPr>
              <w:t xml:space="preserve">Task </w:t>
            </w:r>
          </w:p>
          <w:p w14:paraId="5B60F696" w14:textId="3F6D39EE" w:rsidR="00821815" w:rsidRPr="00821815" w:rsidRDefault="00821815" w:rsidP="00821815">
            <w:pPr>
              <w:pStyle w:val="Default"/>
              <w:ind w:right="-720"/>
            </w:pPr>
            <w:r w:rsidRPr="00821815">
              <w:rPr>
                <w:b/>
                <w:bCs/>
              </w:rPr>
              <w:t>Number</w:t>
            </w:r>
            <w:r w:rsidRPr="00821815">
              <w:t xml:space="preserve"> </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E0CF2E" w14:textId="77777777" w:rsidR="00821815" w:rsidRPr="00821815" w:rsidRDefault="00821815" w:rsidP="00821815">
            <w:pPr>
              <w:pStyle w:val="Default"/>
              <w:ind w:right="-720"/>
            </w:pPr>
            <w:r w:rsidRPr="00821815">
              <w:rPr>
                <w:b/>
                <w:bCs/>
              </w:rPr>
              <w:t>Deliverable</w:t>
            </w:r>
            <w:r w:rsidRPr="00821815">
              <w:t xml:space="preserve"> </w:t>
            </w:r>
          </w:p>
        </w:tc>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8E6C3" w14:textId="77777777" w:rsidR="00821815" w:rsidRPr="00821815" w:rsidRDefault="00821815" w:rsidP="00821815">
            <w:pPr>
              <w:pStyle w:val="Default"/>
              <w:ind w:right="-720"/>
            </w:pPr>
            <w:r w:rsidRPr="00821815">
              <w:rPr>
                <w:b/>
                <w:bCs/>
              </w:rPr>
              <w:t>Due Date</w:t>
            </w:r>
            <w:r w:rsidRPr="00821815">
              <w:t xml:space="preserve"> </w:t>
            </w:r>
          </w:p>
        </w:tc>
      </w:tr>
      <w:tr w:rsidR="00821815" w:rsidRPr="00821815" w14:paraId="01D1DE39" w14:textId="77777777" w:rsidTr="3C9C3B04">
        <w:trPr>
          <w:trHeight w:val="225"/>
        </w:trPr>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525A3" w14:textId="77777777" w:rsidR="00821815" w:rsidRPr="00821815" w:rsidRDefault="00821815" w:rsidP="00821815">
            <w:pPr>
              <w:pStyle w:val="Default"/>
              <w:ind w:right="-720"/>
            </w:pPr>
            <w:r w:rsidRPr="00821815">
              <w:t xml:space="preserve">2 </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61A792" w14:textId="35D27785" w:rsidR="00821815" w:rsidRPr="00821815" w:rsidRDefault="00617B16" w:rsidP="00821815">
            <w:pPr>
              <w:pStyle w:val="Default"/>
              <w:ind w:right="-720"/>
            </w:pPr>
            <w:r>
              <w:rPr>
                <w:strike/>
              </w:rPr>
              <w:t>[</w:t>
            </w:r>
            <w:r w:rsidR="00821815" w:rsidRPr="00821815">
              <w:rPr>
                <w:strike/>
              </w:rPr>
              <w:t>Hydrogen Feasibility and Impacts Analysis</w:t>
            </w:r>
            <w:r>
              <w:rPr>
                <w:strike/>
              </w:rPr>
              <w:t>]</w:t>
            </w:r>
            <w:r w:rsidR="00821815" w:rsidRPr="00821815">
              <w:t xml:space="preserve"> </w:t>
            </w:r>
            <w:r w:rsidR="00821815" w:rsidRPr="00821815">
              <w:rPr>
                <w:b/>
                <w:bCs/>
                <w:u w:val="single"/>
              </w:rPr>
              <w:t>Low-Carbon Fuel Feasibility and Impacts Analysis</w:t>
            </w:r>
          </w:p>
        </w:tc>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67636" w14:textId="77777777" w:rsidR="00821815" w:rsidRPr="00821815" w:rsidRDefault="00821815" w:rsidP="00821815">
            <w:pPr>
              <w:pStyle w:val="Default"/>
              <w:ind w:right="-720"/>
            </w:pPr>
            <w:r w:rsidRPr="00821815">
              <w:t>To Be Determined in WA.</w:t>
            </w:r>
          </w:p>
        </w:tc>
      </w:tr>
    </w:tbl>
    <w:p w14:paraId="25D11807" w14:textId="77777777" w:rsidR="002C1897" w:rsidRPr="007E2767" w:rsidRDefault="002C1897" w:rsidP="00BF7A18">
      <w:pPr>
        <w:pStyle w:val="Default"/>
        <w:ind w:right="-720"/>
      </w:pPr>
    </w:p>
    <w:p w14:paraId="4A4E55FC" w14:textId="77777777" w:rsidR="004D5EEA" w:rsidRPr="007E2767" w:rsidRDefault="004D5EEA" w:rsidP="004D5EEA">
      <w:pPr>
        <w:pStyle w:val="Default"/>
        <w:ind w:right="-720"/>
      </w:pPr>
    </w:p>
    <w:p w14:paraId="3A458B94" w14:textId="18DA696B" w:rsidR="004D5EEA" w:rsidRDefault="004D5EEA" w:rsidP="000D30BA">
      <w:pPr>
        <w:pStyle w:val="Default"/>
        <w:numPr>
          <w:ilvl w:val="0"/>
          <w:numId w:val="6"/>
        </w:numPr>
        <w:spacing w:after="240"/>
        <w:ind w:right="-720"/>
      </w:pPr>
      <w:r w:rsidRPr="007E2767">
        <w:t xml:space="preserve">Page </w:t>
      </w:r>
      <w:r w:rsidR="0079506D">
        <w:t>1</w:t>
      </w:r>
      <w:r w:rsidR="006D3053">
        <w:t>3</w:t>
      </w:r>
      <w:r w:rsidR="001F614C">
        <w:t xml:space="preserve"> and 14</w:t>
      </w:r>
      <w:r w:rsidR="00DB5269">
        <w:t xml:space="preserve"> </w:t>
      </w:r>
      <w:r w:rsidR="003C1E51">
        <w:t xml:space="preserve">of the </w:t>
      </w:r>
      <w:r w:rsidR="00C17FFB">
        <w:rPr>
          <w:color w:val="auto"/>
        </w:rPr>
        <w:t xml:space="preserve">Solicitation </w:t>
      </w:r>
      <w:r w:rsidR="003C1E51">
        <w:t>Manual</w:t>
      </w:r>
      <w:r w:rsidRPr="007E2767">
        <w:t>:</w:t>
      </w:r>
    </w:p>
    <w:p w14:paraId="35AA1803" w14:textId="0430622E" w:rsidR="001F614C" w:rsidRPr="001F614C" w:rsidRDefault="00A336AB" w:rsidP="00602DE2">
      <w:pPr>
        <w:keepNext/>
        <w:keepLines/>
        <w:spacing w:after="120"/>
        <w:rPr>
          <w:rFonts w:ascii="Arial" w:eastAsia="Times New Roman" w:hAnsi="Arial" w:cs="Arial"/>
          <w:b/>
        </w:rPr>
      </w:pPr>
      <w:r>
        <w:rPr>
          <w:rFonts w:ascii="Arial" w:eastAsia="Times New Roman" w:hAnsi="Arial" w:cs="Arial"/>
          <w:b/>
        </w:rPr>
        <w:lastRenderedPageBreak/>
        <w:t xml:space="preserve">B. </w:t>
      </w:r>
      <w:r w:rsidR="001F614C" w:rsidRPr="001F614C">
        <w:rPr>
          <w:rFonts w:ascii="Arial" w:eastAsia="Times New Roman" w:hAnsi="Arial" w:cs="Arial"/>
          <w:b/>
        </w:rPr>
        <w:t>Organizational Structure</w:t>
      </w:r>
    </w:p>
    <w:p w14:paraId="59680048" w14:textId="77777777" w:rsidR="001F614C" w:rsidRPr="001F614C" w:rsidRDefault="001F614C" w:rsidP="00602DE2">
      <w:pPr>
        <w:keepNext/>
        <w:keepLines/>
        <w:numPr>
          <w:ilvl w:val="0"/>
          <w:numId w:val="10"/>
        </w:numPr>
        <w:spacing w:after="120"/>
        <w:ind w:hanging="720"/>
        <w:rPr>
          <w:rFonts w:ascii="Arial" w:eastAsia="Times New Roman" w:hAnsi="Arial" w:cs="Arial"/>
        </w:rPr>
      </w:pPr>
      <w:r w:rsidRPr="4E813CA1">
        <w:rPr>
          <w:rFonts w:ascii="Arial" w:eastAsia="Times New Roman" w:hAnsi="Arial" w:cs="Arial"/>
        </w:rPr>
        <w:t>Describe the organizational structure of the [</w:t>
      </w:r>
      <w:r w:rsidRPr="4E813CA1">
        <w:rPr>
          <w:rFonts w:ascii="Arial" w:eastAsia="Times New Roman" w:hAnsi="Arial" w:cs="Arial"/>
          <w:strike/>
        </w:rPr>
        <w:t>Bidder]</w:t>
      </w:r>
      <w:r w:rsidRPr="4E813CA1">
        <w:rPr>
          <w:rFonts w:ascii="Arial" w:eastAsia="Arial" w:hAnsi="Arial" w:cs="Arial"/>
          <w:strike/>
        </w:rPr>
        <w:t xml:space="preserve"> </w:t>
      </w:r>
      <w:r w:rsidRPr="4E813CA1">
        <w:rPr>
          <w:rFonts w:ascii="Arial" w:eastAsia="Arial" w:hAnsi="Arial" w:cs="Arial"/>
          <w:b/>
          <w:bCs/>
          <w:u w:val="single"/>
        </w:rPr>
        <w:t>team, including the prime. Identify and describe the roles of key personnel</w:t>
      </w:r>
      <w:r w:rsidRPr="4E813CA1">
        <w:rPr>
          <w:rFonts w:ascii="Arial" w:eastAsia="Arial" w:hAnsi="Arial" w:cs="Arial"/>
        </w:rPr>
        <w:t>.</w:t>
      </w:r>
      <w:r w:rsidRPr="4E813CA1">
        <w:rPr>
          <w:rFonts w:ascii="Arial" w:eastAsia="Arial" w:hAnsi="Arial" w:cs="Arial"/>
          <w:strike/>
        </w:rPr>
        <w:t>[</w:t>
      </w:r>
      <w:r w:rsidRPr="4E813CA1">
        <w:rPr>
          <w:rFonts w:ascii="Arial" w:eastAsia="Times New Roman" w:hAnsi="Arial" w:cs="Arial"/>
          <w:strike/>
        </w:rPr>
        <w:t xml:space="preserve">, </w:t>
      </w:r>
      <w:proofErr w:type="spellStart"/>
      <w:r w:rsidRPr="4E813CA1">
        <w:rPr>
          <w:rFonts w:ascii="Arial" w:eastAsia="Times New Roman" w:hAnsi="Arial" w:cs="Arial"/>
          <w:strike/>
        </w:rPr>
        <w:t>i</w:t>
      </w:r>
      <w:r w:rsidRPr="4E813CA1">
        <w:rPr>
          <w:rFonts w:ascii="Arial" w:eastAsia="Times New Roman" w:hAnsi="Arial" w:cs="Arial"/>
          <w:b/>
          <w:bCs/>
          <w:strike/>
          <w:u w:val="single"/>
        </w:rPr>
        <w:t>I</w:t>
      </w:r>
      <w:r w:rsidRPr="4E813CA1">
        <w:rPr>
          <w:rFonts w:ascii="Arial" w:eastAsia="Times New Roman" w:hAnsi="Arial" w:cs="Arial"/>
        </w:rPr>
        <w:t>nclud</w:t>
      </w:r>
      <w:r w:rsidRPr="4E813CA1">
        <w:rPr>
          <w:rFonts w:ascii="Arial" w:eastAsia="Times New Roman" w:hAnsi="Arial" w:cs="Arial"/>
          <w:b/>
          <w:bCs/>
          <w:u w:val="single"/>
        </w:rPr>
        <w:t>e</w:t>
      </w:r>
      <w:r w:rsidRPr="4E813CA1">
        <w:rPr>
          <w:rFonts w:ascii="Arial" w:eastAsia="Times New Roman" w:hAnsi="Arial" w:cs="Arial"/>
          <w:strike/>
        </w:rPr>
        <w:t>ing</w:t>
      </w:r>
      <w:proofErr w:type="spellEnd"/>
      <w:r w:rsidRPr="4E813CA1">
        <w:rPr>
          <w:rFonts w:ascii="Arial" w:eastAsia="Times New Roman" w:hAnsi="Arial" w:cs="Arial"/>
          <w:strike/>
        </w:rPr>
        <w:t xml:space="preserve"> providing]</w:t>
      </w:r>
      <w:r w:rsidRPr="4E813CA1">
        <w:rPr>
          <w:rFonts w:ascii="Arial" w:eastAsia="Times New Roman" w:hAnsi="Arial" w:cs="Arial"/>
        </w:rPr>
        <w:t xml:space="preserve"> an organizational chart of the entire contract team.</w:t>
      </w:r>
    </w:p>
    <w:p w14:paraId="05DFB828" w14:textId="77777777" w:rsidR="001F614C" w:rsidRPr="001F614C" w:rsidRDefault="001F614C" w:rsidP="4E813CA1">
      <w:pPr>
        <w:keepLines/>
        <w:widowControl w:val="0"/>
        <w:numPr>
          <w:ilvl w:val="0"/>
          <w:numId w:val="10"/>
        </w:numPr>
        <w:spacing w:after="120"/>
        <w:ind w:hanging="720"/>
        <w:rPr>
          <w:rFonts w:ascii="Arial" w:eastAsia="Times New Roman" w:hAnsi="Arial" w:cs="Arial"/>
        </w:rPr>
      </w:pPr>
      <w:r w:rsidRPr="4E813CA1">
        <w:rPr>
          <w:rFonts w:ascii="Arial" w:eastAsia="Times New Roman" w:hAnsi="Arial" w:cs="Arial"/>
        </w:rPr>
        <w:t xml:space="preserve">Provide a short description of </w:t>
      </w:r>
      <w:r w:rsidRPr="4E813CA1">
        <w:rPr>
          <w:rFonts w:ascii="Arial" w:eastAsia="Times New Roman" w:hAnsi="Arial" w:cs="Arial"/>
          <w:strike/>
        </w:rPr>
        <w:t xml:space="preserve">[each firm and key members on] </w:t>
      </w:r>
      <w:r w:rsidRPr="4E813CA1">
        <w:rPr>
          <w:rFonts w:ascii="Arial" w:eastAsia="Times New Roman" w:hAnsi="Arial" w:cs="Arial"/>
        </w:rPr>
        <w:t xml:space="preserve">the team.  Describe the relationship between the Contractor and Subcontractors on your team.  </w:t>
      </w:r>
    </w:p>
    <w:p w14:paraId="72A87C84" w14:textId="77777777" w:rsidR="001F614C" w:rsidRPr="001F614C" w:rsidRDefault="001F614C" w:rsidP="001F614C">
      <w:pPr>
        <w:keepLines/>
        <w:widowControl w:val="0"/>
        <w:numPr>
          <w:ilvl w:val="0"/>
          <w:numId w:val="10"/>
        </w:numPr>
        <w:spacing w:after="120"/>
        <w:ind w:hanging="720"/>
        <w:rPr>
          <w:rFonts w:ascii="Arial" w:eastAsia="Times New Roman" w:hAnsi="Arial" w:cs="Arial"/>
          <w:color w:val="000000"/>
        </w:rPr>
      </w:pPr>
      <w:r w:rsidRPr="001F614C">
        <w:rPr>
          <w:rFonts w:ascii="Arial" w:eastAsia="Times New Roman" w:hAnsi="Arial" w:cs="Arial"/>
        </w:rPr>
        <w:t xml:space="preserve">Identify the location of the Bidder’s and Subcontractor’s headquarters and satellite office(s) and proposed methods of minimizing costs to the State.  </w:t>
      </w:r>
    </w:p>
    <w:p w14:paraId="44BDD7AD" w14:textId="77777777" w:rsidR="001F614C" w:rsidRPr="001F614C" w:rsidRDefault="001F614C" w:rsidP="001F614C">
      <w:pPr>
        <w:keepLines/>
        <w:widowControl w:val="0"/>
        <w:numPr>
          <w:ilvl w:val="0"/>
          <w:numId w:val="10"/>
        </w:numPr>
        <w:spacing w:after="120"/>
        <w:ind w:hanging="720"/>
        <w:rPr>
          <w:rFonts w:ascii="Arial" w:eastAsia="Times New Roman" w:hAnsi="Arial" w:cs="Arial"/>
          <w:strike/>
          <w:szCs w:val="20"/>
        </w:rPr>
      </w:pPr>
      <w:r w:rsidRPr="001F614C">
        <w:rPr>
          <w:rFonts w:ascii="Arial" w:eastAsia="Times New Roman" w:hAnsi="Arial" w:cs="Arial"/>
          <w:strike/>
          <w:szCs w:val="20"/>
        </w:rPr>
        <w:t>[Describe Bidder’s professional awards.]</w:t>
      </w:r>
    </w:p>
    <w:p w14:paraId="4207EE46" w14:textId="77777777" w:rsidR="001F614C" w:rsidRPr="001F614C" w:rsidRDefault="001F614C" w:rsidP="001F614C">
      <w:pPr>
        <w:keepLines/>
        <w:widowControl w:val="0"/>
        <w:spacing w:after="120" w:line="259" w:lineRule="auto"/>
        <w:ind w:left="720" w:hanging="720"/>
        <w:rPr>
          <w:rFonts w:ascii="Arial" w:eastAsia="Arial" w:hAnsi="Arial" w:cs="Arial"/>
        </w:rPr>
      </w:pPr>
      <w:r w:rsidRPr="001F614C">
        <w:rPr>
          <w:rFonts w:ascii="Arial" w:eastAsia="Times New Roman" w:hAnsi="Arial" w:cs="Arial"/>
          <w:b/>
          <w:bCs/>
          <w:u w:val="single"/>
        </w:rPr>
        <w:t>4.</w:t>
      </w:r>
      <w:r w:rsidRPr="001F614C">
        <w:rPr>
          <w:rFonts w:ascii="Arial" w:eastAsia="Times New Roman" w:hAnsi="Arial" w:cs="Arial"/>
          <w:szCs w:val="20"/>
        </w:rPr>
        <w:tab/>
      </w:r>
      <w:r w:rsidRPr="001F614C">
        <w:rPr>
          <w:rFonts w:ascii="Arial" w:eastAsia="Arial" w:hAnsi="Arial" w:cs="Arial"/>
          <w:b/>
          <w:bCs/>
          <w:u w:val="single"/>
        </w:rPr>
        <w:t>Identify the percentage of time each team member will be available throughout the contract.</w:t>
      </w:r>
    </w:p>
    <w:p w14:paraId="454CD8E2" w14:textId="77777777" w:rsidR="001F614C" w:rsidRPr="001F614C" w:rsidRDefault="001F614C" w:rsidP="001F614C">
      <w:pPr>
        <w:keepLines/>
        <w:widowControl w:val="0"/>
        <w:spacing w:after="120" w:line="259" w:lineRule="auto"/>
        <w:ind w:left="720" w:hanging="720"/>
        <w:rPr>
          <w:rFonts w:ascii="Arial" w:eastAsia="Arial" w:hAnsi="Arial" w:cs="Arial"/>
          <w:b/>
          <w:bCs/>
          <w:u w:val="single"/>
        </w:rPr>
      </w:pPr>
      <w:r w:rsidRPr="001F614C">
        <w:rPr>
          <w:rFonts w:ascii="Arial" w:eastAsia="Times New Roman" w:hAnsi="Arial" w:cs="Arial"/>
          <w:b/>
          <w:bCs/>
          <w:u w:val="single"/>
        </w:rPr>
        <w:t>5.</w:t>
      </w:r>
      <w:r w:rsidRPr="001F614C">
        <w:rPr>
          <w:rFonts w:ascii="Arial" w:eastAsia="Times New Roman" w:hAnsi="Arial" w:cs="Arial"/>
        </w:rPr>
        <w:t xml:space="preserve"> </w:t>
      </w:r>
      <w:r w:rsidRPr="001F614C">
        <w:rPr>
          <w:rFonts w:ascii="Arial" w:eastAsia="Times New Roman" w:hAnsi="Arial" w:cs="Arial"/>
          <w:szCs w:val="20"/>
        </w:rPr>
        <w:tab/>
      </w:r>
      <w:r w:rsidRPr="001F614C">
        <w:rPr>
          <w:rFonts w:ascii="Arial" w:eastAsia="Arial" w:hAnsi="Arial" w:cs="Arial"/>
          <w:b/>
          <w:bCs/>
          <w:u w:val="single"/>
        </w:rPr>
        <w:t>Provide a current resume for all key team personnel, including job classification, relevant experience, education, academic degrees and professional licenses.</w:t>
      </w:r>
    </w:p>
    <w:p w14:paraId="30292DB2" w14:textId="77777777" w:rsidR="001F614C" w:rsidRPr="001F614C" w:rsidRDefault="001F614C" w:rsidP="001F614C">
      <w:pPr>
        <w:keepLines/>
        <w:widowControl w:val="0"/>
        <w:numPr>
          <w:ilvl w:val="0"/>
          <w:numId w:val="10"/>
        </w:numPr>
        <w:spacing w:after="120"/>
        <w:ind w:hanging="720"/>
        <w:rPr>
          <w:rFonts w:ascii="Arial" w:eastAsia="Times New Roman" w:hAnsi="Arial" w:cs="Arial"/>
          <w:strike/>
          <w:szCs w:val="20"/>
        </w:rPr>
      </w:pPr>
      <w:r w:rsidRPr="001F614C">
        <w:rPr>
          <w:rFonts w:ascii="Arial" w:eastAsia="Times New Roman" w:hAnsi="Arial" w:cs="Arial"/>
          <w:strike/>
          <w:szCs w:val="20"/>
        </w:rPr>
        <w:t>[Describe the organization, composition, and functions to be performed by staff members of the Bidder and any Subcontractors and how the staff pertains to this contract.]</w:t>
      </w:r>
    </w:p>
    <w:p w14:paraId="36CAC61A" w14:textId="058B5706" w:rsidR="001F614C" w:rsidRPr="00A336AB" w:rsidRDefault="001F614C" w:rsidP="00EE06E4">
      <w:pPr>
        <w:pStyle w:val="ListParagraph"/>
        <w:keepLines/>
        <w:widowControl w:val="0"/>
        <w:numPr>
          <w:ilvl w:val="0"/>
          <w:numId w:val="15"/>
        </w:numPr>
        <w:spacing w:after="120"/>
        <w:ind w:left="0" w:firstLine="0"/>
        <w:rPr>
          <w:rFonts w:ascii="Arial" w:eastAsia="Times New Roman" w:hAnsi="Arial" w:cs="Arial"/>
          <w:b/>
          <w:bCs/>
          <w:szCs w:val="20"/>
        </w:rPr>
      </w:pPr>
      <w:r w:rsidRPr="00A336AB">
        <w:rPr>
          <w:rFonts w:ascii="Arial" w:eastAsia="Arial" w:hAnsi="Arial" w:cs="Arial"/>
          <w:b/>
          <w:bCs/>
          <w:szCs w:val="20"/>
        </w:rPr>
        <w:t>Approach to Managing Work – Program Management</w:t>
      </w:r>
      <w:r w:rsidRPr="00A336AB">
        <w:rPr>
          <w:rFonts w:ascii="Arial" w:eastAsia="Times New Roman" w:hAnsi="Arial" w:cs="Arial"/>
          <w:b/>
          <w:bCs/>
          <w:szCs w:val="20"/>
        </w:rPr>
        <w:t xml:space="preserve"> </w:t>
      </w:r>
    </w:p>
    <w:p w14:paraId="1C1EB561" w14:textId="77777777" w:rsidR="001F614C" w:rsidRPr="001F614C" w:rsidRDefault="001F614C" w:rsidP="001F614C">
      <w:pPr>
        <w:keepLines/>
        <w:widowControl w:val="0"/>
        <w:spacing w:after="120"/>
        <w:rPr>
          <w:rFonts w:ascii="Arial" w:eastAsia="Arial" w:hAnsi="Arial" w:cs="Arial"/>
          <w:b/>
          <w:bCs/>
          <w:u w:val="single"/>
        </w:rPr>
      </w:pPr>
      <w:r w:rsidRPr="001F614C">
        <w:rPr>
          <w:rFonts w:ascii="Arial" w:eastAsia="Arial" w:hAnsi="Arial" w:cs="Arial"/>
          <w:b/>
          <w:bCs/>
          <w:u w:val="single"/>
        </w:rPr>
        <w:t>Each bidder shall describe their experience with managing multiple, complex issues and resolving problems and disputes. Bidder also should describe quality assurance/control processes and fiscal management.</w:t>
      </w:r>
    </w:p>
    <w:p w14:paraId="61210D39" w14:textId="77777777" w:rsidR="001F614C" w:rsidRPr="001F614C" w:rsidRDefault="001F614C" w:rsidP="001F614C">
      <w:pPr>
        <w:keepLines/>
        <w:widowControl w:val="0"/>
        <w:numPr>
          <w:ilvl w:val="3"/>
          <w:numId w:val="9"/>
        </w:numPr>
        <w:spacing w:after="120"/>
        <w:ind w:left="720"/>
        <w:rPr>
          <w:rFonts w:ascii="Arial" w:eastAsia="Times New Roman" w:hAnsi="Arial" w:cs="Arial"/>
          <w:strike/>
          <w:szCs w:val="20"/>
        </w:rPr>
      </w:pPr>
      <w:r w:rsidRPr="001F614C">
        <w:rPr>
          <w:rFonts w:ascii="Arial" w:eastAsia="Times New Roman" w:hAnsi="Arial" w:cs="Arial"/>
          <w:strike/>
          <w:szCs w:val="20"/>
        </w:rPr>
        <w:t>[Document the project team’s qualifications as they apply to performing the tasks described in the Scope of Work.  Describe recently completed work as it relates to this Scope of Work.]</w:t>
      </w:r>
    </w:p>
    <w:p w14:paraId="4C052C62" w14:textId="77777777" w:rsidR="001F614C" w:rsidRPr="001F614C" w:rsidRDefault="001F614C" w:rsidP="001F614C">
      <w:pPr>
        <w:keepLines/>
        <w:widowControl w:val="0"/>
        <w:numPr>
          <w:ilvl w:val="3"/>
          <w:numId w:val="9"/>
        </w:numPr>
        <w:spacing w:after="120"/>
        <w:ind w:left="720"/>
        <w:rPr>
          <w:rFonts w:ascii="Arial" w:eastAsia="Times New Roman" w:hAnsi="Arial" w:cs="Arial"/>
          <w:strike/>
          <w:szCs w:val="20"/>
        </w:rPr>
      </w:pPr>
      <w:r w:rsidRPr="001F614C">
        <w:rPr>
          <w:rFonts w:ascii="Arial" w:eastAsia="Times New Roman" w:hAnsi="Arial" w:cs="Arial"/>
          <w:strike/>
          <w:szCs w:val="20"/>
        </w:rPr>
        <w:t>[Identify and list all Bidder staff and Subcontractors (all team members) who will be committed to the tasks and describe their roles.]</w:t>
      </w:r>
    </w:p>
    <w:p w14:paraId="7D847BEC" w14:textId="77777777" w:rsidR="001F614C" w:rsidRPr="001F614C" w:rsidRDefault="001F614C" w:rsidP="001F614C">
      <w:pPr>
        <w:keepLines/>
        <w:widowControl w:val="0"/>
        <w:numPr>
          <w:ilvl w:val="3"/>
          <w:numId w:val="9"/>
        </w:numPr>
        <w:spacing w:after="120"/>
        <w:ind w:left="720"/>
        <w:rPr>
          <w:rFonts w:ascii="Arial" w:eastAsia="Times New Roman" w:hAnsi="Arial" w:cs="Arial"/>
          <w:strike/>
          <w:szCs w:val="20"/>
        </w:rPr>
      </w:pPr>
      <w:r w:rsidRPr="001F614C">
        <w:rPr>
          <w:rFonts w:ascii="Arial" w:eastAsia="Times New Roman" w:hAnsi="Arial" w:cs="Arial"/>
          <w:strike/>
          <w:szCs w:val="20"/>
        </w:rPr>
        <w:t>[Provide a current resume for all team members listed, including job classification and description, relevant experience, education, academic degrees and professional licenses.]</w:t>
      </w:r>
    </w:p>
    <w:p w14:paraId="2A739F05" w14:textId="79254651" w:rsidR="000A4AC7" w:rsidRPr="00F8364B" w:rsidRDefault="001F614C" w:rsidP="00F4727B">
      <w:pPr>
        <w:keepLines/>
        <w:widowControl w:val="0"/>
        <w:numPr>
          <w:ilvl w:val="3"/>
          <w:numId w:val="9"/>
        </w:numPr>
        <w:spacing w:after="1800"/>
        <w:ind w:left="720" w:right="-720"/>
        <w:rPr>
          <w:b/>
          <w:bCs/>
          <w:u w:val="single"/>
        </w:rPr>
      </w:pPr>
      <w:r w:rsidRPr="001F614C">
        <w:rPr>
          <w:rFonts w:ascii="Arial" w:eastAsia="Times New Roman" w:hAnsi="Arial" w:cs="Arial"/>
          <w:strike/>
          <w:szCs w:val="20"/>
        </w:rPr>
        <w:t>[Identify the percentage of time each team member will be available throughout the contract.]</w:t>
      </w:r>
    </w:p>
    <w:p w14:paraId="4749E2EB" w14:textId="237C39A8" w:rsidR="00CD78F3" w:rsidRDefault="00CD78F3" w:rsidP="00CD78F3">
      <w:pPr>
        <w:pStyle w:val="Default"/>
        <w:numPr>
          <w:ilvl w:val="0"/>
          <w:numId w:val="6"/>
        </w:numPr>
        <w:spacing w:after="240"/>
        <w:ind w:right="-720"/>
      </w:pPr>
      <w:r>
        <w:lastRenderedPageBreak/>
        <w:t>Page 1</w:t>
      </w:r>
      <w:r w:rsidR="00581CD7">
        <w:t>8 and 19</w:t>
      </w:r>
      <w:r>
        <w:t xml:space="preserve"> of the </w:t>
      </w:r>
      <w:r w:rsidR="00C17FFB">
        <w:rPr>
          <w:color w:val="auto"/>
        </w:rPr>
        <w:t xml:space="preserve">Solicitation </w:t>
      </w:r>
      <w:r>
        <w:t>manual</w:t>
      </w:r>
      <w:r w:rsidR="0038116E">
        <w:t xml:space="preserve">, </w:t>
      </w:r>
      <w:r w:rsidR="0038116E" w:rsidRPr="0038116E">
        <w:rPr>
          <w:rFonts w:eastAsia="Arial"/>
          <w:color w:val="000000" w:themeColor="text1"/>
        </w:rPr>
        <w:t>Evaluation Criteria</w:t>
      </w:r>
      <w:r>
        <w:t xml:space="preserve">: </w:t>
      </w:r>
    </w:p>
    <w:tbl>
      <w:tblPr>
        <w:tblW w:w="0" w:type="auto"/>
        <w:tblLayout w:type="fixed"/>
        <w:tblLook w:val="04A0" w:firstRow="1" w:lastRow="0" w:firstColumn="1" w:lastColumn="0" w:noHBand="0" w:noVBand="1"/>
      </w:tblPr>
      <w:tblGrid>
        <w:gridCol w:w="7556"/>
        <w:gridCol w:w="1312"/>
      </w:tblGrid>
      <w:tr w:rsidR="00DC0F0C" w:rsidRPr="00DC0F0C" w14:paraId="6481CEC1" w14:textId="77777777" w:rsidTr="4E813CA1">
        <w:trPr>
          <w:trHeight w:val="375"/>
        </w:trPr>
        <w:tc>
          <w:tcPr>
            <w:tcW w:w="755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664E6BC8" w14:textId="1AC6628A" w:rsidR="00DC0F0C" w:rsidRPr="00572385" w:rsidRDefault="00DC0F0C" w:rsidP="00572385">
            <w:pPr>
              <w:pStyle w:val="ListParagraph"/>
              <w:numPr>
                <w:ilvl w:val="0"/>
                <w:numId w:val="16"/>
              </w:numPr>
              <w:spacing w:after="60"/>
              <w:jc w:val="center"/>
              <w:rPr>
                <w:rFonts w:ascii="Arial" w:eastAsia="Arial" w:hAnsi="Arial" w:cs="Arial"/>
                <w:b/>
                <w:color w:val="000000"/>
                <w:szCs w:val="20"/>
              </w:rPr>
            </w:pPr>
            <w:r w:rsidRPr="00572385">
              <w:rPr>
                <w:rFonts w:ascii="Arial" w:eastAsia="Arial" w:hAnsi="Arial" w:cs="Arial"/>
                <w:b/>
                <w:bCs/>
                <w:color w:val="000000"/>
                <w:szCs w:val="20"/>
              </w:rPr>
              <w:t>Organizational Structure</w:t>
            </w:r>
          </w:p>
        </w:tc>
        <w:tc>
          <w:tcPr>
            <w:tcW w:w="1312"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6989BF6E" w14:textId="77777777" w:rsidR="00DC0F0C" w:rsidRPr="00DC0F0C" w:rsidRDefault="00DC0F0C" w:rsidP="00DC0F0C">
            <w:pPr>
              <w:spacing w:before="120" w:after="60"/>
              <w:jc w:val="center"/>
              <w:rPr>
                <w:rFonts w:ascii="Arial" w:eastAsia="Arial" w:hAnsi="Arial" w:cs="Arial"/>
                <w:b/>
                <w:color w:val="000000"/>
                <w:szCs w:val="20"/>
              </w:rPr>
            </w:pPr>
            <w:r w:rsidRPr="00DC0F0C">
              <w:rPr>
                <w:rFonts w:ascii="Arial" w:eastAsia="Arial" w:hAnsi="Arial" w:cs="Arial"/>
                <w:b/>
                <w:bCs/>
                <w:color w:val="000000"/>
                <w:szCs w:val="20"/>
              </w:rPr>
              <w:t>15</w:t>
            </w:r>
          </w:p>
        </w:tc>
      </w:tr>
      <w:tr w:rsidR="00DC0F0C" w:rsidRPr="00DC0F0C" w14:paraId="450C83B1" w14:textId="77777777" w:rsidTr="4E813CA1">
        <w:trPr>
          <w:trHeight w:val="300"/>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62E59C40" w14:textId="77777777" w:rsidR="00DC0F0C" w:rsidRPr="00DC0F0C" w:rsidRDefault="00DC0F0C" w:rsidP="00DC0F0C">
            <w:pPr>
              <w:numPr>
                <w:ilvl w:val="0"/>
                <w:numId w:val="14"/>
              </w:numPr>
              <w:ind w:left="360"/>
              <w:rPr>
                <w:rFonts w:ascii="Arial" w:eastAsia="Times New Roman" w:hAnsi="Arial" w:cs="Arial"/>
                <w:szCs w:val="20"/>
              </w:rPr>
            </w:pPr>
            <w:r w:rsidRPr="00DC0F0C">
              <w:rPr>
                <w:rFonts w:ascii="Arial" w:eastAsia="Arial" w:hAnsi="Arial" w:cs="Arial"/>
                <w:strike/>
                <w:szCs w:val="20"/>
              </w:rPr>
              <w:t>[Organizational chart shows efficient, well-defined team structure]</w:t>
            </w:r>
            <w:r w:rsidRPr="00DC0F0C">
              <w:rPr>
                <w:rFonts w:ascii="Arial" w:eastAsia="Arial" w:hAnsi="Arial" w:cs="Arial"/>
              </w:rPr>
              <w:t xml:space="preserve"> </w:t>
            </w:r>
            <w:r w:rsidRPr="00DC0F0C">
              <w:rPr>
                <w:rFonts w:ascii="Arial" w:eastAsia="Arial" w:hAnsi="Arial" w:cs="Arial"/>
                <w:b/>
                <w:bCs/>
                <w:u w:val="single"/>
              </w:rPr>
              <w:t>Team composition demonstrated breadth and depth of experience with scope of work areas.</w:t>
            </w:r>
          </w:p>
          <w:p w14:paraId="1DA830CC" w14:textId="77777777" w:rsidR="00DC0F0C" w:rsidRPr="00DC0F0C" w:rsidRDefault="6E06EB2B" w:rsidP="00DC0F0C">
            <w:pPr>
              <w:numPr>
                <w:ilvl w:val="0"/>
                <w:numId w:val="14"/>
              </w:numPr>
              <w:spacing w:after="120"/>
              <w:ind w:left="360"/>
              <w:rPr>
                <w:rFonts w:ascii="Arial" w:eastAsia="Arial" w:hAnsi="Arial" w:cs="Arial"/>
              </w:rPr>
            </w:pPr>
            <w:r w:rsidRPr="4E813CA1">
              <w:rPr>
                <w:rFonts w:ascii="Arial" w:eastAsia="Arial" w:hAnsi="Arial" w:cs="Arial"/>
                <w:strike/>
              </w:rPr>
              <w:t xml:space="preserve">[Adequate coverage] </w:t>
            </w:r>
            <w:r w:rsidRPr="4E813CA1">
              <w:rPr>
                <w:rFonts w:ascii="Arial" w:eastAsia="Arial" w:hAnsi="Arial" w:cs="Arial"/>
                <w:b/>
                <w:bCs/>
                <w:u w:val="single"/>
              </w:rPr>
              <w:t>Demonstrated expertise of program manager to lead a cross-functional team relative to</w:t>
            </w:r>
            <w:r w:rsidRPr="4E813CA1">
              <w:rPr>
                <w:rFonts w:ascii="Arial" w:eastAsia="Arial" w:hAnsi="Arial" w:cs="Arial"/>
                <w:u w:val="single"/>
              </w:rPr>
              <w:t xml:space="preserve"> </w:t>
            </w:r>
            <w:r w:rsidRPr="4E813CA1">
              <w:rPr>
                <w:rFonts w:ascii="Arial" w:eastAsia="Arial" w:hAnsi="Arial" w:cs="Arial"/>
                <w:strike/>
              </w:rPr>
              <w:t xml:space="preserve">[of] </w:t>
            </w:r>
            <w:r w:rsidRPr="4E813CA1">
              <w:rPr>
                <w:rFonts w:ascii="Arial" w:eastAsia="Arial" w:hAnsi="Arial" w:cs="Arial"/>
              </w:rPr>
              <w:t xml:space="preserve">scope of work requirements. </w:t>
            </w:r>
          </w:p>
          <w:p w14:paraId="5864CB03" w14:textId="77777777" w:rsidR="00DC0F0C" w:rsidRPr="00DC0F0C" w:rsidRDefault="00DC0F0C" w:rsidP="00DC0F0C">
            <w:pPr>
              <w:numPr>
                <w:ilvl w:val="0"/>
                <w:numId w:val="14"/>
              </w:numPr>
              <w:spacing w:after="120"/>
              <w:ind w:left="360"/>
              <w:rPr>
                <w:rFonts w:ascii="Arial" w:eastAsia="Arial" w:hAnsi="Arial" w:cs="Arial"/>
                <w:szCs w:val="20"/>
              </w:rPr>
            </w:pPr>
            <w:r w:rsidRPr="00DC0F0C">
              <w:rPr>
                <w:rFonts w:ascii="Arial" w:eastAsia="Arial" w:hAnsi="Arial" w:cs="Arial"/>
                <w:szCs w:val="20"/>
              </w:rPr>
              <w:t>Clearly defined functions to be performed by key team members and how the staffing pertains to this contract.</w:t>
            </w:r>
          </w:p>
          <w:p w14:paraId="2DCD282E" w14:textId="77777777" w:rsidR="00DC0F0C" w:rsidRPr="00DC0F0C" w:rsidRDefault="00DC0F0C" w:rsidP="00DC0F0C">
            <w:pPr>
              <w:numPr>
                <w:ilvl w:val="0"/>
                <w:numId w:val="14"/>
              </w:numPr>
              <w:spacing w:after="120"/>
              <w:ind w:left="360"/>
              <w:rPr>
                <w:rFonts w:ascii="Arial" w:eastAsia="Arial" w:hAnsi="Arial" w:cs="Arial"/>
                <w:szCs w:val="20"/>
              </w:rPr>
            </w:pPr>
            <w:r w:rsidRPr="00DC0F0C">
              <w:rPr>
                <w:rFonts w:ascii="Arial" w:eastAsia="Arial" w:hAnsi="Arial" w:cs="Arial"/>
                <w:szCs w:val="20"/>
              </w:rPr>
              <w:t>Resume provided for all key personnel (Bidder and Subcontractors) as defined by Bidder.</w:t>
            </w:r>
          </w:p>
          <w:p w14:paraId="328B2A61" w14:textId="77777777" w:rsidR="00DC0F0C" w:rsidRPr="00DC0F0C" w:rsidRDefault="00DC0F0C" w:rsidP="00DC0F0C">
            <w:pPr>
              <w:numPr>
                <w:ilvl w:val="0"/>
                <w:numId w:val="14"/>
              </w:numPr>
              <w:ind w:left="360"/>
              <w:rPr>
                <w:rFonts w:ascii="Arial" w:eastAsia="Times New Roman" w:hAnsi="Arial" w:cs="Arial"/>
                <w:b/>
                <w:bCs/>
                <w:szCs w:val="20"/>
                <w:u w:val="single"/>
              </w:rPr>
            </w:pPr>
            <w:r w:rsidRPr="00DC0F0C">
              <w:rPr>
                <w:rFonts w:ascii="Arial" w:eastAsia="Arial" w:hAnsi="Arial" w:cs="Arial"/>
                <w:b/>
                <w:bCs/>
                <w:color w:val="000000"/>
                <w:u w:val="single"/>
              </w:rPr>
              <w:t>Demonstrates strong capability to manage personnel and sub-contractors effectively and efficiently.</w:t>
            </w:r>
          </w:p>
        </w:tc>
        <w:tc>
          <w:tcPr>
            <w:tcW w:w="1312" w:type="dxa"/>
            <w:tcBorders>
              <w:top w:val="single" w:sz="8" w:space="0" w:color="auto"/>
              <w:left w:val="single" w:sz="8" w:space="0" w:color="auto"/>
              <w:bottom w:val="single" w:sz="8" w:space="0" w:color="auto"/>
              <w:right w:val="single" w:sz="8" w:space="0" w:color="auto"/>
            </w:tcBorders>
            <w:tcMar>
              <w:left w:w="108" w:type="dxa"/>
              <w:right w:w="108" w:type="dxa"/>
            </w:tcMar>
          </w:tcPr>
          <w:p w14:paraId="1FE59186" w14:textId="77777777" w:rsidR="00DC0F0C" w:rsidRPr="00DC0F0C" w:rsidRDefault="00DC0F0C" w:rsidP="00DC0F0C">
            <w:pPr>
              <w:spacing w:before="120" w:after="60"/>
              <w:jc w:val="center"/>
              <w:rPr>
                <w:rFonts w:ascii="Arial" w:eastAsia="Arial" w:hAnsi="Arial" w:cs="Arial"/>
                <w:color w:val="000000"/>
              </w:rPr>
            </w:pPr>
            <w:r w:rsidRPr="00DC0F0C">
              <w:rPr>
                <w:rFonts w:ascii="Arial" w:eastAsia="Arial" w:hAnsi="Arial" w:cs="Arial"/>
                <w:color w:val="000000"/>
              </w:rPr>
              <w:t xml:space="preserve"> </w:t>
            </w:r>
          </w:p>
        </w:tc>
      </w:tr>
      <w:tr w:rsidR="00DC0F0C" w:rsidRPr="00DC0F0C" w14:paraId="5ABF8CB7" w14:textId="77777777" w:rsidTr="4E813CA1">
        <w:trPr>
          <w:trHeight w:val="465"/>
        </w:trPr>
        <w:tc>
          <w:tcPr>
            <w:tcW w:w="755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0C24F81E" w14:textId="2648E080" w:rsidR="00DC0F0C" w:rsidRPr="00572385" w:rsidRDefault="00DC0F0C" w:rsidP="00572385">
            <w:pPr>
              <w:pStyle w:val="ListParagraph"/>
              <w:numPr>
                <w:ilvl w:val="0"/>
                <w:numId w:val="16"/>
              </w:numPr>
              <w:jc w:val="center"/>
              <w:rPr>
                <w:rFonts w:ascii="Arial" w:eastAsia="Arial" w:hAnsi="Arial" w:cs="Arial"/>
                <w:b/>
                <w:bCs/>
                <w:color w:val="000000"/>
              </w:rPr>
            </w:pPr>
            <w:r w:rsidRPr="00572385">
              <w:rPr>
                <w:rFonts w:ascii="Arial" w:eastAsia="Arial" w:hAnsi="Arial" w:cs="Arial"/>
                <w:b/>
                <w:bCs/>
                <w:color w:val="000000"/>
              </w:rPr>
              <w:t>Approach to Managing Work – Program Management</w:t>
            </w:r>
          </w:p>
        </w:tc>
        <w:tc>
          <w:tcPr>
            <w:tcW w:w="1312"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014F5013" w14:textId="77777777" w:rsidR="00DC0F0C" w:rsidRPr="00DC0F0C" w:rsidRDefault="00DC0F0C" w:rsidP="00DC0F0C">
            <w:pPr>
              <w:jc w:val="center"/>
              <w:rPr>
                <w:rFonts w:ascii="Arial" w:eastAsia="Arial" w:hAnsi="Arial" w:cs="Arial"/>
                <w:b/>
                <w:bCs/>
                <w:color w:val="000000"/>
                <w:szCs w:val="20"/>
              </w:rPr>
            </w:pPr>
            <w:r w:rsidRPr="00DC0F0C">
              <w:rPr>
                <w:rFonts w:ascii="Arial" w:eastAsia="Arial" w:hAnsi="Arial" w:cs="Arial"/>
                <w:b/>
                <w:bCs/>
                <w:color w:val="000000"/>
                <w:szCs w:val="20"/>
              </w:rPr>
              <w:t>15</w:t>
            </w:r>
          </w:p>
        </w:tc>
      </w:tr>
      <w:tr w:rsidR="00DC0F0C" w:rsidRPr="00DC0F0C" w14:paraId="5DFDD748" w14:textId="77777777" w:rsidTr="4E813CA1">
        <w:trPr>
          <w:trHeight w:val="300"/>
        </w:trPr>
        <w:tc>
          <w:tcPr>
            <w:tcW w:w="7556" w:type="dxa"/>
            <w:tcBorders>
              <w:top w:val="single" w:sz="8" w:space="0" w:color="auto"/>
              <w:left w:val="single" w:sz="8" w:space="0" w:color="auto"/>
              <w:bottom w:val="single" w:sz="8" w:space="0" w:color="auto"/>
              <w:right w:val="single" w:sz="8" w:space="0" w:color="auto"/>
            </w:tcBorders>
            <w:tcMar>
              <w:left w:w="108" w:type="dxa"/>
              <w:right w:w="108" w:type="dxa"/>
            </w:tcMar>
          </w:tcPr>
          <w:p w14:paraId="018641F2" w14:textId="77777777" w:rsidR="00DC0F0C" w:rsidRPr="00DC0F0C" w:rsidRDefault="00DC0F0C" w:rsidP="00DC0F0C">
            <w:pPr>
              <w:spacing w:after="120"/>
              <w:ind w:left="180" w:hanging="270"/>
              <w:rPr>
                <w:rFonts w:ascii="Arial" w:eastAsia="Arial" w:hAnsi="Arial" w:cs="Arial"/>
                <w:strike/>
                <w:color w:val="000000"/>
                <w:szCs w:val="20"/>
              </w:rPr>
            </w:pPr>
            <w:r w:rsidRPr="00DC0F0C">
              <w:rPr>
                <w:rFonts w:ascii="Arial" w:eastAsia="Arial" w:hAnsi="Arial" w:cs="Arial"/>
                <w:strike/>
                <w:color w:val="000000"/>
                <w:szCs w:val="20"/>
              </w:rPr>
              <w:t>a) [Demonstrates strong capability to manage personnel and sub-contractors effectively and efficiently.]</w:t>
            </w:r>
          </w:p>
          <w:p w14:paraId="169C8A5A" w14:textId="77777777" w:rsidR="00DC0F0C" w:rsidRPr="00DC0F0C" w:rsidRDefault="00DC0F0C" w:rsidP="00DC0F0C">
            <w:pPr>
              <w:spacing w:after="120"/>
              <w:ind w:left="180" w:hanging="270"/>
              <w:rPr>
                <w:rFonts w:ascii="Arial" w:eastAsia="Times New Roman" w:hAnsi="Arial" w:cs="Arial"/>
                <w:szCs w:val="20"/>
              </w:rPr>
            </w:pPr>
            <w:proofErr w:type="spellStart"/>
            <w:r w:rsidRPr="00DC0F0C">
              <w:rPr>
                <w:rFonts w:ascii="Arial" w:eastAsia="Arial" w:hAnsi="Arial" w:cs="Arial"/>
                <w:strike/>
                <w:color w:val="000000"/>
                <w:szCs w:val="20"/>
              </w:rPr>
              <w:t>b</w:t>
            </w:r>
            <w:r w:rsidRPr="00DC0F0C">
              <w:rPr>
                <w:rFonts w:ascii="Arial" w:eastAsia="Arial" w:hAnsi="Arial" w:cs="Arial"/>
                <w:b/>
                <w:bCs/>
                <w:color w:val="000000"/>
                <w:szCs w:val="20"/>
                <w:u w:val="single"/>
              </w:rPr>
              <w:t>a</w:t>
            </w:r>
            <w:proofErr w:type="spellEnd"/>
            <w:r w:rsidRPr="00DC0F0C">
              <w:rPr>
                <w:rFonts w:ascii="Arial" w:eastAsia="Arial" w:hAnsi="Arial" w:cs="Arial"/>
                <w:color w:val="000000"/>
                <w:szCs w:val="20"/>
              </w:rPr>
              <w:t xml:space="preserve">) Demonstrates adequate fiscal management and controls </w:t>
            </w:r>
          </w:p>
          <w:p w14:paraId="0E746356" w14:textId="77777777" w:rsidR="00DC0F0C" w:rsidRPr="00DC0F0C" w:rsidRDefault="00DC0F0C" w:rsidP="00DC0F0C">
            <w:pPr>
              <w:spacing w:after="120"/>
              <w:ind w:left="180" w:hanging="270"/>
              <w:rPr>
                <w:rFonts w:ascii="Arial" w:eastAsia="Times New Roman" w:hAnsi="Arial" w:cs="Arial"/>
                <w:szCs w:val="20"/>
              </w:rPr>
            </w:pPr>
            <w:proofErr w:type="spellStart"/>
            <w:r w:rsidRPr="00DC0F0C">
              <w:rPr>
                <w:rFonts w:ascii="Arial" w:eastAsia="Arial" w:hAnsi="Arial" w:cs="Arial"/>
                <w:strike/>
                <w:color w:val="000000"/>
                <w:szCs w:val="20"/>
              </w:rPr>
              <w:t>c</w:t>
            </w:r>
            <w:r w:rsidRPr="00DC0F0C">
              <w:rPr>
                <w:rFonts w:ascii="Arial" w:eastAsia="Arial" w:hAnsi="Arial" w:cs="Arial"/>
                <w:b/>
                <w:bCs/>
                <w:color w:val="000000"/>
                <w:szCs w:val="20"/>
                <w:u w:val="single"/>
              </w:rPr>
              <w:t>b</w:t>
            </w:r>
            <w:proofErr w:type="spellEnd"/>
            <w:r w:rsidRPr="00DC0F0C">
              <w:rPr>
                <w:rFonts w:ascii="Arial" w:eastAsia="Arial" w:hAnsi="Arial" w:cs="Arial"/>
                <w:color w:val="000000"/>
                <w:szCs w:val="20"/>
              </w:rPr>
              <w:t xml:space="preserve">) Demonstrated experience and success at managing multiple, complex issues and resolving problems and disputes </w:t>
            </w:r>
          </w:p>
          <w:p w14:paraId="2213818B" w14:textId="77777777" w:rsidR="00DC0F0C" w:rsidRPr="00DC0F0C" w:rsidRDefault="00DC0F0C" w:rsidP="00DC0F0C">
            <w:pPr>
              <w:spacing w:after="120"/>
              <w:ind w:left="180" w:hanging="270"/>
              <w:rPr>
                <w:rFonts w:ascii="Arial" w:eastAsia="Times New Roman" w:hAnsi="Arial" w:cs="Arial"/>
                <w:szCs w:val="20"/>
              </w:rPr>
            </w:pPr>
            <w:r w:rsidRPr="00DC0F0C">
              <w:rPr>
                <w:rFonts w:ascii="Arial" w:eastAsia="Arial" w:hAnsi="Arial" w:cs="Arial"/>
                <w:strike/>
                <w:color w:val="000000"/>
                <w:szCs w:val="20"/>
              </w:rPr>
              <w:t>d) [Has capability for word processing, document management, spreadsheet expertise, and technical writing and editing]</w:t>
            </w:r>
            <w:r w:rsidRPr="00DC0F0C">
              <w:rPr>
                <w:rFonts w:ascii="Arial" w:eastAsia="Arial" w:hAnsi="Arial" w:cs="Arial"/>
                <w:color w:val="000000"/>
                <w:szCs w:val="20"/>
              </w:rPr>
              <w:t xml:space="preserve"> </w:t>
            </w:r>
          </w:p>
          <w:p w14:paraId="615D8288" w14:textId="77777777" w:rsidR="00DC0F0C" w:rsidRPr="00DC0F0C" w:rsidRDefault="00DC0F0C" w:rsidP="00DC0F0C">
            <w:pPr>
              <w:ind w:left="180" w:hanging="270"/>
              <w:rPr>
                <w:rFonts w:ascii="Arial" w:eastAsia="Arial" w:hAnsi="Arial" w:cs="Arial"/>
                <w:szCs w:val="20"/>
              </w:rPr>
            </w:pPr>
            <w:proofErr w:type="spellStart"/>
            <w:r w:rsidRPr="00DC0F0C">
              <w:rPr>
                <w:rFonts w:ascii="Arial" w:eastAsia="Arial" w:hAnsi="Arial" w:cs="Arial"/>
                <w:strike/>
                <w:color w:val="000000"/>
                <w:szCs w:val="20"/>
              </w:rPr>
              <w:t>e</w:t>
            </w:r>
            <w:r w:rsidRPr="00DC0F0C">
              <w:rPr>
                <w:rFonts w:ascii="Arial" w:eastAsia="Arial" w:hAnsi="Arial" w:cs="Arial"/>
                <w:b/>
                <w:bCs/>
                <w:color w:val="000000"/>
                <w:szCs w:val="20"/>
                <w:u w:val="single"/>
              </w:rPr>
              <w:t>c</w:t>
            </w:r>
            <w:proofErr w:type="spellEnd"/>
            <w:r w:rsidRPr="00DC0F0C">
              <w:rPr>
                <w:rFonts w:ascii="Arial" w:eastAsia="Arial" w:hAnsi="Arial" w:cs="Arial"/>
                <w:color w:val="000000"/>
                <w:szCs w:val="20"/>
              </w:rPr>
              <w:t>) Has well-established quality control processes</w:t>
            </w:r>
          </w:p>
        </w:tc>
        <w:tc>
          <w:tcPr>
            <w:tcW w:w="1312"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5B65731C" w14:textId="77777777" w:rsidR="00DC0F0C" w:rsidRPr="00DC0F0C" w:rsidRDefault="00DC0F0C" w:rsidP="00DC0F0C">
            <w:pPr>
              <w:rPr>
                <w:rFonts w:ascii="Arial" w:eastAsia="Arial" w:hAnsi="Arial" w:cs="Arial"/>
                <w:szCs w:val="20"/>
              </w:rPr>
            </w:pPr>
          </w:p>
        </w:tc>
      </w:tr>
      <w:tr w:rsidR="00DC0F0C" w:rsidRPr="00DC0F0C" w14:paraId="44738E5E" w14:textId="77777777" w:rsidTr="4E813CA1">
        <w:trPr>
          <w:trHeight w:val="300"/>
        </w:trPr>
        <w:tc>
          <w:tcPr>
            <w:tcW w:w="755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6E38C463" w14:textId="77777777" w:rsidR="00DC0F0C" w:rsidRPr="00DC0F0C" w:rsidRDefault="00DC0F0C" w:rsidP="00572385">
            <w:pPr>
              <w:numPr>
                <w:ilvl w:val="0"/>
                <w:numId w:val="16"/>
              </w:numPr>
              <w:jc w:val="center"/>
              <w:rPr>
                <w:rFonts w:ascii="Arial" w:eastAsia="Arial" w:hAnsi="Arial" w:cs="Arial"/>
                <w:b/>
                <w:color w:val="000000"/>
                <w:szCs w:val="20"/>
              </w:rPr>
            </w:pPr>
            <w:r w:rsidRPr="00DC0F0C">
              <w:rPr>
                <w:rFonts w:ascii="Arial" w:eastAsia="Arial" w:hAnsi="Arial" w:cs="Arial"/>
                <w:b/>
                <w:bCs/>
                <w:color w:val="000000"/>
                <w:szCs w:val="20"/>
              </w:rPr>
              <w:t>Client References</w:t>
            </w:r>
          </w:p>
        </w:tc>
        <w:tc>
          <w:tcPr>
            <w:tcW w:w="1312" w:type="dxa"/>
            <w:tcBorders>
              <w:top w:val="single" w:sz="8" w:space="0" w:color="auto"/>
              <w:left w:val="single" w:sz="8" w:space="0" w:color="auto"/>
              <w:bottom w:val="single" w:sz="8" w:space="0" w:color="auto"/>
              <w:right w:val="single" w:sz="4" w:space="0" w:color="auto"/>
            </w:tcBorders>
            <w:shd w:val="clear" w:color="auto" w:fill="D9E2F3"/>
            <w:tcMar>
              <w:left w:w="108" w:type="dxa"/>
              <w:right w:w="108" w:type="dxa"/>
            </w:tcMar>
            <w:vAlign w:val="center"/>
          </w:tcPr>
          <w:p w14:paraId="12D30500" w14:textId="77777777" w:rsidR="00DC0F0C" w:rsidRPr="00DC0F0C" w:rsidRDefault="00DC0F0C" w:rsidP="00DC0F0C">
            <w:pPr>
              <w:jc w:val="center"/>
              <w:rPr>
                <w:rFonts w:ascii="Arial" w:eastAsia="Arial" w:hAnsi="Arial" w:cs="Arial"/>
                <w:b/>
                <w:szCs w:val="20"/>
                <w:u w:val="single"/>
              </w:rPr>
            </w:pPr>
            <w:r w:rsidRPr="00DC0F0C">
              <w:rPr>
                <w:rFonts w:ascii="Arial" w:eastAsia="Arial" w:hAnsi="Arial" w:cs="Arial"/>
                <w:b/>
                <w:szCs w:val="20"/>
              </w:rPr>
              <w:t xml:space="preserve"> [</w:t>
            </w:r>
            <w:r w:rsidRPr="00DC0F0C">
              <w:rPr>
                <w:rFonts w:ascii="Arial" w:eastAsia="Arial" w:hAnsi="Arial" w:cs="Arial"/>
                <w:b/>
                <w:bCs/>
                <w:strike/>
                <w:szCs w:val="20"/>
              </w:rPr>
              <w:t xml:space="preserve">10] </w:t>
            </w:r>
            <w:r w:rsidRPr="00DC0F0C">
              <w:rPr>
                <w:rFonts w:ascii="Arial" w:eastAsia="Arial" w:hAnsi="Arial" w:cs="Arial"/>
                <w:b/>
                <w:bCs/>
                <w:szCs w:val="20"/>
                <w:u w:val="single"/>
              </w:rPr>
              <w:t>5</w:t>
            </w:r>
          </w:p>
        </w:tc>
      </w:tr>
      <w:tr w:rsidR="00DC0F0C" w:rsidRPr="00DC0F0C" w14:paraId="07D57CC0" w14:textId="77777777" w:rsidTr="4E813CA1">
        <w:trPr>
          <w:trHeight w:val="300"/>
        </w:trPr>
        <w:tc>
          <w:tcPr>
            <w:tcW w:w="7556" w:type="dxa"/>
            <w:tcBorders>
              <w:top w:val="single" w:sz="8" w:space="0" w:color="auto"/>
              <w:left w:val="single" w:sz="8" w:space="0" w:color="auto"/>
              <w:bottom w:val="single" w:sz="8" w:space="0" w:color="auto"/>
              <w:right w:val="single" w:sz="4" w:space="0" w:color="auto"/>
            </w:tcBorders>
            <w:tcMar>
              <w:left w:w="108" w:type="dxa"/>
              <w:right w:w="108" w:type="dxa"/>
            </w:tcMar>
          </w:tcPr>
          <w:p w14:paraId="20297CEC" w14:textId="77777777" w:rsidR="00DC0F0C" w:rsidRPr="00DC0F0C" w:rsidRDefault="00DC0F0C" w:rsidP="00DC0F0C">
            <w:pPr>
              <w:numPr>
                <w:ilvl w:val="0"/>
                <w:numId w:val="13"/>
              </w:numPr>
              <w:ind w:left="360"/>
              <w:rPr>
                <w:rFonts w:ascii="Arial" w:eastAsia="Arial" w:hAnsi="Arial" w:cs="Arial"/>
                <w:color w:val="000000"/>
              </w:rPr>
            </w:pPr>
            <w:r w:rsidRPr="00DC0F0C">
              <w:rPr>
                <w:rFonts w:ascii="Arial" w:eastAsia="Arial" w:hAnsi="Arial" w:cs="Arial"/>
                <w:color w:val="000000"/>
                <w:szCs w:val="20"/>
              </w:rPr>
              <w:t>Each Bidder shall complete Client Reference Forms for current (within the past three years) references. Three client references are required for the Contractor and three for each Subcontractor. References will be checked and scored accordingly.</w:t>
            </w:r>
          </w:p>
        </w:tc>
        <w:tc>
          <w:tcPr>
            <w:tcW w:w="13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AA3C3A" w14:textId="77777777" w:rsidR="00DC0F0C" w:rsidRPr="00DC0F0C" w:rsidRDefault="00DC0F0C" w:rsidP="00DC0F0C">
            <w:pPr>
              <w:jc w:val="center"/>
              <w:rPr>
                <w:rFonts w:ascii="Arial" w:eastAsia="Arial" w:hAnsi="Arial" w:cs="Arial"/>
                <w:color w:val="000000"/>
                <w:szCs w:val="20"/>
              </w:rPr>
            </w:pPr>
          </w:p>
        </w:tc>
      </w:tr>
      <w:tr w:rsidR="00DC0F0C" w:rsidRPr="00DC0F0C" w14:paraId="38D32C8C" w14:textId="77777777" w:rsidTr="4E813CA1">
        <w:trPr>
          <w:trHeight w:val="295"/>
        </w:trPr>
        <w:tc>
          <w:tcPr>
            <w:tcW w:w="7556"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241F9902" w14:textId="77777777" w:rsidR="00DC0F0C" w:rsidRPr="00DC0F0C" w:rsidRDefault="00DC0F0C" w:rsidP="00572385">
            <w:pPr>
              <w:numPr>
                <w:ilvl w:val="0"/>
                <w:numId w:val="16"/>
              </w:numPr>
              <w:tabs>
                <w:tab w:val="left" w:pos="343"/>
              </w:tabs>
              <w:spacing w:after="120"/>
              <w:jc w:val="center"/>
              <w:rPr>
                <w:rFonts w:ascii="Arial" w:eastAsia="Arial" w:hAnsi="Arial" w:cs="Arial"/>
                <w:b/>
                <w:color w:val="000000"/>
                <w:szCs w:val="20"/>
                <w:u w:val="single"/>
              </w:rPr>
            </w:pPr>
            <w:r w:rsidRPr="00DC0F0C">
              <w:rPr>
                <w:rFonts w:ascii="Arial" w:eastAsia="Arial" w:hAnsi="Arial" w:cs="Arial"/>
                <w:b/>
                <w:color w:val="000000"/>
                <w:szCs w:val="20"/>
                <w:u w:val="single"/>
              </w:rPr>
              <w:t>Previous work products</w:t>
            </w:r>
          </w:p>
        </w:tc>
        <w:tc>
          <w:tcPr>
            <w:tcW w:w="1312" w:type="dxa"/>
            <w:tcBorders>
              <w:top w:val="single" w:sz="8" w:space="0" w:color="auto"/>
              <w:left w:val="single" w:sz="8" w:space="0" w:color="auto"/>
              <w:bottom w:val="single" w:sz="8" w:space="0" w:color="auto"/>
              <w:right w:val="single" w:sz="8" w:space="0" w:color="auto"/>
            </w:tcBorders>
            <w:shd w:val="clear" w:color="auto" w:fill="D9E2F3"/>
            <w:tcMar>
              <w:left w:w="108" w:type="dxa"/>
              <w:right w:w="108" w:type="dxa"/>
            </w:tcMar>
          </w:tcPr>
          <w:p w14:paraId="6B3DB199" w14:textId="77777777" w:rsidR="00DC0F0C" w:rsidRPr="00DC0F0C" w:rsidRDefault="00DC0F0C" w:rsidP="00DC0F0C">
            <w:pPr>
              <w:spacing w:before="120" w:after="60"/>
              <w:jc w:val="center"/>
              <w:rPr>
                <w:rFonts w:ascii="Arial" w:eastAsia="Arial" w:hAnsi="Arial" w:cs="Arial"/>
                <w:b/>
                <w:bCs/>
                <w:color w:val="000000"/>
                <w:szCs w:val="20"/>
                <w:u w:val="single"/>
              </w:rPr>
            </w:pPr>
            <w:r w:rsidRPr="00DC0F0C">
              <w:rPr>
                <w:rFonts w:ascii="Arial" w:eastAsia="Arial" w:hAnsi="Arial" w:cs="Arial"/>
                <w:b/>
                <w:bCs/>
                <w:color w:val="000000"/>
                <w:szCs w:val="20"/>
                <w:u w:val="single"/>
              </w:rPr>
              <w:t>5</w:t>
            </w:r>
          </w:p>
        </w:tc>
      </w:tr>
      <w:tr w:rsidR="00DC0F0C" w:rsidRPr="00DC0F0C" w14:paraId="53884CE4" w14:textId="77777777" w:rsidTr="4E813CA1">
        <w:trPr>
          <w:trHeight w:val="889"/>
        </w:trPr>
        <w:tc>
          <w:tcPr>
            <w:tcW w:w="755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860DB57" w14:textId="77777777" w:rsidR="00DC0F0C" w:rsidRPr="00DC0F0C" w:rsidRDefault="00DC0F0C" w:rsidP="00DC0F0C">
            <w:pPr>
              <w:ind w:left="360"/>
              <w:rPr>
                <w:rFonts w:ascii="Arial" w:eastAsia="Arial" w:hAnsi="Arial" w:cs="Arial"/>
                <w:color w:val="000000"/>
                <w:szCs w:val="20"/>
              </w:rPr>
            </w:pPr>
            <w:r w:rsidRPr="00DC0F0C">
              <w:rPr>
                <w:rFonts w:ascii="Arial" w:eastAsia="Arial" w:hAnsi="Arial" w:cs="Arial"/>
                <w:b/>
                <w:bCs/>
                <w:color w:val="000000"/>
                <w:szCs w:val="20"/>
                <w:u w:val="single"/>
              </w:rPr>
              <w:t>Quality of example(s) of similar project(s) that were managed by the Bidder.</w:t>
            </w:r>
          </w:p>
        </w:tc>
        <w:tc>
          <w:tcPr>
            <w:tcW w:w="131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56CB6255" w14:textId="77777777" w:rsidR="00DC0F0C" w:rsidRPr="00DC0F0C" w:rsidRDefault="00DC0F0C" w:rsidP="00DC0F0C">
            <w:pPr>
              <w:ind w:left="360"/>
              <w:rPr>
                <w:rFonts w:ascii="Arial" w:eastAsia="Arial" w:hAnsi="Arial" w:cs="Arial"/>
                <w:color w:val="000000"/>
                <w:szCs w:val="20"/>
              </w:rPr>
            </w:pPr>
          </w:p>
        </w:tc>
      </w:tr>
    </w:tbl>
    <w:p w14:paraId="7D55373A" w14:textId="77777777" w:rsidR="00DE738D" w:rsidRDefault="00DE738D" w:rsidP="00DE738D">
      <w:pPr>
        <w:pStyle w:val="Default"/>
        <w:ind w:right="-720"/>
      </w:pPr>
    </w:p>
    <w:sectPr w:rsidR="00DE738D" w:rsidSect="002D11A5">
      <w:headerReference w:type="first" r:id="rId12"/>
      <w:footerReference w:type="first" r:id="rId13"/>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F4E88" w14:textId="77777777" w:rsidR="00874E59" w:rsidRDefault="00874E59" w:rsidP="00F86D2B">
      <w:r>
        <w:separator/>
      </w:r>
    </w:p>
  </w:endnote>
  <w:endnote w:type="continuationSeparator" w:id="0">
    <w:p w14:paraId="109AA4E7" w14:textId="77777777" w:rsidR="00874E59" w:rsidRDefault="00874E59" w:rsidP="00F86D2B">
      <w:r>
        <w:continuationSeparator/>
      </w:r>
    </w:p>
  </w:endnote>
  <w:endnote w:type="continuationNotice" w:id="1">
    <w:p w14:paraId="102A9861" w14:textId="77777777" w:rsidR="00874E59" w:rsidRDefault="00874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6" name="Picture 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7B7F4" w14:textId="77777777" w:rsidR="00874E59" w:rsidRDefault="00874E59" w:rsidP="00F86D2B">
      <w:r>
        <w:separator/>
      </w:r>
    </w:p>
  </w:footnote>
  <w:footnote w:type="continuationSeparator" w:id="0">
    <w:p w14:paraId="24B67DF1" w14:textId="77777777" w:rsidR="00874E59" w:rsidRDefault="00874E59" w:rsidP="00F86D2B">
      <w:r>
        <w:continuationSeparator/>
      </w:r>
    </w:p>
  </w:footnote>
  <w:footnote w:type="continuationNotice" w:id="1">
    <w:p w14:paraId="0F68E1CA" w14:textId="77777777" w:rsidR="00874E59" w:rsidRDefault="00874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45053DA">
          <wp:extent cx="7465625" cy="978010"/>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2721"/>
    <w:multiLevelType w:val="hybridMultilevel"/>
    <w:tmpl w:val="0FA8ED90"/>
    <w:lvl w:ilvl="0" w:tplc="3A6E1724">
      <w:start w:val="3"/>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A6E4C"/>
    <w:multiLevelType w:val="hybridMultilevel"/>
    <w:tmpl w:val="FFFFFFFF"/>
    <w:lvl w:ilvl="0" w:tplc="A0B4C49A">
      <w:start w:val="1"/>
      <w:numFmt w:val="lowerLetter"/>
      <w:lvlText w:val="%1)"/>
      <w:lvlJc w:val="left"/>
      <w:pPr>
        <w:ind w:left="720" w:hanging="360"/>
      </w:pPr>
    </w:lvl>
    <w:lvl w:ilvl="1" w:tplc="C46E319A">
      <w:start w:val="1"/>
      <w:numFmt w:val="lowerLetter"/>
      <w:lvlText w:val="%2."/>
      <w:lvlJc w:val="left"/>
      <w:pPr>
        <w:ind w:left="1440" w:hanging="360"/>
      </w:pPr>
    </w:lvl>
    <w:lvl w:ilvl="2" w:tplc="70EEF59A">
      <w:start w:val="1"/>
      <w:numFmt w:val="lowerRoman"/>
      <w:lvlText w:val="%3."/>
      <w:lvlJc w:val="right"/>
      <w:pPr>
        <w:ind w:left="2160" w:hanging="180"/>
      </w:pPr>
    </w:lvl>
    <w:lvl w:ilvl="3" w:tplc="ABFEC600">
      <w:start w:val="1"/>
      <w:numFmt w:val="decimal"/>
      <w:lvlText w:val="%4."/>
      <w:lvlJc w:val="left"/>
      <w:pPr>
        <w:ind w:left="2880" w:hanging="360"/>
      </w:pPr>
    </w:lvl>
    <w:lvl w:ilvl="4" w:tplc="6284D928">
      <w:start w:val="1"/>
      <w:numFmt w:val="lowerLetter"/>
      <w:lvlText w:val="%5."/>
      <w:lvlJc w:val="left"/>
      <w:pPr>
        <w:ind w:left="3600" w:hanging="360"/>
      </w:pPr>
    </w:lvl>
    <w:lvl w:ilvl="5" w:tplc="804A0494">
      <w:start w:val="1"/>
      <w:numFmt w:val="lowerRoman"/>
      <w:lvlText w:val="%6."/>
      <w:lvlJc w:val="right"/>
      <w:pPr>
        <w:ind w:left="4320" w:hanging="180"/>
      </w:pPr>
    </w:lvl>
    <w:lvl w:ilvl="6" w:tplc="DD4E93C4">
      <w:start w:val="1"/>
      <w:numFmt w:val="decimal"/>
      <w:lvlText w:val="%7."/>
      <w:lvlJc w:val="left"/>
      <w:pPr>
        <w:ind w:left="5040" w:hanging="360"/>
      </w:pPr>
    </w:lvl>
    <w:lvl w:ilvl="7" w:tplc="3118EB16">
      <w:start w:val="1"/>
      <w:numFmt w:val="lowerLetter"/>
      <w:lvlText w:val="%8."/>
      <w:lvlJc w:val="left"/>
      <w:pPr>
        <w:ind w:left="5760" w:hanging="360"/>
      </w:pPr>
    </w:lvl>
    <w:lvl w:ilvl="8" w:tplc="433CDDDE">
      <w:start w:val="1"/>
      <w:numFmt w:val="lowerRoman"/>
      <w:lvlText w:val="%9."/>
      <w:lvlJc w:val="right"/>
      <w:pPr>
        <w:ind w:left="6480" w:hanging="180"/>
      </w:pPr>
    </w:lvl>
  </w:abstractNum>
  <w:abstractNum w:abstractNumId="3" w15:restartNumberingAfterBreak="0">
    <w:nsid w:val="15CD17DD"/>
    <w:multiLevelType w:val="hybridMultilevel"/>
    <w:tmpl w:val="38FA4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34C00"/>
    <w:multiLevelType w:val="hybridMultilevel"/>
    <w:tmpl w:val="9AF2BD60"/>
    <w:lvl w:ilvl="0" w:tplc="CA0CB5B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83796"/>
    <w:multiLevelType w:val="hybridMultilevel"/>
    <w:tmpl w:val="903232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160F20"/>
    <w:multiLevelType w:val="hybridMultilevel"/>
    <w:tmpl w:val="93941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90DE8"/>
    <w:multiLevelType w:val="hybridMultilevel"/>
    <w:tmpl w:val="FFFFFFFF"/>
    <w:lvl w:ilvl="0" w:tplc="5B7C0E7C">
      <w:start w:val="1"/>
      <w:numFmt w:val="lowerLetter"/>
      <w:lvlText w:val="%1)"/>
      <w:lvlJc w:val="left"/>
      <w:pPr>
        <w:ind w:left="720" w:hanging="360"/>
      </w:pPr>
    </w:lvl>
    <w:lvl w:ilvl="1" w:tplc="231EBD68">
      <w:start w:val="1"/>
      <w:numFmt w:val="lowerLetter"/>
      <w:lvlText w:val="%2."/>
      <w:lvlJc w:val="left"/>
      <w:pPr>
        <w:ind w:left="1440" w:hanging="360"/>
      </w:pPr>
    </w:lvl>
    <w:lvl w:ilvl="2" w:tplc="BFD60568">
      <w:start w:val="1"/>
      <w:numFmt w:val="lowerRoman"/>
      <w:lvlText w:val="%3."/>
      <w:lvlJc w:val="right"/>
      <w:pPr>
        <w:ind w:left="2160" w:hanging="180"/>
      </w:pPr>
    </w:lvl>
    <w:lvl w:ilvl="3" w:tplc="CCF0C954">
      <w:start w:val="1"/>
      <w:numFmt w:val="decimal"/>
      <w:lvlText w:val="%4."/>
      <w:lvlJc w:val="left"/>
      <w:pPr>
        <w:ind w:left="2880" w:hanging="360"/>
      </w:pPr>
    </w:lvl>
    <w:lvl w:ilvl="4" w:tplc="28B65354">
      <w:start w:val="1"/>
      <w:numFmt w:val="lowerLetter"/>
      <w:lvlText w:val="%5."/>
      <w:lvlJc w:val="left"/>
      <w:pPr>
        <w:ind w:left="3600" w:hanging="360"/>
      </w:pPr>
    </w:lvl>
    <w:lvl w:ilvl="5" w:tplc="31F25CA8">
      <w:start w:val="1"/>
      <w:numFmt w:val="lowerRoman"/>
      <w:lvlText w:val="%6."/>
      <w:lvlJc w:val="right"/>
      <w:pPr>
        <w:ind w:left="4320" w:hanging="180"/>
      </w:pPr>
    </w:lvl>
    <w:lvl w:ilvl="6" w:tplc="2FD2F59C">
      <w:start w:val="1"/>
      <w:numFmt w:val="decimal"/>
      <w:lvlText w:val="%7."/>
      <w:lvlJc w:val="left"/>
      <w:pPr>
        <w:ind w:left="5040" w:hanging="360"/>
      </w:pPr>
    </w:lvl>
    <w:lvl w:ilvl="7" w:tplc="02CCB444">
      <w:start w:val="1"/>
      <w:numFmt w:val="lowerLetter"/>
      <w:lvlText w:val="%8."/>
      <w:lvlJc w:val="left"/>
      <w:pPr>
        <w:ind w:left="5760" w:hanging="360"/>
      </w:pPr>
    </w:lvl>
    <w:lvl w:ilvl="8" w:tplc="4D6A490E">
      <w:start w:val="1"/>
      <w:numFmt w:val="lowerRoman"/>
      <w:lvlText w:val="%9."/>
      <w:lvlJc w:val="right"/>
      <w:pPr>
        <w:ind w:left="6480" w:hanging="180"/>
      </w:pPr>
    </w:lvl>
  </w:abstractNum>
  <w:abstractNum w:abstractNumId="9" w15:restartNumberingAfterBreak="0">
    <w:nsid w:val="4E0E2BEC"/>
    <w:multiLevelType w:val="hybridMultilevel"/>
    <w:tmpl w:val="8EB8A8E4"/>
    <w:lvl w:ilvl="0" w:tplc="9ED02A5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0137F"/>
    <w:multiLevelType w:val="hybridMultilevel"/>
    <w:tmpl w:val="37D431A8"/>
    <w:lvl w:ilvl="0" w:tplc="04090015">
      <w:start w:val="1"/>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B5504"/>
    <w:multiLevelType w:val="multilevel"/>
    <w:tmpl w:val="FF108E98"/>
    <w:numStyleLink w:val="StyleNumberedLeft25Hanging075"/>
  </w:abstractNum>
  <w:abstractNum w:abstractNumId="12"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3" w15:restartNumberingAfterBreak="0">
    <w:nsid w:val="74ACCB68"/>
    <w:multiLevelType w:val="hybridMultilevel"/>
    <w:tmpl w:val="AC560D72"/>
    <w:lvl w:ilvl="0" w:tplc="3E92F00E">
      <w:start w:val="1"/>
      <w:numFmt w:val="bullet"/>
      <w:lvlText w:val="·"/>
      <w:lvlJc w:val="left"/>
      <w:pPr>
        <w:ind w:left="720" w:hanging="360"/>
      </w:pPr>
      <w:rPr>
        <w:rFonts w:ascii="Symbol" w:hAnsi="Symbol" w:hint="default"/>
      </w:rPr>
    </w:lvl>
    <w:lvl w:ilvl="1" w:tplc="CC02F6C4">
      <w:start w:val="1"/>
      <w:numFmt w:val="bullet"/>
      <w:lvlText w:val="o"/>
      <w:lvlJc w:val="left"/>
      <w:pPr>
        <w:ind w:left="1440" w:hanging="360"/>
      </w:pPr>
      <w:rPr>
        <w:rFonts w:ascii="Courier New" w:hAnsi="Courier New" w:hint="default"/>
      </w:rPr>
    </w:lvl>
    <w:lvl w:ilvl="2" w:tplc="7D36ECF8">
      <w:start w:val="1"/>
      <w:numFmt w:val="bullet"/>
      <w:lvlText w:val=""/>
      <w:lvlJc w:val="left"/>
      <w:pPr>
        <w:ind w:left="2160" w:hanging="360"/>
      </w:pPr>
      <w:rPr>
        <w:rFonts w:ascii="Wingdings" w:hAnsi="Wingdings" w:hint="default"/>
      </w:rPr>
    </w:lvl>
    <w:lvl w:ilvl="3" w:tplc="A2587C2E">
      <w:start w:val="1"/>
      <w:numFmt w:val="bullet"/>
      <w:lvlText w:val=""/>
      <w:lvlJc w:val="left"/>
      <w:pPr>
        <w:ind w:left="2880" w:hanging="360"/>
      </w:pPr>
      <w:rPr>
        <w:rFonts w:ascii="Symbol" w:hAnsi="Symbol" w:hint="default"/>
      </w:rPr>
    </w:lvl>
    <w:lvl w:ilvl="4" w:tplc="8C1E0610">
      <w:start w:val="1"/>
      <w:numFmt w:val="bullet"/>
      <w:lvlText w:val="o"/>
      <w:lvlJc w:val="left"/>
      <w:pPr>
        <w:ind w:left="3600" w:hanging="360"/>
      </w:pPr>
      <w:rPr>
        <w:rFonts w:ascii="Courier New" w:hAnsi="Courier New" w:hint="default"/>
      </w:rPr>
    </w:lvl>
    <w:lvl w:ilvl="5" w:tplc="F9B688A2">
      <w:start w:val="1"/>
      <w:numFmt w:val="bullet"/>
      <w:lvlText w:val=""/>
      <w:lvlJc w:val="left"/>
      <w:pPr>
        <w:ind w:left="4320" w:hanging="360"/>
      </w:pPr>
      <w:rPr>
        <w:rFonts w:ascii="Wingdings" w:hAnsi="Wingdings" w:hint="default"/>
      </w:rPr>
    </w:lvl>
    <w:lvl w:ilvl="6" w:tplc="2D3E2B0A">
      <w:start w:val="1"/>
      <w:numFmt w:val="bullet"/>
      <w:lvlText w:val=""/>
      <w:lvlJc w:val="left"/>
      <w:pPr>
        <w:ind w:left="5040" w:hanging="360"/>
      </w:pPr>
      <w:rPr>
        <w:rFonts w:ascii="Symbol" w:hAnsi="Symbol" w:hint="default"/>
      </w:rPr>
    </w:lvl>
    <w:lvl w:ilvl="7" w:tplc="99862078">
      <w:start w:val="1"/>
      <w:numFmt w:val="bullet"/>
      <w:lvlText w:val="o"/>
      <w:lvlJc w:val="left"/>
      <w:pPr>
        <w:ind w:left="5760" w:hanging="360"/>
      </w:pPr>
      <w:rPr>
        <w:rFonts w:ascii="Courier New" w:hAnsi="Courier New" w:hint="default"/>
      </w:rPr>
    </w:lvl>
    <w:lvl w:ilvl="8" w:tplc="E6525D1C">
      <w:start w:val="1"/>
      <w:numFmt w:val="bullet"/>
      <w:lvlText w:val=""/>
      <w:lvlJc w:val="left"/>
      <w:pPr>
        <w:ind w:left="6480" w:hanging="360"/>
      </w:pPr>
      <w:rPr>
        <w:rFonts w:ascii="Wingdings" w:hAnsi="Wingdings" w:hint="default"/>
      </w:rPr>
    </w:lvl>
  </w:abstractNum>
  <w:abstractNum w:abstractNumId="14"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535814">
    <w:abstractNumId w:val="0"/>
  </w:num>
  <w:num w:numId="2" w16cid:durableId="240221889">
    <w:abstractNumId w:val="6"/>
  </w:num>
  <w:num w:numId="3" w16cid:durableId="1298728233">
    <w:abstractNumId w:val="15"/>
  </w:num>
  <w:num w:numId="4" w16cid:durableId="2045249771">
    <w:abstractNumId w:val="9"/>
  </w:num>
  <w:num w:numId="5" w16cid:durableId="2145659703">
    <w:abstractNumId w:val="3"/>
  </w:num>
  <w:num w:numId="6" w16cid:durableId="165873692">
    <w:abstractNumId w:val="7"/>
  </w:num>
  <w:num w:numId="7" w16cid:durableId="1608584796">
    <w:abstractNumId w:val="13"/>
  </w:num>
  <w:num w:numId="8" w16cid:durableId="2060585821">
    <w:abstractNumId w:val="12"/>
  </w:num>
  <w:num w:numId="9" w16cid:durableId="724792327">
    <w:abstractNumId w:val="11"/>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10" w16cid:durableId="1174491301">
    <w:abstractNumId w:val="14"/>
  </w:num>
  <w:num w:numId="11" w16cid:durableId="561595855">
    <w:abstractNumId w:val="4"/>
  </w:num>
  <w:num w:numId="12" w16cid:durableId="1561940717">
    <w:abstractNumId w:val="10"/>
  </w:num>
  <w:num w:numId="13" w16cid:durableId="2024894745">
    <w:abstractNumId w:val="2"/>
  </w:num>
  <w:num w:numId="14" w16cid:durableId="1486820425">
    <w:abstractNumId w:val="8"/>
  </w:num>
  <w:num w:numId="15" w16cid:durableId="655651150">
    <w:abstractNumId w:val="1"/>
  </w:num>
  <w:num w:numId="16" w16cid:durableId="991178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061DE4"/>
    <w:rsid w:val="00063B9D"/>
    <w:rsid w:val="00073A76"/>
    <w:rsid w:val="00076B14"/>
    <w:rsid w:val="00076F59"/>
    <w:rsid w:val="00087CC8"/>
    <w:rsid w:val="0009064B"/>
    <w:rsid w:val="000A4AC7"/>
    <w:rsid w:val="000A6CE7"/>
    <w:rsid w:val="000B4DD5"/>
    <w:rsid w:val="000C021B"/>
    <w:rsid w:val="000D30BA"/>
    <w:rsid w:val="000E0D63"/>
    <w:rsid w:val="000E31D6"/>
    <w:rsid w:val="00100C42"/>
    <w:rsid w:val="00103353"/>
    <w:rsid w:val="001134BD"/>
    <w:rsid w:val="0011585B"/>
    <w:rsid w:val="0014043C"/>
    <w:rsid w:val="0014731B"/>
    <w:rsid w:val="00152449"/>
    <w:rsid w:val="00160D20"/>
    <w:rsid w:val="00181023"/>
    <w:rsid w:val="001A30F4"/>
    <w:rsid w:val="001D0F7E"/>
    <w:rsid w:val="001E0639"/>
    <w:rsid w:val="001E550C"/>
    <w:rsid w:val="001F614C"/>
    <w:rsid w:val="001F62F3"/>
    <w:rsid w:val="00203587"/>
    <w:rsid w:val="002148D1"/>
    <w:rsid w:val="002256F3"/>
    <w:rsid w:val="00235167"/>
    <w:rsid w:val="002548C9"/>
    <w:rsid w:val="002747CF"/>
    <w:rsid w:val="00276921"/>
    <w:rsid w:val="00287FE6"/>
    <w:rsid w:val="002960EE"/>
    <w:rsid w:val="002A5B09"/>
    <w:rsid w:val="002A5F7A"/>
    <w:rsid w:val="002C1897"/>
    <w:rsid w:val="002C1A5A"/>
    <w:rsid w:val="002D11A5"/>
    <w:rsid w:val="002D32BD"/>
    <w:rsid w:val="002D5157"/>
    <w:rsid w:val="00300FB1"/>
    <w:rsid w:val="00306C82"/>
    <w:rsid w:val="00334197"/>
    <w:rsid w:val="003635DC"/>
    <w:rsid w:val="00363FD0"/>
    <w:rsid w:val="003655BD"/>
    <w:rsid w:val="00370529"/>
    <w:rsid w:val="0038116E"/>
    <w:rsid w:val="00387234"/>
    <w:rsid w:val="003A0C4A"/>
    <w:rsid w:val="003A20AF"/>
    <w:rsid w:val="003C1E51"/>
    <w:rsid w:val="003E0AD6"/>
    <w:rsid w:val="003E0D2D"/>
    <w:rsid w:val="003E404F"/>
    <w:rsid w:val="003E62F2"/>
    <w:rsid w:val="003E7442"/>
    <w:rsid w:val="003F1606"/>
    <w:rsid w:val="00410AC7"/>
    <w:rsid w:val="00410FAF"/>
    <w:rsid w:val="00411536"/>
    <w:rsid w:val="00415DE9"/>
    <w:rsid w:val="00430859"/>
    <w:rsid w:val="004379A5"/>
    <w:rsid w:val="00437D5F"/>
    <w:rsid w:val="0044181C"/>
    <w:rsid w:val="00442495"/>
    <w:rsid w:val="0044559B"/>
    <w:rsid w:val="004504D5"/>
    <w:rsid w:val="00451DA5"/>
    <w:rsid w:val="00456967"/>
    <w:rsid w:val="0045722D"/>
    <w:rsid w:val="004671DE"/>
    <w:rsid w:val="0048216B"/>
    <w:rsid w:val="0048469A"/>
    <w:rsid w:val="00493781"/>
    <w:rsid w:val="004A1AAA"/>
    <w:rsid w:val="004A4C18"/>
    <w:rsid w:val="004C16AE"/>
    <w:rsid w:val="004C65EA"/>
    <w:rsid w:val="004D128F"/>
    <w:rsid w:val="004D5EEA"/>
    <w:rsid w:val="004F3BE0"/>
    <w:rsid w:val="005071EE"/>
    <w:rsid w:val="005100D5"/>
    <w:rsid w:val="00524EA9"/>
    <w:rsid w:val="00525C52"/>
    <w:rsid w:val="00525E2C"/>
    <w:rsid w:val="00527817"/>
    <w:rsid w:val="00537FE7"/>
    <w:rsid w:val="00544A8B"/>
    <w:rsid w:val="005568CA"/>
    <w:rsid w:val="00565E1E"/>
    <w:rsid w:val="00566D9C"/>
    <w:rsid w:val="00572385"/>
    <w:rsid w:val="00576172"/>
    <w:rsid w:val="00577D95"/>
    <w:rsid w:val="00581CD7"/>
    <w:rsid w:val="00585CEC"/>
    <w:rsid w:val="00593022"/>
    <w:rsid w:val="0059609D"/>
    <w:rsid w:val="005A70B2"/>
    <w:rsid w:val="005B207C"/>
    <w:rsid w:val="005C5F43"/>
    <w:rsid w:val="005C62B5"/>
    <w:rsid w:val="005E651B"/>
    <w:rsid w:val="005E6FA2"/>
    <w:rsid w:val="00602DE2"/>
    <w:rsid w:val="00605149"/>
    <w:rsid w:val="006114FF"/>
    <w:rsid w:val="00616AE7"/>
    <w:rsid w:val="00616B12"/>
    <w:rsid w:val="00617B16"/>
    <w:rsid w:val="0062227A"/>
    <w:rsid w:val="00640031"/>
    <w:rsid w:val="006511D6"/>
    <w:rsid w:val="00654BE4"/>
    <w:rsid w:val="006550B4"/>
    <w:rsid w:val="006561E7"/>
    <w:rsid w:val="00670A2E"/>
    <w:rsid w:val="00681D81"/>
    <w:rsid w:val="00684371"/>
    <w:rsid w:val="00693454"/>
    <w:rsid w:val="006A57AF"/>
    <w:rsid w:val="006B13F0"/>
    <w:rsid w:val="006B7818"/>
    <w:rsid w:val="006C11E0"/>
    <w:rsid w:val="006D3053"/>
    <w:rsid w:val="006D3827"/>
    <w:rsid w:val="006E146A"/>
    <w:rsid w:val="006F15E1"/>
    <w:rsid w:val="006F745C"/>
    <w:rsid w:val="007134AE"/>
    <w:rsid w:val="00714AF2"/>
    <w:rsid w:val="007211FC"/>
    <w:rsid w:val="00751C0F"/>
    <w:rsid w:val="00761F8B"/>
    <w:rsid w:val="0077265A"/>
    <w:rsid w:val="00777798"/>
    <w:rsid w:val="0078154A"/>
    <w:rsid w:val="00783717"/>
    <w:rsid w:val="0079150F"/>
    <w:rsid w:val="00792994"/>
    <w:rsid w:val="0079506D"/>
    <w:rsid w:val="007B01D8"/>
    <w:rsid w:val="007C0490"/>
    <w:rsid w:val="007C0786"/>
    <w:rsid w:val="007C1A90"/>
    <w:rsid w:val="007C6051"/>
    <w:rsid w:val="007D053A"/>
    <w:rsid w:val="007D545A"/>
    <w:rsid w:val="007E40C5"/>
    <w:rsid w:val="0081533B"/>
    <w:rsid w:val="00821815"/>
    <w:rsid w:val="00846985"/>
    <w:rsid w:val="008608EA"/>
    <w:rsid w:val="00874988"/>
    <w:rsid w:val="00874E59"/>
    <w:rsid w:val="00891290"/>
    <w:rsid w:val="00891410"/>
    <w:rsid w:val="00895991"/>
    <w:rsid w:val="00895D1A"/>
    <w:rsid w:val="008C2485"/>
    <w:rsid w:val="008C3C56"/>
    <w:rsid w:val="008C587E"/>
    <w:rsid w:val="008C593A"/>
    <w:rsid w:val="008D31C5"/>
    <w:rsid w:val="008D4344"/>
    <w:rsid w:val="008D6C7D"/>
    <w:rsid w:val="008E1433"/>
    <w:rsid w:val="008E18F8"/>
    <w:rsid w:val="008E3926"/>
    <w:rsid w:val="008E7852"/>
    <w:rsid w:val="008F5EF0"/>
    <w:rsid w:val="008F7BB2"/>
    <w:rsid w:val="009010B7"/>
    <w:rsid w:val="00904B39"/>
    <w:rsid w:val="00910710"/>
    <w:rsid w:val="0091761C"/>
    <w:rsid w:val="0093041A"/>
    <w:rsid w:val="009407F5"/>
    <w:rsid w:val="00950AF4"/>
    <w:rsid w:val="00952235"/>
    <w:rsid w:val="00957144"/>
    <w:rsid w:val="0096692E"/>
    <w:rsid w:val="00983BC4"/>
    <w:rsid w:val="009A4283"/>
    <w:rsid w:val="009B6D3D"/>
    <w:rsid w:val="009C22F0"/>
    <w:rsid w:val="009C262C"/>
    <w:rsid w:val="009C39A0"/>
    <w:rsid w:val="009C53B4"/>
    <w:rsid w:val="009C5831"/>
    <w:rsid w:val="009D7F74"/>
    <w:rsid w:val="009E1EE4"/>
    <w:rsid w:val="009E5A6D"/>
    <w:rsid w:val="009E6C35"/>
    <w:rsid w:val="009E754B"/>
    <w:rsid w:val="00A035C3"/>
    <w:rsid w:val="00A11E75"/>
    <w:rsid w:val="00A15FA8"/>
    <w:rsid w:val="00A17202"/>
    <w:rsid w:val="00A2143B"/>
    <w:rsid w:val="00A336AB"/>
    <w:rsid w:val="00A3384C"/>
    <w:rsid w:val="00A36CF5"/>
    <w:rsid w:val="00A516EC"/>
    <w:rsid w:val="00A73089"/>
    <w:rsid w:val="00A81292"/>
    <w:rsid w:val="00A86C33"/>
    <w:rsid w:val="00A90DC6"/>
    <w:rsid w:val="00AD21FC"/>
    <w:rsid w:val="00AD3E3F"/>
    <w:rsid w:val="00AD5870"/>
    <w:rsid w:val="00AE05B9"/>
    <w:rsid w:val="00B03AD3"/>
    <w:rsid w:val="00B231F1"/>
    <w:rsid w:val="00B2610A"/>
    <w:rsid w:val="00B45C93"/>
    <w:rsid w:val="00B707F4"/>
    <w:rsid w:val="00B70DD7"/>
    <w:rsid w:val="00B80E72"/>
    <w:rsid w:val="00B84D31"/>
    <w:rsid w:val="00B906E9"/>
    <w:rsid w:val="00BA1317"/>
    <w:rsid w:val="00BA3F4C"/>
    <w:rsid w:val="00BA63F4"/>
    <w:rsid w:val="00BB5DCD"/>
    <w:rsid w:val="00BC366C"/>
    <w:rsid w:val="00BC5C3B"/>
    <w:rsid w:val="00BD12EB"/>
    <w:rsid w:val="00BE4790"/>
    <w:rsid w:val="00BE5C21"/>
    <w:rsid w:val="00BF7A18"/>
    <w:rsid w:val="00C01C97"/>
    <w:rsid w:val="00C03527"/>
    <w:rsid w:val="00C16296"/>
    <w:rsid w:val="00C165D7"/>
    <w:rsid w:val="00C17FFB"/>
    <w:rsid w:val="00C2336E"/>
    <w:rsid w:val="00C37E3A"/>
    <w:rsid w:val="00C42CA9"/>
    <w:rsid w:val="00C44C7C"/>
    <w:rsid w:val="00C61906"/>
    <w:rsid w:val="00C67037"/>
    <w:rsid w:val="00C72304"/>
    <w:rsid w:val="00C744B2"/>
    <w:rsid w:val="00C90035"/>
    <w:rsid w:val="00C93581"/>
    <w:rsid w:val="00C96BDD"/>
    <w:rsid w:val="00C97618"/>
    <w:rsid w:val="00CA3883"/>
    <w:rsid w:val="00CA6B2B"/>
    <w:rsid w:val="00CB0A7A"/>
    <w:rsid w:val="00CD09FB"/>
    <w:rsid w:val="00CD78F3"/>
    <w:rsid w:val="00CE5D2B"/>
    <w:rsid w:val="00CF39FE"/>
    <w:rsid w:val="00D0354F"/>
    <w:rsid w:val="00D10FAF"/>
    <w:rsid w:val="00D32C3D"/>
    <w:rsid w:val="00D33013"/>
    <w:rsid w:val="00D431C2"/>
    <w:rsid w:val="00D43B83"/>
    <w:rsid w:val="00D572A7"/>
    <w:rsid w:val="00DA4635"/>
    <w:rsid w:val="00DA4C60"/>
    <w:rsid w:val="00DB1055"/>
    <w:rsid w:val="00DB5269"/>
    <w:rsid w:val="00DC0F0C"/>
    <w:rsid w:val="00DC2490"/>
    <w:rsid w:val="00DE4361"/>
    <w:rsid w:val="00DE738D"/>
    <w:rsid w:val="00DF58E5"/>
    <w:rsid w:val="00E210F6"/>
    <w:rsid w:val="00E24289"/>
    <w:rsid w:val="00E249ED"/>
    <w:rsid w:val="00E43A8C"/>
    <w:rsid w:val="00E57B54"/>
    <w:rsid w:val="00E60EB1"/>
    <w:rsid w:val="00E62715"/>
    <w:rsid w:val="00E814FC"/>
    <w:rsid w:val="00E95AA9"/>
    <w:rsid w:val="00EA7BDE"/>
    <w:rsid w:val="00EC0080"/>
    <w:rsid w:val="00ED18F1"/>
    <w:rsid w:val="00EE06E4"/>
    <w:rsid w:val="00EE6145"/>
    <w:rsid w:val="00EF562E"/>
    <w:rsid w:val="00F10DFF"/>
    <w:rsid w:val="00F21D37"/>
    <w:rsid w:val="00F21D5B"/>
    <w:rsid w:val="00F220FC"/>
    <w:rsid w:val="00F224E3"/>
    <w:rsid w:val="00F22AD4"/>
    <w:rsid w:val="00F34944"/>
    <w:rsid w:val="00F4727B"/>
    <w:rsid w:val="00F5445D"/>
    <w:rsid w:val="00F70981"/>
    <w:rsid w:val="00F71C55"/>
    <w:rsid w:val="00F8364B"/>
    <w:rsid w:val="00F83F48"/>
    <w:rsid w:val="00F85303"/>
    <w:rsid w:val="00F86D2B"/>
    <w:rsid w:val="00F87725"/>
    <w:rsid w:val="00F90F6B"/>
    <w:rsid w:val="00F947AC"/>
    <w:rsid w:val="00F95D8D"/>
    <w:rsid w:val="00F967DF"/>
    <w:rsid w:val="00FC034E"/>
    <w:rsid w:val="00FD7808"/>
    <w:rsid w:val="00FE27E7"/>
    <w:rsid w:val="00FE5320"/>
    <w:rsid w:val="00FF7303"/>
    <w:rsid w:val="08940E05"/>
    <w:rsid w:val="0CDE3617"/>
    <w:rsid w:val="2407BBC1"/>
    <w:rsid w:val="2D6B6A27"/>
    <w:rsid w:val="304D851D"/>
    <w:rsid w:val="309626ED"/>
    <w:rsid w:val="3C9C3B04"/>
    <w:rsid w:val="4D7C6706"/>
    <w:rsid w:val="4E813CA1"/>
    <w:rsid w:val="52521B09"/>
    <w:rsid w:val="5770E9BA"/>
    <w:rsid w:val="65B14D97"/>
    <w:rsid w:val="6E06EB2B"/>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4D5EEA"/>
    <w:pPr>
      <w:ind w:left="720"/>
      <w:contextualSpacing/>
    </w:pPr>
  </w:style>
  <w:style w:type="character" w:styleId="CommentReference">
    <w:name w:val="annotation reference"/>
    <w:semiHidden/>
    <w:rsid w:val="006F745C"/>
    <w:rPr>
      <w:sz w:val="16"/>
    </w:rPr>
  </w:style>
  <w:style w:type="paragraph" w:styleId="CommentText">
    <w:name w:val="annotation text"/>
    <w:basedOn w:val="Normal"/>
    <w:link w:val="CommentTextChar"/>
    <w:semiHidden/>
    <w:rsid w:val="006F745C"/>
    <w:rPr>
      <w:rFonts w:ascii="Arial" w:eastAsia="Times New Roman" w:hAnsi="Arial" w:cs="Arial"/>
      <w:sz w:val="20"/>
      <w:szCs w:val="20"/>
    </w:rPr>
  </w:style>
  <w:style w:type="character" w:customStyle="1" w:styleId="CommentTextChar">
    <w:name w:val="Comment Text Char"/>
    <w:basedOn w:val="DefaultParagraphFont"/>
    <w:link w:val="CommentText"/>
    <w:semiHidden/>
    <w:rsid w:val="006F745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D3E3F"/>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D3E3F"/>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895991"/>
    <w:rPr>
      <w:color w:val="605E5C"/>
      <w:shd w:val="clear" w:color="auto" w:fill="E1DFDD"/>
    </w:rPr>
  </w:style>
  <w:style w:type="numbering" w:customStyle="1" w:styleId="StyleNumberedLeft25Hanging075">
    <w:name w:val="Style Numbered Left: .25&quot; Hanging:  0.75&quot;"/>
    <w:basedOn w:val="NoList"/>
    <w:rsid w:val="001F614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132">
      <w:bodyDiv w:val="1"/>
      <w:marLeft w:val="0"/>
      <w:marRight w:val="0"/>
      <w:marTop w:val="0"/>
      <w:marBottom w:val="0"/>
      <w:divBdr>
        <w:top w:val="none" w:sz="0" w:space="0" w:color="auto"/>
        <w:left w:val="none" w:sz="0" w:space="0" w:color="auto"/>
        <w:bottom w:val="none" w:sz="0" w:space="0" w:color="auto"/>
        <w:right w:val="none" w:sz="0" w:space="0" w:color="auto"/>
      </w:divBdr>
      <w:divsChild>
        <w:div w:id="2054307975">
          <w:marLeft w:val="0"/>
          <w:marRight w:val="0"/>
          <w:marTop w:val="0"/>
          <w:marBottom w:val="0"/>
          <w:divBdr>
            <w:top w:val="none" w:sz="0" w:space="0" w:color="auto"/>
            <w:left w:val="none" w:sz="0" w:space="0" w:color="auto"/>
            <w:bottom w:val="none" w:sz="0" w:space="0" w:color="auto"/>
            <w:right w:val="none" w:sz="0" w:space="0" w:color="auto"/>
          </w:divBdr>
        </w:div>
        <w:div w:id="242033213">
          <w:marLeft w:val="0"/>
          <w:marRight w:val="0"/>
          <w:marTop w:val="0"/>
          <w:marBottom w:val="0"/>
          <w:divBdr>
            <w:top w:val="none" w:sz="0" w:space="0" w:color="auto"/>
            <w:left w:val="none" w:sz="0" w:space="0" w:color="auto"/>
            <w:bottom w:val="none" w:sz="0" w:space="0" w:color="auto"/>
            <w:right w:val="none" w:sz="0" w:space="0" w:color="auto"/>
          </w:divBdr>
        </w:div>
      </w:divsChild>
    </w:div>
    <w:div w:id="523325172">
      <w:bodyDiv w:val="1"/>
      <w:marLeft w:val="0"/>
      <w:marRight w:val="0"/>
      <w:marTop w:val="0"/>
      <w:marBottom w:val="0"/>
      <w:divBdr>
        <w:top w:val="none" w:sz="0" w:space="0" w:color="auto"/>
        <w:left w:val="none" w:sz="0" w:space="0" w:color="auto"/>
        <w:bottom w:val="none" w:sz="0" w:space="0" w:color="auto"/>
        <w:right w:val="none" w:sz="0" w:space="0" w:color="auto"/>
      </w:divBdr>
    </w:div>
    <w:div w:id="740904946">
      <w:bodyDiv w:val="1"/>
      <w:marLeft w:val="0"/>
      <w:marRight w:val="0"/>
      <w:marTop w:val="0"/>
      <w:marBottom w:val="0"/>
      <w:divBdr>
        <w:top w:val="none" w:sz="0" w:space="0" w:color="auto"/>
        <w:left w:val="none" w:sz="0" w:space="0" w:color="auto"/>
        <w:bottom w:val="none" w:sz="0" w:space="0" w:color="auto"/>
        <w:right w:val="none" w:sz="0" w:space="0" w:color="auto"/>
      </w:divBdr>
    </w:div>
    <w:div w:id="827134289">
      <w:bodyDiv w:val="1"/>
      <w:marLeft w:val="0"/>
      <w:marRight w:val="0"/>
      <w:marTop w:val="0"/>
      <w:marBottom w:val="0"/>
      <w:divBdr>
        <w:top w:val="none" w:sz="0" w:space="0" w:color="auto"/>
        <w:left w:val="none" w:sz="0" w:space="0" w:color="auto"/>
        <w:bottom w:val="none" w:sz="0" w:space="0" w:color="auto"/>
        <w:right w:val="none" w:sz="0" w:space="0" w:color="auto"/>
      </w:divBdr>
      <w:divsChild>
        <w:div w:id="271715891">
          <w:marLeft w:val="0"/>
          <w:marRight w:val="0"/>
          <w:marTop w:val="0"/>
          <w:marBottom w:val="0"/>
          <w:divBdr>
            <w:top w:val="none" w:sz="0" w:space="0" w:color="auto"/>
            <w:left w:val="none" w:sz="0" w:space="0" w:color="auto"/>
            <w:bottom w:val="none" w:sz="0" w:space="0" w:color="auto"/>
            <w:right w:val="none" w:sz="0" w:space="0" w:color="auto"/>
          </w:divBdr>
          <w:divsChild>
            <w:div w:id="857238476">
              <w:marLeft w:val="0"/>
              <w:marRight w:val="0"/>
              <w:marTop w:val="0"/>
              <w:marBottom w:val="0"/>
              <w:divBdr>
                <w:top w:val="none" w:sz="0" w:space="0" w:color="auto"/>
                <w:left w:val="none" w:sz="0" w:space="0" w:color="auto"/>
                <w:bottom w:val="none" w:sz="0" w:space="0" w:color="auto"/>
                <w:right w:val="none" w:sz="0" w:space="0" w:color="auto"/>
              </w:divBdr>
            </w:div>
          </w:divsChild>
        </w:div>
        <w:div w:id="1116675694">
          <w:marLeft w:val="0"/>
          <w:marRight w:val="0"/>
          <w:marTop w:val="0"/>
          <w:marBottom w:val="0"/>
          <w:divBdr>
            <w:top w:val="none" w:sz="0" w:space="0" w:color="auto"/>
            <w:left w:val="none" w:sz="0" w:space="0" w:color="auto"/>
            <w:bottom w:val="none" w:sz="0" w:space="0" w:color="auto"/>
            <w:right w:val="none" w:sz="0" w:space="0" w:color="auto"/>
          </w:divBdr>
          <w:divsChild>
            <w:div w:id="8703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21533">
      <w:bodyDiv w:val="1"/>
      <w:marLeft w:val="0"/>
      <w:marRight w:val="0"/>
      <w:marTop w:val="0"/>
      <w:marBottom w:val="0"/>
      <w:divBdr>
        <w:top w:val="none" w:sz="0" w:space="0" w:color="auto"/>
        <w:left w:val="none" w:sz="0" w:space="0" w:color="auto"/>
        <w:bottom w:val="none" w:sz="0" w:space="0" w:color="auto"/>
        <w:right w:val="none" w:sz="0" w:space="0" w:color="auto"/>
      </w:divBdr>
    </w:div>
    <w:div w:id="1182627741">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137869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55C68106-CECF-4ABD-B5F8-1A021BC0C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67D39-677C-45F0-A310-67C5BE75DAFE}">
  <ds:schemaRefs>
    <ds:schemaRef ds:uri="http://purl.org/dc/dcmitype/"/>
    <ds:schemaRef ds:uri="785685f2-c2e1-4352-89aa-3faca8eaba52"/>
    <ds:schemaRef ds:uri="5067c814-4b34-462c-a21d-c185ff6548d2"/>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3842</Characters>
  <Application>Microsoft Office Word</Application>
  <DocSecurity>0</DocSecurity>
  <Lines>32</Lines>
  <Paragraphs>9</Paragraphs>
  <ScaleCrop>false</ScaleCrop>
  <Company>Wobschall Design</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Cover Letter</dc:title>
  <dc:subject/>
  <dc:creator>Bailey Wobschall</dc:creator>
  <cp:keywords/>
  <dc:description/>
  <cp:lastModifiedBy>Hockaday, Angela@Energy</cp:lastModifiedBy>
  <cp:revision>184</cp:revision>
  <cp:lastPrinted>2019-04-08T16:38:00Z</cp:lastPrinted>
  <dcterms:created xsi:type="dcterms:W3CDTF">2022-12-19T16:13:00Z</dcterms:created>
  <dcterms:modified xsi:type="dcterms:W3CDTF">2024-11-05T18:14:00Z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8b4589783cc7415c398e679b95fa533aea0397fe85de83f0691ca8719ec76f27</vt:lpwstr>
  </property>
  <property fmtid="{D5CDD505-2E9C-101B-9397-08002B2CF9AE}" pid="4" name="MediaServiceImageTags">
    <vt:lpwstr/>
  </property>
</Properties>
</file>