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71C9E" w14:textId="04F2D267" w:rsidR="000F22E6" w:rsidRPr="0081307F" w:rsidRDefault="005A2DF5" w:rsidP="3C9319D9">
      <w:pPr>
        <w:keepLines/>
        <w:widowControl w:val="0"/>
        <w:ind w:right="-216"/>
        <w:jc w:val="center"/>
        <w:rPr>
          <w:b/>
          <w:bCs/>
          <w:sz w:val="40"/>
          <w:szCs w:val="40"/>
        </w:rPr>
      </w:pPr>
      <w:r w:rsidRPr="5F0EB9D5">
        <w:rPr>
          <w:b/>
          <w:bCs/>
          <w:sz w:val="40"/>
          <w:szCs w:val="40"/>
        </w:rPr>
        <w:t>GRANT FUNDING OPPORTUNITY</w:t>
      </w:r>
    </w:p>
    <w:p w14:paraId="4EC1AEBE" w14:textId="5E136DF4" w:rsidR="005A2DF5" w:rsidRPr="003736E6" w:rsidRDefault="004428A8" w:rsidP="004B4B2A">
      <w:pPr>
        <w:keepLines/>
        <w:widowControl w:val="0"/>
        <w:spacing w:before="480" w:after="1200"/>
        <w:jc w:val="center"/>
        <w:rPr>
          <w:b/>
          <w:bCs/>
          <w:sz w:val="36"/>
          <w:szCs w:val="36"/>
        </w:rPr>
      </w:pPr>
      <w:r w:rsidRPr="00C4444A">
        <w:rPr>
          <w:b/>
          <w:bCs/>
          <w:sz w:val="36"/>
          <w:szCs w:val="36"/>
        </w:rPr>
        <w:t xml:space="preserve">Geothermal Grant and Loan </w:t>
      </w:r>
      <w:r w:rsidRPr="003736E6">
        <w:rPr>
          <w:b/>
          <w:bCs/>
          <w:sz w:val="36"/>
          <w:szCs w:val="36"/>
        </w:rPr>
        <w:t>Program</w:t>
      </w:r>
    </w:p>
    <w:p w14:paraId="056197B4" w14:textId="57A5B737" w:rsidR="005A2DF5" w:rsidRPr="0081307F" w:rsidRDefault="005A2DF5" w:rsidP="005E4E0E">
      <w:pPr>
        <w:keepLines/>
        <w:widowControl w:val="0"/>
        <w:jc w:val="center"/>
        <w:rPr>
          <w:szCs w:val="22"/>
        </w:rPr>
      </w:pPr>
      <w:r w:rsidRPr="0081307F">
        <w:rPr>
          <w:noProof/>
        </w:rPr>
        <w:drawing>
          <wp:inline distT="0" distB="0" distL="0" distR="0" wp14:anchorId="36243F3F" wp14:editId="79097D61">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r w:rsidR="00493821" w:rsidRPr="0081307F">
        <w:rPr>
          <w:szCs w:val="22"/>
        </w:rPr>
        <w:t xml:space="preserve"> </w:t>
      </w:r>
    </w:p>
    <w:p w14:paraId="0C05943C" w14:textId="4CFBEEB4" w:rsidR="005A2DF5" w:rsidRPr="00C4444A" w:rsidRDefault="005A2DF5" w:rsidP="005E4E0E">
      <w:pPr>
        <w:keepLines/>
        <w:widowControl w:val="0"/>
        <w:spacing w:before="360"/>
        <w:jc w:val="center"/>
        <w:rPr>
          <w:b/>
          <w:sz w:val="24"/>
          <w:szCs w:val="24"/>
        </w:rPr>
      </w:pPr>
      <w:r w:rsidRPr="00C4444A">
        <w:rPr>
          <w:b/>
          <w:bCs/>
          <w:sz w:val="24"/>
          <w:szCs w:val="24"/>
        </w:rPr>
        <w:t>GFO</w:t>
      </w:r>
      <w:r w:rsidR="2678DB95" w:rsidRPr="00C4444A">
        <w:rPr>
          <w:b/>
          <w:bCs/>
          <w:sz w:val="24"/>
          <w:szCs w:val="24"/>
        </w:rPr>
        <w:t>-</w:t>
      </w:r>
      <w:r w:rsidR="00F27974" w:rsidRPr="00C4444A">
        <w:rPr>
          <w:b/>
          <w:bCs/>
          <w:sz w:val="24"/>
          <w:szCs w:val="24"/>
        </w:rPr>
        <w:t>23</w:t>
      </w:r>
      <w:r w:rsidR="00F27974" w:rsidRPr="00C4444A">
        <w:rPr>
          <w:b/>
          <w:sz w:val="24"/>
          <w:szCs w:val="24"/>
        </w:rPr>
        <w:t>-</w:t>
      </w:r>
      <w:r w:rsidR="007F5689" w:rsidRPr="00C4444A">
        <w:rPr>
          <w:b/>
          <w:bCs/>
          <w:sz w:val="24"/>
          <w:szCs w:val="24"/>
        </w:rPr>
        <w:t>402</w:t>
      </w:r>
    </w:p>
    <w:p w14:paraId="4D146BFB" w14:textId="77777777" w:rsidR="005A2DF5" w:rsidRPr="0081307F" w:rsidRDefault="005A2DF5" w:rsidP="005A2DF5">
      <w:pPr>
        <w:keepLines/>
        <w:widowControl w:val="0"/>
        <w:jc w:val="center"/>
        <w:rPr>
          <w:sz w:val="24"/>
          <w:szCs w:val="22"/>
        </w:rPr>
      </w:pPr>
      <w:r w:rsidRPr="0081307F">
        <w:rPr>
          <w:sz w:val="24"/>
          <w:szCs w:val="22"/>
          <w:u w:val="single"/>
        </w:rPr>
        <w:t>http://www.energy.ca.gov/contracts/index.html</w:t>
      </w:r>
    </w:p>
    <w:p w14:paraId="237F6024" w14:textId="77777777" w:rsidR="005A2DF5" w:rsidRPr="0081307F" w:rsidRDefault="005A2DF5" w:rsidP="005A2DF5">
      <w:pPr>
        <w:keepLines/>
        <w:widowControl w:val="0"/>
        <w:jc w:val="center"/>
        <w:rPr>
          <w:b/>
          <w:sz w:val="24"/>
          <w:szCs w:val="22"/>
        </w:rPr>
      </w:pPr>
      <w:r w:rsidRPr="0081307F">
        <w:rPr>
          <w:b/>
          <w:sz w:val="24"/>
          <w:szCs w:val="22"/>
        </w:rPr>
        <w:t>State of California</w:t>
      </w:r>
    </w:p>
    <w:p w14:paraId="68980464" w14:textId="77777777" w:rsidR="005A2DF5" w:rsidRPr="0081307F" w:rsidRDefault="005A2DF5" w:rsidP="005A2DF5">
      <w:pPr>
        <w:keepLines/>
        <w:widowControl w:val="0"/>
        <w:jc w:val="center"/>
        <w:rPr>
          <w:b/>
          <w:sz w:val="24"/>
          <w:szCs w:val="22"/>
        </w:rPr>
      </w:pPr>
      <w:r w:rsidRPr="0081307F">
        <w:rPr>
          <w:b/>
          <w:sz w:val="24"/>
          <w:szCs w:val="22"/>
        </w:rPr>
        <w:t>California Energy Commission</w:t>
      </w:r>
    </w:p>
    <w:p w14:paraId="13BF95B4" w14:textId="2E0E5F62" w:rsidR="005B368F" w:rsidRPr="00DE2E94" w:rsidRDefault="00CD1A99" w:rsidP="00DE2E94">
      <w:pPr>
        <w:keepLines/>
        <w:widowControl w:val="0"/>
        <w:tabs>
          <w:tab w:val="left" w:pos="1440"/>
        </w:tabs>
        <w:jc w:val="center"/>
        <w:rPr>
          <w:b/>
          <w:bCs/>
          <w:strike/>
          <w:u w:val="single"/>
        </w:rPr>
      </w:pPr>
      <w:r w:rsidRPr="004D2C5C">
        <w:rPr>
          <w:b/>
          <w:bCs/>
          <w:strike/>
          <w:u w:val="single"/>
        </w:rPr>
        <w:t>February</w:t>
      </w:r>
      <w:r w:rsidR="00E81AAE" w:rsidRPr="004D2C5C">
        <w:rPr>
          <w:b/>
          <w:bCs/>
          <w:strike/>
          <w:u w:val="single"/>
        </w:rPr>
        <w:t xml:space="preserve"> 23</w:t>
      </w:r>
      <w:r w:rsidR="00ED29B3" w:rsidRPr="004D2C5C">
        <w:rPr>
          <w:b/>
          <w:bCs/>
          <w:strike/>
          <w:u w:val="single"/>
        </w:rPr>
        <w:t>,</w:t>
      </w:r>
      <w:r w:rsidR="007E096C" w:rsidRPr="004D2C5C">
        <w:rPr>
          <w:b/>
          <w:bCs/>
          <w:strike/>
          <w:u w:val="single"/>
        </w:rPr>
        <w:t xml:space="preserve"> 2024</w:t>
      </w:r>
    </w:p>
    <w:p w14:paraId="7D5F0E8E" w14:textId="58A40A52" w:rsidR="00D043E4" w:rsidRPr="004D2C5C" w:rsidRDefault="000F692B" w:rsidP="005A2DF5">
      <w:pPr>
        <w:keepLines/>
        <w:widowControl w:val="0"/>
        <w:tabs>
          <w:tab w:val="left" w:pos="1440"/>
        </w:tabs>
        <w:jc w:val="center"/>
        <w:rPr>
          <w:b/>
          <w:bCs/>
          <w:u w:val="single"/>
        </w:rPr>
      </w:pPr>
      <w:r>
        <w:rPr>
          <w:b/>
          <w:bCs/>
          <w:u w:val="single"/>
        </w:rPr>
        <w:t>December 12, 2024</w:t>
      </w:r>
    </w:p>
    <w:p w14:paraId="6445BA00" w14:textId="77777777" w:rsidR="00835C67" w:rsidRPr="00835C67" w:rsidRDefault="00835C67" w:rsidP="00835C67">
      <w:pPr>
        <w:keepLines/>
        <w:widowControl w:val="0"/>
        <w:tabs>
          <w:tab w:val="left" w:pos="1440"/>
        </w:tabs>
      </w:pPr>
    </w:p>
    <w:p w14:paraId="2977866A" w14:textId="60FAAE18" w:rsidR="00835C67" w:rsidRPr="0081307F" w:rsidDel="00315BA1" w:rsidRDefault="00835C67" w:rsidP="00835C67">
      <w:pPr>
        <w:keepLines/>
        <w:widowControl w:val="0"/>
        <w:tabs>
          <w:tab w:val="left" w:pos="1440"/>
        </w:tabs>
        <w:rPr>
          <w:color w:val="0070C0"/>
        </w:rPr>
        <w:sectPr w:rsidR="00835C67" w:rsidRPr="0081307F" w:rsidDel="00315BA1" w:rsidSect="0063110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1008" w:footer="432" w:gutter="0"/>
          <w:pgNumType w:fmt="lowerRoman" w:start="1"/>
          <w:cols w:space="720"/>
        </w:sectPr>
      </w:pPr>
    </w:p>
    <w:p w14:paraId="7A3C636C" w14:textId="77777777" w:rsidR="001C2D56" w:rsidRPr="0081307F" w:rsidRDefault="001C2D56" w:rsidP="00A10CB4">
      <w:pPr>
        <w:pStyle w:val="Heading5"/>
        <w:keepLines/>
        <w:spacing w:after="120"/>
        <w:jc w:val="both"/>
        <w:rPr>
          <w:sz w:val="28"/>
          <w:szCs w:val="28"/>
        </w:rPr>
      </w:pPr>
      <w:r w:rsidRPr="0081307F">
        <w:rPr>
          <w:sz w:val="28"/>
          <w:szCs w:val="28"/>
        </w:rPr>
        <w:lastRenderedPageBreak/>
        <w:t>Table of Contents</w:t>
      </w:r>
    </w:p>
    <w:p w14:paraId="295CAC5C" w14:textId="6B31A610" w:rsidR="00F53D94" w:rsidRDefault="0083690A">
      <w:pPr>
        <w:pStyle w:val="TOC1"/>
        <w:rPr>
          <w:rFonts w:asciiTheme="minorHAnsi" w:eastAsiaTheme="minorEastAsia" w:hAnsiTheme="minorHAnsi" w:cstheme="minorBidi"/>
          <w:b w:val="0"/>
          <w:bCs w:val="0"/>
          <w:caps w:val="0"/>
          <w:noProof/>
          <w:kern w:val="2"/>
          <w:sz w:val="24"/>
          <w:szCs w:val="24"/>
          <w14:ligatures w14:val="standardContextual"/>
        </w:rPr>
      </w:pPr>
      <w:r w:rsidRPr="0081307F">
        <w:fldChar w:fldCharType="begin"/>
      </w:r>
      <w:r w:rsidR="001C2D56" w:rsidRPr="0081307F">
        <w:instrText xml:space="preserve"> TOC \o "2-4" \t "Heading 1,1" </w:instrText>
      </w:r>
      <w:r w:rsidRPr="0081307F">
        <w:fldChar w:fldCharType="separate"/>
      </w:r>
      <w:r w:rsidR="00F53D94">
        <w:rPr>
          <w:noProof/>
        </w:rPr>
        <w:t>I. Introduction</w:t>
      </w:r>
      <w:r w:rsidR="00F53D94">
        <w:rPr>
          <w:noProof/>
        </w:rPr>
        <w:tab/>
      </w:r>
      <w:r w:rsidR="00F53D94">
        <w:rPr>
          <w:noProof/>
        </w:rPr>
        <w:fldChar w:fldCharType="begin"/>
      </w:r>
      <w:r w:rsidR="00F53D94">
        <w:rPr>
          <w:noProof/>
        </w:rPr>
        <w:instrText xml:space="preserve"> PAGEREF _Toc184307137 \h </w:instrText>
      </w:r>
      <w:r w:rsidR="00F53D94">
        <w:rPr>
          <w:noProof/>
        </w:rPr>
      </w:r>
      <w:r w:rsidR="00F53D94">
        <w:rPr>
          <w:noProof/>
        </w:rPr>
        <w:fldChar w:fldCharType="separate"/>
      </w:r>
      <w:r w:rsidR="00F53D94">
        <w:rPr>
          <w:noProof/>
        </w:rPr>
        <w:t>2</w:t>
      </w:r>
      <w:r w:rsidR="00F53D94">
        <w:rPr>
          <w:noProof/>
        </w:rPr>
        <w:fldChar w:fldCharType="end"/>
      </w:r>
    </w:p>
    <w:p w14:paraId="634D0482" w14:textId="19B3D58A"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A.</w:t>
      </w:r>
      <w:r>
        <w:rPr>
          <w:rFonts w:asciiTheme="minorHAnsi" w:eastAsiaTheme="minorEastAsia" w:hAnsiTheme="minorHAnsi" w:cstheme="minorBidi"/>
          <w:smallCaps w:val="0"/>
          <w:noProof/>
          <w:kern w:val="2"/>
          <w:sz w:val="24"/>
          <w:szCs w:val="24"/>
          <w14:ligatures w14:val="standardContextual"/>
        </w:rPr>
        <w:tab/>
      </w:r>
      <w:r>
        <w:rPr>
          <w:noProof/>
        </w:rPr>
        <w:t>Purpose of Solicitation</w:t>
      </w:r>
      <w:r>
        <w:rPr>
          <w:noProof/>
        </w:rPr>
        <w:tab/>
      </w:r>
      <w:r>
        <w:rPr>
          <w:noProof/>
        </w:rPr>
        <w:fldChar w:fldCharType="begin"/>
      </w:r>
      <w:r>
        <w:rPr>
          <w:noProof/>
        </w:rPr>
        <w:instrText xml:space="preserve"> PAGEREF _Toc184307138 \h </w:instrText>
      </w:r>
      <w:r>
        <w:rPr>
          <w:noProof/>
        </w:rPr>
      </w:r>
      <w:r>
        <w:rPr>
          <w:noProof/>
        </w:rPr>
        <w:fldChar w:fldCharType="separate"/>
      </w:r>
      <w:r>
        <w:rPr>
          <w:noProof/>
        </w:rPr>
        <w:t>2</w:t>
      </w:r>
      <w:r>
        <w:rPr>
          <w:noProof/>
        </w:rPr>
        <w:fldChar w:fldCharType="end"/>
      </w:r>
    </w:p>
    <w:p w14:paraId="1CB2ED2F" w14:textId="17AB0555"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B.</w:t>
      </w:r>
      <w:r>
        <w:rPr>
          <w:rFonts w:asciiTheme="minorHAnsi" w:eastAsiaTheme="minorEastAsia" w:hAnsiTheme="minorHAnsi" w:cstheme="minorBidi"/>
          <w:smallCaps w:val="0"/>
          <w:noProof/>
          <w:kern w:val="2"/>
          <w:sz w:val="24"/>
          <w:szCs w:val="24"/>
          <w14:ligatures w14:val="standardContextual"/>
        </w:rPr>
        <w:tab/>
      </w:r>
      <w:r>
        <w:rPr>
          <w:noProof/>
        </w:rPr>
        <w:t>Key Words/Terms</w:t>
      </w:r>
      <w:r>
        <w:rPr>
          <w:noProof/>
        </w:rPr>
        <w:tab/>
      </w:r>
      <w:r>
        <w:rPr>
          <w:noProof/>
        </w:rPr>
        <w:fldChar w:fldCharType="begin"/>
      </w:r>
      <w:r>
        <w:rPr>
          <w:noProof/>
        </w:rPr>
        <w:instrText xml:space="preserve"> PAGEREF _Toc184307139 \h </w:instrText>
      </w:r>
      <w:r>
        <w:rPr>
          <w:noProof/>
        </w:rPr>
      </w:r>
      <w:r>
        <w:rPr>
          <w:noProof/>
        </w:rPr>
        <w:fldChar w:fldCharType="separate"/>
      </w:r>
      <w:r>
        <w:rPr>
          <w:noProof/>
        </w:rPr>
        <w:t>3</w:t>
      </w:r>
      <w:r>
        <w:rPr>
          <w:noProof/>
        </w:rPr>
        <w:fldChar w:fldCharType="end"/>
      </w:r>
    </w:p>
    <w:p w14:paraId="1741E484" w14:textId="578A6F22"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C.</w:t>
      </w:r>
      <w:r>
        <w:rPr>
          <w:rFonts w:asciiTheme="minorHAnsi" w:eastAsiaTheme="minorEastAsia" w:hAnsiTheme="minorHAnsi" w:cstheme="minorBidi"/>
          <w:smallCaps w:val="0"/>
          <w:noProof/>
          <w:kern w:val="2"/>
          <w:sz w:val="24"/>
          <w:szCs w:val="24"/>
          <w14:ligatures w14:val="standardContextual"/>
        </w:rPr>
        <w:tab/>
      </w:r>
      <w:r>
        <w:rPr>
          <w:noProof/>
        </w:rPr>
        <w:t>Project Focus</w:t>
      </w:r>
      <w:r>
        <w:rPr>
          <w:noProof/>
        </w:rPr>
        <w:tab/>
      </w:r>
      <w:r>
        <w:rPr>
          <w:noProof/>
        </w:rPr>
        <w:fldChar w:fldCharType="begin"/>
      </w:r>
      <w:r>
        <w:rPr>
          <w:noProof/>
        </w:rPr>
        <w:instrText xml:space="preserve"> PAGEREF _Toc184307140 \h </w:instrText>
      </w:r>
      <w:r>
        <w:rPr>
          <w:noProof/>
        </w:rPr>
      </w:r>
      <w:r>
        <w:rPr>
          <w:noProof/>
        </w:rPr>
        <w:fldChar w:fldCharType="separate"/>
      </w:r>
      <w:r>
        <w:rPr>
          <w:noProof/>
        </w:rPr>
        <w:t>6</w:t>
      </w:r>
      <w:r>
        <w:rPr>
          <w:noProof/>
        </w:rPr>
        <w:fldChar w:fldCharType="end"/>
      </w:r>
    </w:p>
    <w:p w14:paraId="55E85785" w14:textId="2DD28672"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D.</w:t>
      </w:r>
      <w:r>
        <w:rPr>
          <w:rFonts w:asciiTheme="minorHAnsi" w:eastAsiaTheme="minorEastAsia" w:hAnsiTheme="minorHAnsi" w:cstheme="minorBidi"/>
          <w:smallCaps w:val="0"/>
          <w:noProof/>
          <w:kern w:val="2"/>
          <w:sz w:val="24"/>
          <w:szCs w:val="24"/>
          <w14:ligatures w14:val="standardContextual"/>
        </w:rPr>
        <w:tab/>
      </w:r>
      <w:r>
        <w:rPr>
          <w:noProof/>
        </w:rPr>
        <w:t>Funding</w:t>
      </w:r>
      <w:r>
        <w:rPr>
          <w:noProof/>
        </w:rPr>
        <w:tab/>
      </w:r>
      <w:r>
        <w:rPr>
          <w:noProof/>
        </w:rPr>
        <w:fldChar w:fldCharType="begin"/>
      </w:r>
      <w:r>
        <w:rPr>
          <w:noProof/>
        </w:rPr>
        <w:instrText xml:space="preserve"> PAGEREF _Toc184307141 \h </w:instrText>
      </w:r>
      <w:r>
        <w:rPr>
          <w:noProof/>
        </w:rPr>
      </w:r>
      <w:r>
        <w:rPr>
          <w:noProof/>
        </w:rPr>
        <w:fldChar w:fldCharType="separate"/>
      </w:r>
      <w:r>
        <w:rPr>
          <w:noProof/>
        </w:rPr>
        <w:t>6</w:t>
      </w:r>
      <w:r>
        <w:rPr>
          <w:noProof/>
        </w:rPr>
        <w:fldChar w:fldCharType="end"/>
      </w:r>
    </w:p>
    <w:p w14:paraId="4D7272AA" w14:textId="32E2D934"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E.</w:t>
      </w:r>
      <w:r>
        <w:rPr>
          <w:rFonts w:asciiTheme="minorHAnsi" w:eastAsiaTheme="minorEastAsia" w:hAnsiTheme="minorHAnsi" w:cstheme="minorBidi"/>
          <w:smallCaps w:val="0"/>
          <w:noProof/>
          <w:kern w:val="2"/>
          <w:sz w:val="24"/>
          <w:szCs w:val="24"/>
          <w14:ligatures w14:val="standardContextual"/>
        </w:rPr>
        <w:tab/>
      </w:r>
      <w:r>
        <w:rPr>
          <w:noProof/>
        </w:rPr>
        <w:t>Key Activities Schedule</w:t>
      </w:r>
      <w:r>
        <w:rPr>
          <w:noProof/>
        </w:rPr>
        <w:tab/>
      </w:r>
      <w:r>
        <w:rPr>
          <w:noProof/>
        </w:rPr>
        <w:fldChar w:fldCharType="begin"/>
      </w:r>
      <w:r>
        <w:rPr>
          <w:noProof/>
        </w:rPr>
        <w:instrText xml:space="preserve"> PAGEREF _Toc184307142 \h </w:instrText>
      </w:r>
      <w:r>
        <w:rPr>
          <w:noProof/>
        </w:rPr>
      </w:r>
      <w:r>
        <w:rPr>
          <w:noProof/>
        </w:rPr>
        <w:fldChar w:fldCharType="separate"/>
      </w:r>
      <w:r>
        <w:rPr>
          <w:noProof/>
        </w:rPr>
        <w:t>8</w:t>
      </w:r>
      <w:r>
        <w:rPr>
          <w:noProof/>
        </w:rPr>
        <w:fldChar w:fldCharType="end"/>
      </w:r>
    </w:p>
    <w:p w14:paraId="3AA5CC6F" w14:textId="15845868"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F.</w:t>
      </w:r>
      <w:r>
        <w:rPr>
          <w:rFonts w:asciiTheme="minorHAnsi" w:eastAsiaTheme="minorEastAsia" w:hAnsiTheme="minorHAnsi" w:cstheme="minorBidi"/>
          <w:smallCaps w:val="0"/>
          <w:noProof/>
          <w:kern w:val="2"/>
          <w:sz w:val="24"/>
          <w:szCs w:val="24"/>
          <w14:ligatures w14:val="standardContextual"/>
        </w:rPr>
        <w:tab/>
      </w:r>
      <w:r>
        <w:rPr>
          <w:noProof/>
        </w:rPr>
        <w:t>Notice of Pre-Application Workshops</w:t>
      </w:r>
      <w:r>
        <w:rPr>
          <w:noProof/>
        </w:rPr>
        <w:tab/>
      </w:r>
      <w:r>
        <w:rPr>
          <w:noProof/>
        </w:rPr>
        <w:fldChar w:fldCharType="begin"/>
      </w:r>
      <w:r>
        <w:rPr>
          <w:noProof/>
        </w:rPr>
        <w:instrText xml:space="preserve"> PAGEREF _Toc184307143 \h </w:instrText>
      </w:r>
      <w:r>
        <w:rPr>
          <w:noProof/>
        </w:rPr>
      </w:r>
      <w:r>
        <w:rPr>
          <w:noProof/>
        </w:rPr>
        <w:fldChar w:fldCharType="separate"/>
      </w:r>
      <w:r>
        <w:rPr>
          <w:noProof/>
        </w:rPr>
        <w:t>9</w:t>
      </w:r>
      <w:r>
        <w:rPr>
          <w:noProof/>
        </w:rPr>
        <w:fldChar w:fldCharType="end"/>
      </w:r>
    </w:p>
    <w:p w14:paraId="05A08EA7" w14:textId="19F7322D"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G.</w:t>
      </w:r>
      <w:r>
        <w:rPr>
          <w:rFonts w:asciiTheme="minorHAnsi" w:eastAsiaTheme="minorEastAsia" w:hAnsiTheme="minorHAnsi" w:cstheme="minorBidi"/>
          <w:smallCaps w:val="0"/>
          <w:noProof/>
          <w:kern w:val="2"/>
          <w:sz w:val="24"/>
          <w:szCs w:val="24"/>
          <w14:ligatures w14:val="standardContextual"/>
        </w:rPr>
        <w:tab/>
      </w:r>
      <w:r>
        <w:rPr>
          <w:noProof/>
        </w:rPr>
        <w:t>Questions</w:t>
      </w:r>
      <w:r>
        <w:rPr>
          <w:noProof/>
        </w:rPr>
        <w:tab/>
      </w:r>
      <w:r>
        <w:rPr>
          <w:noProof/>
        </w:rPr>
        <w:fldChar w:fldCharType="begin"/>
      </w:r>
      <w:r>
        <w:rPr>
          <w:noProof/>
        </w:rPr>
        <w:instrText xml:space="preserve"> PAGEREF _Toc184307144 \h </w:instrText>
      </w:r>
      <w:r>
        <w:rPr>
          <w:noProof/>
        </w:rPr>
      </w:r>
      <w:r>
        <w:rPr>
          <w:noProof/>
        </w:rPr>
        <w:fldChar w:fldCharType="separate"/>
      </w:r>
      <w:r>
        <w:rPr>
          <w:noProof/>
        </w:rPr>
        <w:t>11</w:t>
      </w:r>
      <w:r>
        <w:rPr>
          <w:noProof/>
        </w:rPr>
        <w:fldChar w:fldCharType="end"/>
      </w:r>
    </w:p>
    <w:p w14:paraId="7B8D455A" w14:textId="6CC1D1BC"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H.</w:t>
      </w:r>
      <w:r>
        <w:rPr>
          <w:rFonts w:asciiTheme="minorHAnsi" w:eastAsiaTheme="minorEastAsia" w:hAnsiTheme="minorHAnsi" w:cstheme="minorBidi"/>
          <w:smallCaps w:val="0"/>
          <w:noProof/>
          <w:kern w:val="2"/>
          <w:sz w:val="24"/>
          <w:szCs w:val="24"/>
          <w14:ligatures w14:val="standardContextual"/>
        </w:rPr>
        <w:tab/>
      </w:r>
      <w:r>
        <w:rPr>
          <w:noProof/>
        </w:rPr>
        <w:t>Applicants’ Admonishment</w:t>
      </w:r>
      <w:r>
        <w:rPr>
          <w:noProof/>
        </w:rPr>
        <w:tab/>
      </w:r>
      <w:r>
        <w:rPr>
          <w:noProof/>
        </w:rPr>
        <w:fldChar w:fldCharType="begin"/>
      </w:r>
      <w:r>
        <w:rPr>
          <w:noProof/>
        </w:rPr>
        <w:instrText xml:space="preserve"> PAGEREF _Toc184307145 \h </w:instrText>
      </w:r>
      <w:r>
        <w:rPr>
          <w:noProof/>
        </w:rPr>
      </w:r>
      <w:r>
        <w:rPr>
          <w:noProof/>
        </w:rPr>
        <w:fldChar w:fldCharType="separate"/>
      </w:r>
      <w:r>
        <w:rPr>
          <w:noProof/>
        </w:rPr>
        <w:t>12</w:t>
      </w:r>
      <w:r>
        <w:rPr>
          <w:noProof/>
        </w:rPr>
        <w:fldChar w:fldCharType="end"/>
      </w:r>
    </w:p>
    <w:p w14:paraId="75AA7FBC" w14:textId="26D61F41"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I.</w:t>
      </w:r>
      <w:r>
        <w:rPr>
          <w:rFonts w:asciiTheme="minorHAnsi" w:eastAsiaTheme="minorEastAsia" w:hAnsiTheme="minorHAnsi" w:cstheme="minorBidi"/>
          <w:smallCaps w:val="0"/>
          <w:noProof/>
          <w:kern w:val="2"/>
          <w:sz w:val="24"/>
          <w:szCs w:val="24"/>
          <w14:ligatures w14:val="standardContextual"/>
        </w:rPr>
        <w:tab/>
      </w:r>
      <w:r>
        <w:rPr>
          <w:noProof/>
        </w:rPr>
        <w:t>Background</w:t>
      </w:r>
      <w:r>
        <w:rPr>
          <w:noProof/>
        </w:rPr>
        <w:tab/>
      </w:r>
      <w:r>
        <w:rPr>
          <w:noProof/>
        </w:rPr>
        <w:fldChar w:fldCharType="begin"/>
      </w:r>
      <w:r>
        <w:rPr>
          <w:noProof/>
        </w:rPr>
        <w:instrText xml:space="preserve"> PAGEREF _Toc184307146 \h </w:instrText>
      </w:r>
      <w:r>
        <w:rPr>
          <w:noProof/>
        </w:rPr>
      </w:r>
      <w:r>
        <w:rPr>
          <w:noProof/>
        </w:rPr>
        <w:fldChar w:fldCharType="separate"/>
      </w:r>
      <w:r>
        <w:rPr>
          <w:noProof/>
        </w:rPr>
        <w:t>13</w:t>
      </w:r>
      <w:r>
        <w:rPr>
          <w:noProof/>
        </w:rPr>
        <w:fldChar w:fldCharType="end"/>
      </w:r>
    </w:p>
    <w:p w14:paraId="28F33AD2" w14:textId="51050548"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J.</w:t>
      </w:r>
      <w:r>
        <w:rPr>
          <w:rFonts w:asciiTheme="minorHAnsi" w:eastAsiaTheme="minorEastAsia" w:hAnsiTheme="minorHAnsi" w:cstheme="minorBidi"/>
          <w:smallCaps w:val="0"/>
          <w:noProof/>
          <w:kern w:val="2"/>
          <w:sz w:val="24"/>
          <w:szCs w:val="24"/>
          <w14:ligatures w14:val="standardContextual"/>
        </w:rPr>
        <w:tab/>
      </w:r>
      <w:r>
        <w:rPr>
          <w:noProof/>
        </w:rPr>
        <w:t>Match Funding</w:t>
      </w:r>
      <w:r>
        <w:rPr>
          <w:noProof/>
        </w:rPr>
        <w:tab/>
      </w:r>
      <w:r>
        <w:rPr>
          <w:noProof/>
        </w:rPr>
        <w:fldChar w:fldCharType="begin"/>
      </w:r>
      <w:r>
        <w:rPr>
          <w:noProof/>
        </w:rPr>
        <w:instrText xml:space="preserve"> PAGEREF _Toc184307147 \h </w:instrText>
      </w:r>
      <w:r>
        <w:rPr>
          <w:noProof/>
        </w:rPr>
      </w:r>
      <w:r>
        <w:rPr>
          <w:noProof/>
        </w:rPr>
        <w:fldChar w:fldCharType="separate"/>
      </w:r>
      <w:r>
        <w:rPr>
          <w:noProof/>
        </w:rPr>
        <w:t>15</w:t>
      </w:r>
      <w:r>
        <w:rPr>
          <w:noProof/>
        </w:rPr>
        <w:fldChar w:fldCharType="end"/>
      </w:r>
    </w:p>
    <w:p w14:paraId="162456F2" w14:textId="4CA00487" w:rsidR="00F53D94" w:rsidRDefault="00F53D94">
      <w:pPr>
        <w:pStyle w:val="TOC1"/>
        <w:rPr>
          <w:rFonts w:asciiTheme="minorHAnsi" w:eastAsiaTheme="minorEastAsia" w:hAnsiTheme="minorHAnsi" w:cstheme="minorBidi"/>
          <w:b w:val="0"/>
          <w:bCs w:val="0"/>
          <w:caps w:val="0"/>
          <w:noProof/>
          <w:kern w:val="2"/>
          <w:sz w:val="24"/>
          <w:szCs w:val="24"/>
          <w14:ligatures w14:val="standardContextual"/>
        </w:rPr>
      </w:pPr>
      <w:r>
        <w:rPr>
          <w:noProof/>
        </w:rPr>
        <w:t>II. Applicant Eligibility Requirements</w:t>
      </w:r>
      <w:r>
        <w:rPr>
          <w:noProof/>
        </w:rPr>
        <w:tab/>
      </w:r>
      <w:r>
        <w:rPr>
          <w:noProof/>
        </w:rPr>
        <w:fldChar w:fldCharType="begin"/>
      </w:r>
      <w:r>
        <w:rPr>
          <w:noProof/>
        </w:rPr>
        <w:instrText xml:space="preserve"> PAGEREF _Toc184307148 \h </w:instrText>
      </w:r>
      <w:r>
        <w:rPr>
          <w:noProof/>
        </w:rPr>
      </w:r>
      <w:r>
        <w:rPr>
          <w:noProof/>
        </w:rPr>
        <w:fldChar w:fldCharType="separate"/>
      </w:r>
      <w:r>
        <w:rPr>
          <w:noProof/>
        </w:rPr>
        <w:t>17</w:t>
      </w:r>
      <w:r>
        <w:rPr>
          <w:noProof/>
        </w:rPr>
        <w:fldChar w:fldCharType="end"/>
      </w:r>
    </w:p>
    <w:p w14:paraId="0B282E6D" w14:textId="7BAC49AA" w:rsidR="00F53D94" w:rsidRDefault="00F53D94">
      <w:pPr>
        <w:pStyle w:val="TOC2"/>
        <w:rPr>
          <w:rFonts w:asciiTheme="minorHAnsi" w:eastAsiaTheme="minorEastAsia" w:hAnsiTheme="minorHAnsi" w:cstheme="minorBidi"/>
          <w:smallCaps w:val="0"/>
          <w:noProof/>
          <w:kern w:val="2"/>
          <w:sz w:val="24"/>
          <w:szCs w:val="24"/>
          <w14:ligatures w14:val="standardContextual"/>
        </w:rPr>
      </w:pPr>
      <w:r w:rsidRPr="00311CA1">
        <w:rPr>
          <w:bCs/>
          <w:noProof/>
        </w:rPr>
        <w:t>A.</w:t>
      </w:r>
      <w:r>
        <w:rPr>
          <w:rFonts w:asciiTheme="minorHAnsi" w:eastAsiaTheme="minorEastAsia" w:hAnsiTheme="minorHAnsi" w:cstheme="minorBidi"/>
          <w:smallCaps w:val="0"/>
          <w:noProof/>
          <w:kern w:val="2"/>
          <w:sz w:val="24"/>
          <w:szCs w:val="24"/>
          <w14:ligatures w14:val="standardContextual"/>
        </w:rPr>
        <w:tab/>
      </w:r>
      <w:r>
        <w:rPr>
          <w:noProof/>
        </w:rPr>
        <w:t>Eligibility</w:t>
      </w:r>
      <w:r>
        <w:rPr>
          <w:noProof/>
        </w:rPr>
        <w:tab/>
      </w:r>
      <w:r>
        <w:rPr>
          <w:noProof/>
        </w:rPr>
        <w:fldChar w:fldCharType="begin"/>
      </w:r>
      <w:r>
        <w:rPr>
          <w:noProof/>
        </w:rPr>
        <w:instrText xml:space="preserve"> PAGEREF _Toc184307149 \h </w:instrText>
      </w:r>
      <w:r>
        <w:rPr>
          <w:noProof/>
        </w:rPr>
      </w:r>
      <w:r>
        <w:rPr>
          <w:noProof/>
        </w:rPr>
        <w:fldChar w:fldCharType="separate"/>
      </w:r>
      <w:r>
        <w:rPr>
          <w:noProof/>
        </w:rPr>
        <w:t>17</w:t>
      </w:r>
      <w:r>
        <w:rPr>
          <w:noProof/>
        </w:rPr>
        <w:fldChar w:fldCharType="end"/>
      </w:r>
    </w:p>
    <w:p w14:paraId="1F89BB08" w14:textId="650D60CD" w:rsidR="00F53D94" w:rsidRDefault="00F53D94">
      <w:pPr>
        <w:pStyle w:val="TOC2"/>
        <w:rPr>
          <w:rFonts w:asciiTheme="minorHAnsi" w:eastAsiaTheme="minorEastAsia" w:hAnsiTheme="minorHAnsi" w:cstheme="minorBidi"/>
          <w:smallCaps w:val="0"/>
          <w:noProof/>
          <w:kern w:val="2"/>
          <w:sz w:val="24"/>
          <w:szCs w:val="24"/>
          <w14:ligatures w14:val="standardContextual"/>
        </w:rPr>
      </w:pPr>
      <w:r w:rsidRPr="00311CA1">
        <w:rPr>
          <w:bCs/>
          <w:noProof/>
        </w:rPr>
        <w:t>B.</w:t>
      </w:r>
      <w:r>
        <w:rPr>
          <w:rFonts w:asciiTheme="minorHAnsi" w:eastAsiaTheme="minorEastAsia" w:hAnsiTheme="minorHAnsi" w:cstheme="minorBidi"/>
          <w:smallCaps w:val="0"/>
          <w:noProof/>
          <w:kern w:val="2"/>
          <w:sz w:val="24"/>
          <w:szCs w:val="24"/>
          <w14:ligatures w14:val="standardContextual"/>
        </w:rPr>
        <w:tab/>
      </w:r>
      <w:r>
        <w:rPr>
          <w:noProof/>
        </w:rPr>
        <w:t>Terms and Conditions</w:t>
      </w:r>
      <w:r>
        <w:rPr>
          <w:noProof/>
        </w:rPr>
        <w:tab/>
      </w:r>
      <w:r>
        <w:rPr>
          <w:noProof/>
        </w:rPr>
        <w:fldChar w:fldCharType="begin"/>
      </w:r>
      <w:r>
        <w:rPr>
          <w:noProof/>
        </w:rPr>
        <w:instrText xml:space="preserve"> PAGEREF _Toc184307150 \h </w:instrText>
      </w:r>
      <w:r>
        <w:rPr>
          <w:noProof/>
        </w:rPr>
      </w:r>
      <w:r>
        <w:rPr>
          <w:noProof/>
        </w:rPr>
        <w:fldChar w:fldCharType="separate"/>
      </w:r>
      <w:r>
        <w:rPr>
          <w:noProof/>
        </w:rPr>
        <w:t>17</w:t>
      </w:r>
      <w:r>
        <w:rPr>
          <w:noProof/>
        </w:rPr>
        <w:fldChar w:fldCharType="end"/>
      </w:r>
    </w:p>
    <w:p w14:paraId="01D8D490" w14:textId="3F374FB1" w:rsidR="00F53D94" w:rsidRDefault="00F53D94">
      <w:pPr>
        <w:pStyle w:val="TOC2"/>
        <w:rPr>
          <w:rFonts w:asciiTheme="minorHAnsi" w:eastAsiaTheme="minorEastAsia" w:hAnsiTheme="minorHAnsi" w:cstheme="minorBidi"/>
          <w:smallCaps w:val="0"/>
          <w:noProof/>
          <w:kern w:val="2"/>
          <w:sz w:val="24"/>
          <w:szCs w:val="24"/>
          <w14:ligatures w14:val="standardContextual"/>
        </w:rPr>
      </w:pPr>
      <w:r w:rsidRPr="00311CA1">
        <w:rPr>
          <w:bCs/>
          <w:noProof/>
        </w:rPr>
        <w:t>C.</w:t>
      </w:r>
      <w:r>
        <w:rPr>
          <w:rFonts w:asciiTheme="minorHAnsi" w:eastAsiaTheme="minorEastAsia" w:hAnsiTheme="minorHAnsi" w:cstheme="minorBidi"/>
          <w:smallCaps w:val="0"/>
          <w:noProof/>
          <w:kern w:val="2"/>
          <w:sz w:val="24"/>
          <w:szCs w:val="24"/>
          <w14:ligatures w14:val="standardContextual"/>
        </w:rPr>
        <w:tab/>
      </w:r>
      <w:r>
        <w:rPr>
          <w:noProof/>
        </w:rPr>
        <w:t>California Secretary of State Registration</w:t>
      </w:r>
      <w:r>
        <w:rPr>
          <w:noProof/>
        </w:rPr>
        <w:tab/>
      </w:r>
      <w:r>
        <w:rPr>
          <w:noProof/>
        </w:rPr>
        <w:fldChar w:fldCharType="begin"/>
      </w:r>
      <w:r>
        <w:rPr>
          <w:noProof/>
        </w:rPr>
        <w:instrText xml:space="preserve"> PAGEREF _Toc184307151 \h </w:instrText>
      </w:r>
      <w:r>
        <w:rPr>
          <w:noProof/>
        </w:rPr>
      </w:r>
      <w:r>
        <w:rPr>
          <w:noProof/>
        </w:rPr>
        <w:fldChar w:fldCharType="separate"/>
      </w:r>
      <w:r>
        <w:rPr>
          <w:noProof/>
        </w:rPr>
        <w:t>18</w:t>
      </w:r>
      <w:r>
        <w:rPr>
          <w:noProof/>
        </w:rPr>
        <w:fldChar w:fldCharType="end"/>
      </w:r>
    </w:p>
    <w:p w14:paraId="765F43B1" w14:textId="15F4FD18" w:rsidR="00F53D94" w:rsidRDefault="00F53D94">
      <w:pPr>
        <w:pStyle w:val="TOC2"/>
        <w:rPr>
          <w:rFonts w:asciiTheme="minorHAnsi" w:eastAsiaTheme="minorEastAsia" w:hAnsiTheme="minorHAnsi" w:cstheme="minorBidi"/>
          <w:smallCaps w:val="0"/>
          <w:noProof/>
          <w:kern w:val="2"/>
          <w:sz w:val="24"/>
          <w:szCs w:val="24"/>
          <w14:ligatures w14:val="standardContextual"/>
        </w:rPr>
      </w:pPr>
      <w:r w:rsidRPr="00311CA1">
        <w:rPr>
          <w:bCs/>
          <w:noProof/>
          <w:color w:val="000000"/>
        </w:rPr>
        <w:t>D.</w:t>
      </w:r>
      <w:r>
        <w:rPr>
          <w:rFonts w:asciiTheme="minorHAnsi" w:eastAsiaTheme="minorEastAsia" w:hAnsiTheme="minorHAnsi" w:cstheme="minorBidi"/>
          <w:smallCaps w:val="0"/>
          <w:noProof/>
          <w:kern w:val="2"/>
          <w:sz w:val="24"/>
          <w:szCs w:val="24"/>
          <w14:ligatures w14:val="standardContextual"/>
        </w:rPr>
        <w:tab/>
      </w:r>
      <w:r>
        <w:rPr>
          <w:noProof/>
        </w:rPr>
        <w:t>Disadvantaged &amp; Low-income Communities / Tribal lands</w:t>
      </w:r>
      <w:r>
        <w:rPr>
          <w:noProof/>
        </w:rPr>
        <w:tab/>
      </w:r>
      <w:r>
        <w:rPr>
          <w:noProof/>
        </w:rPr>
        <w:fldChar w:fldCharType="begin"/>
      </w:r>
      <w:r>
        <w:rPr>
          <w:noProof/>
        </w:rPr>
        <w:instrText xml:space="preserve"> PAGEREF _Toc184307152 \h </w:instrText>
      </w:r>
      <w:r>
        <w:rPr>
          <w:noProof/>
        </w:rPr>
      </w:r>
      <w:r>
        <w:rPr>
          <w:noProof/>
        </w:rPr>
        <w:fldChar w:fldCharType="separate"/>
      </w:r>
      <w:r>
        <w:rPr>
          <w:noProof/>
        </w:rPr>
        <w:t>18</w:t>
      </w:r>
      <w:r>
        <w:rPr>
          <w:noProof/>
        </w:rPr>
        <w:fldChar w:fldCharType="end"/>
      </w:r>
    </w:p>
    <w:p w14:paraId="3FB4E406" w14:textId="6CB00EDB" w:rsidR="00F53D94" w:rsidRDefault="00F53D94">
      <w:pPr>
        <w:pStyle w:val="TOC2"/>
        <w:rPr>
          <w:rFonts w:asciiTheme="minorHAnsi" w:eastAsiaTheme="minorEastAsia" w:hAnsiTheme="minorHAnsi" w:cstheme="minorBidi"/>
          <w:smallCaps w:val="0"/>
          <w:noProof/>
          <w:kern w:val="2"/>
          <w:sz w:val="24"/>
          <w:szCs w:val="24"/>
          <w14:ligatures w14:val="standardContextual"/>
        </w:rPr>
      </w:pPr>
      <w:r w:rsidRPr="00311CA1">
        <w:rPr>
          <w:bCs/>
          <w:noProof/>
        </w:rPr>
        <w:t>E.</w:t>
      </w:r>
      <w:r>
        <w:rPr>
          <w:rFonts w:asciiTheme="minorHAnsi" w:eastAsiaTheme="minorEastAsia" w:hAnsiTheme="minorHAnsi" w:cstheme="minorBidi"/>
          <w:smallCaps w:val="0"/>
          <w:noProof/>
          <w:kern w:val="2"/>
          <w:sz w:val="24"/>
          <w:szCs w:val="24"/>
          <w14:ligatures w14:val="standardContextual"/>
        </w:rPr>
        <w:tab/>
      </w:r>
      <w:r>
        <w:rPr>
          <w:noProof/>
        </w:rPr>
        <w:t>Executive Order N-6-22 - Russia Sanctions</w:t>
      </w:r>
      <w:r>
        <w:rPr>
          <w:noProof/>
        </w:rPr>
        <w:tab/>
      </w:r>
      <w:r>
        <w:rPr>
          <w:noProof/>
        </w:rPr>
        <w:fldChar w:fldCharType="begin"/>
      </w:r>
      <w:r>
        <w:rPr>
          <w:noProof/>
        </w:rPr>
        <w:instrText xml:space="preserve"> PAGEREF _Toc184307153 \h </w:instrText>
      </w:r>
      <w:r>
        <w:rPr>
          <w:noProof/>
        </w:rPr>
      </w:r>
      <w:r>
        <w:rPr>
          <w:noProof/>
        </w:rPr>
        <w:fldChar w:fldCharType="separate"/>
      </w:r>
      <w:r>
        <w:rPr>
          <w:noProof/>
        </w:rPr>
        <w:t>19</w:t>
      </w:r>
      <w:r>
        <w:rPr>
          <w:noProof/>
        </w:rPr>
        <w:fldChar w:fldCharType="end"/>
      </w:r>
    </w:p>
    <w:p w14:paraId="199C9B5D" w14:textId="4B93B144" w:rsidR="00F53D94" w:rsidRDefault="00F53D94">
      <w:pPr>
        <w:pStyle w:val="TOC1"/>
        <w:rPr>
          <w:rFonts w:asciiTheme="minorHAnsi" w:eastAsiaTheme="minorEastAsia" w:hAnsiTheme="minorHAnsi" w:cstheme="minorBidi"/>
          <w:b w:val="0"/>
          <w:bCs w:val="0"/>
          <w:caps w:val="0"/>
          <w:noProof/>
          <w:kern w:val="2"/>
          <w:sz w:val="24"/>
          <w:szCs w:val="24"/>
          <w14:ligatures w14:val="standardContextual"/>
        </w:rPr>
      </w:pPr>
      <w:r>
        <w:rPr>
          <w:noProof/>
        </w:rPr>
        <w:t>III. Application Organization and Submission Instructions</w:t>
      </w:r>
      <w:r>
        <w:rPr>
          <w:noProof/>
        </w:rPr>
        <w:tab/>
      </w:r>
      <w:r>
        <w:rPr>
          <w:noProof/>
        </w:rPr>
        <w:fldChar w:fldCharType="begin"/>
      </w:r>
      <w:r>
        <w:rPr>
          <w:noProof/>
        </w:rPr>
        <w:instrText xml:space="preserve"> PAGEREF _Toc184307154 \h </w:instrText>
      </w:r>
      <w:r>
        <w:rPr>
          <w:noProof/>
        </w:rPr>
      </w:r>
      <w:r>
        <w:rPr>
          <w:noProof/>
        </w:rPr>
        <w:fldChar w:fldCharType="separate"/>
      </w:r>
      <w:r>
        <w:rPr>
          <w:noProof/>
        </w:rPr>
        <w:t>19</w:t>
      </w:r>
      <w:r>
        <w:rPr>
          <w:noProof/>
        </w:rPr>
        <w:fldChar w:fldCharType="end"/>
      </w:r>
    </w:p>
    <w:p w14:paraId="280108D1" w14:textId="3A9F5EBA"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A.</w:t>
      </w:r>
      <w:r>
        <w:rPr>
          <w:rFonts w:asciiTheme="minorHAnsi" w:eastAsiaTheme="minorEastAsia" w:hAnsiTheme="minorHAnsi" w:cstheme="minorBidi"/>
          <w:smallCaps w:val="0"/>
          <w:noProof/>
          <w:kern w:val="2"/>
          <w:sz w:val="24"/>
          <w:szCs w:val="24"/>
          <w14:ligatures w14:val="standardContextual"/>
        </w:rPr>
        <w:tab/>
      </w:r>
      <w:r>
        <w:rPr>
          <w:noProof/>
        </w:rPr>
        <w:t>Application Format, Page Limits, and Number of Copies</w:t>
      </w:r>
      <w:r>
        <w:rPr>
          <w:noProof/>
        </w:rPr>
        <w:tab/>
      </w:r>
      <w:r>
        <w:rPr>
          <w:noProof/>
        </w:rPr>
        <w:fldChar w:fldCharType="begin"/>
      </w:r>
      <w:r>
        <w:rPr>
          <w:noProof/>
        </w:rPr>
        <w:instrText xml:space="preserve"> PAGEREF _Toc184307155 \h </w:instrText>
      </w:r>
      <w:r>
        <w:rPr>
          <w:noProof/>
        </w:rPr>
      </w:r>
      <w:r>
        <w:rPr>
          <w:noProof/>
        </w:rPr>
        <w:fldChar w:fldCharType="separate"/>
      </w:r>
      <w:r>
        <w:rPr>
          <w:noProof/>
        </w:rPr>
        <w:t>19</w:t>
      </w:r>
      <w:r>
        <w:rPr>
          <w:noProof/>
        </w:rPr>
        <w:fldChar w:fldCharType="end"/>
      </w:r>
    </w:p>
    <w:p w14:paraId="4ABBFF16" w14:textId="71FF77DB"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B.</w:t>
      </w:r>
      <w:r>
        <w:rPr>
          <w:rFonts w:asciiTheme="minorHAnsi" w:eastAsiaTheme="minorEastAsia" w:hAnsiTheme="minorHAnsi" w:cstheme="minorBidi"/>
          <w:smallCaps w:val="0"/>
          <w:noProof/>
          <w:kern w:val="2"/>
          <w:sz w:val="24"/>
          <w:szCs w:val="24"/>
          <w14:ligatures w14:val="standardContextual"/>
        </w:rPr>
        <w:tab/>
      </w:r>
      <w:r>
        <w:rPr>
          <w:noProof/>
        </w:rPr>
        <w:t>Method For Delivery</w:t>
      </w:r>
      <w:r>
        <w:rPr>
          <w:noProof/>
        </w:rPr>
        <w:tab/>
      </w:r>
      <w:r>
        <w:rPr>
          <w:noProof/>
        </w:rPr>
        <w:fldChar w:fldCharType="begin"/>
      </w:r>
      <w:r>
        <w:rPr>
          <w:noProof/>
        </w:rPr>
        <w:instrText xml:space="preserve"> PAGEREF _Toc184307156 \h </w:instrText>
      </w:r>
      <w:r>
        <w:rPr>
          <w:noProof/>
        </w:rPr>
      </w:r>
      <w:r>
        <w:rPr>
          <w:noProof/>
        </w:rPr>
        <w:fldChar w:fldCharType="separate"/>
      </w:r>
      <w:r>
        <w:rPr>
          <w:noProof/>
        </w:rPr>
        <w:t>20</w:t>
      </w:r>
      <w:r>
        <w:rPr>
          <w:noProof/>
        </w:rPr>
        <w:fldChar w:fldCharType="end"/>
      </w:r>
    </w:p>
    <w:p w14:paraId="2935BB92" w14:textId="0769029B"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C.</w:t>
      </w:r>
      <w:r>
        <w:rPr>
          <w:rFonts w:asciiTheme="minorHAnsi" w:eastAsiaTheme="minorEastAsia" w:hAnsiTheme="minorHAnsi" w:cstheme="minorBidi"/>
          <w:smallCaps w:val="0"/>
          <w:noProof/>
          <w:kern w:val="2"/>
          <w:sz w:val="24"/>
          <w:szCs w:val="24"/>
          <w14:ligatures w14:val="standardContextual"/>
        </w:rPr>
        <w:tab/>
      </w:r>
      <w:r>
        <w:rPr>
          <w:noProof/>
        </w:rPr>
        <w:t>Technical Assistance Application Phase One - Content</w:t>
      </w:r>
      <w:r>
        <w:rPr>
          <w:noProof/>
        </w:rPr>
        <w:tab/>
      </w:r>
      <w:r>
        <w:rPr>
          <w:noProof/>
        </w:rPr>
        <w:fldChar w:fldCharType="begin"/>
      </w:r>
      <w:r>
        <w:rPr>
          <w:noProof/>
        </w:rPr>
        <w:instrText xml:space="preserve"> PAGEREF _Toc184307157 \h </w:instrText>
      </w:r>
      <w:r>
        <w:rPr>
          <w:noProof/>
        </w:rPr>
      </w:r>
      <w:r>
        <w:rPr>
          <w:noProof/>
        </w:rPr>
        <w:fldChar w:fldCharType="separate"/>
      </w:r>
      <w:r>
        <w:rPr>
          <w:noProof/>
        </w:rPr>
        <w:t>21</w:t>
      </w:r>
      <w:r>
        <w:rPr>
          <w:noProof/>
        </w:rPr>
        <w:fldChar w:fldCharType="end"/>
      </w:r>
    </w:p>
    <w:p w14:paraId="0D699BF2" w14:textId="36E3A1EC"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D.</w:t>
      </w:r>
      <w:r>
        <w:rPr>
          <w:rFonts w:asciiTheme="minorHAnsi" w:eastAsiaTheme="minorEastAsia" w:hAnsiTheme="minorHAnsi" w:cstheme="minorBidi"/>
          <w:smallCaps w:val="0"/>
          <w:noProof/>
          <w:kern w:val="2"/>
          <w:sz w:val="24"/>
          <w:szCs w:val="24"/>
          <w14:ligatures w14:val="standardContextual"/>
        </w:rPr>
        <w:tab/>
      </w:r>
      <w:r>
        <w:rPr>
          <w:noProof/>
        </w:rPr>
        <w:t>Full Application Phase Two - Content</w:t>
      </w:r>
      <w:r>
        <w:rPr>
          <w:noProof/>
        </w:rPr>
        <w:tab/>
      </w:r>
      <w:r>
        <w:rPr>
          <w:noProof/>
        </w:rPr>
        <w:fldChar w:fldCharType="begin"/>
      </w:r>
      <w:r>
        <w:rPr>
          <w:noProof/>
        </w:rPr>
        <w:instrText xml:space="preserve"> PAGEREF _Toc184307158 \h </w:instrText>
      </w:r>
      <w:r>
        <w:rPr>
          <w:noProof/>
        </w:rPr>
      </w:r>
      <w:r>
        <w:rPr>
          <w:noProof/>
        </w:rPr>
        <w:fldChar w:fldCharType="separate"/>
      </w:r>
      <w:r>
        <w:rPr>
          <w:noProof/>
        </w:rPr>
        <w:t>21</w:t>
      </w:r>
      <w:r>
        <w:rPr>
          <w:noProof/>
        </w:rPr>
        <w:fldChar w:fldCharType="end"/>
      </w:r>
    </w:p>
    <w:p w14:paraId="27904677" w14:textId="64684668" w:rsidR="00F53D94" w:rsidRDefault="00F53D94">
      <w:pPr>
        <w:pStyle w:val="TOC1"/>
        <w:rPr>
          <w:rFonts w:asciiTheme="minorHAnsi" w:eastAsiaTheme="minorEastAsia" w:hAnsiTheme="minorHAnsi" w:cstheme="minorBidi"/>
          <w:b w:val="0"/>
          <w:bCs w:val="0"/>
          <w:caps w:val="0"/>
          <w:noProof/>
          <w:kern w:val="2"/>
          <w:sz w:val="24"/>
          <w:szCs w:val="24"/>
          <w14:ligatures w14:val="standardContextual"/>
        </w:rPr>
      </w:pPr>
      <w:r>
        <w:rPr>
          <w:noProof/>
        </w:rPr>
        <w:t>IV. Evaluation and Award Process</w:t>
      </w:r>
      <w:r>
        <w:rPr>
          <w:noProof/>
        </w:rPr>
        <w:tab/>
      </w:r>
      <w:r>
        <w:rPr>
          <w:noProof/>
        </w:rPr>
        <w:fldChar w:fldCharType="begin"/>
      </w:r>
      <w:r>
        <w:rPr>
          <w:noProof/>
        </w:rPr>
        <w:instrText xml:space="preserve"> PAGEREF _Toc184307159 \h </w:instrText>
      </w:r>
      <w:r>
        <w:rPr>
          <w:noProof/>
        </w:rPr>
      </w:r>
      <w:r>
        <w:rPr>
          <w:noProof/>
        </w:rPr>
        <w:fldChar w:fldCharType="separate"/>
      </w:r>
      <w:r>
        <w:rPr>
          <w:noProof/>
        </w:rPr>
        <w:t>26</w:t>
      </w:r>
      <w:r>
        <w:rPr>
          <w:noProof/>
        </w:rPr>
        <w:fldChar w:fldCharType="end"/>
      </w:r>
    </w:p>
    <w:p w14:paraId="64EC1BDE" w14:textId="5BB3444C"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A.</w:t>
      </w:r>
      <w:r>
        <w:rPr>
          <w:rFonts w:asciiTheme="minorHAnsi" w:eastAsiaTheme="minorEastAsia" w:hAnsiTheme="minorHAnsi" w:cstheme="minorBidi"/>
          <w:smallCaps w:val="0"/>
          <w:noProof/>
          <w:kern w:val="2"/>
          <w:sz w:val="24"/>
          <w:szCs w:val="24"/>
          <w14:ligatures w14:val="standardContextual"/>
        </w:rPr>
        <w:tab/>
      </w:r>
      <w:r>
        <w:rPr>
          <w:noProof/>
        </w:rPr>
        <w:t>Application Evaluation</w:t>
      </w:r>
      <w:r>
        <w:rPr>
          <w:noProof/>
        </w:rPr>
        <w:tab/>
      </w:r>
      <w:r>
        <w:rPr>
          <w:noProof/>
        </w:rPr>
        <w:fldChar w:fldCharType="begin"/>
      </w:r>
      <w:r>
        <w:rPr>
          <w:noProof/>
        </w:rPr>
        <w:instrText xml:space="preserve"> PAGEREF _Toc184307160 \h </w:instrText>
      </w:r>
      <w:r>
        <w:rPr>
          <w:noProof/>
        </w:rPr>
      </w:r>
      <w:r>
        <w:rPr>
          <w:noProof/>
        </w:rPr>
        <w:fldChar w:fldCharType="separate"/>
      </w:r>
      <w:r>
        <w:rPr>
          <w:noProof/>
        </w:rPr>
        <w:t>26</w:t>
      </w:r>
      <w:r>
        <w:rPr>
          <w:noProof/>
        </w:rPr>
        <w:fldChar w:fldCharType="end"/>
      </w:r>
    </w:p>
    <w:p w14:paraId="50F60F48" w14:textId="5B1BBF03"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B.</w:t>
      </w:r>
      <w:r>
        <w:rPr>
          <w:rFonts w:asciiTheme="minorHAnsi" w:eastAsiaTheme="minorEastAsia" w:hAnsiTheme="minorHAnsi" w:cstheme="minorBidi"/>
          <w:smallCaps w:val="0"/>
          <w:noProof/>
          <w:kern w:val="2"/>
          <w:sz w:val="24"/>
          <w:szCs w:val="24"/>
          <w14:ligatures w14:val="standardContextual"/>
        </w:rPr>
        <w:tab/>
      </w:r>
      <w:r>
        <w:rPr>
          <w:noProof/>
        </w:rPr>
        <w:t>Ranking, Notice of Proposed Award, and Agreement Development</w:t>
      </w:r>
      <w:r>
        <w:rPr>
          <w:noProof/>
        </w:rPr>
        <w:tab/>
      </w:r>
      <w:r>
        <w:rPr>
          <w:noProof/>
        </w:rPr>
        <w:fldChar w:fldCharType="begin"/>
      </w:r>
      <w:r>
        <w:rPr>
          <w:noProof/>
        </w:rPr>
        <w:instrText xml:space="preserve"> PAGEREF _Toc184307161 \h </w:instrText>
      </w:r>
      <w:r>
        <w:rPr>
          <w:noProof/>
        </w:rPr>
      </w:r>
      <w:r>
        <w:rPr>
          <w:noProof/>
        </w:rPr>
        <w:fldChar w:fldCharType="separate"/>
      </w:r>
      <w:r>
        <w:rPr>
          <w:noProof/>
        </w:rPr>
        <w:t>27</w:t>
      </w:r>
      <w:r>
        <w:rPr>
          <w:noProof/>
        </w:rPr>
        <w:fldChar w:fldCharType="end"/>
      </w:r>
    </w:p>
    <w:p w14:paraId="0AB50BC2" w14:textId="6606DEEA"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C.</w:t>
      </w:r>
      <w:r>
        <w:rPr>
          <w:rFonts w:asciiTheme="minorHAnsi" w:eastAsiaTheme="minorEastAsia" w:hAnsiTheme="minorHAnsi" w:cstheme="minorBidi"/>
          <w:smallCaps w:val="0"/>
          <w:noProof/>
          <w:kern w:val="2"/>
          <w:sz w:val="24"/>
          <w:szCs w:val="24"/>
          <w14:ligatures w14:val="standardContextual"/>
        </w:rPr>
        <w:tab/>
      </w:r>
      <w:r>
        <w:rPr>
          <w:noProof/>
        </w:rPr>
        <w:t>Grounds to Reject an Application or Cancel an Award</w:t>
      </w:r>
      <w:r>
        <w:rPr>
          <w:noProof/>
        </w:rPr>
        <w:tab/>
      </w:r>
      <w:r>
        <w:rPr>
          <w:noProof/>
        </w:rPr>
        <w:fldChar w:fldCharType="begin"/>
      </w:r>
      <w:r>
        <w:rPr>
          <w:noProof/>
        </w:rPr>
        <w:instrText xml:space="preserve"> PAGEREF _Toc184307162 \h </w:instrText>
      </w:r>
      <w:r>
        <w:rPr>
          <w:noProof/>
        </w:rPr>
      </w:r>
      <w:r>
        <w:rPr>
          <w:noProof/>
        </w:rPr>
        <w:fldChar w:fldCharType="separate"/>
      </w:r>
      <w:r>
        <w:rPr>
          <w:noProof/>
        </w:rPr>
        <w:t>28</w:t>
      </w:r>
      <w:r>
        <w:rPr>
          <w:noProof/>
        </w:rPr>
        <w:fldChar w:fldCharType="end"/>
      </w:r>
    </w:p>
    <w:p w14:paraId="5E90D9B5" w14:textId="76CFC210"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D.</w:t>
      </w:r>
      <w:r>
        <w:rPr>
          <w:rFonts w:asciiTheme="minorHAnsi" w:eastAsiaTheme="minorEastAsia" w:hAnsiTheme="minorHAnsi" w:cstheme="minorBidi"/>
          <w:smallCaps w:val="0"/>
          <w:noProof/>
          <w:kern w:val="2"/>
          <w:sz w:val="24"/>
          <w:szCs w:val="24"/>
          <w14:ligatures w14:val="standardContextual"/>
        </w:rPr>
        <w:tab/>
      </w:r>
      <w:r>
        <w:rPr>
          <w:noProof/>
        </w:rPr>
        <w:t>Miscellaneous</w:t>
      </w:r>
      <w:r>
        <w:rPr>
          <w:noProof/>
        </w:rPr>
        <w:tab/>
      </w:r>
      <w:r>
        <w:rPr>
          <w:noProof/>
        </w:rPr>
        <w:fldChar w:fldCharType="begin"/>
      </w:r>
      <w:r>
        <w:rPr>
          <w:noProof/>
        </w:rPr>
        <w:instrText xml:space="preserve"> PAGEREF _Toc184307163 \h </w:instrText>
      </w:r>
      <w:r>
        <w:rPr>
          <w:noProof/>
        </w:rPr>
      </w:r>
      <w:r>
        <w:rPr>
          <w:noProof/>
        </w:rPr>
        <w:fldChar w:fldCharType="separate"/>
      </w:r>
      <w:r>
        <w:rPr>
          <w:noProof/>
        </w:rPr>
        <w:t>28</w:t>
      </w:r>
      <w:r>
        <w:rPr>
          <w:noProof/>
        </w:rPr>
        <w:fldChar w:fldCharType="end"/>
      </w:r>
    </w:p>
    <w:p w14:paraId="75FCD27C" w14:textId="7AB6A406" w:rsidR="00F53D94" w:rsidRDefault="00F53D94">
      <w:pPr>
        <w:pStyle w:val="TOC2"/>
        <w:rPr>
          <w:rFonts w:asciiTheme="minorHAnsi" w:eastAsiaTheme="minorEastAsia" w:hAnsiTheme="minorHAnsi" w:cstheme="minorBidi"/>
          <w:smallCaps w:val="0"/>
          <w:noProof/>
          <w:kern w:val="2"/>
          <w:sz w:val="24"/>
          <w:szCs w:val="24"/>
          <w14:ligatures w14:val="standardContextual"/>
        </w:rPr>
      </w:pPr>
      <w:r w:rsidRPr="00311CA1">
        <w:rPr>
          <w:rFonts w:eastAsia="Arial"/>
          <w:noProof/>
        </w:rPr>
        <w:t>E.</w:t>
      </w:r>
      <w:r>
        <w:rPr>
          <w:rFonts w:asciiTheme="minorHAnsi" w:eastAsiaTheme="minorEastAsia" w:hAnsiTheme="minorHAnsi" w:cstheme="minorBidi"/>
          <w:smallCaps w:val="0"/>
          <w:noProof/>
          <w:kern w:val="2"/>
          <w:sz w:val="24"/>
          <w:szCs w:val="24"/>
          <w14:ligatures w14:val="standardContextual"/>
        </w:rPr>
        <w:tab/>
      </w:r>
      <w:r w:rsidRPr="00311CA1">
        <w:rPr>
          <w:rFonts w:eastAsia="Arial"/>
          <w:noProof/>
        </w:rPr>
        <w:t>Technical Assistance Application Phase One - Screening</w:t>
      </w:r>
      <w:r>
        <w:rPr>
          <w:noProof/>
        </w:rPr>
        <w:tab/>
      </w:r>
      <w:r>
        <w:rPr>
          <w:noProof/>
        </w:rPr>
        <w:fldChar w:fldCharType="begin"/>
      </w:r>
      <w:r>
        <w:rPr>
          <w:noProof/>
        </w:rPr>
        <w:instrText xml:space="preserve"> PAGEREF _Toc184307164 \h </w:instrText>
      </w:r>
      <w:r>
        <w:rPr>
          <w:noProof/>
        </w:rPr>
      </w:r>
      <w:r>
        <w:rPr>
          <w:noProof/>
        </w:rPr>
        <w:fldChar w:fldCharType="separate"/>
      </w:r>
      <w:r>
        <w:rPr>
          <w:noProof/>
        </w:rPr>
        <w:t>31</w:t>
      </w:r>
      <w:r>
        <w:rPr>
          <w:noProof/>
        </w:rPr>
        <w:fldChar w:fldCharType="end"/>
      </w:r>
    </w:p>
    <w:p w14:paraId="7F23E82A" w14:textId="3834C8BA" w:rsidR="00F53D94" w:rsidRDefault="00F53D94">
      <w:pPr>
        <w:pStyle w:val="TOC2"/>
        <w:rPr>
          <w:rFonts w:asciiTheme="minorHAnsi" w:eastAsiaTheme="minorEastAsia" w:hAnsiTheme="minorHAnsi" w:cstheme="minorBidi"/>
          <w:smallCaps w:val="0"/>
          <w:noProof/>
          <w:kern w:val="2"/>
          <w:sz w:val="24"/>
          <w:szCs w:val="24"/>
          <w14:ligatures w14:val="standardContextual"/>
        </w:rPr>
      </w:pPr>
      <w:r w:rsidRPr="00311CA1">
        <w:rPr>
          <w:rFonts w:eastAsia="Arial"/>
          <w:noProof/>
        </w:rPr>
        <w:t>F.</w:t>
      </w:r>
      <w:r>
        <w:rPr>
          <w:rFonts w:asciiTheme="minorHAnsi" w:eastAsiaTheme="minorEastAsia" w:hAnsiTheme="minorHAnsi" w:cstheme="minorBidi"/>
          <w:smallCaps w:val="0"/>
          <w:noProof/>
          <w:kern w:val="2"/>
          <w:sz w:val="24"/>
          <w:szCs w:val="24"/>
          <w14:ligatures w14:val="standardContextual"/>
        </w:rPr>
        <w:tab/>
      </w:r>
      <w:r w:rsidRPr="00311CA1">
        <w:rPr>
          <w:rFonts w:eastAsia="Arial"/>
          <w:noProof/>
        </w:rPr>
        <w:t>Technical Assistance Application Phase One – Scoring</w:t>
      </w:r>
      <w:r>
        <w:rPr>
          <w:noProof/>
        </w:rPr>
        <w:tab/>
      </w:r>
      <w:r>
        <w:rPr>
          <w:noProof/>
        </w:rPr>
        <w:fldChar w:fldCharType="begin"/>
      </w:r>
      <w:r>
        <w:rPr>
          <w:noProof/>
        </w:rPr>
        <w:instrText xml:space="preserve"> PAGEREF _Toc184307165 \h </w:instrText>
      </w:r>
      <w:r>
        <w:rPr>
          <w:noProof/>
        </w:rPr>
      </w:r>
      <w:r>
        <w:rPr>
          <w:noProof/>
        </w:rPr>
        <w:fldChar w:fldCharType="separate"/>
      </w:r>
      <w:r>
        <w:rPr>
          <w:noProof/>
        </w:rPr>
        <w:t>32</w:t>
      </w:r>
      <w:r>
        <w:rPr>
          <w:noProof/>
        </w:rPr>
        <w:fldChar w:fldCharType="end"/>
      </w:r>
    </w:p>
    <w:p w14:paraId="1F8E7CAF" w14:textId="637E7F6D" w:rsidR="00F53D94" w:rsidRDefault="00F53D94">
      <w:pPr>
        <w:pStyle w:val="TOC2"/>
        <w:rPr>
          <w:rFonts w:asciiTheme="minorHAnsi" w:eastAsiaTheme="minorEastAsia" w:hAnsiTheme="minorHAnsi" w:cstheme="minorBidi"/>
          <w:smallCaps w:val="0"/>
          <w:noProof/>
          <w:kern w:val="2"/>
          <w:sz w:val="24"/>
          <w:szCs w:val="24"/>
          <w14:ligatures w14:val="standardContextual"/>
        </w:rPr>
      </w:pPr>
      <w:r>
        <w:rPr>
          <w:noProof/>
        </w:rPr>
        <w:t>G.</w:t>
      </w:r>
      <w:r>
        <w:rPr>
          <w:rFonts w:asciiTheme="minorHAnsi" w:eastAsiaTheme="minorEastAsia" w:hAnsiTheme="minorHAnsi" w:cstheme="minorBidi"/>
          <w:smallCaps w:val="0"/>
          <w:noProof/>
          <w:kern w:val="2"/>
          <w:sz w:val="24"/>
          <w:szCs w:val="24"/>
          <w14:ligatures w14:val="standardContextual"/>
        </w:rPr>
        <w:tab/>
      </w:r>
      <w:r w:rsidRPr="00311CA1">
        <w:rPr>
          <w:rFonts w:eastAsia="Arial"/>
          <w:noProof/>
        </w:rPr>
        <w:t>Full Application Phase Two – Screening</w:t>
      </w:r>
      <w:r>
        <w:rPr>
          <w:noProof/>
        </w:rPr>
        <w:tab/>
      </w:r>
      <w:r>
        <w:rPr>
          <w:noProof/>
        </w:rPr>
        <w:fldChar w:fldCharType="begin"/>
      </w:r>
      <w:r>
        <w:rPr>
          <w:noProof/>
        </w:rPr>
        <w:instrText xml:space="preserve"> PAGEREF _Toc184307166 \h </w:instrText>
      </w:r>
      <w:r>
        <w:rPr>
          <w:noProof/>
        </w:rPr>
      </w:r>
      <w:r>
        <w:rPr>
          <w:noProof/>
        </w:rPr>
        <w:fldChar w:fldCharType="separate"/>
      </w:r>
      <w:r>
        <w:rPr>
          <w:noProof/>
        </w:rPr>
        <w:t>33</w:t>
      </w:r>
      <w:r>
        <w:rPr>
          <w:noProof/>
        </w:rPr>
        <w:fldChar w:fldCharType="end"/>
      </w:r>
    </w:p>
    <w:p w14:paraId="38520EEE" w14:textId="239CB467" w:rsidR="00F53D94" w:rsidRDefault="00F53D94">
      <w:pPr>
        <w:pStyle w:val="TOC2"/>
        <w:rPr>
          <w:rFonts w:asciiTheme="minorHAnsi" w:eastAsiaTheme="minorEastAsia" w:hAnsiTheme="minorHAnsi" w:cstheme="minorBidi"/>
          <w:smallCaps w:val="0"/>
          <w:noProof/>
          <w:kern w:val="2"/>
          <w:sz w:val="24"/>
          <w:szCs w:val="24"/>
          <w14:ligatures w14:val="standardContextual"/>
        </w:rPr>
      </w:pPr>
      <w:r w:rsidRPr="00311CA1">
        <w:rPr>
          <w:rFonts w:eastAsia="Arial"/>
          <w:noProof/>
        </w:rPr>
        <w:t>H.</w:t>
      </w:r>
      <w:r>
        <w:rPr>
          <w:rFonts w:asciiTheme="minorHAnsi" w:eastAsiaTheme="minorEastAsia" w:hAnsiTheme="minorHAnsi" w:cstheme="minorBidi"/>
          <w:smallCaps w:val="0"/>
          <w:noProof/>
          <w:kern w:val="2"/>
          <w:sz w:val="24"/>
          <w:szCs w:val="24"/>
          <w14:ligatures w14:val="standardContextual"/>
        </w:rPr>
        <w:tab/>
      </w:r>
      <w:r w:rsidRPr="00311CA1">
        <w:rPr>
          <w:rFonts w:eastAsia="Arial"/>
          <w:noProof/>
        </w:rPr>
        <w:t>Full Application Phase Two – Scoring</w:t>
      </w:r>
      <w:r>
        <w:rPr>
          <w:noProof/>
        </w:rPr>
        <w:tab/>
      </w:r>
      <w:r>
        <w:rPr>
          <w:noProof/>
        </w:rPr>
        <w:fldChar w:fldCharType="begin"/>
      </w:r>
      <w:r>
        <w:rPr>
          <w:noProof/>
        </w:rPr>
        <w:instrText xml:space="preserve"> PAGEREF _Toc184307167 \h </w:instrText>
      </w:r>
      <w:r>
        <w:rPr>
          <w:noProof/>
        </w:rPr>
      </w:r>
      <w:r>
        <w:rPr>
          <w:noProof/>
        </w:rPr>
        <w:fldChar w:fldCharType="separate"/>
      </w:r>
      <w:r>
        <w:rPr>
          <w:noProof/>
        </w:rPr>
        <w:t>35</w:t>
      </w:r>
      <w:r>
        <w:rPr>
          <w:noProof/>
        </w:rPr>
        <w:fldChar w:fldCharType="end"/>
      </w:r>
    </w:p>
    <w:p w14:paraId="1FABEA4F" w14:textId="3F1393A2" w:rsidR="009642F4" w:rsidRDefault="0083690A" w:rsidP="00FC0D90">
      <w:pPr>
        <w:widowControl w:val="0"/>
        <w:jc w:val="both"/>
        <w:rPr>
          <w:b/>
          <w:caps/>
          <w:szCs w:val="22"/>
        </w:rPr>
      </w:pPr>
      <w:r w:rsidRPr="0081307F">
        <w:rPr>
          <w:b/>
          <w:caps/>
          <w:szCs w:val="22"/>
        </w:rPr>
        <w:fldChar w:fldCharType="end"/>
      </w:r>
    </w:p>
    <w:p w14:paraId="5FE2D790" w14:textId="78B1DAF2" w:rsidR="009642F4" w:rsidRDefault="009642F4" w:rsidP="00FC0D90">
      <w:pPr>
        <w:widowControl w:val="0"/>
        <w:jc w:val="both"/>
        <w:rPr>
          <w:b/>
          <w:caps/>
          <w:szCs w:val="22"/>
        </w:rPr>
        <w:sectPr w:rsidR="009642F4" w:rsidSect="0063110C">
          <w:headerReference w:type="default" r:id="rId18"/>
          <w:footerReference w:type="default" r:id="rId19"/>
          <w:pgSz w:w="12240" w:h="15840" w:code="1"/>
          <w:pgMar w:top="1440" w:right="1440" w:bottom="1440" w:left="1440" w:header="1008" w:footer="432" w:gutter="0"/>
          <w:pgNumType w:fmt="lowerRoman" w:start="1"/>
          <w:cols w:space="720"/>
        </w:sectPr>
      </w:pPr>
    </w:p>
    <w:tbl>
      <w:tblPr>
        <w:tblW w:w="9540" w:type="dxa"/>
        <w:tblInd w:w="-72" w:type="dxa"/>
        <w:tblLayout w:type="fixed"/>
        <w:tblLook w:val="0000" w:firstRow="0" w:lastRow="0" w:firstColumn="0" w:lastColumn="0" w:noHBand="0" w:noVBand="0"/>
      </w:tblPr>
      <w:tblGrid>
        <w:gridCol w:w="9540"/>
      </w:tblGrid>
      <w:tr w:rsidR="001F1D19" w:rsidRPr="0081307F" w14:paraId="534E3767" w14:textId="77777777" w:rsidTr="05E0BDB0">
        <w:trPr>
          <w:cantSplit/>
          <w:trHeight w:val="585"/>
        </w:trPr>
        <w:tc>
          <w:tcPr>
            <w:tcW w:w="9540" w:type="dxa"/>
          </w:tcPr>
          <w:p w14:paraId="76E49B1B" w14:textId="072DC43D" w:rsidR="003F6147" w:rsidRPr="0081307F" w:rsidRDefault="003F6147" w:rsidP="3C9319D9">
            <w:pPr>
              <w:keepLines/>
              <w:widowControl w:val="0"/>
              <w:spacing w:after="0"/>
              <w:jc w:val="center"/>
              <w:rPr>
                <w:rFonts w:ascii="Arial Bold" w:hAnsi="Arial Bold"/>
                <w:b/>
                <w:bCs/>
                <w:caps/>
              </w:rPr>
            </w:pPr>
            <w:bookmarkStart w:id="0" w:name="_Toc481569610"/>
            <w:bookmarkStart w:id="1" w:name="_Toc481570193"/>
            <w:bookmarkStart w:id="2" w:name="_Toc12770880"/>
            <w:bookmarkStart w:id="3" w:name="_Toc219275079"/>
            <w:bookmarkStart w:id="4" w:name="_Toc336443614"/>
            <w:bookmarkStart w:id="5" w:name="_Toc366671167"/>
            <w:r w:rsidRPr="0081307F">
              <w:rPr>
                <w:rFonts w:ascii="Arial Bold" w:hAnsi="Arial Bold"/>
                <w:b/>
                <w:bCs/>
                <w:caps/>
              </w:rPr>
              <w:lastRenderedPageBreak/>
              <w:t>Attachments</w:t>
            </w:r>
          </w:p>
          <w:tbl>
            <w:tblPr>
              <w:tblStyle w:val="ListTable3"/>
              <w:tblW w:w="9358" w:type="dxa"/>
              <w:jc w:val="center"/>
              <w:tblLayout w:type="fixed"/>
              <w:tblLook w:val="00A0" w:firstRow="1" w:lastRow="0" w:firstColumn="1" w:lastColumn="0" w:noHBand="0" w:noVBand="0"/>
            </w:tblPr>
            <w:tblGrid>
              <w:gridCol w:w="2220"/>
              <w:gridCol w:w="7138"/>
            </w:tblGrid>
            <w:tr w:rsidR="003F6147" w:rsidRPr="0081307F" w14:paraId="6DD5E840" w14:textId="77777777" w:rsidTr="586B2E1B">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Borders>
                    <w:bottom w:val="single" w:sz="4" w:space="0" w:color="auto"/>
                  </w:tcBorders>
                </w:tcPr>
                <w:p w14:paraId="3B1F535E" w14:textId="77777777" w:rsidR="003F6147" w:rsidRPr="0081307F" w:rsidRDefault="003F6147" w:rsidP="3C9319D9">
                  <w:pPr>
                    <w:spacing w:after="0"/>
                    <w:jc w:val="both"/>
                  </w:pPr>
                  <w:r w:rsidRPr="0081307F">
                    <w:t>Attachment Number</w:t>
                  </w:r>
                </w:p>
              </w:tc>
              <w:tc>
                <w:tcPr>
                  <w:cnfStyle w:val="000010000000" w:firstRow="0" w:lastRow="0" w:firstColumn="0" w:lastColumn="0" w:oddVBand="1" w:evenVBand="0" w:oddHBand="0" w:evenHBand="0" w:firstRowFirstColumn="0" w:firstRowLastColumn="0" w:lastRowFirstColumn="0" w:lastRowLastColumn="0"/>
                  <w:tcW w:w="7138" w:type="dxa"/>
                  <w:tcBorders>
                    <w:bottom w:val="single" w:sz="4" w:space="0" w:color="auto"/>
                  </w:tcBorders>
                </w:tcPr>
                <w:p w14:paraId="3BCE2107" w14:textId="03EFE341" w:rsidR="003F6147" w:rsidRPr="0081307F" w:rsidRDefault="003F6147" w:rsidP="3C9319D9">
                  <w:pPr>
                    <w:spacing w:after="0"/>
                    <w:jc w:val="both"/>
                  </w:pPr>
                  <w:r w:rsidRPr="0081307F">
                    <w:t>Title of Section</w:t>
                  </w:r>
                </w:p>
              </w:tc>
            </w:tr>
            <w:tr w:rsidR="003F6147" w:rsidRPr="0081307F" w14:paraId="6D287990" w14:textId="77777777" w:rsidTr="0A3099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423BCFDE" w14:textId="77777777" w:rsidR="003F6147" w:rsidRPr="00307FB8" w:rsidRDefault="003F6147" w:rsidP="3C9319D9">
                  <w:pPr>
                    <w:spacing w:after="0"/>
                    <w:jc w:val="both"/>
                  </w:pPr>
                  <w:r w:rsidRPr="00307FB8">
                    <w:t>1</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0BA251CA" w14:textId="528C7744" w:rsidR="201EC36E" w:rsidRPr="00307FB8" w:rsidRDefault="003F6147" w:rsidP="3C9319D9">
                  <w:pPr>
                    <w:spacing w:after="0"/>
                    <w:jc w:val="both"/>
                    <w:rPr>
                      <w:b/>
                      <w:i/>
                    </w:rPr>
                  </w:pPr>
                  <w:r w:rsidRPr="00307FB8">
                    <w:t xml:space="preserve">Application Form </w:t>
                  </w:r>
                  <w:r w:rsidRPr="00307FB8">
                    <w:rPr>
                      <w:b/>
                      <w:bCs/>
                      <w:i/>
                      <w:iCs/>
                    </w:rPr>
                    <w:t>(requires signature)</w:t>
                  </w:r>
                </w:p>
              </w:tc>
            </w:tr>
            <w:tr w:rsidR="003F6147" w:rsidRPr="0081307F" w14:paraId="2F485E19" w14:textId="77777777" w:rsidTr="0A3099E9">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44CC7895" w14:textId="77777777" w:rsidR="003F6147" w:rsidRPr="00307FB8" w:rsidRDefault="003F6147" w:rsidP="003F6147">
                  <w:pPr>
                    <w:spacing w:after="0"/>
                    <w:jc w:val="both"/>
                  </w:pPr>
                  <w:r w:rsidRPr="00307FB8">
                    <w:t>2</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733ABBED" w14:textId="4F6CDDE1" w:rsidR="003F6147" w:rsidRPr="00307FB8" w:rsidRDefault="003F6147" w:rsidP="003F6147">
                  <w:pPr>
                    <w:spacing w:after="0"/>
                    <w:jc w:val="both"/>
                  </w:pPr>
                  <w:r w:rsidRPr="00307FB8">
                    <w:t xml:space="preserve">Executive Summary </w:t>
                  </w:r>
                  <w:r w:rsidR="00F26862" w:rsidRPr="00307FB8">
                    <w:t xml:space="preserve">Form </w:t>
                  </w:r>
                </w:p>
              </w:tc>
            </w:tr>
            <w:tr w:rsidR="003F6147" w:rsidRPr="0081307F" w14:paraId="5BC5FAB8" w14:textId="77777777" w:rsidTr="0084172A">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064EA73F" w14:textId="77777777" w:rsidR="003F6147" w:rsidRPr="00307FB8" w:rsidRDefault="003F6147" w:rsidP="003F6147">
                  <w:pPr>
                    <w:spacing w:after="0"/>
                    <w:jc w:val="both"/>
                  </w:pPr>
                  <w:r w:rsidRPr="00307FB8">
                    <w:t>3</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1272DE47" w14:textId="128BAC27" w:rsidR="003F6147" w:rsidRPr="00307FB8" w:rsidRDefault="003F6147" w:rsidP="003F6147">
                  <w:pPr>
                    <w:spacing w:after="0"/>
                    <w:jc w:val="both"/>
                  </w:pPr>
                  <w:r w:rsidRPr="00307FB8">
                    <w:t xml:space="preserve">Project Narrative </w:t>
                  </w:r>
                  <w:r w:rsidR="000672AC" w:rsidRPr="00307FB8">
                    <w:t>Form</w:t>
                  </w:r>
                </w:p>
              </w:tc>
            </w:tr>
            <w:tr w:rsidR="003F6147" w:rsidRPr="0081307F" w14:paraId="5AA56F0D" w14:textId="77777777" w:rsidTr="0084172A">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55305622" w14:textId="77777777" w:rsidR="003F6147" w:rsidRPr="00307FB8" w:rsidRDefault="003F6147" w:rsidP="003F6147">
                  <w:pPr>
                    <w:spacing w:after="0"/>
                    <w:jc w:val="both"/>
                  </w:pPr>
                  <w:r w:rsidRPr="00307FB8">
                    <w:t>4</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3A6548C5" w14:textId="18299B09" w:rsidR="003F6147" w:rsidRPr="00307FB8" w:rsidRDefault="003F6147" w:rsidP="003F6147">
                  <w:pPr>
                    <w:spacing w:after="0"/>
                    <w:jc w:val="both"/>
                  </w:pPr>
                  <w:r w:rsidRPr="00307FB8">
                    <w:t xml:space="preserve">Project Team </w:t>
                  </w:r>
                  <w:r w:rsidR="00E81B85" w:rsidRPr="00307FB8">
                    <w:t>Form</w:t>
                  </w:r>
                </w:p>
              </w:tc>
            </w:tr>
            <w:tr w:rsidR="003F6147" w:rsidRPr="0081307F" w14:paraId="38084EBC" w14:textId="77777777" w:rsidTr="0084172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17A23C7D" w14:textId="77777777" w:rsidR="003F6147" w:rsidRPr="00307FB8" w:rsidRDefault="003F6147" w:rsidP="003F6147">
                  <w:pPr>
                    <w:spacing w:after="0"/>
                    <w:jc w:val="both"/>
                  </w:pPr>
                  <w:r w:rsidRPr="00307FB8">
                    <w:t>5</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45F73711" w14:textId="77777777" w:rsidR="003F6147" w:rsidRPr="00307FB8" w:rsidRDefault="003F6147" w:rsidP="003F6147">
                  <w:pPr>
                    <w:spacing w:after="0"/>
                    <w:jc w:val="both"/>
                  </w:pPr>
                  <w:r w:rsidRPr="00307FB8">
                    <w:t xml:space="preserve">Scope of Work </w:t>
                  </w:r>
                </w:p>
              </w:tc>
            </w:tr>
            <w:tr w:rsidR="003F6147" w:rsidRPr="0081307F" w14:paraId="7BB1CF33" w14:textId="77777777" w:rsidTr="0084172A">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31C147AF" w14:textId="77777777" w:rsidR="003F6147" w:rsidRPr="00307FB8" w:rsidRDefault="003F6147" w:rsidP="003F6147">
                  <w:pPr>
                    <w:spacing w:after="0"/>
                    <w:jc w:val="both"/>
                  </w:pPr>
                  <w:r w:rsidRPr="00307FB8">
                    <w:t>6</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5EE7BFB1" w14:textId="77777777" w:rsidR="003F6147" w:rsidRPr="00307FB8" w:rsidRDefault="003F6147" w:rsidP="003F6147">
                  <w:pPr>
                    <w:spacing w:after="0"/>
                    <w:jc w:val="both"/>
                  </w:pPr>
                  <w:r w:rsidRPr="00307FB8">
                    <w:t>Project Schedule</w:t>
                  </w:r>
                </w:p>
              </w:tc>
            </w:tr>
            <w:tr w:rsidR="003F6147" w:rsidRPr="0081307F" w14:paraId="3AC77BE5" w14:textId="77777777" w:rsidTr="0084172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6F66D8ED" w14:textId="77777777" w:rsidR="003F6147" w:rsidRPr="00307FB8" w:rsidRDefault="003F6147" w:rsidP="003F6147">
                  <w:pPr>
                    <w:spacing w:after="0"/>
                    <w:jc w:val="both"/>
                  </w:pPr>
                  <w:r w:rsidRPr="00307FB8">
                    <w:t>7</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579CF09C" w14:textId="019487F2" w:rsidR="003F6147" w:rsidRPr="00307FB8" w:rsidRDefault="003F6147" w:rsidP="003F6147">
                  <w:pPr>
                    <w:spacing w:after="0"/>
                    <w:jc w:val="both"/>
                  </w:pPr>
                  <w:r w:rsidRPr="00307FB8">
                    <w:t xml:space="preserve">Budget </w:t>
                  </w:r>
                  <w:r w:rsidR="00E81B85" w:rsidRPr="00307FB8">
                    <w:t>Forms</w:t>
                  </w:r>
                </w:p>
              </w:tc>
            </w:tr>
            <w:tr w:rsidR="003F6147" w:rsidRPr="0081307F" w14:paraId="326A5734" w14:textId="77777777" w:rsidTr="0084172A">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11E8D743" w14:textId="77777777" w:rsidR="003F6147" w:rsidRPr="00307FB8" w:rsidRDefault="003F6147" w:rsidP="003F6147">
                  <w:pPr>
                    <w:spacing w:after="0"/>
                    <w:jc w:val="both"/>
                  </w:pPr>
                  <w:r w:rsidRPr="00307FB8">
                    <w:t>8</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2C96DB5D" w14:textId="70915B0B" w:rsidR="003F6147" w:rsidRPr="00307FB8" w:rsidRDefault="003F6147" w:rsidP="003F6147">
                  <w:pPr>
                    <w:spacing w:after="0"/>
                    <w:jc w:val="both"/>
                  </w:pPr>
                  <w:r w:rsidRPr="00307FB8">
                    <w:t>CEQA</w:t>
                  </w:r>
                  <w:r w:rsidR="19031A38" w:rsidRPr="00307FB8">
                    <w:t>/Environmental</w:t>
                  </w:r>
                  <w:r w:rsidRPr="00307FB8">
                    <w:t xml:space="preserve"> Compliance Form </w:t>
                  </w:r>
                </w:p>
              </w:tc>
            </w:tr>
            <w:tr w:rsidR="003F6147" w:rsidRPr="0081307F" w14:paraId="5713D6D3" w14:textId="77777777" w:rsidTr="0084172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78DF0D62" w14:textId="5A27BA90" w:rsidR="003F6147" w:rsidRPr="00307FB8" w:rsidRDefault="00E3288A" w:rsidP="003F6147">
                  <w:pPr>
                    <w:spacing w:after="0"/>
                    <w:jc w:val="both"/>
                  </w:pPr>
                  <w:r w:rsidRPr="00307FB8">
                    <w:t>9</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201169C8" w14:textId="7F7396C9" w:rsidR="003F6147" w:rsidRPr="00307FB8" w:rsidRDefault="003F6147" w:rsidP="3C9319D9">
                  <w:pPr>
                    <w:spacing w:after="0"/>
                    <w:jc w:val="both"/>
                    <w:rPr>
                      <w:b/>
                      <w:bCs/>
                      <w:i/>
                      <w:iCs/>
                    </w:rPr>
                  </w:pPr>
                  <w:r w:rsidRPr="00307FB8">
                    <w:t xml:space="preserve">Commitment and Support Letter </w:t>
                  </w:r>
                  <w:r w:rsidR="36B39504">
                    <w:t>Form</w:t>
                  </w:r>
                  <w:r>
                    <w:t xml:space="preserve"> </w:t>
                  </w:r>
                  <w:r w:rsidRPr="00307FB8">
                    <w:rPr>
                      <w:b/>
                      <w:bCs/>
                      <w:i/>
                      <w:iCs/>
                    </w:rPr>
                    <w:t>(require signature)</w:t>
                  </w:r>
                </w:p>
              </w:tc>
            </w:tr>
            <w:tr w:rsidR="003F6147" w:rsidRPr="0081307F" w14:paraId="0F84002E" w14:textId="77777777" w:rsidTr="0084172A">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0DA6A981" w14:textId="5284D762" w:rsidR="003F6147" w:rsidRPr="00307FB8" w:rsidRDefault="3D190664" w:rsidP="34B1D986">
                  <w:pPr>
                    <w:spacing w:after="0" w:line="259" w:lineRule="auto"/>
                    <w:jc w:val="both"/>
                    <w:rPr>
                      <w:rFonts w:eastAsia="Arial"/>
                    </w:rPr>
                  </w:pPr>
                  <w:r w:rsidRPr="00307FB8">
                    <w:t>1</w:t>
                  </w:r>
                  <w:r w:rsidR="00E3288A" w:rsidRPr="00307FB8">
                    <w:t>0</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4DC16672" w14:textId="77777777" w:rsidR="003F6147" w:rsidRPr="00307FB8" w:rsidRDefault="003F6147" w:rsidP="3C9319D9">
                  <w:pPr>
                    <w:spacing w:after="0"/>
                    <w:jc w:val="both"/>
                    <w:rPr>
                      <w:b/>
                      <w:bCs/>
                      <w:i/>
                      <w:iCs/>
                    </w:rPr>
                  </w:pPr>
                  <w:r w:rsidRPr="00307FB8">
                    <w:t xml:space="preserve">Applicant Declaration </w:t>
                  </w:r>
                  <w:r w:rsidRPr="00307FB8">
                    <w:rPr>
                      <w:b/>
                      <w:bCs/>
                      <w:i/>
                      <w:iCs/>
                    </w:rPr>
                    <w:t>(require signature)</w:t>
                  </w:r>
                </w:p>
              </w:tc>
            </w:tr>
            <w:tr w:rsidR="36C3C94B" w:rsidRPr="0081307F" w14:paraId="19032C9A" w14:textId="77777777" w:rsidTr="0084172A">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1D0DDECA" w14:textId="78CF19FC" w:rsidR="63C5F655" w:rsidRPr="00307FB8" w:rsidRDefault="003668A8" w:rsidP="3C9319D9">
                  <w:pPr>
                    <w:jc w:val="both"/>
                  </w:pPr>
                  <w:r w:rsidRPr="00307FB8">
                    <w:t>1</w:t>
                  </w:r>
                  <w:r w:rsidR="00E3288A" w:rsidRPr="00307FB8">
                    <w:t>1</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0047DC1E" w14:textId="3108BCC3" w:rsidR="36C3C94B" w:rsidRPr="00307FB8" w:rsidRDefault="6C6D30BB" w:rsidP="3C9319D9">
                  <w:pPr>
                    <w:jc w:val="both"/>
                    <w:rPr>
                      <w:i/>
                      <w:iCs/>
                    </w:rPr>
                  </w:pPr>
                  <w:r w:rsidRPr="00307FB8">
                    <w:t>Local Jurisdiction Resolution</w:t>
                  </w:r>
                  <w:r w:rsidR="00981EC8" w:rsidRPr="00307FB8">
                    <w:t xml:space="preserve"> </w:t>
                  </w:r>
                  <w:r w:rsidR="362FD92A" w:rsidRPr="00307FB8">
                    <w:rPr>
                      <w:b/>
                      <w:bCs/>
                    </w:rPr>
                    <w:t>(</w:t>
                  </w:r>
                  <w:r w:rsidR="362FD92A" w:rsidRPr="00307FB8">
                    <w:rPr>
                      <w:b/>
                      <w:bCs/>
                      <w:i/>
                      <w:iCs/>
                    </w:rPr>
                    <w:t>require signature)</w:t>
                  </w:r>
                </w:p>
              </w:tc>
            </w:tr>
            <w:tr w:rsidR="003668A8" w:rsidRPr="0081307F" w14:paraId="4600F2C1" w14:textId="77777777" w:rsidTr="0084172A">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01500DA2" w14:textId="65B7AA3D" w:rsidR="003668A8" w:rsidRPr="00307FB8" w:rsidDel="003668A8" w:rsidRDefault="003668A8" w:rsidP="3C9319D9">
                  <w:pPr>
                    <w:jc w:val="both"/>
                  </w:pPr>
                  <w:r w:rsidRPr="00307FB8">
                    <w:t>1</w:t>
                  </w:r>
                  <w:r w:rsidR="00E3288A" w:rsidRPr="00307FB8">
                    <w:t>2</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77279EB8" w14:textId="44F20DDD" w:rsidR="003668A8" w:rsidRPr="00307FB8" w:rsidRDefault="003668A8" w:rsidP="3C9319D9">
                  <w:pPr>
                    <w:jc w:val="both"/>
                  </w:pPr>
                  <w:r w:rsidRPr="00307FB8">
                    <w:t>Feasibility Study</w:t>
                  </w:r>
                </w:p>
              </w:tc>
            </w:tr>
            <w:tr w:rsidR="002C368F" w:rsidRPr="0081307F" w14:paraId="2C059B57" w14:textId="77777777" w:rsidTr="0084172A">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3E7F39EC" w14:textId="1FC0D3B4" w:rsidR="002C368F" w:rsidRPr="00307FB8" w:rsidRDefault="002C368F" w:rsidP="3C9319D9">
                  <w:pPr>
                    <w:jc w:val="both"/>
                  </w:pPr>
                  <w:r w:rsidRPr="00307FB8">
                    <w:t>13</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31DDFB7C" w14:textId="074ACE3A" w:rsidR="002C368F" w:rsidRPr="00307FB8" w:rsidRDefault="002C368F" w:rsidP="3C9319D9">
                  <w:pPr>
                    <w:jc w:val="both"/>
                  </w:pPr>
                  <w:r w:rsidRPr="00307FB8">
                    <w:t>Contacts</w:t>
                  </w:r>
                </w:p>
              </w:tc>
            </w:tr>
            <w:tr w:rsidR="0084172A" w:rsidRPr="0081307F" w14:paraId="34C0B5A0" w14:textId="77777777" w:rsidTr="0084172A">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64DAC213" w14:textId="6266B3B6" w:rsidR="0084172A" w:rsidRPr="00307FB8" w:rsidRDefault="0084172A" w:rsidP="0084172A">
                  <w:pPr>
                    <w:jc w:val="both"/>
                  </w:pPr>
                  <w:r w:rsidRPr="00307FB8">
                    <w:t>1A</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375436A2" w14:textId="19092FA7" w:rsidR="0084172A" w:rsidRPr="00307FB8" w:rsidRDefault="0084172A" w:rsidP="0084172A">
                  <w:pPr>
                    <w:jc w:val="both"/>
                    <w:rPr>
                      <w:b/>
                      <w:i/>
                    </w:rPr>
                  </w:pPr>
                  <w:r w:rsidRPr="00307FB8">
                    <w:t xml:space="preserve">Technical Assistance </w:t>
                  </w:r>
                  <w:r>
                    <w:t xml:space="preserve">Application </w:t>
                  </w:r>
                  <w:r w:rsidRPr="00307FB8">
                    <w:t xml:space="preserve">Form </w:t>
                  </w:r>
                  <w:r w:rsidRPr="00307FB8">
                    <w:rPr>
                      <w:b/>
                      <w:bCs/>
                      <w:i/>
                      <w:iCs/>
                    </w:rPr>
                    <w:t>(requires signature)</w:t>
                  </w:r>
                </w:p>
              </w:tc>
            </w:tr>
            <w:tr w:rsidR="0084172A" w:rsidRPr="0081307F" w14:paraId="0FF9BF8D" w14:textId="77777777" w:rsidTr="0084172A">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52DF1402" w14:textId="1075C7AD" w:rsidR="0084172A" w:rsidRPr="00307FB8" w:rsidRDefault="0084172A" w:rsidP="0084172A">
                  <w:pPr>
                    <w:jc w:val="both"/>
                  </w:pPr>
                  <w:r w:rsidRPr="00307FB8">
                    <w:t>2A</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530F6099" w14:textId="1179FF8F" w:rsidR="0084172A" w:rsidRPr="00307FB8" w:rsidRDefault="0084172A" w:rsidP="0084172A">
                  <w:pPr>
                    <w:jc w:val="both"/>
                  </w:pPr>
                  <w:r w:rsidRPr="00307FB8">
                    <w:t>Technical Assistance Project Summary</w:t>
                  </w:r>
                </w:p>
              </w:tc>
            </w:tr>
            <w:tr w:rsidR="0084172A" w:rsidRPr="0081307F" w14:paraId="4C476E75" w14:textId="77777777" w:rsidTr="0084172A">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4E9B8A57" w14:textId="104DBDE9" w:rsidR="0084172A" w:rsidRPr="00307FB8" w:rsidRDefault="0084172A" w:rsidP="0084172A">
                  <w:pPr>
                    <w:jc w:val="both"/>
                  </w:pPr>
                  <w:r w:rsidRPr="00307FB8">
                    <w:t>3A</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4016F87B" w14:textId="117B4686" w:rsidR="0084172A" w:rsidRPr="00307FB8" w:rsidRDefault="0084172A" w:rsidP="0084172A">
                  <w:pPr>
                    <w:jc w:val="both"/>
                  </w:pPr>
                  <w:r w:rsidRPr="00307FB8">
                    <w:t>Technical Assistance Scope of Work</w:t>
                  </w:r>
                </w:p>
              </w:tc>
            </w:tr>
          </w:tbl>
          <w:p w14:paraId="491C073B" w14:textId="77777777" w:rsidR="003F6147" w:rsidRPr="0081307F" w:rsidRDefault="003F6147" w:rsidP="3C9319D9">
            <w:pPr>
              <w:keepLines/>
              <w:widowControl w:val="0"/>
              <w:spacing w:after="0"/>
              <w:rPr>
                <w:b/>
                <w:bCs/>
                <w:color w:val="0070C0"/>
              </w:rPr>
            </w:pPr>
          </w:p>
        </w:tc>
      </w:tr>
    </w:tbl>
    <w:p w14:paraId="7AB04381" w14:textId="77777777" w:rsidR="003F6147" w:rsidRDefault="003F6147" w:rsidP="003F6147">
      <w:pPr>
        <w:spacing w:after="0"/>
      </w:pPr>
      <w:bookmarkStart w:id="6" w:name="_Toc458602318"/>
    </w:p>
    <w:p w14:paraId="4425DF09" w14:textId="1528098B" w:rsidR="00ED29B3" w:rsidRPr="0081307F" w:rsidRDefault="000F2783" w:rsidP="003F6147">
      <w:pPr>
        <w:spacing w:after="0"/>
      </w:pPr>
      <w:r w:rsidRPr="000F2783">
        <w:rPr>
          <w:sz w:val="24"/>
          <w:szCs w:val="24"/>
        </w:rPr>
        <w:t xml:space="preserve">Added language appears in </w:t>
      </w:r>
      <w:r w:rsidRPr="000F2783">
        <w:rPr>
          <w:b/>
          <w:bCs/>
          <w:sz w:val="24"/>
          <w:szCs w:val="24"/>
          <w:u w:val="single"/>
        </w:rPr>
        <w:t>bold underline</w:t>
      </w:r>
      <w:r w:rsidRPr="000F2783">
        <w:rPr>
          <w:sz w:val="24"/>
          <w:szCs w:val="24"/>
        </w:rPr>
        <w:t>, and deleted language appears in [</w:t>
      </w:r>
      <w:r w:rsidRPr="000F2783">
        <w:rPr>
          <w:strike/>
          <w:sz w:val="24"/>
          <w:szCs w:val="24"/>
        </w:rPr>
        <w:t>strikethrough</w:t>
      </w:r>
      <w:r w:rsidRPr="000F2783">
        <w:rPr>
          <w:sz w:val="24"/>
          <w:szCs w:val="24"/>
        </w:rPr>
        <w:t>] and within square brackets.</w:t>
      </w:r>
    </w:p>
    <w:p w14:paraId="571AAAF1" w14:textId="77777777" w:rsidR="003F6147" w:rsidRPr="0081307F" w:rsidRDefault="003F6147" w:rsidP="003F6147">
      <w:pPr>
        <w:spacing w:after="0"/>
      </w:pPr>
      <w:r w:rsidRPr="0081307F">
        <w:br w:type="page"/>
      </w:r>
    </w:p>
    <w:p w14:paraId="351CBBCA" w14:textId="59355621" w:rsidR="003F6147" w:rsidRPr="0081307F" w:rsidRDefault="003F6147" w:rsidP="001905A5">
      <w:pPr>
        <w:pStyle w:val="Heading1"/>
        <w:jc w:val="both"/>
      </w:pPr>
      <w:bookmarkStart w:id="7" w:name="_Toc81377097"/>
      <w:bookmarkStart w:id="8" w:name="_Toc184307137"/>
      <w:r w:rsidRPr="0081307F">
        <w:lastRenderedPageBreak/>
        <w:t>I.</w:t>
      </w:r>
      <w:r w:rsidR="00F51C98">
        <w:t xml:space="preserve"> </w:t>
      </w:r>
      <w:r w:rsidRPr="0081307F">
        <w:t>Introduction</w:t>
      </w:r>
      <w:bookmarkEnd w:id="6"/>
      <w:bookmarkEnd w:id="7"/>
      <w:bookmarkEnd w:id="8"/>
    </w:p>
    <w:p w14:paraId="15CE67F5" w14:textId="77777777" w:rsidR="003F6147" w:rsidRPr="0081307F" w:rsidRDefault="003F6147" w:rsidP="001905A5">
      <w:pPr>
        <w:pStyle w:val="Heading2"/>
        <w:numPr>
          <w:ilvl w:val="0"/>
          <w:numId w:val="53"/>
        </w:numPr>
        <w:jc w:val="both"/>
      </w:pPr>
      <w:bookmarkStart w:id="9" w:name="_Purpose_of_Solicitation"/>
      <w:bookmarkStart w:id="10" w:name="_Toc458602319"/>
      <w:bookmarkStart w:id="11" w:name="_Toc81377098"/>
      <w:bookmarkStart w:id="12" w:name="_Toc184307138"/>
      <w:bookmarkEnd w:id="9"/>
      <w:r w:rsidRPr="0081307F">
        <w:t>Purpose of Solicitation</w:t>
      </w:r>
      <w:bookmarkEnd w:id="10"/>
      <w:bookmarkEnd w:id="11"/>
      <w:bookmarkEnd w:id="12"/>
      <w:r w:rsidRPr="0081307F">
        <w:t xml:space="preserve"> </w:t>
      </w:r>
      <w:bookmarkStart w:id="13" w:name="_Toc395180593"/>
      <w:bookmarkStart w:id="14" w:name="_Toc381079833"/>
      <w:bookmarkStart w:id="15" w:name="_Toc382571091"/>
    </w:p>
    <w:p w14:paraId="0DD30476" w14:textId="344AD110" w:rsidR="00ED5348" w:rsidRPr="00307FB8" w:rsidRDefault="76158B4B" w:rsidP="001905A5">
      <w:pPr>
        <w:spacing w:after="0"/>
        <w:jc w:val="both"/>
      </w:pPr>
      <w:bookmarkStart w:id="16" w:name="_Toc433981247"/>
      <w:bookmarkEnd w:id="13"/>
      <w:r w:rsidRPr="00307FB8">
        <w:t xml:space="preserve">The purpose of this solicitation is to </w:t>
      </w:r>
      <w:r w:rsidR="6C2C8A7D" w:rsidRPr="00307FB8">
        <w:t xml:space="preserve">award grants to </w:t>
      </w:r>
      <w:r w:rsidRPr="00307FB8">
        <w:t xml:space="preserve">fund </w:t>
      </w:r>
      <w:r w:rsidR="3ED950A3" w:rsidRPr="00307FB8">
        <w:t xml:space="preserve">projects focused on </w:t>
      </w:r>
      <w:r w:rsidR="499606DC" w:rsidRPr="00307FB8">
        <w:t xml:space="preserve">geothermal </w:t>
      </w:r>
      <w:r w:rsidR="6B8DE581" w:rsidRPr="00307FB8">
        <w:t xml:space="preserve">energy </w:t>
      </w:r>
      <w:r w:rsidR="499606DC" w:rsidRPr="00307FB8">
        <w:t>and</w:t>
      </w:r>
      <w:r w:rsidR="00FE23F6" w:rsidRPr="00011DC1">
        <w:rPr>
          <w:b/>
          <w:bCs/>
          <w:u w:val="single"/>
        </w:rPr>
        <w:t>/or recovery of</w:t>
      </w:r>
      <w:r w:rsidR="00FE23F6" w:rsidRPr="00011DC1">
        <w:t xml:space="preserve"> lithium </w:t>
      </w:r>
      <w:r w:rsidR="00590063" w:rsidRPr="00011DC1">
        <w:rPr>
          <w:strike/>
        </w:rPr>
        <w:t>[recovery]</w:t>
      </w:r>
      <w:r w:rsidR="00590063" w:rsidRPr="00011DC1">
        <w:t xml:space="preserve"> </w:t>
      </w:r>
      <w:r w:rsidR="00FE23F6" w:rsidRPr="00011DC1">
        <w:rPr>
          <w:b/>
          <w:bCs/>
          <w:u w:val="single"/>
        </w:rPr>
        <w:t>or other critical minerals</w:t>
      </w:r>
      <w:r w:rsidR="00FE23F6" w:rsidRPr="00FE23F6">
        <w:t xml:space="preserve"> </w:t>
      </w:r>
      <w:r w:rsidR="50D013A0" w:rsidRPr="00307FB8">
        <w:t>from geothermal brine</w:t>
      </w:r>
      <w:r w:rsidR="004776AB">
        <w:t xml:space="preserve"> </w:t>
      </w:r>
      <w:r w:rsidRPr="00307FB8">
        <w:t>that</w:t>
      </w:r>
      <w:r w:rsidR="499606DC" w:rsidRPr="00307FB8">
        <w:t xml:space="preserve"> </w:t>
      </w:r>
      <w:bookmarkEnd w:id="16"/>
      <w:r w:rsidR="499606DC" w:rsidRPr="00307FB8">
        <w:t xml:space="preserve">support local </w:t>
      </w:r>
      <w:r w:rsidR="136430CF" w:rsidRPr="00307FB8">
        <w:t>jurisdictions</w:t>
      </w:r>
      <w:r w:rsidR="2C956DBB" w:rsidRPr="00307FB8">
        <w:t xml:space="preserve"> and private entities </w:t>
      </w:r>
      <w:r w:rsidR="1980EF30" w:rsidRPr="00307FB8">
        <w:t>to advance the geothermal sector and related activities</w:t>
      </w:r>
      <w:r w:rsidR="54B3685F" w:rsidRPr="00307FB8">
        <w:t xml:space="preserve"> per Public Resource Code (PRC) Sections </w:t>
      </w:r>
      <w:r w:rsidR="2C9AD33C" w:rsidRPr="00307FB8">
        <w:t>3800-3827</w:t>
      </w:r>
      <w:r w:rsidR="54B3685F" w:rsidRPr="00307FB8">
        <w:t xml:space="preserve"> and California Code of Regulations (CCR) Section</w:t>
      </w:r>
      <w:r w:rsidR="6853915D" w:rsidRPr="00307FB8">
        <w:t>s 1660-1665</w:t>
      </w:r>
      <w:r w:rsidR="54B3685F" w:rsidRPr="00307FB8">
        <w:t>.</w:t>
      </w:r>
      <w:r w:rsidR="22862C7C" w:rsidRPr="00307FB8">
        <w:t xml:space="preserve"> </w:t>
      </w:r>
      <w:r w:rsidR="7C475495" w:rsidRPr="00307FB8">
        <w:rPr>
          <w:b/>
          <w:bCs/>
        </w:rPr>
        <w:t>Under no circumstances will l</w:t>
      </w:r>
      <w:r w:rsidR="22862C7C" w:rsidRPr="00307FB8">
        <w:rPr>
          <w:b/>
          <w:bCs/>
        </w:rPr>
        <w:t xml:space="preserve">oans be </w:t>
      </w:r>
      <w:r w:rsidR="081F3E18" w:rsidRPr="00307FB8">
        <w:rPr>
          <w:b/>
          <w:bCs/>
        </w:rPr>
        <w:t xml:space="preserve">issued </w:t>
      </w:r>
      <w:r w:rsidR="22862C7C" w:rsidRPr="00307FB8">
        <w:rPr>
          <w:b/>
          <w:bCs/>
        </w:rPr>
        <w:t>under this solicitation</w:t>
      </w:r>
      <w:r w:rsidR="22862C7C" w:rsidRPr="00307FB8">
        <w:t>.</w:t>
      </w:r>
      <w:r w:rsidR="54B3685F" w:rsidRPr="00307FB8">
        <w:t xml:space="preserve"> </w:t>
      </w:r>
    </w:p>
    <w:p w14:paraId="43486B40" w14:textId="0FB8FA1F" w:rsidR="36ACC489" w:rsidRPr="00307FB8" w:rsidRDefault="54B3685F" w:rsidP="001905A5">
      <w:pPr>
        <w:spacing w:before="240"/>
        <w:jc w:val="both"/>
      </w:pPr>
      <w:r w:rsidRPr="00307FB8">
        <w:t>This solicitation</w:t>
      </w:r>
      <w:r w:rsidR="6FB0FF5A" w:rsidRPr="00307FB8">
        <w:t xml:space="preserve"> aims</w:t>
      </w:r>
      <w:r w:rsidR="65AC30FE" w:rsidRPr="00307FB8">
        <w:t xml:space="preserve"> to</w:t>
      </w:r>
      <w:r w:rsidR="00C856F4" w:rsidRPr="00307FB8">
        <w:t xml:space="preserve"> </w:t>
      </w:r>
      <w:r w:rsidR="2C956DBB" w:rsidRPr="00307FB8">
        <w:t>support</w:t>
      </w:r>
      <w:r w:rsidR="65AC30FE" w:rsidRPr="00307FB8">
        <w:t xml:space="preserve"> the goals</w:t>
      </w:r>
      <w:r w:rsidR="2C956DBB" w:rsidRPr="00307FB8">
        <w:t xml:space="preserve"> of </w:t>
      </w:r>
      <w:r w:rsidR="2B1A9B60" w:rsidRPr="00307FB8">
        <w:t>Senate Bill 100</w:t>
      </w:r>
      <w:r w:rsidR="0B7A0C79" w:rsidRPr="00307FB8">
        <w:t xml:space="preserve"> (SB 100, De Leon, Chapter 312, Statures of 2018)</w:t>
      </w:r>
      <w:r w:rsidR="2B1A9B60" w:rsidRPr="00307FB8">
        <w:t>, Assembly Bill 32</w:t>
      </w:r>
      <w:r w:rsidR="0B7A0C79" w:rsidRPr="00307FB8">
        <w:t xml:space="preserve"> (AB 32, Nunez, Chapter 488, Statutes of 2006</w:t>
      </w:r>
      <w:r w:rsidR="6A8047AA" w:rsidRPr="00307FB8">
        <w:t>)</w:t>
      </w:r>
      <w:r w:rsidR="21364508" w:rsidRPr="00307FB8">
        <w:t xml:space="preserve">, and </w:t>
      </w:r>
      <w:r w:rsidR="4512CAC5" w:rsidRPr="00307FB8">
        <w:t>SB 32</w:t>
      </w:r>
      <w:r w:rsidR="0069EAC0" w:rsidRPr="00307FB8">
        <w:t xml:space="preserve"> (Pavley, Chapter 249, Statutes of 2016)</w:t>
      </w:r>
      <w:r w:rsidR="0354CEB0" w:rsidRPr="00307FB8">
        <w:t xml:space="preserve"> </w:t>
      </w:r>
      <w:r w:rsidR="0DEEF671" w:rsidRPr="00307FB8">
        <w:t xml:space="preserve">to </w:t>
      </w:r>
      <w:r w:rsidR="794CA8FE" w:rsidRPr="00307FB8">
        <w:t>meet</w:t>
      </w:r>
      <w:r w:rsidR="2B1A9B60" w:rsidRPr="00307FB8">
        <w:t xml:space="preserve"> </w:t>
      </w:r>
      <w:r w:rsidR="5809E7AF" w:rsidRPr="00307FB8">
        <w:t xml:space="preserve">the </w:t>
      </w:r>
      <w:r w:rsidR="630187A3" w:rsidRPr="00307FB8">
        <w:t xml:space="preserve">eligible </w:t>
      </w:r>
      <w:r w:rsidR="5809E7AF" w:rsidRPr="00307FB8">
        <w:t xml:space="preserve">renewable energy, zero-carbon </w:t>
      </w:r>
      <w:r w:rsidR="3ED950A3" w:rsidRPr="00307FB8">
        <w:t>energy, and</w:t>
      </w:r>
      <w:r w:rsidR="0AACB543" w:rsidRPr="00307FB8">
        <w:t xml:space="preserve"> greenhouse gas emission reduction goals</w:t>
      </w:r>
      <w:r w:rsidRPr="00307FB8">
        <w:t>.</w:t>
      </w:r>
    </w:p>
    <w:p w14:paraId="5A9D2CB9" w14:textId="02DA0905" w:rsidR="00A8436A" w:rsidRPr="00307FB8" w:rsidRDefault="63B3400D" w:rsidP="001905A5">
      <w:pPr>
        <w:jc w:val="both"/>
      </w:pPr>
      <w:bookmarkStart w:id="17" w:name="_Toc395180594"/>
      <w:bookmarkStart w:id="18" w:name="_Toc433981248"/>
      <w:bookmarkEnd w:id="14"/>
      <w:bookmarkEnd w:id="15"/>
      <w:r w:rsidRPr="00307FB8">
        <w:t xml:space="preserve">The proposed projects </w:t>
      </w:r>
      <w:r w:rsidRPr="00307FB8">
        <w:rPr>
          <w:u w:val="single"/>
        </w:rPr>
        <w:t>must not</w:t>
      </w:r>
      <w:r w:rsidRPr="00307FB8">
        <w:t xml:space="preserve"> exceed thirty-</w:t>
      </w:r>
      <w:r w:rsidR="29464528" w:rsidRPr="00307FB8">
        <w:t>six</w:t>
      </w:r>
      <w:r w:rsidRPr="00307FB8">
        <w:t xml:space="preserve"> (3</w:t>
      </w:r>
      <w:r w:rsidR="4866F8F7" w:rsidRPr="00307FB8">
        <w:t>6</w:t>
      </w:r>
      <w:r w:rsidRPr="00307FB8">
        <w:t>) months in length</w:t>
      </w:r>
      <w:r w:rsidR="4B4F6A0A" w:rsidRPr="00307FB8">
        <w:t xml:space="preserve"> – </w:t>
      </w:r>
      <w:r w:rsidR="30497CCC" w:rsidRPr="00307FB8">
        <w:t>the project</w:t>
      </w:r>
      <w:r w:rsidR="55C19476" w:rsidRPr="00307FB8">
        <w:t xml:space="preserve"> term must be </w:t>
      </w:r>
      <w:r w:rsidR="439ECF3A" w:rsidRPr="00307FB8">
        <w:t>in alignment</w:t>
      </w:r>
      <w:r w:rsidR="55C19476" w:rsidRPr="00307FB8">
        <w:t xml:space="preserve"> </w:t>
      </w:r>
      <w:r w:rsidR="1A97643D" w:rsidRPr="00307FB8">
        <w:t>with</w:t>
      </w:r>
      <w:r w:rsidR="55C19476" w:rsidRPr="00307FB8">
        <w:t xml:space="preserve"> the </w:t>
      </w:r>
      <w:r w:rsidR="2333F59D" w:rsidRPr="00307FB8">
        <w:t>pro</w:t>
      </w:r>
      <w:r w:rsidR="249A3633" w:rsidRPr="00307FB8">
        <w:t>posed</w:t>
      </w:r>
      <w:r w:rsidR="2333F59D" w:rsidRPr="00307FB8">
        <w:t xml:space="preserve"> </w:t>
      </w:r>
      <w:r w:rsidR="47C1F494" w:rsidRPr="00307FB8">
        <w:t xml:space="preserve">project </w:t>
      </w:r>
      <w:r w:rsidR="55C19476" w:rsidRPr="00307FB8">
        <w:t>scope and budget</w:t>
      </w:r>
      <w:r w:rsidR="1C56E0C4" w:rsidRPr="00307FB8">
        <w:t>,</w:t>
      </w:r>
      <w:r w:rsidR="3AC1C14F" w:rsidRPr="00307FB8">
        <w:t xml:space="preserve"> </w:t>
      </w:r>
      <w:r w:rsidR="67B6CEE5" w:rsidRPr="00307FB8">
        <w:t>and it is encouraged</w:t>
      </w:r>
      <w:r w:rsidR="3AC1C14F" w:rsidRPr="00307FB8">
        <w:t xml:space="preserve"> </w:t>
      </w:r>
      <w:r w:rsidR="67B6CEE5" w:rsidRPr="00307FB8">
        <w:t>to</w:t>
      </w:r>
      <w:r w:rsidR="7CA9D8A1" w:rsidRPr="00307FB8">
        <w:t xml:space="preserve"> explain that alignment</w:t>
      </w:r>
      <w:r w:rsidR="3AC1C14F" w:rsidRPr="00307FB8">
        <w:t xml:space="preserve"> in the </w:t>
      </w:r>
      <w:r w:rsidR="1F2F13BC" w:rsidRPr="00307FB8">
        <w:t xml:space="preserve">Project </w:t>
      </w:r>
      <w:r w:rsidR="3AC1C14F" w:rsidRPr="00307FB8">
        <w:t>Narrative (</w:t>
      </w:r>
      <w:r w:rsidR="54F4D9F8">
        <w:t>A</w:t>
      </w:r>
      <w:r w:rsidR="3AC1C14F" w:rsidRPr="00307FB8">
        <w:t>ttachment</w:t>
      </w:r>
      <w:r w:rsidR="3019BEE8" w:rsidRPr="00307FB8">
        <w:t xml:space="preserve"> </w:t>
      </w:r>
      <w:r w:rsidR="2620582C" w:rsidRPr="00307FB8">
        <w:t>3</w:t>
      </w:r>
      <w:r w:rsidR="3AC1C14F" w:rsidRPr="00307FB8">
        <w:t>)</w:t>
      </w:r>
      <w:r w:rsidR="03381B8D" w:rsidRPr="00307FB8">
        <w:t>.</w:t>
      </w:r>
      <w:r w:rsidR="72B9EC84" w:rsidRPr="00307FB8">
        <w:t xml:space="preserve"> </w:t>
      </w:r>
      <w:r w:rsidR="432985D3" w:rsidRPr="00307FB8">
        <w:t>T</w:t>
      </w:r>
      <w:r w:rsidR="44BE59B1" w:rsidRPr="00307FB8">
        <w:t>h</w:t>
      </w:r>
      <w:r w:rsidR="59722BA0" w:rsidRPr="00307FB8">
        <w:t>e proposed projects</w:t>
      </w:r>
      <w:r w:rsidRPr="00307FB8">
        <w:t xml:space="preserve"> are limited to </w:t>
      </w:r>
      <w:r w:rsidR="1111DEEA" w:rsidRPr="00307FB8">
        <w:t>addressing</w:t>
      </w:r>
      <w:r w:rsidRPr="00307FB8">
        <w:t xml:space="preserve"> one of the </w:t>
      </w:r>
      <w:r w:rsidR="57819CFF" w:rsidRPr="00307FB8">
        <w:t xml:space="preserve">eligible purposes </w:t>
      </w:r>
      <w:r w:rsidRPr="00307FB8">
        <w:t xml:space="preserve">allowed by the </w:t>
      </w:r>
      <w:r w:rsidR="48B2B6A3" w:rsidRPr="00307FB8">
        <w:t xml:space="preserve">Geothermal Grant and Loan </w:t>
      </w:r>
      <w:r w:rsidRPr="00307FB8">
        <w:t>Program, as presented in Section I</w:t>
      </w:r>
      <w:r w:rsidR="7E38821C" w:rsidRPr="00307FB8">
        <w:t>.C.</w:t>
      </w:r>
      <w:r w:rsidRPr="00307FB8">
        <w:t xml:space="preserve">, </w:t>
      </w:r>
      <w:r w:rsidR="02278E1F" w:rsidRPr="00307FB8">
        <w:t>Project Focus</w:t>
      </w:r>
      <w:r w:rsidR="214F46E8" w:rsidRPr="00307FB8">
        <w:t>, per PRC</w:t>
      </w:r>
      <w:r w:rsidR="3A8CFDBB" w:rsidRPr="00307FB8">
        <w:t xml:space="preserve"> </w:t>
      </w:r>
      <w:r w:rsidR="32EC5209" w:rsidRPr="00307FB8">
        <w:t>S</w:t>
      </w:r>
      <w:r w:rsidR="3145C095" w:rsidRPr="00307FB8">
        <w:t>ection</w:t>
      </w:r>
      <w:r w:rsidR="214F46E8" w:rsidRPr="00307FB8">
        <w:t xml:space="preserve"> 3823.</w:t>
      </w:r>
      <w:r w:rsidRPr="00307FB8">
        <w:t xml:space="preserve"> </w:t>
      </w:r>
      <w:bookmarkEnd w:id="17"/>
      <w:bookmarkEnd w:id="18"/>
    </w:p>
    <w:p w14:paraId="501A910B" w14:textId="715FEAE4" w:rsidR="00035E6F" w:rsidRPr="00307FB8" w:rsidRDefault="00D8694F" w:rsidP="001905A5">
      <w:pPr>
        <w:spacing w:after="0"/>
        <w:jc w:val="both"/>
      </w:pPr>
      <w:r w:rsidRPr="00307FB8">
        <w:t xml:space="preserve">This solicitation will be conducted as a two-phase process. Phase one is for local jurisdictions that want to compete for technical assistance funds to develop and prepare the full proposal for this solicitation. Phase one applicants need to complete a 1) </w:t>
      </w:r>
      <w:r w:rsidR="008A1DC9" w:rsidRPr="00307FB8">
        <w:t>Technical Assistance Application</w:t>
      </w:r>
      <w:r w:rsidR="7F44A711">
        <w:t xml:space="preserve"> Form,</w:t>
      </w:r>
      <w:r w:rsidRPr="00307FB8">
        <w:t xml:space="preserve"> 2) </w:t>
      </w:r>
      <w:r w:rsidR="008A1DC9" w:rsidRPr="00307FB8">
        <w:t>Technical Assistance Project Summary</w:t>
      </w:r>
      <w:r w:rsidR="00016178" w:rsidRPr="00307FB8">
        <w:t>, and 3) Technical Assistance Scope of Work</w:t>
      </w:r>
      <w:r w:rsidRPr="00307FB8">
        <w:t xml:space="preserve">. Phase two is for local jurisdictions and private entities to submit the full proposal, as indicated in Section I E. (Key Activities Schedule) of this solicitation. </w:t>
      </w:r>
    </w:p>
    <w:p w14:paraId="61479D31" w14:textId="017B17AD" w:rsidR="003A0A6F" w:rsidRPr="0081307F" w:rsidRDefault="073E5F37" w:rsidP="003259FA">
      <w:pPr>
        <w:spacing w:before="120"/>
        <w:jc w:val="both"/>
      </w:pPr>
      <w:r w:rsidRPr="00307FB8">
        <w:t xml:space="preserve">See Part II of this solicitation for </w:t>
      </w:r>
      <w:r w:rsidR="79B42F80" w:rsidRPr="00307FB8">
        <w:t xml:space="preserve">applicant and </w:t>
      </w:r>
      <w:r w:rsidRPr="00307FB8">
        <w:t xml:space="preserve">project eligibility requirements. </w:t>
      </w:r>
      <w:r w:rsidR="00FE2215" w:rsidRPr="00307FB8">
        <w:t>Phase one and Phase two a</w:t>
      </w:r>
      <w:r w:rsidRPr="00307FB8">
        <w:t xml:space="preserve">pplications will be evaluated as follows: </w:t>
      </w:r>
      <w:r w:rsidR="00C0080A" w:rsidRPr="00307FB8">
        <w:t>(1)</w:t>
      </w:r>
      <w:r w:rsidRPr="00307FB8">
        <w:t xml:space="preserve"> proposal screening and </w:t>
      </w:r>
      <w:r w:rsidR="00C0080A" w:rsidRPr="00307FB8">
        <w:t>(2)</w:t>
      </w:r>
      <w:r w:rsidRPr="00307FB8">
        <w:t xml:space="preserve"> proposal scoring</w:t>
      </w:r>
      <w:r w:rsidR="009970CB" w:rsidRPr="00307FB8">
        <w:t xml:space="preserve">, as </w:t>
      </w:r>
      <w:r w:rsidR="00797540" w:rsidRPr="00307FB8">
        <w:t xml:space="preserve">fully </w:t>
      </w:r>
      <w:r w:rsidR="009970CB" w:rsidRPr="00307FB8">
        <w:t>described in Section IV</w:t>
      </w:r>
      <w:r w:rsidRPr="00307FB8">
        <w:t xml:space="preserve">. Applicants may submit multiple applications, though each application must address </w:t>
      </w:r>
      <w:r w:rsidRPr="004F7157">
        <w:t xml:space="preserve">only one </w:t>
      </w:r>
      <w:r w:rsidRPr="00307FB8">
        <w:t xml:space="preserve">of the </w:t>
      </w:r>
      <w:r w:rsidR="2875EFA5" w:rsidRPr="00307FB8">
        <w:t>el</w:t>
      </w:r>
      <w:r w:rsidR="79562DAA" w:rsidRPr="00307FB8">
        <w:t xml:space="preserve">igible </w:t>
      </w:r>
      <w:r w:rsidR="6AE9603C" w:rsidRPr="00307FB8">
        <w:t xml:space="preserve">purposes </w:t>
      </w:r>
      <w:r w:rsidRPr="00307FB8">
        <w:t xml:space="preserve">identified </w:t>
      </w:r>
      <w:r w:rsidR="339E56AF" w:rsidRPr="00307FB8">
        <w:t>in Section 1 C. (Project Focus) of this solicitation</w:t>
      </w:r>
      <w:r w:rsidRPr="00307FB8">
        <w:t xml:space="preserve">. </w:t>
      </w:r>
      <w:r w:rsidR="0AD7C2CE" w:rsidRPr="00307FB8">
        <w:t xml:space="preserve">If an applicant submits multiple applications, each application must be </w:t>
      </w:r>
      <w:r w:rsidR="0AD7C2CE" w:rsidRPr="0081307F">
        <w:t>for a distinct project (i.e., no overlap with respect to the tasks described in the Scope of Work).</w:t>
      </w:r>
    </w:p>
    <w:p w14:paraId="1C4673ED" w14:textId="6D48826A" w:rsidR="00317F21" w:rsidRPr="0081307F" w:rsidRDefault="0DEFC5AF" w:rsidP="001905A5">
      <w:pPr>
        <w:spacing w:after="0"/>
        <w:jc w:val="both"/>
      </w:pPr>
      <w:r>
        <w:t>Prospective applicants looking for partnering opportunities for this funding opportunity should register on the California Energy Commission</w:t>
      </w:r>
      <w:r w:rsidR="576FFEF9">
        <w:t xml:space="preserve"> (CEC)</w:t>
      </w:r>
      <w:r>
        <w:t xml:space="preserve">’s Empower Innovation website at </w:t>
      </w:r>
      <w:hyperlink r:id="rId20" w:history="1">
        <w:hyperlink r:id="rId21" w:history="1">
          <w:r w:rsidR="00BC5028" w:rsidRPr="005652C4">
            <w:rPr>
              <w:rStyle w:val="Hyperlink"/>
              <w:color w:val="0070C0"/>
            </w:rPr>
            <w:t>www.empowerinnovation.net</w:t>
          </w:r>
        </w:hyperlink>
      </w:hyperlink>
      <w:r w:rsidR="00BC5028" w:rsidRPr="005652C4">
        <w:rPr>
          <w:color w:val="0070C0"/>
        </w:rPr>
        <w:t>.</w:t>
      </w:r>
    </w:p>
    <w:p w14:paraId="574A1F94" w14:textId="77777777" w:rsidR="008D2625" w:rsidRPr="0081307F" w:rsidRDefault="008D2625" w:rsidP="001905A5">
      <w:pPr>
        <w:spacing w:after="0"/>
        <w:jc w:val="both"/>
      </w:pPr>
    </w:p>
    <w:p w14:paraId="088E0083" w14:textId="6C049692" w:rsidR="003F6147" w:rsidRPr="0081307F" w:rsidRDefault="003F6147" w:rsidP="001905A5">
      <w:pPr>
        <w:spacing w:after="0"/>
        <w:jc w:val="both"/>
        <w:rPr>
          <w:rFonts w:cs="Times New Roman"/>
          <w:b/>
          <w:bCs/>
          <w:smallCaps/>
          <w:sz w:val="26"/>
          <w:szCs w:val="26"/>
        </w:rPr>
      </w:pPr>
      <w:r w:rsidRPr="0081307F">
        <w:rPr>
          <w:sz w:val="26"/>
          <w:szCs w:val="26"/>
        </w:rPr>
        <w:br w:type="page"/>
      </w:r>
    </w:p>
    <w:p w14:paraId="4D6C1B8F" w14:textId="5F69DDB9" w:rsidR="003F6147" w:rsidRPr="0081307F" w:rsidRDefault="003F6147" w:rsidP="001905A5">
      <w:pPr>
        <w:pStyle w:val="Heading2"/>
        <w:numPr>
          <w:ilvl w:val="0"/>
          <w:numId w:val="53"/>
        </w:numPr>
        <w:spacing w:after="240"/>
        <w:jc w:val="both"/>
      </w:pPr>
      <w:bookmarkStart w:id="19" w:name="_Key_Words/Terms"/>
      <w:bookmarkStart w:id="20" w:name="_Toc458602320"/>
      <w:bookmarkStart w:id="21" w:name="_Toc81377099"/>
      <w:bookmarkStart w:id="22" w:name="_Toc184307139"/>
      <w:bookmarkEnd w:id="19"/>
      <w:r w:rsidRPr="0081307F">
        <w:lastRenderedPageBreak/>
        <w:t>Key Words/Terms</w:t>
      </w:r>
      <w:bookmarkEnd w:id="20"/>
      <w:bookmarkEnd w:id="21"/>
      <w:bookmarkEnd w:id="22"/>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Terms Table"/>
        <w:tblDescription w:val="Accornyms and key terms and their respective definitions are listed in this table. "/>
      </w:tblPr>
      <w:tblGrid>
        <w:gridCol w:w="2430"/>
        <w:gridCol w:w="6930"/>
      </w:tblGrid>
      <w:tr w:rsidR="003F6147" w:rsidRPr="0081307F" w14:paraId="7E8ED4A8" w14:textId="77777777" w:rsidTr="1A8A62ED">
        <w:trPr>
          <w:trHeight w:val="235"/>
          <w:tblHeader/>
        </w:trPr>
        <w:tc>
          <w:tcPr>
            <w:tcW w:w="2430" w:type="dxa"/>
            <w:shd w:val="clear" w:color="auto" w:fill="D9D9D9" w:themeFill="background1" w:themeFillShade="D9"/>
            <w:vAlign w:val="center"/>
          </w:tcPr>
          <w:p w14:paraId="476A107E" w14:textId="77777777" w:rsidR="003F6147" w:rsidRPr="0081307F" w:rsidRDefault="003F6147" w:rsidP="001905A5">
            <w:pPr>
              <w:spacing w:after="0"/>
              <w:jc w:val="both"/>
              <w:rPr>
                <w:b/>
                <w:bCs/>
              </w:rPr>
            </w:pPr>
            <w:r w:rsidRPr="0081307F">
              <w:rPr>
                <w:b/>
                <w:bCs/>
              </w:rPr>
              <w:t>Word/Term</w:t>
            </w:r>
          </w:p>
        </w:tc>
        <w:tc>
          <w:tcPr>
            <w:tcW w:w="6930" w:type="dxa"/>
            <w:shd w:val="clear" w:color="auto" w:fill="D9D9D9" w:themeFill="background1" w:themeFillShade="D9"/>
            <w:vAlign w:val="center"/>
          </w:tcPr>
          <w:p w14:paraId="4B079FEB" w14:textId="77777777" w:rsidR="003F6147" w:rsidRPr="0081307F" w:rsidRDefault="003F6147" w:rsidP="001905A5">
            <w:pPr>
              <w:spacing w:after="0"/>
              <w:jc w:val="both"/>
              <w:rPr>
                <w:b/>
                <w:bCs/>
              </w:rPr>
            </w:pPr>
            <w:r w:rsidRPr="0081307F">
              <w:rPr>
                <w:b/>
                <w:bCs/>
              </w:rPr>
              <w:t>Definition</w:t>
            </w:r>
          </w:p>
        </w:tc>
      </w:tr>
      <w:tr w:rsidR="003F6147" w:rsidRPr="0081307F" w14:paraId="690D71DF" w14:textId="77777777" w:rsidTr="1A8A62ED">
        <w:tc>
          <w:tcPr>
            <w:tcW w:w="2430" w:type="dxa"/>
          </w:tcPr>
          <w:p w14:paraId="48812C83" w14:textId="77777777" w:rsidR="003F6147" w:rsidRPr="0081307F" w:rsidRDefault="003F6147" w:rsidP="001905A5">
            <w:pPr>
              <w:jc w:val="both"/>
            </w:pPr>
            <w:r w:rsidRPr="0081307F">
              <w:t>Applicant</w:t>
            </w:r>
          </w:p>
        </w:tc>
        <w:tc>
          <w:tcPr>
            <w:tcW w:w="6930" w:type="dxa"/>
          </w:tcPr>
          <w:p w14:paraId="1E95849E" w14:textId="37214234" w:rsidR="003F6147" w:rsidRPr="0081307F" w:rsidRDefault="3DD0607F" w:rsidP="001905A5">
            <w:pPr>
              <w:jc w:val="both"/>
              <w:rPr>
                <w:color w:val="00B050"/>
              </w:rPr>
            </w:pPr>
            <w:r w:rsidRPr="0081307F">
              <w:t xml:space="preserve">Entity that </w:t>
            </w:r>
            <w:proofErr w:type="gramStart"/>
            <w:r w:rsidR="669903A2" w:rsidRPr="0081307F">
              <w:t>submit</w:t>
            </w:r>
            <w:r w:rsidR="7611518D" w:rsidRPr="0081307F">
              <w:t>s</w:t>
            </w:r>
            <w:r w:rsidR="669903A2" w:rsidRPr="0081307F">
              <w:t xml:space="preserve"> an application</w:t>
            </w:r>
            <w:proofErr w:type="gramEnd"/>
            <w:r w:rsidRPr="0081307F">
              <w:t xml:space="preserve"> </w:t>
            </w:r>
            <w:r w:rsidR="26834CE7" w:rsidRPr="0081307F">
              <w:t>to</w:t>
            </w:r>
            <w:r w:rsidRPr="0081307F">
              <w:t xml:space="preserve"> th</w:t>
            </w:r>
            <w:r w:rsidR="26834CE7" w:rsidRPr="0081307F">
              <w:t xml:space="preserve">is solicitation. </w:t>
            </w:r>
          </w:p>
        </w:tc>
      </w:tr>
      <w:tr w:rsidR="003F6147" w:rsidRPr="0081307F" w14:paraId="3EBC2272" w14:textId="77777777" w:rsidTr="1A8A62ED">
        <w:tc>
          <w:tcPr>
            <w:tcW w:w="2430" w:type="dxa"/>
          </w:tcPr>
          <w:p w14:paraId="43D654FF" w14:textId="77777777" w:rsidR="003F6147" w:rsidRPr="0081307F" w:rsidRDefault="003F6147" w:rsidP="001905A5">
            <w:pPr>
              <w:jc w:val="both"/>
            </w:pPr>
            <w:r w:rsidRPr="0081307F">
              <w:t>Application</w:t>
            </w:r>
          </w:p>
        </w:tc>
        <w:tc>
          <w:tcPr>
            <w:tcW w:w="6930" w:type="dxa"/>
          </w:tcPr>
          <w:p w14:paraId="1087A470" w14:textId="77777777" w:rsidR="003F6147" w:rsidRPr="0081307F" w:rsidRDefault="003F6147" w:rsidP="001905A5">
            <w:pPr>
              <w:jc w:val="both"/>
            </w:pPr>
            <w:r w:rsidRPr="0081307F">
              <w:t>An applicant’s written response to this solicitation</w:t>
            </w:r>
            <w:r w:rsidR="00861F15" w:rsidRPr="0081307F">
              <w:t>.</w:t>
            </w:r>
          </w:p>
        </w:tc>
      </w:tr>
      <w:tr w:rsidR="00960D30" w:rsidRPr="0081307F" w14:paraId="6BD4CDE5" w14:textId="77777777" w:rsidTr="1A8A62ED">
        <w:tc>
          <w:tcPr>
            <w:tcW w:w="2430" w:type="dxa"/>
          </w:tcPr>
          <w:p w14:paraId="52824D60" w14:textId="77777777" w:rsidR="00960D30" w:rsidRPr="0081307F" w:rsidRDefault="00960D30" w:rsidP="001905A5">
            <w:pPr>
              <w:jc w:val="both"/>
            </w:pPr>
            <w:r w:rsidRPr="0081307F">
              <w:t>Authorized Representative</w:t>
            </w:r>
          </w:p>
        </w:tc>
        <w:tc>
          <w:tcPr>
            <w:tcW w:w="6930" w:type="dxa"/>
          </w:tcPr>
          <w:p w14:paraId="6BDF2D2B" w14:textId="77777777" w:rsidR="00960D30" w:rsidRPr="0081307F" w:rsidRDefault="00960D30" w:rsidP="001905A5">
            <w:pPr>
              <w:jc w:val="both"/>
            </w:pPr>
            <w:r w:rsidRPr="0081307F">
              <w:rPr>
                <w:i/>
                <w:iCs/>
              </w:rPr>
              <w:t>Authorized Representative</w:t>
            </w:r>
            <w:r w:rsidRPr="0081307F">
              <w:t xml:space="preserve">, the person signing the application form who has authority to enter into an agreement with the CEC. </w:t>
            </w:r>
          </w:p>
        </w:tc>
      </w:tr>
      <w:tr w:rsidR="7A5CFA0E" w14:paraId="22C904F2" w14:textId="77777777" w:rsidTr="1A8A62ED">
        <w:trPr>
          <w:trHeight w:val="300"/>
        </w:trPr>
        <w:tc>
          <w:tcPr>
            <w:tcW w:w="2430" w:type="dxa"/>
          </w:tcPr>
          <w:p w14:paraId="54A466C0" w14:textId="6F3A5178" w:rsidR="13608244" w:rsidRPr="00307FB8" w:rsidRDefault="13608244" w:rsidP="001905A5">
            <w:pPr>
              <w:jc w:val="both"/>
            </w:pPr>
            <w:r w:rsidRPr="00307FB8">
              <w:t>California</w:t>
            </w:r>
            <w:r w:rsidR="00B17236">
              <w:t xml:space="preserve"> </w:t>
            </w:r>
            <w:r w:rsidRPr="00307FB8">
              <w:t xml:space="preserve">Native American </w:t>
            </w:r>
            <w:r w:rsidR="00E82F07" w:rsidRPr="00307FB8">
              <w:t>t</w:t>
            </w:r>
            <w:r w:rsidRPr="00307FB8">
              <w:t xml:space="preserve">ribe </w:t>
            </w:r>
          </w:p>
        </w:tc>
        <w:tc>
          <w:tcPr>
            <w:tcW w:w="6930" w:type="dxa"/>
          </w:tcPr>
          <w:p w14:paraId="12AAF3FF" w14:textId="68FA7089" w:rsidR="13608244" w:rsidRPr="00C44C1F" w:rsidRDefault="0871B4BD" w:rsidP="001905A5">
            <w:pPr>
              <w:jc w:val="both"/>
              <w:rPr>
                <w:rFonts w:eastAsia="Arial"/>
              </w:rPr>
            </w:pPr>
            <w:r w:rsidRPr="00307FB8">
              <w:rPr>
                <w:rFonts w:eastAsia="Arial"/>
              </w:rPr>
              <w:t xml:space="preserve">A Native American </w:t>
            </w:r>
            <w:r w:rsidR="00E82F07" w:rsidRPr="00307FB8">
              <w:rPr>
                <w:rFonts w:eastAsia="Arial"/>
              </w:rPr>
              <w:t>t</w:t>
            </w:r>
            <w:r w:rsidRPr="00307FB8">
              <w:rPr>
                <w:rFonts w:eastAsia="Arial"/>
              </w:rPr>
              <w:t>ribe located in California that is on the contact list maintained by the Native American Heritage Commission for the purposes of Chapter 905 of the Statutes of 2004 (Pub. Resources Code, § 21073).</w:t>
            </w:r>
          </w:p>
        </w:tc>
      </w:tr>
      <w:tr w:rsidR="003F6147" w:rsidRPr="0081307F" w14:paraId="46EEC1E8" w14:textId="77777777" w:rsidTr="1A8A62ED">
        <w:tc>
          <w:tcPr>
            <w:tcW w:w="2430" w:type="dxa"/>
          </w:tcPr>
          <w:p w14:paraId="5DEBAD05" w14:textId="77777777" w:rsidR="003F6147" w:rsidRPr="00307FB8" w:rsidRDefault="003F6147" w:rsidP="001905A5">
            <w:pPr>
              <w:jc w:val="both"/>
            </w:pPr>
            <w:r w:rsidRPr="00307FB8">
              <w:t>CAM</w:t>
            </w:r>
          </w:p>
        </w:tc>
        <w:tc>
          <w:tcPr>
            <w:tcW w:w="6930" w:type="dxa"/>
          </w:tcPr>
          <w:p w14:paraId="35598923" w14:textId="77777777" w:rsidR="003F6147" w:rsidRPr="00307FB8" w:rsidRDefault="003F6147" w:rsidP="001905A5">
            <w:pPr>
              <w:jc w:val="both"/>
            </w:pPr>
            <w:r w:rsidRPr="00307FB8">
              <w:rPr>
                <w:i/>
                <w:iCs/>
              </w:rPr>
              <w:t>Commission Agreement Manager,</w:t>
            </w:r>
            <w:r w:rsidRPr="00307FB8">
              <w:t xml:space="preserve"> the person designated by the CEC to oversee the performance of an agreement resulting from this solicitation and to serve as the main point of contact for the Recipient</w:t>
            </w:r>
            <w:r w:rsidR="00861F15" w:rsidRPr="00307FB8">
              <w:t>.</w:t>
            </w:r>
          </w:p>
        </w:tc>
      </w:tr>
      <w:tr w:rsidR="003F6147" w:rsidRPr="0081307F" w14:paraId="58F8E48D" w14:textId="77777777" w:rsidTr="1A8A62ED">
        <w:tc>
          <w:tcPr>
            <w:tcW w:w="2430" w:type="dxa"/>
          </w:tcPr>
          <w:p w14:paraId="5091B1FA" w14:textId="77777777" w:rsidR="003F6147" w:rsidRPr="00307FB8" w:rsidRDefault="003F6147" w:rsidP="001905A5">
            <w:pPr>
              <w:jc w:val="both"/>
            </w:pPr>
            <w:r w:rsidRPr="00307FB8">
              <w:t>CAO</w:t>
            </w:r>
          </w:p>
        </w:tc>
        <w:tc>
          <w:tcPr>
            <w:tcW w:w="6930" w:type="dxa"/>
          </w:tcPr>
          <w:p w14:paraId="0065B5B7" w14:textId="77777777" w:rsidR="003F6147" w:rsidRPr="00307FB8" w:rsidRDefault="003F6147" w:rsidP="001905A5">
            <w:pPr>
              <w:jc w:val="both"/>
              <w:rPr>
                <w:i/>
                <w:iCs/>
              </w:rPr>
            </w:pPr>
            <w:r w:rsidRPr="00307FB8">
              <w:t>Commission Agreement Officer</w:t>
            </w:r>
          </w:p>
        </w:tc>
      </w:tr>
      <w:tr w:rsidR="7A5CFA0E" w14:paraId="52F8146C" w14:textId="77777777" w:rsidTr="1A8A62ED">
        <w:trPr>
          <w:trHeight w:val="300"/>
        </w:trPr>
        <w:tc>
          <w:tcPr>
            <w:tcW w:w="2430" w:type="dxa"/>
          </w:tcPr>
          <w:p w14:paraId="260B49C4" w14:textId="0EDB169F" w:rsidR="3917ED4A" w:rsidRPr="00307FB8" w:rsidRDefault="3917ED4A" w:rsidP="001905A5">
            <w:pPr>
              <w:jc w:val="both"/>
            </w:pPr>
            <w:r w:rsidRPr="00307FB8">
              <w:t>CCR</w:t>
            </w:r>
          </w:p>
        </w:tc>
        <w:tc>
          <w:tcPr>
            <w:tcW w:w="6930" w:type="dxa"/>
          </w:tcPr>
          <w:p w14:paraId="4EB41FA3" w14:textId="5D262E52" w:rsidR="3917ED4A" w:rsidRPr="00307FB8" w:rsidRDefault="3917ED4A" w:rsidP="001905A5">
            <w:pPr>
              <w:jc w:val="both"/>
              <w:rPr>
                <w:i/>
                <w:iCs/>
              </w:rPr>
            </w:pPr>
            <w:r w:rsidRPr="00307FB8">
              <w:t xml:space="preserve">California Code of Regulations. CCR Sections </w:t>
            </w:r>
            <w:r w:rsidR="31687A86">
              <w:t>1</w:t>
            </w:r>
            <w:r w:rsidR="5228431E">
              <w:t>6</w:t>
            </w:r>
            <w:r w:rsidR="31687A86">
              <w:t>60</w:t>
            </w:r>
            <w:r w:rsidRPr="00307FB8">
              <w:t xml:space="preserve"> to 1665 relate to the CEC’s Geothermal Grant and Loan Program.</w:t>
            </w:r>
            <w:r w:rsidR="00C856F4" w:rsidRPr="00307FB8">
              <w:t xml:space="preserve"> </w:t>
            </w:r>
          </w:p>
        </w:tc>
      </w:tr>
      <w:tr w:rsidR="003F6147" w:rsidRPr="0081307F" w14:paraId="6C0527CD" w14:textId="77777777" w:rsidTr="1A8A62ED">
        <w:tc>
          <w:tcPr>
            <w:tcW w:w="2430" w:type="dxa"/>
          </w:tcPr>
          <w:p w14:paraId="21872A76" w14:textId="77777777" w:rsidR="003F6147" w:rsidRPr="00307FB8" w:rsidRDefault="003F6147" w:rsidP="001905A5">
            <w:pPr>
              <w:jc w:val="both"/>
            </w:pPr>
            <w:r w:rsidRPr="00307FB8">
              <w:t>CEC</w:t>
            </w:r>
          </w:p>
        </w:tc>
        <w:tc>
          <w:tcPr>
            <w:tcW w:w="6930" w:type="dxa"/>
          </w:tcPr>
          <w:p w14:paraId="5974AC5C" w14:textId="13876978" w:rsidR="003F6147" w:rsidRPr="00307FB8" w:rsidRDefault="003F6147" w:rsidP="001905A5">
            <w:pPr>
              <w:spacing w:after="60"/>
              <w:contextualSpacing/>
              <w:jc w:val="both"/>
            </w:pPr>
            <w:r w:rsidRPr="00307FB8">
              <w:t>State Energy Resources Conservation and Development Commission or, the California Energy Commission</w:t>
            </w:r>
            <w:r w:rsidR="00861F15" w:rsidRPr="00307FB8">
              <w:t>.</w:t>
            </w:r>
          </w:p>
        </w:tc>
      </w:tr>
      <w:tr w:rsidR="003F6147" w:rsidRPr="0081307F" w14:paraId="52E7E706" w14:textId="77777777" w:rsidTr="1A8A62ED">
        <w:tc>
          <w:tcPr>
            <w:tcW w:w="2430" w:type="dxa"/>
          </w:tcPr>
          <w:p w14:paraId="1CD4D045" w14:textId="77777777" w:rsidR="003F6147" w:rsidRPr="00307FB8" w:rsidRDefault="003F6147" w:rsidP="001905A5">
            <w:pPr>
              <w:jc w:val="both"/>
            </w:pPr>
            <w:r w:rsidRPr="00307FB8">
              <w:t>CEQA</w:t>
            </w:r>
          </w:p>
        </w:tc>
        <w:tc>
          <w:tcPr>
            <w:tcW w:w="6930" w:type="dxa"/>
          </w:tcPr>
          <w:p w14:paraId="2B46B704" w14:textId="1F7EBEC2" w:rsidR="003F6147" w:rsidRPr="00307FB8" w:rsidRDefault="2CFBACE3" w:rsidP="001905A5">
            <w:pPr>
              <w:keepNext/>
              <w:jc w:val="both"/>
              <w:outlineLvl w:val="1"/>
            </w:pPr>
            <w:r w:rsidRPr="00307FB8">
              <w:t xml:space="preserve">California Environmental Quality Act, </w:t>
            </w:r>
            <w:r w:rsidR="7ABD9E97" w:rsidRPr="00307FB8">
              <w:t>PRC</w:t>
            </w:r>
            <w:r w:rsidRPr="00307FB8">
              <w:t xml:space="preserve"> Section 21000 et seq.</w:t>
            </w:r>
          </w:p>
        </w:tc>
      </w:tr>
      <w:tr w:rsidR="00CF06FC" w:rsidRPr="0081307F" w14:paraId="309C97BD" w14:textId="77777777" w:rsidTr="1A8A62ED">
        <w:trPr>
          <w:trHeight w:val="300"/>
        </w:trPr>
        <w:tc>
          <w:tcPr>
            <w:tcW w:w="2430" w:type="dxa"/>
          </w:tcPr>
          <w:p w14:paraId="327471DD" w14:textId="5605D69E" w:rsidR="00CF06FC" w:rsidRPr="00307FB8" w:rsidRDefault="00CF06FC" w:rsidP="001905A5">
            <w:pPr>
              <w:jc w:val="both"/>
            </w:pPr>
            <w:r w:rsidRPr="00307FB8">
              <w:t>County of Origin</w:t>
            </w:r>
          </w:p>
        </w:tc>
        <w:tc>
          <w:tcPr>
            <w:tcW w:w="6930" w:type="dxa"/>
          </w:tcPr>
          <w:p w14:paraId="3840FFA8" w14:textId="3EB51B29" w:rsidR="00CF06FC" w:rsidRPr="00307FB8" w:rsidRDefault="15C0D136" w:rsidP="001905A5">
            <w:pPr>
              <w:keepNext/>
              <w:jc w:val="both"/>
              <w:outlineLvl w:val="1"/>
            </w:pPr>
            <w:r w:rsidRPr="00307FB8">
              <w:t>“County of origin”</w:t>
            </w:r>
            <w:r w:rsidR="697E7C93" w:rsidRPr="00307FB8">
              <w:t xml:space="preserve">, as defined in </w:t>
            </w:r>
            <w:r w:rsidR="7FF8D599" w:rsidRPr="00307FB8">
              <w:t>PRC</w:t>
            </w:r>
            <w:r w:rsidR="697E7C93" w:rsidRPr="00307FB8">
              <w:t xml:space="preserve"> Section 3806,</w:t>
            </w:r>
            <w:r w:rsidR="00C856F4" w:rsidRPr="00307FB8">
              <w:t xml:space="preserve"> </w:t>
            </w:r>
            <w:r w:rsidRPr="00307FB8">
              <w:t>means any county in which the United States has leased lands for geothermal development.</w:t>
            </w:r>
          </w:p>
        </w:tc>
      </w:tr>
      <w:tr w:rsidR="00AA0E4E" w:rsidRPr="0081307F" w14:paraId="1889157B" w14:textId="77777777" w:rsidTr="1A8A62ED">
        <w:trPr>
          <w:trHeight w:val="300"/>
        </w:trPr>
        <w:tc>
          <w:tcPr>
            <w:tcW w:w="2430" w:type="dxa"/>
          </w:tcPr>
          <w:p w14:paraId="7682BC6B" w14:textId="27746230" w:rsidR="00AA0E4E" w:rsidRPr="007A1CB3" w:rsidRDefault="00AA0E4E" w:rsidP="00AA0E4E">
            <w:pPr>
              <w:jc w:val="both"/>
              <w:rPr>
                <w:b/>
                <w:bCs/>
                <w:u w:val="single"/>
              </w:rPr>
            </w:pPr>
            <w:r w:rsidRPr="007A1CB3">
              <w:rPr>
                <w:b/>
                <w:bCs/>
                <w:u w:val="single"/>
              </w:rPr>
              <w:t>Critical Minerals</w:t>
            </w:r>
          </w:p>
        </w:tc>
        <w:tc>
          <w:tcPr>
            <w:tcW w:w="6930" w:type="dxa"/>
          </w:tcPr>
          <w:p w14:paraId="10834F62" w14:textId="6B718514" w:rsidR="00AA0E4E" w:rsidRPr="007A1CB3" w:rsidRDefault="00AA0E4E" w:rsidP="00AA0E4E">
            <w:pPr>
              <w:keepNext/>
              <w:jc w:val="both"/>
              <w:outlineLvl w:val="1"/>
            </w:pPr>
            <w:r w:rsidRPr="007A1CB3">
              <w:rPr>
                <w:b/>
                <w:bCs/>
                <w:u w:val="single"/>
              </w:rPr>
              <w:t xml:space="preserve">The Energy Act of 2020 defines a “critical mineral” as a non-fuel mineral or mineral material essential to economic and national security (2) that has a supply chain vulnerable to disruption, (3) that serves an essential function in the manufacturing of a product, and (4) whose absence would have significant consequences for our economy or national security. In 2018, the Secretary of the Interior designed an initial 35 minerals and mineral groups as critical. The list was updated to 50 in 2022. More information can be found in the report “Critical Materials &amp; Critical Minerals in California.” Source: </w:t>
            </w:r>
            <w:hyperlink r:id="rId22" w:history="1">
              <w:r w:rsidRPr="007A1CB3">
                <w:rPr>
                  <w:rStyle w:val="Hyperlink"/>
                  <w:rFonts w:cs="Arial"/>
                </w:rPr>
                <w:t>Business.ca.gov</w:t>
              </w:r>
            </w:hyperlink>
          </w:p>
        </w:tc>
      </w:tr>
      <w:tr w:rsidR="00AA0E4E" w:rsidRPr="0081307F" w14:paraId="52C61765" w14:textId="77777777" w:rsidTr="1A8A62ED">
        <w:tc>
          <w:tcPr>
            <w:tcW w:w="2430" w:type="dxa"/>
          </w:tcPr>
          <w:p w14:paraId="2596B177" w14:textId="77777777" w:rsidR="00AA0E4E" w:rsidRPr="0081307F" w:rsidRDefault="00AA0E4E" w:rsidP="00AA0E4E">
            <w:pPr>
              <w:jc w:val="both"/>
            </w:pPr>
            <w:r w:rsidRPr="0081307F">
              <w:t>Days</w:t>
            </w:r>
          </w:p>
        </w:tc>
        <w:tc>
          <w:tcPr>
            <w:tcW w:w="6930" w:type="dxa"/>
          </w:tcPr>
          <w:p w14:paraId="2122E55E" w14:textId="77777777" w:rsidR="00AA0E4E" w:rsidRPr="0081307F" w:rsidRDefault="00AA0E4E" w:rsidP="00AA0E4E">
            <w:pPr>
              <w:jc w:val="both"/>
              <w:rPr>
                <w:i/>
                <w:iCs/>
              </w:rPr>
            </w:pPr>
            <w:r w:rsidRPr="0081307F">
              <w:rPr>
                <w:i/>
                <w:iCs/>
              </w:rPr>
              <w:t>Days refers to calendar days.</w:t>
            </w:r>
          </w:p>
        </w:tc>
      </w:tr>
      <w:tr w:rsidR="00AA0E4E" w:rsidRPr="0081307F" w14:paraId="710F5904" w14:textId="77777777" w:rsidTr="1A8A62ED">
        <w:tc>
          <w:tcPr>
            <w:tcW w:w="2430" w:type="dxa"/>
          </w:tcPr>
          <w:p w14:paraId="147C6C24" w14:textId="77777777" w:rsidR="00AA0E4E" w:rsidRPr="0081307F" w:rsidRDefault="00AA0E4E" w:rsidP="00AA0E4E">
            <w:pPr>
              <w:jc w:val="both"/>
            </w:pPr>
            <w:r w:rsidRPr="0081307F">
              <w:t>Disadvantaged Community</w:t>
            </w:r>
          </w:p>
        </w:tc>
        <w:tc>
          <w:tcPr>
            <w:tcW w:w="6930" w:type="dxa"/>
          </w:tcPr>
          <w:p w14:paraId="24306E97" w14:textId="2A8A2A2C" w:rsidR="00AA0E4E" w:rsidRPr="0081307F" w:rsidRDefault="00AA0E4E" w:rsidP="00AA0E4E">
            <w:pPr>
              <w:jc w:val="both"/>
            </w:pPr>
            <w:r w:rsidRPr="0081307F">
              <w:t xml:space="preserve">These are communities designated pursuant to Health and Safety Code section 39711 as representing the top 25% scoring census tracts from </w:t>
            </w:r>
            <w:proofErr w:type="spellStart"/>
            <w:r w:rsidRPr="0081307F">
              <w:t>CalEnviroScreen</w:t>
            </w:r>
            <w:proofErr w:type="spellEnd"/>
            <w:r w:rsidRPr="0081307F">
              <w:t xml:space="preserve"> along with other areas with high amounts of pollution and low populations as identified by the </w:t>
            </w:r>
            <w:hyperlink r:id="rId23">
              <w:r w:rsidRPr="00BC5028">
                <w:rPr>
                  <w:rStyle w:val="Hyperlink"/>
                  <w:rFonts w:cs="Arial"/>
                  <w:color w:val="0070C0"/>
                </w:rPr>
                <w:t>California Environmental Protection Agency</w:t>
              </w:r>
            </w:hyperlink>
            <w:r w:rsidRPr="00BC5028">
              <w:rPr>
                <w:color w:val="0070C0"/>
              </w:rPr>
              <w:t xml:space="preserve">. </w:t>
            </w:r>
          </w:p>
        </w:tc>
      </w:tr>
      <w:tr w:rsidR="00AA0E4E" w:rsidRPr="0081307F" w14:paraId="4F41BE88" w14:textId="77777777" w:rsidTr="1A8A62ED">
        <w:tc>
          <w:tcPr>
            <w:tcW w:w="2430" w:type="dxa"/>
          </w:tcPr>
          <w:p w14:paraId="574834D7" w14:textId="7B9ECC47" w:rsidR="00AA0E4E" w:rsidRPr="00B17236" w:rsidRDefault="00AA0E4E" w:rsidP="00AA0E4E">
            <w:pPr>
              <w:jc w:val="both"/>
            </w:pPr>
            <w:r w:rsidRPr="00B17236">
              <w:t>Eligible purposes</w:t>
            </w:r>
          </w:p>
        </w:tc>
        <w:tc>
          <w:tcPr>
            <w:tcW w:w="6930" w:type="dxa"/>
          </w:tcPr>
          <w:p w14:paraId="082003E3" w14:textId="37CA2AC1" w:rsidR="00AA0E4E" w:rsidRPr="00B17236" w:rsidRDefault="00AA0E4E" w:rsidP="00AA0E4E">
            <w:pPr>
              <w:jc w:val="both"/>
            </w:pPr>
            <w:r w:rsidRPr="00B17236">
              <w:rPr>
                <w:rStyle w:val="normaltextrun"/>
              </w:rPr>
              <w:t>R</w:t>
            </w:r>
            <w:r w:rsidRPr="00B17236">
              <w:rPr>
                <w:rStyle w:val="normaltextrun"/>
                <w:shd w:val="clear" w:color="auto" w:fill="FFFFFF"/>
              </w:rPr>
              <w:t>efers to the scope of projects eligible for funding</w:t>
            </w:r>
            <w:r w:rsidRPr="00B17236">
              <w:rPr>
                <w:rStyle w:val="normaltextrun"/>
              </w:rPr>
              <w:t xml:space="preserve">, as defined in PRC Section 3823 and specifically delineated in Section I. C of this document. </w:t>
            </w:r>
          </w:p>
        </w:tc>
      </w:tr>
      <w:tr w:rsidR="00AA0E4E" w:rsidRPr="0081307F" w14:paraId="757E9C2B" w14:textId="77777777" w:rsidTr="1A8A62ED">
        <w:tc>
          <w:tcPr>
            <w:tcW w:w="2430" w:type="dxa"/>
          </w:tcPr>
          <w:p w14:paraId="7742E34D" w14:textId="0420074C" w:rsidR="00AA0E4E" w:rsidRPr="00B17236" w:rsidRDefault="00AA0E4E" w:rsidP="00AA0E4E">
            <w:pPr>
              <w:jc w:val="both"/>
              <w:rPr>
                <w:rStyle w:val="normaltextrun"/>
                <w:shd w:val="clear" w:color="auto" w:fill="FFFFFF"/>
              </w:rPr>
            </w:pPr>
            <w:r w:rsidRPr="00B17236">
              <w:rPr>
                <w:rStyle w:val="normaltextrun"/>
                <w:shd w:val="clear" w:color="auto" w:fill="FFFFFF"/>
              </w:rPr>
              <w:lastRenderedPageBreak/>
              <w:t>Eligible applicants</w:t>
            </w:r>
          </w:p>
        </w:tc>
        <w:tc>
          <w:tcPr>
            <w:tcW w:w="6930" w:type="dxa"/>
          </w:tcPr>
          <w:p w14:paraId="5C16E5E6" w14:textId="77E6EF2C" w:rsidR="00AA0E4E" w:rsidRPr="00B17236" w:rsidRDefault="00AA0E4E" w:rsidP="00AA0E4E">
            <w:pPr>
              <w:jc w:val="both"/>
              <w:rPr>
                <w:rStyle w:val="normaltextrun"/>
                <w:shd w:val="clear" w:color="auto" w:fill="FFFFFF"/>
              </w:rPr>
            </w:pPr>
            <w:r w:rsidRPr="00B17236">
              <w:rPr>
                <w:rStyle w:val="normaltextrun"/>
              </w:rPr>
              <w:t xml:space="preserve">A Local Jurisdiction as defined in PRC Section 3807, or a Private Entity as defined in PRC Section 3809. </w:t>
            </w:r>
          </w:p>
        </w:tc>
      </w:tr>
      <w:tr w:rsidR="00AA0E4E" w:rsidRPr="0081307F" w14:paraId="199034F0" w14:textId="77777777" w:rsidTr="1A8A62ED">
        <w:tc>
          <w:tcPr>
            <w:tcW w:w="2430" w:type="dxa"/>
          </w:tcPr>
          <w:p w14:paraId="7DCBBD87" w14:textId="5F0431E8" w:rsidR="00AA0E4E" w:rsidRPr="00B17236" w:rsidRDefault="00AA0E4E" w:rsidP="00AA0E4E">
            <w:pPr>
              <w:jc w:val="both"/>
            </w:pPr>
            <w:r w:rsidRPr="00B17236">
              <w:t xml:space="preserve">Extraction of </w:t>
            </w:r>
            <w:r>
              <w:t>minerals from</w:t>
            </w:r>
            <w:r w:rsidRPr="00B17236">
              <w:t xml:space="preserve"> geothermal brine </w:t>
            </w:r>
          </w:p>
        </w:tc>
        <w:tc>
          <w:tcPr>
            <w:tcW w:w="6930" w:type="dxa"/>
          </w:tcPr>
          <w:p w14:paraId="0C32F290" w14:textId="65F7DD47" w:rsidR="00AA0E4E" w:rsidRPr="00B17236" w:rsidRDefault="00AA0E4E" w:rsidP="00AA0E4E">
            <w:pPr>
              <w:jc w:val="both"/>
            </w:pPr>
            <w:r w:rsidRPr="00B17236">
              <w:t>Lithium</w:t>
            </w:r>
            <w:r w:rsidRPr="00B17236">
              <w:rPr>
                <w:rFonts w:eastAsia="Arial"/>
              </w:rPr>
              <w:t xml:space="preserve"> extraction is the process of removing lithium from the geothermal brine using</w:t>
            </w:r>
            <w:r w:rsidRPr="00B17236">
              <w:rPr>
                <w:rFonts w:eastAsia="Roboto"/>
              </w:rPr>
              <w:t xml:space="preserve"> selective materials and chemical process. </w:t>
            </w:r>
            <w:r w:rsidRPr="00B17236">
              <w:rPr>
                <w:rFonts w:eastAsia="Open Sans"/>
              </w:rPr>
              <w:t>Geothermal brine is a hot and concentrated saline solution, having circulated through the very hot rocks of geothermal areas, and are enriched with minerals, such as lithium, boron, and potassium.</w:t>
            </w:r>
            <w:r w:rsidRPr="00B17236">
              <w:rPr>
                <w:rFonts w:eastAsia="Arial"/>
              </w:rPr>
              <w:t xml:space="preserve"> </w:t>
            </w:r>
            <w:r w:rsidRPr="00B17236">
              <w:rPr>
                <w:rFonts w:eastAsia="Open Sans"/>
              </w:rPr>
              <w:t xml:space="preserve">Pursuant to PRC Section 3823, certain activities relating to the extraction of minerals from geothermal brine may qualify as an Eligible Purpose under this solicitation. Extraction of minerals is </w:t>
            </w:r>
            <w:r w:rsidRPr="00B17236">
              <w:t>also referred to mineral recovery or lithium recovery.</w:t>
            </w:r>
          </w:p>
        </w:tc>
      </w:tr>
      <w:tr w:rsidR="00AA0E4E" w:rsidRPr="0081307F" w14:paraId="0B6AF46D" w14:textId="77777777" w:rsidTr="1A8A62ED">
        <w:tc>
          <w:tcPr>
            <w:tcW w:w="2430" w:type="dxa"/>
          </w:tcPr>
          <w:p w14:paraId="4F5FCF78" w14:textId="0BDC959C" w:rsidR="00AA0E4E" w:rsidRPr="00B17236" w:rsidRDefault="00AA0E4E" w:rsidP="00AA0E4E">
            <w:pPr>
              <w:shd w:val="clear" w:color="auto" w:fill="FFFFFF" w:themeFill="background1"/>
              <w:spacing w:after="60"/>
              <w:jc w:val="both"/>
              <w:textAlignment w:val="baseline"/>
            </w:pPr>
            <w:r w:rsidRPr="00B17236">
              <w:t>Geothermal resources</w:t>
            </w:r>
          </w:p>
        </w:tc>
        <w:tc>
          <w:tcPr>
            <w:tcW w:w="6930" w:type="dxa"/>
          </w:tcPr>
          <w:p w14:paraId="29A71F5D" w14:textId="10CB3F3E" w:rsidR="00AA0E4E" w:rsidRPr="00B17236" w:rsidRDefault="00AA0E4E" w:rsidP="00AA0E4E">
            <w:pPr>
              <w:spacing w:after="60"/>
              <w:jc w:val="both"/>
              <w:textAlignment w:val="baseline"/>
              <w:rPr>
                <w:rFonts w:eastAsia="Tahoma"/>
              </w:rPr>
            </w:pPr>
            <w:r w:rsidRPr="1D00D977">
              <w:rPr>
                <w:rFonts w:eastAsia="Tahoma"/>
              </w:rPr>
              <w:t xml:space="preserve">As per the U.S. Department of Energy, </w:t>
            </w:r>
            <w:r w:rsidRPr="00B17236">
              <w:rPr>
                <w:rFonts w:eastAsia="Tahoma"/>
              </w:rPr>
              <w:t>Geothermal resources are reservoirs of hot salty water (brine) that naturally exist at varying temperatures and depths below the Earth's surface Geothermal wells, ranging from a few feet to several miles deep, can be drilled into underground reservoirs to tap steam and very hot brine that can be brought to the surface for use in a variety of applications, including electricity generation, direct use, and heating and cooling. New technologies, such as an Enhanced Geothermal System</w:t>
            </w:r>
            <w:r w:rsidRPr="3AECA6D8">
              <w:rPr>
                <w:rFonts w:eastAsia="Tahoma"/>
              </w:rPr>
              <w:t>,</w:t>
            </w:r>
            <w:r w:rsidRPr="00B17236">
              <w:rPr>
                <w:rFonts w:eastAsia="Tahoma"/>
              </w:rPr>
              <w:t xml:space="preserve"> create a reservoir, where there is hot rock but insufficient or little natural permeability or fluid. </w:t>
            </w:r>
            <w:r w:rsidRPr="2C8C1344">
              <w:rPr>
                <w:rFonts w:eastAsia="Tahoma"/>
              </w:rPr>
              <w:t>Enhanced Geothermal System</w:t>
            </w:r>
            <w:r w:rsidRPr="00B17236">
              <w:rPr>
                <w:rFonts w:eastAsia="Tahoma"/>
              </w:rPr>
              <w:t xml:space="preserve"> could facilitate geothermal development beyond traditional hydrothermal regions, such as volcanoes and fumaroles (holes in the earth where volcanic gases are released), hot springs, and geysers. </w:t>
            </w:r>
          </w:p>
        </w:tc>
      </w:tr>
      <w:tr w:rsidR="00AA0E4E" w:rsidRPr="0081307F" w14:paraId="3CB9C4EB" w14:textId="77777777" w:rsidTr="1A8A62ED">
        <w:tc>
          <w:tcPr>
            <w:tcW w:w="2430" w:type="dxa"/>
          </w:tcPr>
          <w:p w14:paraId="671E2693" w14:textId="7E3C151F" w:rsidR="00AA0E4E" w:rsidRPr="00B17236" w:rsidRDefault="00AA0E4E" w:rsidP="00AA0E4E">
            <w:pPr>
              <w:jc w:val="both"/>
            </w:pPr>
            <w:r w:rsidRPr="00B17236">
              <w:t>GRDA</w:t>
            </w:r>
          </w:p>
        </w:tc>
        <w:tc>
          <w:tcPr>
            <w:tcW w:w="6930" w:type="dxa"/>
          </w:tcPr>
          <w:p w14:paraId="0ABAD63E" w14:textId="7EEE7945" w:rsidR="00AA0E4E" w:rsidRPr="00B17236" w:rsidRDefault="00AA0E4E" w:rsidP="00AA0E4E">
            <w:pPr>
              <w:shd w:val="clear" w:color="auto" w:fill="FFFFFF" w:themeFill="background1"/>
              <w:spacing w:after="60"/>
              <w:jc w:val="both"/>
              <w:textAlignment w:val="baseline"/>
            </w:pPr>
            <w:r w:rsidRPr="00B17236">
              <w:t>The Geothermal Resources Development Account, established by PRC Section 3820, provides funding for the CEC's Geothermal Grant and Loan Program.</w:t>
            </w:r>
          </w:p>
        </w:tc>
      </w:tr>
      <w:tr w:rsidR="00AA0E4E" w14:paraId="34CE5255" w14:textId="77777777" w:rsidTr="1B4A3D72">
        <w:trPr>
          <w:trHeight w:val="300"/>
        </w:trPr>
        <w:tc>
          <w:tcPr>
            <w:tcW w:w="2430" w:type="dxa"/>
          </w:tcPr>
          <w:p w14:paraId="6F885ED1" w14:textId="26C93F85" w:rsidR="00AA0E4E" w:rsidRDefault="00AA0E4E" w:rsidP="00AA0E4E">
            <w:pPr>
              <w:jc w:val="both"/>
            </w:pPr>
            <w:r>
              <w:t>GSS</w:t>
            </w:r>
          </w:p>
        </w:tc>
        <w:tc>
          <w:tcPr>
            <w:tcW w:w="6930" w:type="dxa"/>
          </w:tcPr>
          <w:p w14:paraId="5579EF31" w14:textId="5BD6ED61" w:rsidR="00AA0E4E" w:rsidRDefault="00B81BB9" w:rsidP="00AA0E4E">
            <w:pPr>
              <w:jc w:val="both"/>
            </w:pPr>
            <w:hyperlink r:id="rId24" w:history="1">
              <w:r w:rsidR="00AA0E4E" w:rsidRPr="59D73D2B">
                <w:t>Grant Solicitation System</w:t>
              </w:r>
            </w:hyperlink>
          </w:p>
        </w:tc>
      </w:tr>
      <w:tr w:rsidR="00AA0E4E" w14:paraId="31744147" w14:textId="77777777" w:rsidTr="48D76E08">
        <w:trPr>
          <w:trHeight w:val="300"/>
        </w:trPr>
        <w:tc>
          <w:tcPr>
            <w:tcW w:w="2430" w:type="dxa"/>
            <w:tcBorders>
              <w:top w:val="single" w:sz="4" w:space="0" w:color="auto"/>
              <w:left w:val="single" w:sz="4" w:space="0" w:color="auto"/>
              <w:bottom w:val="single" w:sz="4" w:space="0" w:color="auto"/>
              <w:right w:val="single" w:sz="4" w:space="0" w:color="auto"/>
            </w:tcBorders>
          </w:tcPr>
          <w:p w14:paraId="094C1CC5" w14:textId="73B36D63" w:rsidR="00AA0E4E" w:rsidRDefault="00AA0E4E" w:rsidP="00AA0E4E">
            <w:pPr>
              <w:jc w:val="both"/>
            </w:pPr>
            <w:r>
              <w:t>Key personnel</w:t>
            </w:r>
          </w:p>
        </w:tc>
        <w:tc>
          <w:tcPr>
            <w:tcW w:w="6930" w:type="dxa"/>
            <w:tcBorders>
              <w:top w:val="single" w:sz="4" w:space="0" w:color="auto"/>
              <w:left w:val="single" w:sz="4" w:space="0" w:color="auto"/>
              <w:bottom w:val="single" w:sz="4" w:space="0" w:color="auto"/>
              <w:right w:val="single" w:sz="4" w:space="0" w:color="auto"/>
            </w:tcBorders>
          </w:tcPr>
          <w:p w14:paraId="0158D851" w14:textId="28B2BCD8" w:rsidR="00AA0E4E" w:rsidRDefault="00AA0E4E" w:rsidP="00AA0E4E">
            <w:pPr>
              <w:jc w:val="both"/>
            </w:pPr>
            <w:r>
              <w:t>Individuals that are critical to the project due to their experience, knowledge, and/or capabilities.</w:t>
            </w:r>
          </w:p>
        </w:tc>
      </w:tr>
      <w:tr w:rsidR="00AA0E4E" w:rsidRPr="0081307F" w14:paraId="602451DF" w14:textId="77777777" w:rsidTr="1A8A62ED">
        <w:tc>
          <w:tcPr>
            <w:tcW w:w="2430" w:type="dxa"/>
            <w:tcBorders>
              <w:top w:val="single" w:sz="4" w:space="0" w:color="auto"/>
              <w:left w:val="single" w:sz="4" w:space="0" w:color="auto"/>
              <w:bottom w:val="single" w:sz="4" w:space="0" w:color="auto"/>
              <w:right w:val="single" w:sz="4" w:space="0" w:color="auto"/>
            </w:tcBorders>
          </w:tcPr>
          <w:p w14:paraId="22CFDF69" w14:textId="6D5E0A27" w:rsidR="00AA0E4E" w:rsidRPr="00B17236" w:rsidRDefault="00AA0E4E" w:rsidP="00AA0E4E">
            <w:pPr>
              <w:jc w:val="both"/>
            </w:pPr>
            <w:r w:rsidRPr="00B17236">
              <w:t>Local Jurisdiction</w:t>
            </w:r>
          </w:p>
        </w:tc>
        <w:tc>
          <w:tcPr>
            <w:tcW w:w="6930" w:type="dxa"/>
            <w:tcBorders>
              <w:top w:val="single" w:sz="4" w:space="0" w:color="auto"/>
              <w:left w:val="single" w:sz="4" w:space="0" w:color="auto"/>
              <w:bottom w:val="single" w:sz="4" w:space="0" w:color="auto"/>
              <w:right w:val="single" w:sz="4" w:space="0" w:color="auto"/>
            </w:tcBorders>
          </w:tcPr>
          <w:p w14:paraId="1BBA964A" w14:textId="5E1D027C" w:rsidR="00AA0E4E" w:rsidRPr="00B17236" w:rsidRDefault="00AA0E4E" w:rsidP="00AA0E4E">
            <w:pPr>
              <w:shd w:val="clear" w:color="auto" w:fill="FFFFFF" w:themeFill="background1"/>
              <w:spacing w:after="60"/>
              <w:jc w:val="both"/>
              <w:textAlignment w:val="baseline"/>
            </w:pPr>
            <w:r w:rsidRPr="00B17236">
              <w:t>“Local jurisdiction”, as defined in PRC Section 3807, means any unit of Indian government, any city, county, or district, including, but not limited to, a regional planning agency and a public utility district, or any combination thereof formed for the joint exercise of any power, except that “public utility district” does not include any public utility district which generates for sale more than 50 megawatts gross of electricity.</w:t>
            </w:r>
          </w:p>
        </w:tc>
      </w:tr>
      <w:tr w:rsidR="00AA0E4E" w:rsidRPr="0081307F" w14:paraId="6DB64CE8" w14:textId="77777777" w:rsidTr="1A8A62ED">
        <w:tc>
          <w:tcPr>
            <w:tcW w:w="2430" w:type="dxa"/>
            <w:tcBorders>
              <w:top w:val="single" w:sz="4" w:space="0" w:color="auto"/>
              <w:left w:val="single" w:sz="4" w:space="0" w:color="auto"/>
              <w:bottom w:val="single" w:sz="4" w:space="0" w:color="auto"/>
              <w:right w:val="single" w:sz="4" w:space="0" w:color="auto"/>
            </w:tcBorders>
          </w:tcPr>
          <w:p w14:paraId="3C17CCB8" w14:textId="57862814" w:rsidR="00AA0E4E" w:rsidRPr="0081307F" w:rsidRDefault="00AA0E4E" w:rsidP="00AA0E4E">
            <w:pPr>
              <w:jc w:val="both"/>
            </w:pPr>
            <w:r w:rsidRPr="0081307F">
              <w:t>Low Income Community</w:t>
            </w:r>
          </w:p>
        </w:tc>
        <w:tc>
          <w:tcPr>
            <w:tcW w:w="6930" w:type="dxa"/>
            <w:tcBorders>
              <w:top w:val="single" w:sz="4" w:space="0" w:color="auto"/>
              <w:left w:val="single" w:sz="4" w:space="0" w:color="auto"/>
              <w:bottom w:val="single" w:sz="4" w:space="0" w:color="auto"/>
              <w:right w:val="single" w:sz="4" w:space="0" w:color="auto"/>
            </w:tcBorders>
          </w:tcPr>
          <w:p w14:paraId="78158C5A" w14:textId="50BC5BA2" w:rsidR="00AA0E4E" w:rsidRPr="0081307F" w:rsidRDefault="00AA0E4E" w:rsidP="00AA0E4E">
            <w:pPr>
              <w:shd w:val="clear" w:color="auto" w:fill="FFFFFF" w:themeFill="background1"/>
              <w:spacing w:after="60"/>
              <w:jc w:val="both"/>
              <w:textAlignment w:val="baseline"/>
              <w:rPr>
                <w:i/>
                <w:iCs/>
              </w:rPr>
            </w:pPr>
            <w:r w:rsidRPr="0081307F">
              <w:rPr>
                <w:i/>
                <w:iCs/>
              </w:rPr>
              <w:t xml:space="preserve">Low-income Communities </w:t>
            </w:r>
            <w:r w:rsidRPr="0081307F">
              <w:t>are defined as communities within census tracts with median household incomes at or below 80 percent of the statewide median income or the applicable low-income threshold listed in the state income limits updated by the Department of Housing and Community Development. (https://www.hcd.ca.gov/grants-funding/income-limits/state-and-federal-income-limits.shtml)</w:t>
            </w:r>
            <w:r w:rsidRPr="0081307F">
              <w:rPr>
                <w:i/>
                <w:iCs/>
              </w:rPr>
              <w:t xml:space="preserve"> </w:t>
            </w:r>
          </w:p>
        </w:tc>
      </w:tr>
      <w:tr w:rsidR="00AA0E4E" w:rsidRPr="0081307F" w14:paraId="71A831D2" w14:textId="77777777" w:rsidTr="1A8A62ED">
        <w:tc>
          <w:tcPr>
            <w:tcW w:w="2430" w:type="dxa"/>
            <w:tcBorders>
              <w:top w:val="single" w:sz="4" w:space="0" w:color="auto"/>
              <w:left w:val="single" w:sz="4" w:space="0" w:color="auto"/>
              <w:bottom w:val="single" w:sz="4" w:space="0" w:color="auto"/>
              <w:right w:val="single" w:sz="4" w:space="0" w:color="auto"/>
            </w:tcBorders>
          </w:tcPr>
          <w:p w14:paraId="7D73420B" w14:textId="376AB8C9" w:rsidR="00AA0E4E" w:rsidRPr="00B17236" w:rsidRDefault="00AA0E4E" w:rsidP="00AA0E4E">
            <w:pPr>
              <w:jc w:val="both"/>
            </w:pPr>
            <w:r w:rsidRPr="00B17236">
              <w:t>NOPA</w:t>
            </w:r>
          </w:p>
        </w:tc>
        <w:tc>
          <w:tcPr>
            <w:tcW w:w="6930" w:type="dxa"/>
            <w:tcBorders>
              <w:top w:val="single" w:sz="4" w:space="0" w:color="auto"/>
              <w:left w:val="single" w:sz="4" w:space="0" w:color="auto"/>
              <w:bottom w:val="single" w:sz="4" w:space="0" w:color="auto"/>
              <w:right w:val="single" w:sz="4" w:space="0" w:color="auto"/>
            </w:tcBorders>
          </w:tcPr>
          <w:p w14:paraId="49B9A2D2" w14:textId="143FB9C9" w:rsidR="00AA0E4E" w:rsidRPr="00B17236" w:rsidRDefault="00AA0E4E" w:rsidP="00AA0E4E">
            <w:pPr>
              <w:shd w:val="clear" w:color="auto" w:fill="FFFFFF" w:themeFill="background1"/>
              <w:spacing w:after="60"/>
              <w:jc w:val="both"/>
              <w:textAlignment w:val="baseline"/>
              <w:rPr>
                <w:i/>
                <w:iCs/>
              </w:rPr>
            </w:pPr>
            <w:r w:rsidRPr="00B17236">
              <w:rPr>
                <w:i/>
                <w:iCs/>
              </w:rPr>
              <w:t>Notice of Proposed Award,</w:t>
            </w:r>
            <w:r w:rsidRPr="00B17236">
              <w:t xml:space="preserve"> a public notice by the CEC that identifies award recipients.</w:t>
            </w:r>
          </w:p>
        </w:tc>
      </w:tr>
      <w:tr w:rsidR="00AA0E4E" w:rsidRPr="0081307F" w14:paraId="10ACCF59" w14:textId="77777777" w:rsidTr="1A8A62ED">
        <w:trPr>
          <w:trHeight w:val="300"/>
        </w:trPr>
        <w:tc>
          <w:tcPr>
            <w:tcW w:w="2430" w:type="dxa"/>
            <w:tcBorders>
              <w:top w:val="single" w:sz="4" w:space="0" w:color="auto"/>
              <w:left w:val="single" w:sz="4" w:space="0" w:color="auto"/>
              <w:bottom w:val="single" w:sz="4" w:space="0" w:color="auto"/>
              <w:right w:val="single" w:sz="4" w:space="0" w:color="auto"/>
            </w:tcBorders>
          </w:tcPr>
          <w:p w14:paraId="7A4B2705" w14:textId="70C3CF37" w:rsidR="00AA0E4E" w:rsidRPr="00B17236" w:rsidRDefault="00AA0E4E" w:rsidP="00AA0E4E">
            <w:pPr>
              <w:jc w:val="both"/>
            </w:pPr>
            <w:r>
              <w:t>NOTAR</w:t>
            </w:r>
          </w:p>
        </w:tc>
        <w:tc>
          <w:tcPr>
            <w:tcW w:w="6930" w:type="dxa"/>
            <w:tcBorders>
              <w:top w:val="single" w:sz="4" w:space="0" w:color="auto"/>
              <w:left w:val="single" w:sz="4" w:space="0" w:color="auto"/>
              <w:bottom w:val="single" w:sz="4" w:space="0" w:color="auto"/>
              <w:right w:val="single" w:sz="4" w:space="0" w:color="auto"/>
            </w:tcBorders>
          </w:tcPr>
          <w:p w14:paraId="3024D930" w14:textId="36322591" w:rsidR="00AA0E4E" w:rsidRPr="00B17236" w:rsidRDefault="00AA0E4E" w:rsidP="00AA0E4E">
            <w:pPr>
              <w:shd w:val="clear" w:color="auto" w:fill="FFFFFF" w:themeFill="background1"/>
              <w:spacing w:after="60"/>
              <w:jc w:val="both"/>
              <w:textAlignment w:val="baseline"/>
              <w:rPr>
                <w:i/>
                <w:iCs/>
              </w:rPr>
            </w:pPr>
            <w:r w:rsidRPr="00B17236">
              <w:t xml:space="preserve">Notice of Technical Assistance </w:t>
            </w:r>
            <w:r>
              <w:t xml:space="preserve">Application </w:t>
            </w:r>
            <w:r w:rsidRPr="00B17236">
              <w:t>Results</w:t>
            </w:r>
          </w:p>
        </w:tc>
      </w:tr>
      <w:tr w:rsidR="00AA0E4E" w:rsidRPr="0081307F" w14:paraId="20474E87" w14:textId="77777777" w:rsidTr="1A8A62ED">
        <w:tc>
          <w:tcPr>
            <w:tcW w:w="2430" w:type="dxa"/>
            <w:tcBorders>
              <w:top w:val="single" w:sz="4" w:space="0" w:color="auto"/>
              <w:left w:val="single" w:sz="4" w:space="0" w:color="auto"/>
              <w:bottom w:val="single" w:sz="4" w:space="0" w:color="auto"/>
              <w:right w:val="single" w:sz="4" w:space="0" w:color="auto"/>
            </w:tcBorders>
          </w:tcPr>
          <w:p w14:paraId="13ABD5CC" w14:textId="3E27E6AE" w:rsidR="00AA0E4E" w:rsidRPr="00B17236" w:rsidRDefault="00AA0E4E" w:rsidP="00AA0E4E">
            <w:pPr>
              <w:jc w:val="both"/>
            </w:pPr>
            <w:r w:rsidRPr="00B17236">
              <w:lastRenderedPageBreak/>
              <w:t>PRC</w:t>
            </w:r>
          </w:p>
        </w:tc>
        <w:tc>
          <w:tcPr>
            <w:tcW w:w="6930" w:type="dxa"/>
            <w:tcBorders>
              <w:top w:val="single" w:sz="4" w:space="0" w:color="auto"/>
              <w:left w:val="single" w:sz="4" w:space="0" w:color="auto"/>
              <w:bottom w:val="single" w:sz="4" w:space="0" w:color="auto"/>
              <w:right w:val="single" w:sz="4" w:space="0" w:color="auto"/>
            </w:tcBorders>
          </w:tcPr>
          <w:p w14:paraId="4235AD54" w14:textId="7E866329" w:rsidR="00AA0E4E" w:rsidRPr="00B17236" w:rsidRDefault="00AA0E4E" w:rsidP="00AA0E4E">
            <w:pPr>
              <w:shd w:val="clear" w:color="auto" w:fill="FFFFFF" w:themeFill="background1"/>
              <w:spacing w:after="60"/>
              <w:jc w:val="both"/>
              <w:textAlignment w:val="baseline"/>
              <w:rPr>
                <w:i/>
                <w:iCs/>
              </w:rPr>
            </w:pPr>
            <w:r w:rsidRPr="00B17236">
              <w:t xml:space="preserve">The California Public Resources Code is one of 29 Codes that contain state statutes. The Public Resources Code, or PRC as it is often referred to is a compilation of most state environmental laws, from oceans to forests. The PRC contains 74 Divisions. There are also numerous parts, chapters, and articles containing hundreds of code sections, or individual statutes. PRC Sections 3800 to 3827 relate to the CEC’s Geothermal Grant and Loan Program. </w:t>
            </w:r>
          </w:p>
        </w:tc>
      </w:tr>
      <w:tr w:rsidR="00AA0E4E" w:rsidRPr="0081307F" w14:paraId="49B65062" w14:textId="77777777" w:rsidTr="1A8A62ED">
        <w:tc>
          <w:tcPr>
            <w:tcW w:w="2430" w:type="dxa"/>
            <w:tcBorders>
              <w:top w:val="single" w:sz="4" w:space="0" w:color="auto"/>
              <w:left w:val="single" w:sz="4" w:space="0" w:color="auto"/>
              <w:bottom w:val="single" w:sz="4" w:space="0" w:color="auto"/>
              <w:right w:val="single" w:sz="4" w:space="0" w:color="auto"/>
            </w:tcBorders>
          </w:tcPr>
          <w:p w14:paraId="57DD2852" w14:textId="162529EF" w:rsidR="00AA0E4E" w:rsidRPr="0081307F" w:rsidRDefault="00AA0E4E" w:rsidP="00AA0E4E">
            <w:pPr>
              <w:jc w:val="both"/>
            </w:pPr>
            <w:r w:rsidRPr="0081307F">
              <w:t>Principal Investigator</w:t>
            </w:r>
          </w:p>
        </w:tc>
        <w:tc>
          <w:tcPr>
            <w:tcW w:w="6930" w:type="dxa"/>
            <w:tcBorders>
              <w:top w:val="single" w:sz="4" w:space="0" w:color="auto"/>
              <w:left w:val="single" w:sz="4" w:space="0" w:color="auto"/>
              <w:bottom w:val="single" w:sz="4" w:space="0" w:color="auto"/>
              <w:right w:val="single" w:sz="4" w:space="0" w:color="auto"/>
            </w:tcBorders>
          </w:tcPr>
          <w:p w14:paraId="5A60AC14" w14:textId="2AC67750" w:rsidR="00AA0E4E" w:rsidRPr="0081307F" w:rsidRDefault="00AA0E4E" w:rsidP="00AA0E4E">
            <w:pPr>
              <w:shd w:val="clear" w:color="auto" w:fill="FFFFFF" w:themeFill="background1"/>
              <w:spacing w:after="60"/>
              <w:jc w:val="both"/>
              <w:textAlignment w:val="baseline"/>
              <w:rPr>
                <w:i/>
                <w:iCs/>
              </w:rPr>
            </w:pPr>
            <w:r w:rsidRPr="0081307F">
              <w:t xml:space="preserve">The technical lead for the applicant’s project, who is responsible for overseeing the project; in some instances, the Principal Investigator and Project Manager may be the same person. </w:t>
            </w:r>
          </w:p>
        </w:tc>
      </w:tr>
      <w:tr w:rsidR="00AA0E4E" w:rsidRPr="0081307F" w14:paraId="5AE500DE" w14:textId="77777777" w:rsidTr="1A8A62ED">
        <w:tc>
          <w:tcPr>
            <w:tcW w:w="2430" w:type="dxa"/>
            <w:tcBorders>
              <w:top w:val="single" w:sz="4" w:space="0" w:color="auto"/>
              <w:left w:val="single" w:sz="4" w:space="0" w:color="auto"/>
              <w:bottom w:val="single" w:sz="4" w:space="0" w:color="auto"/>
              <w:right w:val="single" w:sz="4" w:space="0" w:color="auto"/>
            </w:tcBorders>
          </w:tcPr>
          <w:p w14:paraId="2C8EA132" w14:textId="4DF5B9BF" w:rsidR="00AA0E4E" w:rsidRPr="00F2553F" w:rsidRDefault="00AA0E4E" w:rsidP="00AA0E4E">
            <w:pPr>
              <w:jc w:val="both"/>
            </w:pPr>
            <w:r w:rsidRPr="00F2553F">
              <w:t>Private Entity</w:t>
            </w:r>
          </w:p>
        </w:tc>
        <w:tc>
          <w:tcPr>
            <w:tcW w:w="6930" w:type="dxa"/>
            <w:tcBorders>
              <w:top w:val="single" w:sz="4" w:space="0" w:color="auto"/>
              <w:left w:val="single" w:sz="4" w:space="0" w:color="auto"/>
              <w:bottom w:val="single" w:sz="4" w:space="0" w:color="auto"/>
              <w:right w:val="single" w:sz="4" w:space="0" w:color="auto"/>
            </w:tcBorders>
          </w:tcPr>
          <w:p w14:paraId="76CABDEC" w14:textId="0680CD4C" w:rsidR="00AA0E4E" w:rsidRPr="00F2553F" w:rsidRDefault="00AA0E4E" w:rsidP="00AA0E4E">
            <w:pPr>
              <w:shd w:val="clear" w:color="auto" w:fill="FFFFFF" w:themeFill="background1"/>
              <w:spacing w:after="60"/>
              <w:jc w:val="both"/>
              <w:textAlignment w:val="baseline"/>
            </w:pPr>
            <w:r w:rsidRPr="00F2553F">
              <w:t>“Private Entity”, as defined in PRC Section 3809, means any individual or organization engaged in the exploration and development of geothermal energy for profit.</w:t>
            </w:r>
          </w:p>
        </w:tc>
      </w:tr>
      <w:tr w:rsidR="00AA0E4E" w:rsidRPr="0081307F" w14:paraId="619CD725" w14:textId="77777777" w:rsidTr="1A8A62ED">
        <w:tc>
          <w:tcPr>
            <w:tcW w:w="2430" w:type="dxa"/>
          </w:tcPr>
          <w:p w14:paraId="55A34BEB" w14:textId="77777777" w:rsidR="00AA0E4E" w:rsidRPr="00F2553F" w:rsidRDefault="00AA0E4E" w:rsidP="00AA0E4E">
            <w:pPr>
              <w:jc w:val="both"/>
            </w:pPr>
            <w:r w:rsidRPr="00F2553F">
              <w:t>Project Manager</w:t>
            </w:r>
          </w:p>
        </w:tc>
        <w:tc>
          <w:tcPr>
            <w:tcW w:w="6930" w:type="dxa"/>
          </w:tcPr>
          <w:p w14:paraId="74A463FD" w14:textId="77777777" w:rsidR="00AA0E4E" w:rsidRPr="00F2553F" w:rsidRDefault="00AA0E4E" w:rsidP="00AA0E4E">
            <w:pPr>
              <w:jc w:val="both"/>
            </w:pPr>
            <w:r w:rsidRPr="00F2553F">
              <w:t>The person designated by the applicant to oversee the project and to serve as the main point of contact for the CEC.</w:t>
            </w:r>
          </w:p>
        </w:tc>
      </w:tr>
      <w:tr w:rsidR="00AA0E4E" w:rsidRPr="0081307F" w14:paraId="5AEA71FB" w14:textId="77777777" w:rsidTr="1A8A62ED">
        <w:tc>
          <w:tcPr>
            <w:tcW w:w="2430" w:type="dxa"/>
          </w:tcPr>
          <w:p w14:paraId="58F6988E" w14:textId="77777777" w:rsidR="00AA0E4E" w:rsidRPr="00F2553F" w:rsidRDefault="00AA0E4E" w:rsidP="00AA0E4E">
            <w:pPr>
              <w:jc w:val="both"/>
            </w:pPr>
            <w:r w:rsidRPr="00F2553F">
              <w:t>Project Partner</w:t>
            </w:r>
          </w:p>
        </w:tc>
        <w:tc>
          <w:tcPr>
            <w:tcW w:w="6930" w:type="dxa"/>
          </w:tcPr>
          <w:p w14:paraId="074771EE" w14:textId="67723579" w:rsidR="00AA0E4E" w:rsidRPr="00F2553F" w:rsidRDefault="00AA0E4E" w:rsidP="00AA0E4E">
            <w:pPr>
              <w:jc w:val="both"/>
            </w:pPr>
            <w:r w:rsidRPr="00F2553F">
              <w:t xml:space="preserve">An entity or individual that contributes financially or otherwise to the project (e.g., match funding,), and does not receive CEC funds. </w:t>
            </w:r>
          </w:p>
        </w:tc>
      </w:tr>
      <w:tr w:rsidR="00AA0E4E" w:rsidRPr="0081307F" w14:paraId="5A22456C" w14:textId="77777777" w:rsidTr="1A8A62ED">
        <w:tc>
          <w:tcPr>
            <w:tcW w:w="2430" w:type="dxa"/>
          </w:tcPr>
          <w:p w14:paraId="6F237EB3" w14:textId="77777777" w:rsidR="00AA0E4E" w:rsidRPr="00F2553F" w:rsidRDefault="00AA0E4E" w:rsidP="00AA0E4E">
            <w:pPr>
              <w:jc w:val="both"/>
            </w:pPr>
            <w:r w:rsidRPr="00F2553F">
              <w:t>Recipient</w:t>
            </w:r>
          </w:p>
        </w:tc>
        <w:tc>
          <w:tcPr>
            <w:tcW w:w="6930" w:type="dxa"/>
          </w:tcPr>
          <w:p w14:paraId="3FC09509" w14:textId="77777777" w:rsidR="00AA0E4E" w:rsidRPr="00F2553F" w:rsidRDefault="00AA0E4E" w:rsidP="00AA0E4E">
            <w:pPr>
              <w:jc w:val="both"/>
            </w:pPr>
            <w:r w:rsidRPr="00F2553F">
              <w:t xml:space="preserve"> An entity receiving an award under this solicitation.</w:t>
            </w:r>
          </w:p>
        </w:tc>
      </w:tr>
      <w:tr w:rsidR="00AA0E4E" w:rsidRPr="0081307F" w14:paraId="0735587C" w14:textId="77777777" w:rsidTr="1A8A62ED">
        <w:tc>
          <w:tcPr>
            <w:tcW w:w="2430" w:type="dxa"/>
          </w:tcPr>
          <w:p w14:paraId="6FCE2130" w14:textId="3E5F4A16" w:rsidR="00AA0E4E" w:rsidRPr="00F2553F" w:rsidRDefault="00AA0E4E" w:rsidP="00AA0E4E">
            <w:pPr>
              <w:jc w:val="both"/>
            </w:pPr>
            <w:r w:rsidRPr="00F2553F">
              <w:t>Solicitation or GFO</w:t>
            </w:r>
          </w:p>
        </w:tc>
        <w:tc>
          <w:tcPr>
            <w:tcW w:w="6930" w:type="dxa"/>
          </w:tcPr>
          <w:p w14:paraId="51DC304A" w14:textId="07D7A3ED" w:rsidR="00AA0E4E" w:rsidRPr="00F2553F" w:rsidRDefault="00AA0E4E" w:rsidP="00AA0E4E">
            <w:pPr>
              <w:jc w:val="both"/>
            </w:pPr>
            <w:r w:rsidRPr="00F2553F">
              <w:t xml:space="preserve">Grant Funding Opportunity, which refers to this entire </w:t>
            </w:r>
            <w:r>
              <w:t>document</w:t>
            </w:r>
            <w:r w:rsidRPr="00F2553F">
              <w:t xml:space="preserve">, including all attachments, exhibits, any addendum and written notices, and questions and answers (“solicitation” may be used interchangeably with “Grant Funding Opportunity”). </w:t>
            </w:r>
          </w:p>
        </w:tc>
      </w:tr>
      <w:tr w:rsidR="00AA0E4E" w:rsidRPr="0081307F" w14:paraId="277930E9" w14:textId="77777777" w:rsidTr="1A8A62ED">
        <w:tc>
          <w:tcPr>
            <w:tcW w:w="2430" w:type="dxa"/>
          </w:tcPr>
          <w:p w14:paraId="2490391B" w14:textId="77777777" w:rsidR="00AA0E4E" w:rsidRPr="00F2553F" w:rsidRDefault="00AA0E4E" w:rsidP="00AA0E4E">
            <w:pPr>
              <w:jc w:val="both"/>
            </w:pPr>
            <w:r w:rsidRPr="00F2553F">
              <w:t>State</w:t>
            </w:r>
          </w:p>
        </w:tc>
        <w:tc>
          <w:tcPr>
            <w:tcW w:w="6930" w:type="dxa"/>
          </w:tcPr>
          <w:p w14:paraId="4BEB9328" w14:textId="77777777" w:rsidR="00AA0E4E" w:rsidRPr="00F2553F" w:rsidRDefault="00AA0E4E" w:rsidP="00AA0E4E">
            <w:pPr>
              <w:jc w:val="both"/>
            </w:pPr>
            <w:r w:rsidRPr="00F2553F">
              <w:t>State of California</w:t>
            </w:r>
          </w:p>
        </w:tc>
      </w:tr>
      <w:tr w:rsidR="00AA0E4E" w:rsidRPr="0081307F" w14:paraId="34745FA0" w14:textId="77777777" w:rsidTr="1A8A62ED">
        <w:tc>
          <w:tcPr>
            <w:tcW w:w="2430" w:type="dxa"/>
          </w:tcPr>
          <w:p w14:paraId="1D9B39B2" w14:textId="08B4D229" w:rsidR="00AA0E4E" w:rsidRPr="00F2553F" w:rsidRDefault="00AA0E4E" w:rsidP="00AA0E4E">
            <w:pPr>
              <w:jc w:val="both"/>
            </w:pPr>
            <w:r w:rsidRPr="00F2553F">
              <w:t>Tribal Lands</w:t>
            </w:r>
          </w:p>
        </w:tc>
        <w:tc>
          <w:tcPr>
            <w:tcW w:w="6930" w:type="dxa"/>
          </w:tcPr>
          <w:p w14:paraId="155C0CD3" w14:textId="6B3890AA" w:rsidR="00AA0E4E" w:rsidRPr="00F2553F" w:rsidRDefault="00AA0E4E" w:rsidP="00AA0E4E">
            <w:pPr>
              <w:tabs>
                <w:tab w:val="left" w:pos="1080"/>
              </w:tabs>
              <w:jc w:val="both"/>
            </w:pPr>
            <w:r w:rsidRPr="00F2553F">
              <w:t>Tribal lands include:</w:t>
            </w:r>
          </w:p>
          <w:p w14:paraId="18A921FE" w14:textId="74FFD35A" w:rsidR="00AA0E4E" w:rsidRPr="00F2553F" w:rsidRDefault="00AA0E4E" w:rsidP="00AA0E4E">
            <w:pPr>
              <w:pStyle w:val="ListParagraph"/>
              <w:numPr>
                <w:ilvl w:val="0"/>
                <w:numId w:val="145"/>
              </w:numPr>
              <w:tabs>
                <w:tab w:val="left" w:pos="1080"/>
              </w:tabs>
              <w:jc w:val="both"/>
            </w:pPr>
            <w:r w:rsidRPr="00F2553F">
              <w:t>Land which is located within the boundaries of an Indian reservation, pueblo, or rancheria. </w:t>
            </w:r>
          </w:p>
          <w:p w14:paraId="2B89C911" w14:textId="77777777" w:rsidR="00AA0E4E" w:rsidRPr="00F2553F" w:rsidRDefault="00AA0E4E" w:rsidP="00AA0E4E">
            <w:pPr>
              <w:numPr>
                <w:ilvl w:val="0"/>
                <w:numId w:val="145"/>
              </w:numPr>
              <w:tabs>
                <w:tab w:val="left" w:pos="1080"/>
              </w:tabs>
              <w:jc w:val="both"/>
            </w:pPr>
            <w:r w:rsidRPr="00F2553F">
              <w:t>Land not located within the boundaries of an Indian reservation, pueblo or rancheria, the title to which is held: </w:t>
            </w:r>
          </w:p>
          <w:p w14:paraId="5FF36911" w14:textId="77777777" w:rsidR="00AA0E4E" w:rsidRPr="00F2553F" w:rsidRDefault="00AA0E4E" w:rsidP="00AA0E4E">
            <w:pPr>
              <w:numPr>
                <w:ilvl w:val="0"/>
                <w:numId w:val="144"/>
              </w:numPr>
              <w:tabs>
                <w:tab w:val="left" w:pos="1080"/>
              </w:tabs>
              <w:jc w:val="both"/>
            </w:pPr>
            <w:r w:rsidRPr="00F2553F">
              <w:t>in trust by the United States for the benefit of an Indian tribe or an individual Indian </w:t>
            </w:r>
          </w:p>
          <w:p w14:paraId="18128D7D" w14:textId="77777777" w:rsidR="00AA0E4E" w:rsidRPr="00F2553F" w:rsidRDefault="00AA0E4E" w:rsidP="00AA0E4E">
            <w:pPr>
              <w:numPr>
                <w:ilvl w:val="0"/>
                <w:numId w:val="144"/>
              </w:numPr>
              <w:tabs>
                <w:tab w:val="left" w:pos="1080"/>
              </w:tabs>
              <w:jc w:val="both"/>
            </w:pPr>
            <w:r w:rsidRPr="00F2553F">
              <w:t>by an Indian tribe or an individual Indian, subject to restriction against alienation under laws of the United States</w:t>
            </w:r>
          </w:p>
          <w:p w14:paraId="1ACAC5DC" w14:textId="77777777" w:rsidR="00AA0E4E" w:rsidRPr="00F2553F" w:rsidRDefault="00AA0E4E" w:rsidP="00AA0E4E">
            <w:pPr>
              <w:numPr>
                <w:ilvl w:val="0"/>
                <w:numId w:val="144"/>
              </w:numPr>
              <w:tabs>
                <w:tab w:val="left" w:pos="1080"/>
              </w:tabs>
              <w:jc w:val="both"/>
            </w:pPr>
            <w:r w:rsidRPr="00F2553F">
              <w:t>by a dependent Indian community </w:t>
            </w:r>
          </w:p>
          <w:p w14:paraId="70154D67" w14:textId="77777777" w:rsidR="00AA0E4E" w:rsidRPr="00F2553F" w:rsidRDefault="00AA0E4E" w:rsidP="00AA0E4E">
            <w:pPr>
              <w:numPr>
                <w:ilvl w:val="0"/>
                <w:numId w:val="145"/>
              </w:numPr>
              <w:tabs>
                <w:tab w:val="left" w:pos="1080"/>
              </w:tabs>
              <w:jc w:val="both"/>
            </w:pPr>
            <w:r w:rsidRPr="00F2553F">
              <w:t>Land held under a long-term land lease (as a minimum, for the useful life of the proposed project) by an Indian tribe. </w:t>
            </w:r>
          </w:p>
          <w:p w14:paraId="670135A8" w14:textId="546715BF" w:rsidR="00AA0E4E" w:rsidRPr="00F2553F" w:rsidRDefault="00AA0E4E" w:rsidP="00AA0E4E">
            <w:pPr>
              <w:numPr>
                <w:ilvl w:val="0"/>
                <w:numId w:val="145"/>
              </w:numPr>
              <w:tabs>
                <w:tab w:val="left" w:pos="1080"/>
              </w:tabs>
              <w:jc w:val="both"/>
            </w:pPr>
            <w:r w:rsidRPr="00F2553F">
              <w:t>Lands held in fee simple (purchased or owned) by an Indian tribe. </w:t>
            </w:r>
          </w:p>
        </w:tc>
      </w:tr>
      <w:tr w:rsidR="00AA0E4E" w:rsidRPr="0081307F" w14:paraId="395C9A94" w14:textId="77777777" w:rsidTr="1A8A62ED">
        <w:tc>
          <w:tcPr>
            <w:tcW w:w="2430" w:type="dxa"/>
          </w:tcPr>
          <w:p w14:paraId="53554343" w14:textId="32EDAC34" w:rsidR="00AA0E4E" w:rsidRPr="005B3688" w:rsidRDefault="00AA0E4E" w:rsidP="00AA0E4E">
            <w:pPr>
              <w:jc w:val="both"/>
            </w:pPr>
            <w:r w:rsidRPr="005B3688">
              <w:t>Unit of Indian Government</w:t>
            </w:r>
          </w:p>
        </w:tc>
        <w:tc>
          <w:tcPr>
            <w:tcW w:w="6930" w:type="dxa"/>
          </w:tcPr>
          <w:p w14:paraId="090253FC" w14:textId="4F3A53AA" w:rsidR="00AA0E4E" w:rsidRPr="005B3688" w:rsidRDefault="00AA0E4E" w:rsidP="00AA0E4E">
            <w:pPr>
              <w:tabs>
                <w:tab w:val="left" w:pos="1080"/>
              </w:tabs>
              <w:jc w:val="both"/>
            </w:pPr>
            <w:bookmarkStart w:id="23" w:name="_Hlk158902792"/>
            <w:r w:rsidRPr="005B3688">
              <w:t>A California Native American tribe or a subdivision, agency, department, county, parish, municipality, or other unit of the government thereof, and includes, but is not limited to, a tribal public utility district.</w:t>
            </w:r>
            <w:bookmarkEnd w:id="23"/>
          </w:p>
        </w:tc>
      </w:tr>
    </w:tbl>
    <w:p w14:paraId="511F530A" w14:textId="796B644F" w:rsidR="003F6147" w:rsidRPr="0081307F" w:rsidRDefault="003F6147" w:rsidP="001905A5">
      <w:pPr>
        <w:pStyle w:val="Heading2"/>
        <w:numPr>
          <w:ilvl w:val="0"/>
          <w:numId w:val="53"/>
        </w:numPr>
        <w:jc w:val="both"/>
      </w:pPr>
      <w:bookmarkStart w:id="24" w:name="_Project_Focus"/>
      <w:bookmarkStart w:id="25" w:name="_Toc81377100"/>
      <w:bookmarkStart w:id="26" w:name="_Toc184307140"/>
      <w:bookmarkStart w:id="27" w:name="_Toc458602324"/>
      <w:bookmarkEnd w:id="24"/>
      <w:r w:rsidRPr="0081307F">
        <w:lastRenderedPageBreak/>
        <w:t>Project Focus</w:t>
      </w:r>
      <w:bookmarkEnd w:id="25"/>
      <w:bookmarkEnd w:id="26"/>
      <w:r w:rsidR="00C307F2" w:rsidRPr="0081307F">
        <w:t xml:space="preserve"> </w:t>
      </w:r>
    </w:p>
    <w:p w14:paraId="049F070A" w14:textId="3CD29D40" w:rsidR="004E58AD" w:rsidRDefault="004E58AD" w:rsidP="004E58AD">
      <w:pPr>
        <w:pStyle w:val="ListParagraph"/>
        <w:ind w:left="360"/>
        <w:rPr>
          <w:rFonts w:eastAsia="Arial"/>
          <w:color w:val="000000" w:themeColor="text1"/>
        </w:rPr>
      </w:pPr>
      <w:bookmarkStart w:id="28" w:name="_Toc433981315"/>
      <w:r w:rsidRPr="00F2553F">
        <w:t>Projects under this solicitation must relate to the development of geothermal energy resources and</w:t>
      </w:r>
      <w:r w:rsidRPr="007E763C">
        <w:t xml:space="preserve">/or </w:t>
      </w:r>
      <w:r w:rsidRPr="007E763C">
        <w:rPr>
          <w:b/>
          <w:bCs/>
          <w:u w:val="single"/>
        </w:rPr>
        <w:t>the recovery of</w:t>
      </w:r>
      <w:r w:rsidRPr="007E763C">
        <w:t xml:space="preserve"> lithium </w:t>
      </w:r>
      <w:r w:rsidR="001E0CE9" w:rsidRPr="007E763C">
        <w:rPr>
          <w:strike/>
        </w:rPr>
        <w:t>[recovery]</w:t>
      </w:r>
      <w:r w:rsidR="001E0CE9" w:rsidRPr="007E763C">
        <w:t xml:space="preserve"> </w:t>
      </w:r>
      <w:r w:rsidRPr="007E763C">
        <w:rPr>
          <w:b/>
          <w:bCs/>
          <w:u w:val="single"/>
        </w:rPr>
        <w:t>or other critical minerals</w:t>
      </w:r>
      <w:r w:rsidRPr="007E763C">
        <w:t xml:space="preserve"> from geothermal brine</w:t>
      </w:r>
      <w:r w:rsidRPr="007E763C">
        <w:rPr>
          <w:b/>
          <w:bCs/>
          <w:u w:val="single"/>
        </w:rPr>
        <w:t>,</w:t>
      </w:r>
      <w:r w:rsidRPr="007E763C">
        <w:t xml:space="preserve"> based on</w:t>
      </w:r>
      <w:r w:rsidRPr="00F2553F">
        <w:t xml:space="preserve"> the activities described in the selected eligible purposes, as defined in PRC Section 3823 and this Section I. C. </w:t>
      </w:r>
      <w:r w:rsidRPr="5CAB3102">
        <w:rPr>
          <w:rFonts w:eastAsia="Arial"/>
          <w:color w:val="000000" w:themeColor="text1"/>
        </w:rPr>
        <w:t xml:space="preserve">For Phase 2 applications, the Project Narrative (Attachment 3) must include and discuss only one of the following selected eligible purposes, pursuant to the PRC Section 3823 (Phase 1 applications are not required to select an eligible purpose) </w:t>
      </w:r>
    </w:p>
    <w:p w14:paraId="63DDCD18" w14:textId="6CB96725" w:rsidR="004E58AD" w:rsidRPr="00377791" w:rsidRDefault="004E58AD" w:rsidP="004E58AD">
      <w:pPr>
        <w:pStyle w:val="ListParagraph"/>
        <w:ind w:left="360"/>
        <w:rPr>
          <w:rFonts w:eastAsia="Arial"/>
          <w:color w:val="000000" w:themeColor="text1"/>
        </w:rPr>
      </w:pPr>
      <w:r w:rsidRPr="041481BE">
        <w:rPr>
          <w:rFonts w:eastAsia="Arial"/>
          <w:color w:val="000000" w:themeColor="text1"/>
        </w:rPr>
        <w:t>(a) Undertaking research and development projects relating to geothermal resource assessment and exploration, and direct-use and electric generation te</w:t>
      </w:r>
      <w:r w:rsidRPr="002F75ED">
        <w:rPr>
          <w:rFonts w:eastAsia="Arial"/>
          <w:color w:val="000000" w:themeColor="text1"/>
        </w:rPr>
        <w:t xml:space="preserve">chnology. This also includes undertaking research and development projects such as resource assessment and exploration of </w:t>
      </w:r>
      <w:r w:rsidRPr="002F75ED">
        <w:rPr>
          <w:rFonts w:eastAsia="Arial"/>
          <w:b/>
          <w:color w:val="000000" w:themeColor="text1"/>
          <w:u w:val="single"/>
        </w:rPr>
        <w:t>recovery of</w:t>
      </w:r>
      <w:r w:rsidRPr="002F75ED">
        <w:rPr>
          <w:rFonts w:eastAsia="Arial"/>
          <w:color w:val="000000" w:themeColor="text1"/>
        </w:rPr>
        <w:t xml:space="preserve"> lithium </w:t>
      </w:r>
      <w:r w:rsidR="001E0CE9" w:rsidRPr="002F75ED">
        <w:rPr>
          <w:strike/>
        </w:rPr>
        <w:t>[recovery]</w:t>
      </w:r>
      <w:r w:rsidR="001E0CE9" w:rsidRPr="002F75ED">
        <w:t xml:space="preserve"> </w:t>
      </w:r>
      <w:r w:rsidRPr="002F75ED">
        <w:rPr>
          <w:rFonts w:eastAsia="Arial"/>
          <w:b/>
          <w:bCs/>
          <w:color w:val="000000" w:themeColor="text1"/>
          <w:u w:val="single"/>
        </w:rPr>
        <w:t>and/or other critical minerals</w:t>
      </w:r>
      <w:r w:rsidRPr="002F75ED">
        <w:rPr>
          <w:rFonts w:eastAsia="Arial"/>
          <w:color w:val="000000" w:themeColor="text1"/>
        </w:rPr>
        <w:t xml:space="preserve"> from geothermal brine.</w:t>
      </w:r>
      <w:r w:rsidRPr="041481BE">
        <w:rPr>
          <w:rFonts w:eastAsia="Arial"/>
          <w:color w:val="000000" w:themeColor="text1"/>
        </w:rPr>
        <w:t xml:space="preserve">  </w:t>
      </w:r>
    </w:p>
    <w:p w14:paraId="4F11EFFA" w14:textId="7270F49A" w:rsidR="004E58AD" w:rsidRPr="00F37FEE" w:rsidRDefault="004E58AD" w:rsidP="004E58AD">
      <w:pPr>
        <w:pStyle w:val="ListParagraph"/>
        <w:ind w:left="360"/>
        <w:rPr>
          <w:rFonts w:eastAsia="Arial"/>
          <w:b/>
          <w:bCs/>
          <w:color w:val="000000" w:themeColor="text1"/>
          <w:u w:val="single"/>
        </w:rPr>
      </w:pPr>
      <w:r w:rsidRPr="041481BE">
        <w:rPr>
          <w:rFonts w:eastAsia="Arial"/>
          <w:color w:val="000000" w:themeColor="text1"/>
        </w:rPr>
        <w:t xml:space="preserve">(b) Local and regional planning and policy development and implementation necessary for </w:t>
      </w:r>
      <w:r w:rsidRPr="00F37FEE">
        <w:rPr>
          <w:rFonts w:eastAsia="Arial"/>
          <w:color w:val="000000" w:themeColor="text1"/>
        </w:rPr>
        <w:t xml:space="preserve">compliance with programs required by local, state, or federal laws and regulations, related to geothermal resources and/or </w:t>
      </w:r>
      <w:r w:rsidRPr="00F37FEE">
        <w:rPr>
          <w:rFonts w:eastAsia="Arial"/>
          <w:b/>
          <w:bCs/>
          <w:color w:val="000000" w:themeColor="text1"/>
          <w:u w:val="single"/>
        </w:rPr>
        <w:t xml:space="preserve">recovery of </w:t>
      </w:r>
      <w:r w:rsidRPr="00F37FEE">
        <w:rPr>
          <w:rFonts w:eastAsia="Arial"/>
          <w:color w:val="000000" w:themeColor="text1"/>
        </w:rPr>
        <w:t xml:space="preserve">lithium </w:t>
      </w:r>
      <w:r w:rsidR="001E0CE9" w:rsidRPr="00F37FEE">
        <w:rPr>
          <w:strike/>
        </w:rPr>
        <w:t>[recovery]</w:t>
      </w:r>
      <w:r w:rsidR="001E0CE9" w:rsidRPr="00F37FEE">
        <w:t xml:space="preserve"> </w:t>
      </w:r>
      <w:r w:rsidRPr="00F37FEE">
        <w:rPr>
          <w:rFonts w:eastAsia="Arial"/>
          <w:b/>
          <w:bCs/>
          <w:color w:val="000000" w:themeColor="text1"/>
          <w:u w:val="single"/>
        </w:rPr>
        <w:t>or other critical minerals</w:t>
      </w:r>
      <w:r w:rsidRPr="00F37FEE">
        <w:rPr>
          <w:rFonts w:eastAsia="Arial"/>
          <w:color w:val="000000" w:themeColor="text1"/>
        </w:rPr>
        <w:t xml:space="preserve"> from geothermal brine. </w:t>
      </w:r>
    </w:p>
    <w:p w14:paraId="7E3036FD" w14:textId="1F15E556" w:rsidR="004E58AD" w:rsidRPr="00764F67" w:rsidRDefault="004E58AD" w:rsidP="004E58AD">
      <w:pPr>
        <w:pStyle w:val="ListParagraph"/>
        <w:ind w:left="360"/>
        <w:rPr>
          <w:rFonts w:eastAsia="Arial"/>
          <w:b/>
          <w:color w:val="000000" w:themeColor="text1"/>
          <w:u w:val="single"/>
        </w:rPr>
      </w:pPr>
      <w:r w:rsidRPr="00F37FEE">
        <w:rPr>
          <w:rFonts w:eastAsia="Arial"/>
          <w:color w:val="000000" w:themeColor="text1"/>
        </w:rPr>
        <w:t>(c) Identification of feasible</w:t>
      </w:r>
      <w:r w:rsidRPr="00377791">
        <w:rPr>
          <w:rFonts w:eastAsia="Arial"/>
          <w:color w:val="000000" w:themeColor="text1"/>
        </w:rPr>
        <w:t xml:space="preserve"> measures that will mitigate the adverse impacts of the development or production of geothermal resources, the extraction of minerals from geothermal brines, and related activities, and the adoption of ordinances, regulations, and guidelines to implement those measures. </w:t>
      </w:r>
      <w:r w:rsidR="00EE6028" w:rsidRPr="00764F67">
        <w:rPr>
          <w:rFonts w:eastAsia="Arial"/>
          <w:strike/>
          <w:color w:val="000000" w:themeColor="text1"/>
        </w:rPr>
        <w:t>[E</w:t>
      </w:r>
      <w:r w:rsidRPr="00764F67">
        <w:rPr>
          <w:rFonts w:eastAsia="Arial"/>
          <w:strike/>
          <w:color w:val="000000" w:themeColor="text1"/>
        </w:rPr>
        <w:t>xtraction of minerals from geothermal brine is limited to lithium recovery.</w:t>
      </w:r>
      <w:r w:rsidR="00EE6028" w:rsidRPr="00764F67">
        <w:rPr>
          <w:rFonts w:eastAsia="Arial"/>
          <w:strike/>
          <w:color w:val="000000" w:themeColor="text1"/>
        </w:rPr>
        <w:t>]</w:t>
      </w:r>
      <w:r w:rsidRPr="00764F67">
        <w:rPr>
          <w:rFonts w:eastAsia="Arial"/>
          <w:strike/>
          <w:color w:val="000000" w:themeColor="text1"/>
        </w:rPr>
        <w:t xml:space="preserve"> </w:t>
      </w:r>
    </w:p>
    <w:p w14:paraId="1ABA7AB4" w14:textId="52FA3587" w:rsidR="004E58AD" w:rsidRPr="00377791" w:rsidRDefault="004E58AD" w:rsidP="004E58AD">
      <w:pPr>
        <w:pStyle w:val="ListParagraph"/>
        <w:ind w:left="360"/>
        <w:rPr>
          <w:rFonts w:eastAsia="Arial"/>
          <w:color w:val="000000" w:themeColor="text1"/>
        </w:rPr>
      </w:pPr>
      <w:r w:rsidRPr="00764F67">
        <w:rPr>
          <w:rFonts w:eastAsia="Arial"/>
          <w:color w:val="000000" w:themeColor="text1"/>
        </w:rPr>
        <w:t>(g) Monitoring and inspecting geothermal facilities and</w:t>
      </w:r>
      <w:r w:rsidRPr="00377791">
        <w:rPr>
          <w:rFonts w:eastAsia="Arial"/>
          <w:color w:val="000000" w:themeColor="text1"/>
        </w:rPr>
        <w:t xml:space="preserve"> related activities to assure compliance with applicable laws, </w:t>
      </w:r>
      <w:r w:rsidRPr="002635BF">
        <w:rPr>
          <w:rFonts w:eastAsia="Arial"/>
          <w:color w:val="000000" w:themeColor="text1"/>
        </w:rPr>
        <w:t xml:space="preserve">regulations, and ordinances. This includes </w:t>
      </w:r>
      <w:r w:rsidRPr="002635BF">
        <w:rPr>
          <w:rFonts w:eastAsia="Arial"/>
          <w:b/>
          <w:bCs/>
          <w:color w:val="000000" w:themeColor="text1"/>
          <w:u w:val="single"/>
        </w:rPr>
        <w:t xml:space="preserve">recovery of </w:t>
      </w:r>
      <w:r w:rsidRPr="002635BF">
        <w:rPr>
          <w:rFonts w:eastAsia="Arial"/>
          <w:color w:val="000000" w:themeColor="text1"/>
        </w:rPr>
        <w:t xml:space="preserve">lithium </w:t>
      </w:r>
      <w:r w:rsidR="001E0CE9" w:rsidRPr="002635BF">
        <w:rPr>
          <w:strike/>
        </w:rPr>
        <w:t xml:space="preserve">[recovery] </w:t>
      </w:r>
      <w:r w:rsidRPr="002635BF">
        <w:rPr>
          <w:rFonts w:eastAsia="Arial"/>
          <w:b/>
          <w:bCs/>
          <w:color w:val="000000" w:themeColor="text1"/>
          <w:u w:val="single"/>
        </w:rPr>
        <w:t xml:space="preserve">or other </w:t>
      </w:r>
      <w:r w:rsidRPr="002635BF">
        <w:rPr>
          <w:rFonts w:eastAsia="Arial"/>
          <w:b/>
          <w:color w:val="000000" w:themeColor="text1"/>
          <w:u w:val="single"/>
        </w:rPr>
        <w:t>critical mineral</w:t>
      </w:r>
      <w:r w:rsidRPr="002635BF">
        <w:rPr>
          <w:rFonts w:eastAsia="Arial"/>
          <w:color w:val="000000" w:themeColor="text1"/>
        </w:rPr>
        <w:t xml:space="preserve"> facilities and its related activities.</w:t>
      </w:r>
      <w:r w:rsidRPr="00377791">
        <w:rPr>
          <w:rFonts w:eastAsia="Arial"/>
          <w:color w:val="000000" w:themeColor="text1"/>
        </w:rPr>
        <w:t xml:space="preserve"> </w:t>
      </w:r>
    </w:p>
    <w:p w14:paraId="7F02095A" w14:textId="4D6DCF3C" w:rsidR="004E58AD" w:rsidRPr="00631DCD" w:rsidRDefault="004E58AD" w:rsidP="004E58AD">
      <w:pPr>
        <w:pStyle w:val="ListParagraph"/>
        <w:ind w:left="360"/>
        <w:rPr>
          <w:rFonts w:eastAsia="Arial"/>
          <w:b/>
          <w:color w:val="000000" w:themeColor="text1"/>
          <w:u w:val="single"/>
        </w:rPr>
      </w:pPr>
      <w:r w:rsidRPr="00377791">
        <w:rPr>
          <w:rFonts w:eastAsia="Arial"/>
          <w:color w:val="000000" w:themeColor="text1"/>
        </w:rPr>
        <w:t xml:space="preserve">(h) Identifying, researching, and implementing feasible measures that will mitigate the adverse impacts of the development or production of geothermal resources, extraction of minerals from </w:t>
      </w:r>
      <w:r w:rsidRPr="00631DCD">
        <w:rPr>
          <w:rFonts w:eastAsia="Arial"/>
          <w:color w:val="000000" w:themeColor="text1"/>
        </w:rPr>
        <w:t xml:space="preserve">geothermal brines, and related activities, including mitigation measures that provide community benefits directly or indirectly related to adverse social and economic impacts. </w:t>
      </w:r>
      <w:r w:rsidR="00EE6028" w:rsidRPr="00631DCD">
        <w:rPr>
          <w:rFonts w:eastAsia="Arial"/>
          <w:strike/>
          <w:color w:val="000000" w:themeColor="text1"/>
        </w:rPr>
        <w:t>[E</w:t>
      </w:r>
      <w:r w:rsidRPr="00631DCD">
        <w:rPr>
          <w:rFonts w:eastAsia="Arial"/>
          <w:strike/>
          <w:color w:val="000000" w:themeColor="text1"/>
        </w:rPr>
        <w:t>xtraction of minerals from geothermal brine is limited to lithium recovery.</w:t>
      </w:r>
      <w:r w:rsidR="00EE6028" w:rsidRPr="00631DCD">
        <w:rPr>
          <w:rFonts w:eastAsia="Arial"/>
          <w:strike/>
          <w:color w:val="000000" w:themeColor="text1"/>
        </w:rPr>
        <w:t>]</w:t>
      </w:r>
      <w:r w:rsidRPr="00631DCD">
        <w:rPr>
          <w:rFonts w:eastAsia="Arial"/>
          <w:strike/>
          <w:color w:val="000000" w:themeColor="text1"/>
        </w:rPr>
        <w:t xml:space="preserve"> </w:t>
      </w:r>
    </w:p>
    <w:p w14:paraId="0C2DCA38" w14:textId="6A9ACDB0" w:rsidR="004E58AD" w:rsidRPr="00112156" w:rsidRDefault="004E58AD" w:rsidP="004E58AD">
      <w:pPr>
        <w:pStyle w:val="ListParagraph"/>
        <w:ind w:left="360"/>
        <w:rPr>
          <w:rFonts w:eastAsia="Arial"/>
          <w:b/>
          <w:color w:val="000000" w:themeColor="text1"/>
          <w:u w:val="single"/>
        </w:rPr>
      </w:pPr>
      <w:r w:rsidRPr="00631DCD">
        <w:rPr>
          <w:rFonts w:eastAsia="Arial"/>
          <w:color w:val="000000" w:themeColor="text1"/>
        </w:rPr>
        <w:t>(</w:t>
      </w:r>
      <w:proofErr w:type="spellStart"/>
      <w:r w:rsidRPr="00631DCD">
        <w:rPr>
          <w:rFonts w:eastAsia="Arial"/>
          <w:color w:val="000000" w:themeColor="text1"/>
        </w:rPr>
        <w:t>i</w:t>
      </w:r>
      <w:proofErr w:type="spellEnd"/>
      <w:r w:rsidRPr="00631DCD">
        <w:rPr>
          <w:rFonts w:eastAsia="Arial"/>
          <w:color w:val="000000" w:themeColor="text1"/>
        </w:rPr>
        <w:t>) Planning, constructing, providing, operating, and maintaining those public services</w:t>
      </w:r>
      <w:r w:rsidRPr="00377791">
        <w:rPr>
          <w:rFonts w:eastAsia="Arial"/>
          <w:color w:val="000000" w:themeColor="text1"/>
        </w:rPr>
        <w:t xml:space="preserve"> and facilities that are necessitated by, and result from, the development or of geothermal </w:t>
      </w:r>
      <w:r w:rsidRPr="00112156">
        <w:rPr>
          <w:rFonts w:eastAsia="Arial"/>
          <w:color w:val="000000" w:themeColor="text1"/>
        </w:rPr>
        <w:t xml:space="preserve">resources, the extraction of minerals from geothermal brines, and related activities. </w:t>
      </w:r>
      <w:r w:rsidR="00EE6028" w:rsidRPr="00112156">
        <w:rPr>
          <w:rFonts w:eastAsia="Arial"/>
          <w:strike/>
          <w:color w:val="000000" w:themeColor="text1"/>
        </w:rPr>
        <w:t>[E</w:t>
      </w:r>
      <w:r w:rsidRPr="00112156">
        <w:rPr>
          <w:rFonts w:eastAsia="Arial"/>
          <w:strike/>
          <w:color w:val="000000" w:themeColor="text1"/>
        </w:rPr>
        <w:t>xtraction of minerals from geothermal brine is limited to lithium recovery and its related activities.</w:t>
      </w:r>
      <w:r w:rsidR="00EE6028" w:rsidRPr="00112156">
        <w:rPr>
          <w:rFonts w:eastAsia="Arial"/>
          <w:strike/>
          <w:color w:val="000000" w:themeColor="text1"/>
        </w:rPr>
        <w:t>]</w:t>
      </w:r>
      <w:r w:rsidRPr="00112156">
        <w:rPr>
          <w:rFonts w:eastAsia="Arial"/>
          <w:color w:val="000000" w:themeColor="text1"/>
        </w:rPr>
        <w:t xml:space="preserve"> </w:t>
      </w:r>
    </w:p>
    <w:p w14:paraId="53B37805" w14:textId="77777777" w:rsidR="004E58AD" w:rsidRPr="00377791" w:rsidRDefault="004E58AD" w:rsidP="004E58AD">
      <w:pPr>
        <w:pStyle w:val="ListParagraph"/>
        <w:ind w:left="360"/>
        <w:rPr>
          <w:rFonts w:eastAsia="Arial"/>
          <w:color w:val="000000" w:themeColor="text1"/>
          <w:szCs w:val="22"/>
        </w:rPr>
      </w:pPr>
      <w:r w:rsidRPr="00112156">
        <w:rPr>
          <w:rFonts w:eastAsia="Arial"/>
          <w:color w:val="000000" w:themeColor="text1"/>
          <w:szCs w:val="22"/>
        </w:rPr>
        <w:t>(k) Undertaking projects for the enhancement</w:t>
      </w:r>
      <w:r w:rsidRPr="00377791">
        <w:rPr>
          <w:rFonts w:eastAsia="Arial"/>
          <w:color w:val="000000" w:themeColor="text1"/>
          <w:szCs w:val="22"/>
        </w:rPr>
        <w:t xml:space="preserve">, restoration, or preservation of natural resources, including, but not limited to, water development, water quality improvement, fisheries enhancement, and park and recreation facilities and areas. </w:t>
      </w:r>
    </w:p>
    <w:p w14:paraId="27104211" w14:textId="77777777" w:rsidR="004E58AD" w:rsidRPr="00377791" w:rsidRDefault="004E58AD" w:rsidP="004E58AD">
      <w:pPr>
        <w:pStyle w:val="ListParagraph"/>
        <w:ind w:left="360"/>
        <w:rPr>
          <w:rFonts w:eastAsia="Arial"/>
          <w:b/>
          <w:color w:val="000000" w:themeColor="text1"/>
          <w:u w:val="single"/>
        </w:rPr>
      </w:pPr>
      <w:r w:rsidRPr="00377791">
        <w:rPr>
          <w:rFonts w:eastAsia="Arial"/>
          <w:color w:val="000000" w:themeColor="text1"/>
        </w:rPr>
        <w:t xml:space="preserve">(l) In furtherance of the state’s zero-emission vehicle and energy storage objectives, undertaking projects to recover lithium, metals, agricultural products, and other beneficial minerals from highly mineralized geothermal brines at a geothermal facility that is in a disadvantaged community and provides local employment opportunities. </w:t>
      </w:r>
      <w:r w:rsidRPr="00B05257">
        <w:rPr>
          <w:rFonts w:eastAsia="Arial"/>
          <w:color w:val="000000" w:themeColor="text1"/>
        </w:rPr>
        <w:t>This also includes a projected greenfield geothermal facility that is not currently installed or in operation</w:t>
      </w:r>
      <w:r>
        <w:rPr>
          <w:rFonts w:eastAsia="Arial"/>
          <w:color w:val="000000" w:themeColor="text1"/>
        </w:rPr>
        <w:t>.</w:t>
      </w:r>
      <w:r w:rsidRPr="00377791">
        <w:rPr>
          <w:rFonts w:eastAsia="Arial"/>
          <w:color w:val="000000" w:themeColor="text1"/>
        </w:rPr>
        <w:t xml:space="preserve"> </w:t>
      </w:r>
    </w:p>
    <w:p w14:paraId="1E468149" w14:textId="03102067" w:rsidR="003F6147" w:rsidRPr="00F2553F" w:rsidRDefault="003F6147" w:rsidP="001905A5">
      <w:pPr>
        <w:pStyle w:val="Heading2"/>
        <w:numPr>
          <w:ilvl w:val="0"/>
          <w:numId w:val="53"/>
        </w:numPr>
        <w:jc w:val="both"/>
      </w:pPr>
      <w:bookmarkStart w:id="29" w:name="_Toc395180693"/>
      <w:bookmarkStart w:id="30" w:name="_Toc433981322"/>
      <w:bookmarkStart w:id="31" w:name="_Toc381079922"/>
      <w:bookmarkStart w:id="32" w:name="_Toc382571183"/>
      <w:bookmarkStart w:id="33" w:name="_Toc81377101"/>
      <w:bookmarkStart w:id="34" w:name="_Toc184307141"/>
      <w:bookmarkEnd w:id="28"/>
      <w:bookmarkEnd w:id="29"/>
      <w:bookmarkEnd w:id="30"/>
      <w:bookmarkEnd w:id="31"/>
      <w:bookmarkEnd w:id="32"/>
      <w:r w:rsidRPr="00F2553F">
        <w:t>Funding</w:t>
      </w:r>
      <w:bookmarkEnd w:id="27"/>
      <w:bookmarkEnd w:id="33"/>
      <w:bookmarkEnd w:id="34"/>
    </w:p>
    <w:p w14:paraId="11DA8798" w14:textId="2BAE5465" w:rsidR="003F6147" w:rsidRPr="00F2553F" w:rsidRDefault="0E7F8982" w:rsidP="001905A5">
      <w:pPr>
        <w:numPr>
          <w:ilvl w:val="0"/>
          <w:numId w:val="49"/>
        </w:numPr>
        <w:jc w:val="both"/>
        <w:rPr>
          <w:b/>
          <w:bCs/>
        </w:rPr>
      </w:pPr>
      <w:bookmarkStart w:id="35" w:name="_Toc381079878"/>
      <w:bookmarkStart w:id="36" w:name="_Toc382571140"/>
      <w:bookmarkStart w:id="37" w:name="_Toc395180637"/>
      <w:bookmarkStart w:id="38" w:name="_Toc433981282"/>
      <w:r w:rsidRPr="00F2553F">
        <w:rPr>
          <w:b/>
          <w:bCs/>
        </w:rPr>
        <w:t>Amount Available and Minimum/ Maximum Funding Amounts</w:t>
      </w:r>
      <w:bookmarkEnd w:id="35"/>
      <w:bookmarkEnd w:id="36"/>
      <w:bookmarkEnd w:id="37"/>
      <w:bookmarkEnd w:id="38"/>
    </w:p>
    <w:p w14:paraId="5CF11D07" w14:textId="0DEB6224" w:rsidR="00677245" w:rsidRPr="00F2553F" w:rsidRDefault="65229BC2" w:rsidP="001905A5">
      <w:pPr>
        <w:jc w:val="both"/>
      </w:pPr>
      <w:r w:rsidRPr="00F2553F">
        <w:lastRenderedPageBreak/>
        <w:t>For Phase One Technical Assistance to Local Jurisdictions</w:t>
      </w:r>
      <w:r w:rsidR="19A03A87" w:rsidRPr="00F2553F">
        <w:t>,</w:t>
      </w:r>
      <w:r w:rsidRPr="00F2553F">
        <w:t xml:space="preserve"> t</w:t>
      </w:r>
      <w:r w:rsidR="4A3B6CE1" w:rsidRPr="00F2553F">
        <w:t xml:space="preserve">here is </w:t>
      </w:r>
      <w:r w:rsidR="4A3B6CE1" w:rsidRPr="00F2553F">
        <w:rPr>
          <w:b/>
          <w:bCs/>
        </w:rPr>
        <w:t>up to</w:t>
      </w:r>
      <w:r w:rsidR="4A3B6CE1" w:rsidRPr="00F2553F">
        <w:t xml:space="preserve"> </w:t>
      </w:r>
      <w:r w:rsidR="4A3B6CE1" w:rsidRPr="00F2553F">
        <w:rPr>
          <w:b/>
          <w:bCs/>
        </w:rPr>
        <w:t>$</w:t>
      </w:r>
      <w:r w:rsidR="01C6A17E" w:rsidRPr="00F2553F">
        <w:rPr>
          <w:b/>
          <w:bCs/>
        </w:rPr>
        <w:t>100,000</w:t>
      </w:r>
      <w:r w:rsidR="4A3B6CE1" w:rsidRPr="00F2553F">
        <w:rPr>
          <w:b/>
          <w:bCs/>
        </w:rPr>
        <w:t xml:space="preserve"> </w:t>
      </w:r>
      <w:r w:rsidR="4A3B6CE1" w:rsidRPr="00F2553F">
        <w:t>available</w:t>
      </w:r>
      <w:r w:rsidR="6E9B08FB" w:rsidRPr="00F2553F">
        <w:t xml:space="preserve"> funding</w:t>
      </w:r>
      <w:r w:rsidR="7194CE39" w:rsidRPr="00F2553F">
        <w:t>.</w:t>
      </w:r>
      <w:r w:rsidR="4A3B6CE1" w:rsidRPr="00F2553F">
        <w:t xml:space="preserve"> </w:t>
      </w:r>
      <w:r w:rsidR="7194CE39" w:rsidRPr="00F2553F">
        <w:t xml:space="preserve">Technical assistance </w:t>
      </w:r>
      <w:r w:rsidR="4DF129EA" w:rsidRPr="00F2553F">
        <w:t>is provided to support</w:t>
      </w:r>
      <w:r w:rsidR="32FF68A8" w:rsidRPr="00F2553F">
        <w:t xml:space="preserve"> lo</w:t>
      </w:r>
      <w:r w:rsidR="4AD75119" w:rsidRPr="00F2553F">
        <w:t xml:space="preserve">cal jurisdictions </w:t>
      </w:r>
      <w:r w:rsidR="44F598FB" w:rsidRPr="00F2553F">
        <w:t>in</w:t>
      </w:r>
      <w:r w:rsidR="4AD75119" w:rsidRPr="00F2553F">
        <w:t xml:space="preserve"> </w:t>
      </w:r>
      <w:r w:rsidR="673372B3" w:rsidRPr="00F2553F">
        <w:t>develop</w:t>
      </w:r>
      <w:r w:rsidR="44F598FB" w:rsidRPr="00F2553F">
        <w:t>ing</w:t>
      </w:r>
      <w:r w:rsidR="673372B3" w:rsidRPr="00F2553F">
        <w:t xml:space="preserve"> and </w:t>
      </w:r>
      <w:r w:rsidR="67356EC8" w:rsidRPr="00F2553F">
        <w:t>prepar</w:t>
      </w:r>
      <w:r w:rsidR="44F598FB" w:rsidRPr="00F2553F">
        <w:t>ing</w:t>
      </w:r>
      <w:r w:rsidR="51D24155" w:rsidRPr="00F2553F">
        <w:t xml:space="preserve"> </w:t>
      </w:r>
      <w:r w:rsidR="44F598FB" w:rsidRPr="00F2553F">
        <w:t>a</w:t>
      </w:r>
      <w:r w:rsidR="76E089E2" w:rsidRPr="00F2553F">
        <w:t xml:space="preserve"> </w:t>
      </w:r>
      <w:r w:rsidR="673372B3" w:rsidRPr="00F2553F">
        <w:t xml:space="preserve">full </w:t>
      </w:r>
      <w:r w:rsidR="538F1ECB" w:rsidRPr="00F2553F">
        <w:t>proposal</w:t>
      </w:r>
      <w:r w:rsidR="44F598FB" w:rsidRPr="00F2553F">
        <w:t xml:space="preserve"> for Phase Two</w:t>
      </w:r>
      <w:r w:rsidR="003E7B0F" w:rsidRPr="00F2553F">
        <w:t xml:space="preserve">. </w:t>
      </w:r>
      <w:r w:rsidR="32B22441" w:rsidRPr="00F2553F">
        <w:t>During Phase One,</w:t>
      </w:r>
      <w:r w:rsidR="003E7B0F" w:rsidRPr="00F2553F">
        <w:t xml:space="preserve"> </w:t>
      </w:r>
      <w:r w:rsidR="0EF11A6E" w:rsidRPr="00F2553F">
        <w:t>t</w:t>
      </w:r>
      <w:r w:rsidR="00CE52D9" w:rsidRPr="00F2553F">
        <w:t xml:space="preserve">he maximum funding amount </w:t>
      </w:r>
      <w:r w:rsidR="16E3E3F9" w:rsidRPr="00F2553F">
        <w:t>for technical assistance</w:t>
      </w:r>
      <w:r w:rsidR="154575A1" w:rsidRPr="00F2553F">
        <w:t xml:space="preserve"> that can be award</w:t>
      </w:r>
      <w:r w:rsidR="633D82AC" w:rsidRPr="00F2553F">
        <w:t>ed</w:t>
      </w:r>
      <w:r w:rsidR="154575A1" w:rsidRPr="00F2553F">
        <w:t xml:space="preserve"> to </w:t>
      </w:r>
      <w:r w:rsidR="574AF48E" w:rsidRPr="00F2553F">
        <w:t>each</w:t>
      </w:r>
      <w:r w:rsidR="154575A1" w:rsidRPr="00F2553F">
        <w:t xml:space="preserve"> applicant</w:t>
      </w:r>
      <w:r w:rsidR="00CE52D9" w:rsidRPr="00F2553F">
        <w:t xml:space="preserve"> is </w:t>
      </w:r>
      <w:r w:rsidR="00CE52D9" w:rsidRPr="00F2553F">
        <w:rPr>
          <w:b/>
          <w:bCs/>
        </w:rPr>
        <w:t>$1</w:t>
      </w:r>
      <w:r w:rsidR="006A69C7" w:rsidRPr="00F2553F">
        <w:rPr>
          <w:b/>
          <w:bCs/>
        </w:rPr>
        <w:t>0</w:t>
      </w:r>
      <w:r w:rsidR="00CE52D9" w:rsidRPr="00F2553F">
        <w:rPr>
          <w:b/>
          <w:bCs/>
        </w:rPr>
        <w:t>,000.</w:t>
      </w:r>
      <w:r w:rsidR="00C856F4" w:rsidRPr="00F2553F">
        <w:t xml:space="preserve"> </w:t>
      </w:r>
    </w:p>
    <w:p w14:paraId="60C82D2A" w14:textId="42E9CC04" w:rsidR="00C61C4C" w:rsidRPr="00F2553F" w:rsidRDefault="05C30C9E" w:rsidP="001905A5">
      <w:pPr>
        <w:jc w:val="both"/>
      </w:pPr>
      <w:r w:rsidRPr="00F2553F">
        <w:t xml:space="preserve">Pursuant </w:t>
      </w:r>
      <w:r w:rsidR="6A40E598" w:rsidRPr="00F2553F">
        <w:t xml:space="preserve">to PRC </w:t>
      </w:r>
      <w:r w:rsidR="741B9EE7" w:rsidRPr="00F2553F">
        <w:t xml:space="preserve">Section </w:t>
      </w:r>
      <w:r w:rsidR="6A40E598" w:rsidRPr="00F2553F">
        <w:t>3822.2</w:t>
      </w:r>
      <w:r w:rsidR="6B2A1410" w:rsidRPr="00F2553F">
        <w:t>,</w:t>
      </w:r>
      <w:r w:rsidR="6A40E598" w:rsidRPr="00F2553F">
        <w:t xml:space="preserve"> </w:t>
      </w:r>
      <w:r w:rsidR="2C275964" w:rsidRPr="00F2553F">
        <w:t xml:space="preserve">the CEC </w:t>
      </w:r>
      <w:r w:rsidR="667747A1" w:rsidRPr="00F2553F">
        <w:t xml:space="preserve">may </w:t>
      </w:r>
      <w:r w:rsidR="2C275964" w:rsidRPr="00F2553F">
        <w:t xml:space="preserve">expend funds under </w:t>
      </w:r>
      <w:r w:rsidR="6A40E598" w:rsidRPr="00F2553F">
        <w:t xml:space="preserve">this program </w:t>
      </w:r>
      <w:r w:rsidR="40D1FD74" w:rsidRPr="00F2553F">
        <w:t xml:space="preserve">to </w:t>
      </w:r>
      <w:r w:rsidR="6A40E598" w:rsidRPr="00F2553F">
        <w:t xml:space="preserve">provide direct technical assistance to local jurisdictions. The total of all amounts </w:t>
      </w:r>
      <w:r w:rsidR="06CB2FF2" w:rsidRPr="00F2553F">
        <w:t xml:space="preserve">awarded to selected local jurisdictions </w:t>
      </w:r>
      <w:r w:rsidR="2C69BE5A" w:rsidRPr="00F2553F">
        <w:t>for direct technical assistance</w:t>
      </w:r>
      <w:r w:rsidR="00C856F4" w:rsidRPr="00F2553F">
        <w:t xml:space="preserve"> </w:t>
      </w:r>
      <w:r w:rsidR="6A40E598" w:rsidRPr="00F2553F">
        <w:t xml:space="preserve">shall not exceed </w:t>
      </w:r>
      <w:r w:rsidR="3CFA583C" w:rsidRPr="00F2553F">
        <w:t xml:space="preserve">five </w:t>
      </w:r>
      <w:r w:rsidR="6A40E598" w:rsidRPr="00F2553F">
        <w:t>percent</w:t>
      </w:r>
      <w:r w:rsidR="4DB7D96E" w:rsidRPr="00F2553F">
        <w:t xml:space="preserve"> (5%)</w:t>
      </w:r>
      <w:r w:rsidR="6A40E598" w:rsidRPr="00F2553F">
        <w:t xml:space="preserve"> of all funds available under </w:t>
      </w:r>
      <w:r w:rsidR="3867ECC9" w:rsidRPr="00F2553F">
        <w:t>this solicitation</w:t>
      </w:r>
      <w:r w:rsidR="6A40E598" w:rsidRPr="00F2553F">
        <w:t xml:space="preserve"> or one hundred thousand dollars ($100,000), whichever amount is less. </w:t>
      </w:r>
      <w:r w:rsidR="1212F6B2" w:rsidRPr="00F2553F">
        <w:t>When</w:t>
      </w:r>
      <w:r w:rsidR="50FAD8A8" w:rsidRPr="00F2553F">
        <w:t xml:space="preserve"> </w:t>
      </w:r>
      <w:r w:rsidR="1DFDA9F0" w:rsidRPr="00F2553F">
        <w:t>s</w:t>
      </w:r>
      <w:r w:rsidR="6A40E598" w:rsidRPr="00F2553F">
        <w:t>elect</w:t>
      </w:r>
      <w:r w:rsidR="6940E393" w:rsidRPr="00F2553F">
        <w:t>ing</w:t>
      </w:r>
      <w:r w:rsidR="6A40E598" w:rsidRPr="00F2553F">
        <w:t xml:space="preserve"> projects that will receive</w:t>
      </w:r>
      <w:r w:rsidR="411A7BB1" w:rsidRPr="00F2553F">
        <w:t xml:space="preserve"> direct</w:t>
      </w:r>
      <w:r w:rsidR="6A40E598" w:rsidRPr="00F2553F">
        <w:t xml:space="preserve"> technical assistance, </w:t>
      </w:r>
      <w:r w:rsidR="2882B996" w:rsidRPr="00F2553F">
        <w:t xml:space="preserve">the CEC will consider, but </w:t>
      </w:r>
      <w:r w:rsidR="218C1D63" w:rsidRPr="00F2553F">
        <w:t xml:space="preserve">is </w:t>
      </w:r>
      <w:r w:rsidR="2882B996" w:rsidRPr="00F2553F">
        <w:t xml:space="preserve">not limited to a consideration of, </w:t>
      </w:r>
      <w:proofErr w:type="gramStart"/>
      <w:r w:rsidR="2882B996" w:rsidRPr="00F2553F">
        <w:t>all of</w:t>
      </w:r>
      <w:proofErr w:type="gramEnd"/>
      <w:r w:rsidR="2882B996" w:rsidRPr="00F2553F">
        <w:t xml:space="preserve"> the following information to be provided by </w:t>
      </w:r>
      <w:r w:rsidR="6A40E598" w:rsidRPr="00F2553F">
        <w:t>applicants:</w:t>
      </w:r>
    </w:p>
    <w:p w14:paraId="7A7992EC" w14:textId="77777777" w:rsidR="00C61C4C" w:rsidRPr="00F2553F" w:rsidRDefault="00C61C4C" w:rsidP="001905A5">
      <w:pPr>
        <w:pStyle w:val="ListParagraph"/>
        <w:numPr>
          <w:ilvl w:val="0"/>
          <w:numId w:val="94"/>
        </w:numPr>
        <w:jc w:val="both"/>
      </w:pPr>
      <w:r w:rsidRPr="00F2553F">
        <w:t>The availability of energy resource and technology opportunities.</w:t>
      </w:r>
    </w:p>
    <w:p w14:paraId="250672CE" w14:textId="77777777" w:rsidR="00C61C4C" w:rsidRPr="00F2553F" w:rsidRDefault="00C61C4C" w:rsidP="001905A5">
      <w:pPr>
        <w:pStyle w:val="ListParagraph"/>
        <w:numPr>
          <w:ilvl w:val="0"/>
          <w:numId w:val="94"/>
        </w:numPr>
        <w:jc w:val="both"/>
      </w:pPr>
      <w:r w:rsidRPr="00F2553F">
        <w:t>The project definition and likelihood of success.</w:t>
      </w:r>
    </w:p>
    <w:p w14:paraId="41B3D805" w14:textId="397121D0" w:rsidR="000557BD" w:rsidRPr="00F2553F" w:rsidRDefault="6A40E598" w:rsidP="001905A5">
      <w:pPr>
        <w:pStyle w:val="ListParagraph"/>
        <w:numPr>
          <w:ilvl w:val="0"/>
          <w:numId w:val="94"/>
        </w:numPr>
        <w:jc w:val="both"/>
      </w:pPr>
      <w:r w:rsidRPr="00F2553F">
        <w:t>Local needs and potential project benefits.</w:t>
      </w:r>
    </w:p>
    <w:p w14:paraId="4CEB90AE" w14:textId="41901E1B" w:rsidR="00101C46" w:rsidRPr="00F2553F" w:rsidRDefault="00B20E64" w:rsidP="001905A5">
      <w:pPr>
        <w:jc w:val="both"/>
      </w:pPr>
      <w:r w:rsidRPr="00F2553F">
        <w:t>For Phase Two Full Applications</w:t>
      </w:r>
      <w:r w:rsidR="41C1C6F2" w:rsidRPr="00F2553F">
        <w:t>,</w:t>
      </w:r>
      <w:r w:rsidRPr="00F2553F">
        <w:t xml:space="preserve"> </w:t>
      </w:r>
      <w:r w:rsidR="00101C46" w:rsidRPr="00F2553F">
        <w:t xml:space="preserve">there is </w:t>
      </w:r>
      <w:r w:rsidR="00101C46" w:rsidRPr="00F2553F">
        <w:rPr>
          <w:b/>
          <w:bCs/>
        </w:rPr>
        <w:t>up to</w:t>
      </w:r>
      <w:r w:rsidR="00101C46" w:rsidRPr="00F2553F">
        <w:t xml:space="preserve"> </w:t>
      </w:r>
      <w:r w:rsidR="00101C46" w:rsidRPr="00F2553F">
        <w:rPr>
          <w:b/>
          <w:bCs/>
        </w:rPr>
        <w:t>$</w:t>
      </w:r>
      <w:r w:rsidR="00E25F06" w:rsidRPr="00232963">
        <w:rPr>
          <w:b/>
          <w:bCs/>
        </w:rPr>
        <w:t>5,790,000</w:t>
      </w:r>
      <w:r w:rsidR="009779B1">
        <w:rPr>
          <w:b/>
          <w:bCs/>
        </w:rPr>
        <w:t xml:space="preserve"> </w:t>
      </w:r>
      <w:r w:rsidR="00101C46" w:rsidRPr="00F2553F">
        <w:t>available for grants awarded under this solicitation. The minimum funding amount for each project is</w:t>
      </w:r>
      <w:r w:rsidR="00101C46" w:rsidRPr="00F2553F">
        <w:rPr>
          <w:b/>
          <w:bCs/>
        </w:rPr>
        <w:t xml:space="preserve"> $250,000.</w:t>
      </w:r>
      <w:r w:rsidR="00101C46" w:rsidRPr="00F2553F">
        <w:t xml:space="preserve"> The maximum funding amount is </w:t>
      </w:r>
      <w:r w:rsidR="00101C46" w:rsidRPr="00F2553F">
        <w:rPr>
          <w:b/>
          <w:bCs/>
        </w:rPr>
        <w:t>$1,500,000.</w:t>
      </w:r>
      <w:r w:rsidR="00101C46" w:rsidRPr="00F2553F">
        <w:t xml:space="preserve"> </w:t>
      </w:r>
    </w:p>
    <w:p w14:paraId="3ED9E0F7" w14:textId="15F95C41" w:rsidR="008E32EE" w:rsidRPr="00F2553F" w:rsidRDefault="33B8066C" w:rsidP="001905A5">
      <w:pPr>
        <w:jc w:val="both"/>
      </w:pPr>
      <w:r w:rsidRPr="00F2553F">
        <w:t>The total available funding, maximum and minimum funding amounts and minimum match funding</w:t>
      </w:r>
      <w:r w:rsidR="0E4688D5" w:rsidRPr="00F2553F">
        <w:t xml:space="preserve"> </w:t>
      </w:r>
      <w:r w:rsidRPr="00F2553F">
        <w:t>for each Phase are listed below.</w:t>
      </w:r>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1800"/>
        <w:gridCol w:w="1800"/>
        <w:gridCol w:w="1807"/>
        <w:gridCol w:w="2153"/>
        <w:gridCol w:w="2153"/>
      </w:tblGrid>
      <w:tr w:rsidR="00F2553F" w:rsidRPr="00F2553F" w14:paraId="3F5AFC1C" w14:textId="11AA6774" w:rsidTr="13937CC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0" w:type="dxa"/>
          </w:tcPr>
          <w:p w14:paraId="6294A44C" w14:textId="1A54EB1A" w:rsidR="005B073B" w:rsidRPr="00F2553F" w:rsidRDefault="004A7685" w:rsidP="001905A5">
            <w:pPr>
              <w:spacing w:before="240"/>
              <w:jc w:val="both"/>
            </w:pPr>
            <w:bookmarkStart w:id="39" w:name="_Toc395180644"/>
            <w:bookmarkStart w:id="40" w:name="_Toc433981289"/>
            <w:bookmarkStart w:id="41" w:name="_Toc381079895"/>
            <w:bookmarkStart w:id="42" w:name="_Toc382571157"/>
            <w:bookmarkStart w:id="43" w:name="_Toc395180656"/>
            <w:r w:rsidRPr="00F2553F">
              <w:t>Phase</w:t>
            </w:r>
            <w:bookmarkEnd w:id="39"/>
            <w:bookmarkEnd w:id="40"/>
          </w:p>
        </w:tc>
        <w:tc>
          <w:tcPr>
            <w:cnfStyle w:val="000010000000" w:firstRow="0" w:lastRow="0" w:firstColumn="0" w:lastColumn="0" w:oddVBand="1" w:evenVBand="0" w:oddHBand="0" w:evenHBand="0" w:firstRowFirstColumn="0" w:firstRowLastColumn="0" w:lastRowFirstColumn="0" w:lastRowLastColumn="0"/>
            <w:tcW w:w="1800" w:type="dxa"/>
          </w:tcPr>
          <w:p w14:paraId="7B6FDEEF" w14:textId="0C251FFD" w:rsidR="005B073B" w:rsidRPr="00F2553F" w:rsidRDefault="005B073B" w:rsidP="001905A5">
            <w:pPr>
              <w:spacing w:before="240"/>
              <w:jc w:val="both"/>
            </w:pPr>
            <w:bookmarkStart w:id="44" w:name="_Toc395180645"/>
            <w:bookmarkStart w:id="45" w:name="_Toc433981290"/>
            <w:r w:rsidRPr="00F2553F">
              <w:t>Available funding</w:t>
            </w:r>
            <w:bookmarkEnd w:id="44"/>
            <w:bookmarkEnd w:id="45"/>
          </w:p>
        </w:tc>
        <w:tc>
          <w:tcPr>
            <w:tcW w:w="1807" w:type="dxa"/>
          </w:tcPr>
          <w:p w14:paraId="0DC8632D" w14:textId="1239A31D" w:rsidR="005B073B" w:rsidRPr="00F2553F" w:rsidRDefault="005B073B" w:rsidP="001905A5">
            <w:pPr>
              <w:spacing w:before="240"/>
              <w:jc w:val="both"/>
              <w:cnfStyle w:val="100000000000" w:firstRow="1" w:lastRow="0" w:firstColumn="0" w:lastColumn="0" w:oddVBand="0" w:evenVBand="0" w:oddHBand="0" w:evenHBand="0" w:firstRowFirstColumn="0" w:firstRowLastColumn="0" w:lastRowFirstColumn="0" w:lastRowLastColumn="0"/>
            </w:pPr>
            <w:bookmarkStart w:id="46" w:name="_Toc381079887"/>
            <w:bookmarkStart w:id="47" w:name="_Toc382571149"/>
            <w:bookmarkStart w:id="48" w:name="_Toc395180646"/>
            <w:bookmarkStart w:id="49" w:name="_Toc433981291"/>
            <w:r w:rsidRPr="00F2553F">
              <w:t>Minimum award amount</w:t>
            </w:r>
            <w:bookmarkEnd w:id="46"/>
            <w:bookmarkEnd w:id="47"/>
            <w:bookmarkEnd w:id="48"/>
            <w:bookmarkEnd w:id="49"/>
          </w:p>
        </w:tc>
        <w:tc>
          <w:tcPr>
            <w:cnfStyle w:val="000010000000" w:firstRow="0" w:lastRow="0" w:firstColumn="0" w:lastColumn="0" w:oddVBand="1" w:evenVBand="0" w:oddHBand="0" w:evenHBand="0" w:firstRowFirstColumn="0" w:firstRowLastColumn="0" w:lastRowFirstColumn="0" w:lastRowLastColumn="0"/>
            <w:tcW w:w="2153" w:type="dxa"/>
          </w:tcPr>
          <w:p w14:paraId="5B915BA2" w14:textId="72EEECA1" w:rsidR="005B073B" w:rsidRPr="00F2553F" w:rsidRDefault="005B073B" w:rsidP="001905A5">
            <w:pPr>
              <w:spacing w:before="240"/>
              <w:jc w:val="both"/>
            </w:pPr>
            <w:bookmarkStart w:id="50" w:name="_Toc381079888"/>
            <w:bookmarkStart w:id="51" w:name="_Toc382571150"/>
            <w:bookmarkStart w:id="52" w:name="_Toc395180647"/>
            <w:bookmarkStart w:id="53" w:name="_Toc433981292"/>
            <w:r w:rsidRPr="00F2553F">
              <w:t>Maximum award amount</w:t>
            </w:r>
            <w:bookmarkEnd w:id="50"/>
            <w:bookmarkEnd w:id="51"/>
            <w:bookmarkEnd w:id="52"/>
            <w:bookmarkEnd w:id="53"/>
          </w:p>
        </w:tc>
        <w:tc>
          <w:tcPr>
            <w:tcW w:w="2153" w:type="dxa"/>
          </w:tcPr>
          <w:p w14:paraId="72754F15" w14:textId="2CE18A89" w:rsidR="005B073B" w:rsidRPr="00F2553F" w:rsidRDefault="005B073B" w:rsidP="001905A5">
            <w:pPr>
              <w:spacing w:before="240"/>
              <w:jc w:val="both"/>
              <w:cnfStyle w:val="100000000000" w:firstRow="1" w:lastRow="0" w:firstColumn="0" w:lastColumn="0" w:oddVBand="0" w:evenVBand="0" w:oddHBand="0" w:evenHBand="0" w:firstRowFirstColumn="0" w:firstRowLastColumn="0" w:lastRowFirstColumn="0" w:lastRowLastColumn="0"/>
            </w:pPr>
            <w:bookmarkStart w:id="54" w:name="_Toc433981293"/>
            <w:r w:rsidRPr="00F2553F">
              <w:t>Minimum match funding</w:t>
            </w:r>
            <w:bookmarkEnd w:id="54"/>
          </w:p>
          <w:p w14:paraId="1967D4CA" w14:textId="0CFB610A" w:rsidR="005B073B" w:rsidRPr="00F2553F" w:rsidRDefault="00A8436A" w:rsidP="001905A5">
            <w:pPr>
              <w:spacing w:before="240"/>
              <w:jc w:val="both"/>
              <w:cnfStyle w:val="100000000000" w:firstRow="1" w:lastRow="0" w:firstColumn="0" w:lastColumn="0" w:oddVBand="0" w:evenVBand="0" w:oddHBand="0" w:evenHBand="0" w:firstRowFirstColumn="0" w:firstRowLastColumn="0" w:lastRowFirstColumn="0" w:lastRowLastColumn="0"/>
            </w:pPr>
            <w:r w:rsidRPr="00F2553F">
              <w:t xml:space="preserve">(% of </w:t>
            </w:r>
            <w:r w:rsidR="005B073B" w:rsidRPr="00F2553F">
              <w:t>Funds Requested)</w:t>
            </w:r>
          </w:p>
        </w:tc>
      </w:tr>
      <w:tr w:rsidR="00F2553F" w:rsidRPr="00F2553F" w14:paraId="14A07255" w14:textId="77777777" w:rsidTr="13937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23B303F" w14:textId="3EB11DFE" w:rsidR="009177F1" w:rsidRPr="00F2553F" w:rsidRDefault="004A7685" w:rsidP="001905A5">
            <w:pPr>
              <w:spacing w:before="240"/>
              <w:jc w:val="both"/>
            </w:pPr>
            <w:r w:rsidRPr="00F2553F">
              <w:t xml:space="preserve">Phase One: </w:t>
            </w:r>
            <w:r w:rsidR="00530F24" w:rsidRPr="00F2553F">
              <w:t>Technical Assistance for Local Jurisdictions</w:t>
            </w:r>
          </w:p>
        </w:tc>
        <w:tc>
          <w:tcPr>
            <w:cnfStyle w:val="000010000000" w:firstRow="0" w:lastRow="0" w:firstColumn="0" w:lastColumn="0" w:oddVBand="1" w:evenVBand="0" w:oddHBand="0" w:evenHBand="0" w:firstRowFirstColumn="0" w:firstRowLastColumn="0" w:lastRowFirstColumn="0" w:lastRowLastColumn="0"/>
            <w:tcW w:w="1800" w:type="dxa"/>
          </w:tcPr>
          <w:p w14:paraId="63B6D5D9" w14:textId="765503DD" w:rsidR="009177F1" w:rsidRPr="00F2553F" w:rsidRDefault="00530F24" w:rsidP="001905A5">
            <w:pPr>
              <w:keepNext/>
              <w:spacing w:before="240"/>
              <w:jc w:val="both"/>
              <w:outlineLvl w:val="1"/>
            </w:pPr>
            <w:r>
              <w:t>$</w:t>
            </w:r>
            <w:r w:rsidR="00232963">
              <w:t>10,000</w:t>
            </w:r>
            <w:r w:rsidR="00232963" w:rsidRPr="13937CC3">
              <w:rPr>
                <w:b/>
                <w:bCs/>
              </w:rPr>
              <w:t xml:space="preserve"> </w:t>
            </w:r>
          </w:p>
        </w:tc>
        <w:tc>
          <w:tcPr>
            <w:tcW w:w="1807" w:type="dxa"/>
          </w:tcPr>
          <w:p w14:paraId="7836D47F" w14:textId="73DC11EA" w:rsidR="009177F1" w:rsidRPr="00F2553F" w:rsidRDefault="004A7685" w:rsidP="001905A5">
            <w:pPr>
              <w:keepNext/>
              <w:spacing w:before="240"/>
              <w:jc w:val="both"/>
              <w:outlineLvl w:val="1"/>
              <w:cnfStyle w:val="000000100000" w:firstRow="0" w:lastRow="0" w:firstColumn="0" w:lastColumn="0" w:oddVBand="0" w:evenVBand="0" w:oddHBand="1" w:evenHBand="0" w:firstRowFirstColumn="0" w:firstRowLastColumn="0" w:lastRowFirstColumn="0" w:lastRowLastColumn="0"/>
            </w:pPr>
            <w:r w:rsidRPr="00F2553F">
              <w:t>No minimum</w:t>
            </w:r>
          </w:p>
        </w:tc>
        <w:tc>
          <w:tcPr>
            <w:cnfStyle w:val="000010000000" w:firstRow="0" w:lastRow="0" w:firstColumn="0" w:lastColumn="0" w:oddVBand="1" w:evenVBand="0" w:oddHBand="0" w:evenHBand="0" w:firstRowFirstColumn="0" w:firstRowLastColumn="0" w:lastRowFirstColumn="0" w:lastRowLastColumn="0"/>
            <w:tcW w:w="2153" w:type="dxa"/>
          </w:tcPr>
          <w:p w14:paraId="6A831734" w14:textId="55B6E80B" w:rsidR="009177F1" w:rsidRPr="00F2553F" w:rsidRDefault="00305602" w:rsidP="001905A5">
            <w:pPr>
              <w:keepNext/>
              <w:spacing w:before="240"/>
              <w:jc w:val="both"/>
              <w:outlineLvl w:val="1"/>
            </w:pPr>
            <w:r w:rsidRPr="00F2553F">
              <w:t>$10,000</w:t>
            </w:r>
          </w:p>
        </w:tc>
        <w:tc>
          <w:tcPr>
            <w:tcW w:w="2153" w:type="dxa"/>
          </w:tcPr>
          <w:p w14:paraId="421E0486" w14:textId="1B3D369E" w:rsidR="009177F1" w:rsidRPr="00F2553F" w:rsidRDefault="00530F24" w:rsidP="001905A5">
            <w:pPr>
              <w:spacing w:before="240"/>
              <w:jc w:val="both"/>
              <w:cnfStyle w:val="000000100000" w:firstRow="0" w:lastRow="0" w:firstColumn="0" w:lastColumn="0" w:oddVBand="0" w:evenVBand="0" w:oddHBand="1" w:evenHBand="0" w:firstRowFirstColumn="0" w:firstRowLastColumn="0" w:lastRowFirstColumn="0" w:lastRowLastColumn="0"/>
            </w:pPr>
            <w:r w:rsidRPr="00F2553F">
              <w:t>0%</w:t>
            </w:r>
          </w:p>
        </w:tc>
      </w:tr>
      <w:tr w:rsidR="00F2553F" w:rsidRPr="00F2553F" w14:paraId="28A4F830" w14:textId="21CA7D7B" w:rsidTr="13937CC3">
        <w:tc>
          <w:tcPr>
            <w:cnfStyle w:val="001000000000" w:firstRow="0" w:lastRow="0" w:firstColumn="1" w:lastColumn="0" w:oddVBand="0" w:evenVBand="0" w:oddHBand="0" w:evenHBand="0" w:firstRowFirstColumn="0" w:firstRowLastColumn="0" w:lastRowFirstColumn="0" w:lastRowLastColumn="0"/>
            <w:tcW w:w="1800" w:type="dxa"/>
          </w:tcPr>
          <w:p w14:paraId="208696E4" w14:textId="146321EE" w:rsidR="005B073B" w:rsidRPr="00F2553F" w:rsidRDefault="004A7685" w:rsidP="001905A5">
            <w:pPr>
              <w:spacing w:before="240"/>
              <w:jc w:val="both"/>
            </w:pPr>
            <w:r w:rsidRPr="304DC922">
              <w:t>Phase Two: Full Applications</w:t>
            </w:r>
            <w:r w:rsidR="00482848" w:rsidRPr="304DC922">
              <w:t>.</w:t>
            </w:r>
            <w:r w:rsidR="00C856F4" w:rsidRPr="304DC922">
              <w:t xml:space="preserve"> </w:t>
            </w:r>
            <w:r w:rsidR="00482848" w:rsidRPr="304DC922">
              <w:t>Open to</w:t>
            </w:r>
            <w:r w:rsidRPr="304DC922">
              <w:t xml:space="preserve"> Local Jurisdictions and </w:t>
            </w:r>
            <w:r w:rsidR="008734A5" w:rsidRPr="304DC922">
              <w:t>Private Entities</w:t>
            </w:r>
            <w:r w:rsidR="00482848" w:rsidRPr="304DC922">
              <w:t>.</w:t>
            </w:r>
            <w:r w:rsidR="72F2C158" w:rsidRPr="00B12B22">
              <w:t xml:space="preserve"> </w:t>
            </w:r>
          </w:p>
        </w:tc>
        <w:tc>
          <w:tcPr>
            <w:cnfStyle w:val="000010000000" w:firstRow="0" w:lastRow="0" w:firstColumn="0" w:lastColumn="0" w:oddVBand="1" w:evenVBand="0" w:oddHBand="0" w:evenHBand="0" w:firstRowFirstColumn="0" w:firstRowLastColumn="0" w:lastRowFirstColumn="0" w:lastRowLastColumn="0"/>
            <w:tcW w:w="1800" w:type="dxa"/>
          </w:tcPr>
          <w:p w14:paraId="66575EB3" w14:textId="6C060183" w:rsidR="005B073B" w:rsidRPr="004F7157" w:rsidRDefault="005B073B" w:rsidP="005B3688">
            <w:pPr>
              <w:keepNext/>
              <w:spacing w:before="240" w:after="0"/>
              <w:jc w:val="both"/>
              <w:outlineLvl w:val="1"/>
            </w:pPr>
            <w:r w:rsidRPr="004F7157">
              <w:t>$</w:t>
            </w:r>
            <w:r w:rsidR="007F425F" w:rsidRPr="004F7157">
              <w:t>5,790,000</w:t>
            </w:r>
            <w:r w:rsidR="004F43C2" w:rsidRPr="004F7157">
              <w:t xml:space="preserve"> </w:t>
            </w:r>
          </w:p>
        </w:tc>
        <w:tc>
          <w:tcPr>
            <w:tcW w:w="1807" w:type="dxa"/>
          </w:tcPr>
          <w:p w14:paraId="40D8E9DF" w14:textId="5756297F" w:rsidR="005B073B" w:rsidRPr="00F2553F" w:rsidRDefault="005B073B" w:rsidP="001905A5">
            <w:pPr>
              <w:keepNext/>
              <w:spacing w:before="240"/>
              <w:jc w:val="both"/>
              <w:outlineLvl w:val="1"/>
              <w:cnfStyle w:val="000000000000" w:firstRow="0" w:lastRow="0" w:firstColumn="0" w:lastColumn="0" w:oddVBand="0" w:evenVBand="0" w:oddHBand="0" w:evenHBand="0" w:firstRowFirstColumn="0" w:firstRowLastColumn="0" w:lastRowFirstColumn="0" w:lastRowLastColumn="0"/>
            </w:pPr>
            <w:r w:rsidRPr="00F2553F">
              <w:t>$</w:t>
            </w:r>
            <w:r w:rsidR="06297AC1" w:rsidRPr="00F2553F">
              <w:t>2</w:t>
            </w:r>
            <w:r w:rsidR="06B1BAC9" w:rsidRPr="00F2553F">
              <w:t>50,000</w:t>
            </w:r>
          </w:p>
        </w:tc>
        <w:tc>
          <w:tcPr>
            <w:cnfStyle w:val="000010000000" w:firstRow="0" w:lastRow="0" w:firstColumn="0" w:lastColumn="0" w:oddVBand="1" w:evenVBand="0" w:oddHBand="0" w:evenHBand="0" w:firstRowFirstColumn="0" w:firstRowLastColumn="0" w:lastRowFirstColumn="0" w:lastRowLastColumn="0"/>
            <w:tcW w:w="2153" w:type="dxa"/>
          </w:tcPr>
          <w:p w14:paraId="5C90D89E" w14:textId="06DB2DFD" w:rsidR="005B073B" w:rsidRPr="00F2553F" w:rsidRDefault="005B073B" w:rsidP="001905A5">
            <w:pPr>
              <w:keepNext/>
              <w:spacing w:before="240"/>
              <w:jc w:val="both"/>
              <w:outlineLvl w:val="1"/>
            </w:pPr>
            <w:r w:rsidRPr="00F2553F">
              <w:t>$</w:t>
            </w:r>
            <w:r w:rsidR="66A295E2" w:rsidRPr="00F2553F">
              <w:t>1,500,000</w:t>
            </w:r>
          </w:p>
        </w:tc>
        <w:tc>
          <w:tcPr>
            <w:tcW w:w="2153" w:type="dxa"/>
          </w:tcPr>
          <w:p w14:paraId="2C00F83A" w14:textId="7FD47590" w:rsidR="00B511D2" w:rsidRPr="00F2553F" w:rsidRDefault="4AF561D2" w:rsidP="001905A5">
            <w:pPr>
              <w:spacing w:before="240"/>
              <w:jc w:val="both"/>
              <w:cnfStyle w:val="000000000000" w:firstRow="0" w:lastRow="0" w:firstColumn="0" w:lastColumn="0" w:oddVBand="0" w:evenVBand="0" w:oddHBand="0" w:evenHBand="0" w:firstRowFirstColumn="0" w:firstRowLastColumn="0" w:lastRowFirstColumn="0" w:lastRowLastColumn="0"/>
            </w:pPr>
            <w:bookmarkStart w:id="55" w:name="_Hlk141342430"/>
            <w:r w:rsidRPr="00F2553F">
              <w:t>0</w:t>
            </w:r>
            <w:r w:rsidR="005B073B" w:rsidRPr="00F2553F">
              <w:t>%</w:t>
            </w:r>
            <w:bookmarkEnd w:id="55"/>
            <w:r w:rsidR="05C2D580" w:rsidRPr="00F2553F">
              <w:t xml:space="preserve"> for local </w:t>
            </w:r>
            <w:r w:rsidR="5CE02B89" w:rsidRPr="00F2553F">
              <w:t>jurisdiction</w:t>
            </w:r>
          </w:p>
          <w:p w14:paraId="3BD2FF9D" w14:textId="31117620" w:rsidR="005B073B" w:rsidRPr="00F2553F" w:rsidRDefault="00FD79F2" w:rsidP="001905A5">
            <w:pPr>
              <w:spacing w:before="240"/>
              <w:jc w:val="both"/>
              <w:cnfStyle w:val="000000000000" w:firstRow="0" w:lastRow="0" w:firstColumn="0" w:lastColumn="0" w:oddVBand="0" w:evenVBand="0" w:oddHBand="0" w:evenHBand="0" w:firstRowFirstColumn="0" w:firstRowLastColumn="0" w:lastRowFirstColumn="0" w:lastRowLastColumn="0"/>
            </w:pPr>
            <w:r w:rsidRPr="00F2553F">
              <w:t>100</w:t>
            </w:r>
            <w:r w:rsidR="5CE02B89" w:rsidRPr="00F2553F">
              <w:t>% for private entities</w:t>
            </w:r>
          </w:p>
        </w:tc>
      </w:tr>
    </w:tbl>
    <w:bookmarkEnd w:id="41"/>
    <w:bookmarkEnd w:id="42"/>
    <w:bookmarkEnd w:id="43"/>
    <w:p w14:paraId="3BB75C23" w14:textId="0A178AEB" w:rsidR="003F6147" w:rsidRPr="0081307F" w:rsidRDefault="003F6147" w:rsidP="001905A5">
      <w:pPr>
        <w:numPr>
          <w:ilvl w:val="0"/>
          <w:numId w:val="49"/>
        </w:numPr>
        <w:spacing w:before="240"/>
        <w:jc w:val="both"/>
        <w:rPr>
          <w:b/>
          <w:bCs/>
        </w:rPr>
      </w:pPr>
      <w:r w:rsidRPr="0081307F">
        <w:rPr>
          <w:b/>
          <w:bCs/>
        </w:rPr>
        <w:t>Match Funding Requirement</w:t>
      </w:r>
    </w:p>
    <w:p w14:paraId="06674A6B" w14:textId="66566CAC" w:rsidR="003F6147" w:rsidRPr="00F2553F" w:rsidRDefault="003F6147" w:rsidP="001905A5">
      <w:pPr>
        <w:tabs>
          <w:tab w:val="left" w:pos="1170"/>
        </w:tabs>
        <w:jc w:val="both"/>
      </w:pPr>
      <w:bookmarkStart w:id="56" w:name="_Hlk155802325"/>
      <w:r w:rsidRPr="00F2553F">
        <w:t>Match funding is</w:t>
      </w:r>
      <w:r w:rsidR="001025CD" w:rsidRPr="00F2553F">
        <w:t xml:space="preserve"> not</w:t>
      </w:r>
      <w:r w:rsidRPr="00F2553F">
        <w:t xml:space="preserve"> required </w:t>
      </w:r>
      <w:r w:rsidR="00593505" w:rsidRPr="00F2553F">
        <w:t>for local jurisdictions</w:t>
      </w:r>
      <w:r w:rsidR="007E0EBA">
        <w:t xml:space="preserve"> </w:t>
      </w:r>
      <w:r w:rsidR="007E0EBA" w:rsidRPr="005B3688">
        <w:t>under Phase One or Phase Two</w:t>
      </w:r>
      <w:r w:rsidRPr="00F2553F">
        <w:t>.</w:t>
      </w:r>
      <w:r w:rsidR="00B95A71" w:rsidRPr="00F2553F">
        <w:t xml:space="preserve"> </w:t>
      </w:r>
      <w:r w:rsidR="00D74768" w:rsidRPr="00F2553F">
        <w:t>However, m</w:t>
      </w:r>
      <w:r w:rsidR="00B95A71" w:rsidRPr="00F2553F">
        <w:t xml:space="preserve">atch funding is required in the amount of </w:t>
      </w:r>
      <w:r w:rsidR="003E157F" w:rsidRPr="00F2553F">
        <w:t>10</w:t>
      </w:r>
      <w:r w:rsidR="00B95A71" w:rsidRPr="00F2553F">
        <w:t xml:space="preserve">0% of the requested </w:t>
      </w:r>
      <w:r w:rsidR="001873BA" w:rsidRPr="00F2553F">
        <w:t>grant</w:t>
      </w:r>
      <w:r w:rsidR="00B95A71" w:rsidRPr="00F2553F">
        <w:t xml:space="preserve"> funds for private entities</w:t>
      </w:r>
      <w:r w:rsidR="007E0EBA">
        <w:t xml:space="preserve"> </w:t>
      </w:r>
      <w:r w:rsidR="007E0EBA" w:rsidRPr="005B3688">
        <w:t>for Phase Two</w:t>
      </w:r>
      <w:r w:rsidR="00B95A71" w:rsidRPr="00F2553F">
        <w:t xml:space="preserve">. </w:t>
      </w:r>
      <w:r w:rsidR="004F39DF" w:rsidRPr="00F2553F">
        <w:t>(</w:t>
      </w:r>
      <w:proofErr w:type="gramStart"/>
      <w:r w:rsidR="004F39DF" w:rsidRPr="00F2553F">
        <w:t>see</w:t>
      </w:r>
      <w:proofErr w:type="gramEnd"/>
      <w:r w:rsidR="004F39DF" w:rsidRPr="00F2553F">
        <w:t xml:space="preserve"> Scoring Criteria in Section IV.H.). For the definition of match funding see Section I.J.</w:t>
      </w:r>
    </w:p>
    <w:bookmarkEnd w:id="56"/>
    <w:p w14:paraId="4A1AB468" w14:textId="4D9CAB2A" w:rsidR="003F6147" w:rsidRPr="0081307F" w:rsidRDefault="003F6147" w:rsidP="001905A5">
      <w:pPr>
        <w:pStyle w:val="ListParagraph"/>
        <w:numPr>
          <w:ilvl w:val="0"/>
          <w:numId w:val="49"/>
        </w:numPr>
        <w:spacing w:before="240"/>
        <w:jc w:val="both"/>
        <w:rPr>
          <w:b/>
          <w:bCs/>
        </w:rPr>
      </w:pPr>
      <w:r w:rsidRPr="0081307F">
        <w:rPr>
          <w:b/>
          <w:bCs/>
        </w:rPr>
        <w:t>Change in Funding Amount</w:t>
      </w:r>
    </w:p>
    <w:p w14:paraId="7D87DD82" w14:textId="78C1E56D" w:rsidR="003F6147" w:rsidRPr="0081307F" w:rsidRDefault="003F6147" w:rsidP="001905A5">
      <w:pPr>
        <w:tabs>
          <w:tab w:val="left" w:pos="1170"/>
        </w:tabs>
        <w:jc w:val="both"/>
      </w:pPr>
      <w:r w:rsidRPr="0081307F">
        <w:lastRenderedPageBreak/>
        <w:t>Along with any other rights and remedies available to it, the CEC reserves the right to:</w:t>
      </w:r>
    </w:p>
    <w:p w14:paraId="6049BB5C" w14:textId="75487B30" w:rsidR="003F6147" w:rsidRPr="005B3688" w:rsidRDefault="003F6147" w:rsidP="001905A5">
      <w:pPr>
        <w:numPr>
          <w:ilvl w:val="0"/>
          <w:numId w:val="52"/>
        </w:numPr>
        <w:spacing w:after="0"/>
        <w:jc w:val="both"/>
      </w:pPr>
      <w:r w:rsidRPr="0081307F">
        <w:t xml:space="preserve">Increase or decrease the available </w:t>
      </w:r>
      <w:r w:rsidRPr="005B3688">
        <w:t>funding</w:t>
      </w:r>
      <w:r w:rsidR="00445994" w:rsidRPr="005B3688">
        <w:t xml:space="preserve"> in any phase</w:t>
      </w:r>
      <w:r w:rsidRPr="005B3688">
        <w:t xml:space="preserve"> and the minimum/maximum award amounts described in this section.</w:t>
      </w:r>
    </w:p>
    <w:p w14:paraId="39899863" w14:textId="6CB0618E" w:rsidR="00B656FE" w:rsidRPr="005B3688" w:rsidRDefault="00B656FE" w:rsidP="00DB4337">
      <w:pPr>
        <w:pStyle w:val="ListParagraph"/>
        <w:numPr>
          <w:ilvl w:val="0"/>
          <w:numId w:val="52"/>
        </w:numPr>
        <w:spacing w:after="0"/>
        <w:contextualSpacing/>
        <w:jc w:val="both"/>
      </w:pPr>
      <w:r w:rsidRPr="005B3688">
        <w:t xml:space="preserve">Reallocate any unawarded funds from </w:t>
      </w:r>
      <w:r w:rsidR="01D9A6C3" w:rsidRPr="005B3688">
        <w:t>P</w:t>
      </w:r>
      <w:r w:rsidRPr="005B3688">
        <w:t xml:space="preserve">hase </w:t>
      </w:r>
      <w:r w:rsidR="1147BD1F" w:rsidRPr="005B3688">
        <w:t>O</w:t>
      </w:r>
      <w:r w:rsidRPr="005B3688">
        <w:t xml:space="preserve">ne to increase the available funding in </w:t>
      </w:r>
      <w:r w:rsidR="18CDD9E4" w:rsidRPr="005B3688">
        <w:t>P</w:t>
      </w:r>
      <w:r w:rsidRPr="005B3688">
        <w:t xml:space="preserve">hase </w:t>
      </w:r>
      <w:r w:rsidR="4289FA32" w:rsidRPr="005B3688">
        <w:t>T</w:t>
      </w:r>
      <w:r w:rsidRPr="005B3688">
        <w:t>wo</w:t>
      </w:r>
    </w:p>
    <w:p w14:paraId="07A5B16F" w14:textId="77777777" w:rsidR="003F6147" w:rsidRPr="0081307F" w:rsidRDefault="003F6147" w:rsidP="001905A5">
      <w:pPr>
        <w:numPr>
          <w:ilvl w:val="0"/>
          <w:numId w:val="52"/>
        </w:numPr>
        <w:spacing w:after="0"/>
        <w:jc w:val="both"/>
      </w:pPr>
      <w:r w:rsidRPr="0081307F">
        <w:t>Allocate any additional or unawarded funds to passing applications, in rank order.</w:t>
      </w:r>
    </w:p>
    <w:p w14:paraId="63E8C355" w14:textId="095F5A33" w:rsidR="003F6147" w:rsidRPr="0081307F" w:rsidRDefault="003F6147" w:rsidP="001905A5">
      <w:pPr>
        <w:numPr>
          <w:ilvl w:val="0"/>
          <w:numId w:val="52"/>
        </w:numPr>
        <w:jc w:val="both"/>
      </w:pPr>
      <w:r w:rsidRPr="0081307F">
        <w:t xml:space="preserve">Reduce funding to an amount deemed appropriate if the budgeted funds do not provide full funding for agreements. In this event, the Recipient and Commission Agreement Manager </w:t>
      </w:r>
      <w:r w:rsidR="33191669">
        <w:t>(CAM)</w:t>
      </w:r>
      <w:r>
        <w:t xml:space="preserve"> </w:t>
      </w:r>
      <w:r w:rsidRPr="0081307F">
        <w:t>will reach agreement on a reduced Scope of Work commensurate with available funding.</w:t>
      </w:r>
    </w:p>
    <w:p w14:paraId="739A85C4" w14:textId="77777777" w:rsidR="003F6147" w:rsidRPr="0081307F" w:rsidRDefault="003F6147" w:rsidP="001905A5">
      <w:pPr>
        <w:pStyle w:val="Heading2"/>
        <w:numPr>
          <w:ilvl w:val="0"/>
          <w:numId w:val="53"/>
        </w:numPr>
        <w:jc w:val="both"/>
      </w:pPr>
      <w:bookmarkStart w:id="57" w:name="_Key_Activities_Schedule"/>
      <w:bookmarkStart w:id="58" w:name="_Toc458602325"/>
      <w:bookmarkStart w:id="59" w:name="_Toc81377102"/>
      <w:bookmarkStart w:id="60" w:name="_Toc184307142"/>
      <w:bookmarkEnd w:id="57"/>
      <w:r w:rsidRPr="0081307F">
        <w:t>Key Activities Schedule</w:t>
      </w:r>
      <w:bookmarkEnd w:id="58"/>
      <w:bookmarkEnd w:id="59"/>
      <w:bookmarkEnd w:id="60"/>
    </w:p>
    <w:p w14:paraId="57A85152" w14:textId="0FE9DE23" w:rsidR="003F6147" w:rsidRPr="0081307F" w:rsidRDefault="003F6147" w:rsidP="001905A5">
      <w:pPr>
        <w:spacing w:after="240"/>
        <w:jc w:val="both"/>
        <w:rPr>
          <w:color w:val="00B0F0"/>
        </w:rPr>
      </w:pPr>
      <w:r w:rsidRPr="0081307F">
        <w:t xml:space="preserve">Key activities, dates, and times for this solicitation and for agreements resulting from this solicitation are presented below. An addendum will be released if the dates change for activities that appear in </w:t>
      </w:r>
      <w:r w:rsidRPr="0081307F">
        <w:rPr>
          <w:b/>
          <w:bCs/>
        </w:rPr>
        <w:t>bold.</w:t>
      </w:r>
    </w:p>
    <w:tbl>
      <w:tblPr>
        <w:tblStyle w:val="ListTable321"/>
        <w:tblW w:w="0" w:type="auto"/>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697"/>
        <w:gridCol w:w="2554"/>
        <w:gridCol w:w="1099"/>
      </w:tblGrid>
      <w:tr w:rsidR="00A511B4" w:rsidRPr="0081307F" w14:paraId="6B4DE808" w14:textId="77777777" w:rsidTr="13937CC3">
        <w:trPr>
          <w:cnfStyle w:val="100000000000" w:firstRow="1" w:lastRow="0" w:firstColumn="0" w:lastColumn="0" w:oddVBand="0" w:evenVBand="0" w:oddHBand="0" w:evenHBand="0" w:firstRowFirstColumn="0" w:firstRowLastColumn="0" w:lastRowFirstColumn="0" w:lastRowLastColumn="0"/>
          <w:trHeight w:val="576"/>
          <w:tblHeader/>
        </w:trPr>
        <w:tc>
          <w:tcPr>
            <w:cnfStyle w:val="000010000000" w:firstRow="0" w:lastRow="0" w:firstColumn="0" w:lastColumn="0" w:oddVBand="1" w:evenVBand="0" w:oddHBand="0" w:evenHBand="0" w:firstRowFirstColumn="0" w:firstRowLastColumn="0" w:lastRowFirstColumn="0" w:lastRowLastColumn="0"/>
            <w:tcW w:w="0" w:type="auto"/>
            <w:shd w:val="clear" w:color="auto" w:fill="BFBFBF" w:themeFill="background1" w:themeFillShade="BF"/>
          </w:tcPr>
          <w:p w14:paraId="6F449126" w14:textId="77777777" w:rsidR="00A511B4" w:rsidRPr="0081307F" w:rsidRDefault="27A2A353" w:rsidP="001905A5">
            <w:pPr>
              <w:keepNext/>
              <w:keepLines/>
              <w:widowControl w:val="0"/>
              <w:jc w:val="both"/>
              <w:rPr>
                <w:b w:val="0"/>
                <w:bCs w:val="0"/>
              </w:rPr>
            </w:pPr>
            <w:r w:rsidRPr="0081307F">
              <w:t>ACTIVITY</w:t>
            </w:r>
          </w:p>
        </w:tc>
        <w:tc>
          <w:tcPr>
            <w:tcW w:w="0" w:type="auto"/>
            <w:shd w:val="clear" w:color="auto" w:fill="BFBFBF" w:themeFill="background1" w:themeFillShade="BF"/>
          </w:tcPr>
          <w:p w14:paraId="34816142" w14:textId="77777777" w:rsidR="00A511B4" w:rsidRPr="0081307F" w:rsidRDefault="27A2A353" w:rsidP="009402CA">
            <w:pPr>
              <w:keepNext/>
              <w:keepLines/>
              <w:widowControl w:val="0"/>
              <w:spacing w:after="0"/>
              <w:jc w:val="both"/>
              <w:cnfStyle w:val="100000000000" w:firstRow="1" w:lastRow="0" w:firstColumn="0" w:lastColumn="0" w:oddVBand="0" w:evenVBand="0" w:oddHBand="0" w:evenHBand="0" w:firstRowFirstColumn="0" w:firstRowLastColumn="0" w:lastRowFirstColumn="0" w:lastRowLastColumn="0"/>
              <w:rPr>
                <w:b w:val="0"/>
                <w:bCs w:val="0"/>
              </w:rPr>
            </w:pPr>
            <w:r w:rsidRPr="0081307F">
              <w:t>DATE</w:t>
            </w:r>
          </w:p>
        </w:tc>
        <w:tc>
          <w:tcPr>
            <w:cnfStyle w:val="000010000000" w:firstRow="0" w:lastRow="0" w:firstColumn="0" w:lastColumn="0" w:oddVBand="1" w:evenVBand="0" w:oddHBand="0" w:evenHBand="0" w:firstRowFirstColumn="0" w:firstRowLastColumn="0" w:lastRowFirstColumn="0" w:lastRowLastColumn="0"/>
            <w:tcW w:w="0" w:type="auto"/>
            <w:shd w:val="clear" w:color="auto" w:fill="BFBFBF" w:themeFill="background1" w:themeFillShade="BF"/>
          </w:tcPr>
          <w:p w14:paraId="627CDD97" w14:textId="77777777" w:rsidR="00A511B4" w:rsidRPr="0081307F" w:rsidDel="00D53B51" w:rsidRDefault="27A2A353" w:rsidP="001905A5">
            <w:pPr>
              <w:keepNext/>
              <w:keepLines/>
              <w:widowControl w:val="0"/>
              <w:spacing w:after="0"/>
              <w:jc w:val="both"/>
              <w:rPr>
                <w:b w:val="0"/>
                <w:bCs w:val="0"/>
              </w:rPr>
            </w:pPr>
            <w:r w:rsidRPr="0081307F">
              <w:t>TIME</w:t>
            </w:r>
            <w:r w:rsidR="00A511B4" w:rsidRPr="0081307F">
              <w:rPr>
                <w:rFonts w:cs="Times New Roman"/>
                <w:vertAlign w:val="superscript"/>
              </w:rPr>
              <w:footnoteReference w:id="2"/>
            </w:r>
            <w:r w:rsidRPr="0081307F">
              <w:t xml:space="preserve"> </w:t>
            </w:r>
          </w:p>
        </w:tc>
      </w:tr>
      <w:tr w:rsidR="00BA5AF6" w:rsidRPr="0081307F" w14:paraId="00CC20E0" w14:textId="77777777" w:rsidTr="13937CC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0" w:type="auto"/>
          </w:tcPr>
          <w:p w14:paraId="26CB769D" w14:textId="77777777" w:rsidR="00BA5AF6" w:rsidRPr="0081307F" w:rsidRDefault="00BA5AF6" w:rsidP="00BA5AF6">
            <w:pPr>
              <w:keepNext/>
              <w:keepLines/>
              <w:widowControl w:val="0"/>
              <w:jc w:val="both"/>
            </w:pPr>
            <w:r w:rsidRPr="0081307F">
              <w:t>Solicitation Release</w:t>
            </w:r>
          </w:p>
        </w:tc>
        <w:tc>
          <w:tcPr>
            <w:tcW w:w="0" w:type="auto"/>
          </w:tcPr>
          <w:p w14:paraId="66923AAD" w14:textId="4144DCB0" w:rsidR="00BA5AF6" w:rsidRPr="00B814F1" w:rsidRDefault="00BA5AF6" w:rsidP="00441729">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B814F1">
              <w:t xml:space="preserve">February </w:t>
            </w:r>
            <w:r>
              <w:t>6</w:t>
            </w:r>
            <w:r w:rsidRPr="00B814F1">
              <w:t>, 2024</w:t>
            </w:r>
          </w:p>
        </w:tc>
        <w:tc>
          <w:tcPr>
            <w:cnfStyle w:val="000010000000" w:firstRow="0" w:lastRow="0" w:firstColumn="0" w:lastColumn="0" w:oddVBand="1" w:evenVBand="0" w:oddHBand="0" w:evenHBand="0" w:firstRowFirstColumn="0" w:firstRowLastColumn="0" w:lastRowFirstColumn="0" w:lastRowLastColumn="0"/>
            <w:tcW w:w="0" w:type="auto"/>
          </w:tcPr>
          <w:p w14:paraId="12E1F04B" w14:textId="77777777" w:rsidR="00BA5AF6" w:rsidRPr="00B814F1" w:rsidRDefault="00BA5AF6" w:rsidP="00BA5AF6">
            <w:pPr>
              <w:keepNext/>
              <w:keepLines/>
              <w:widowControl w:val="0"/>
              <w:jc w:val="both"/>
            </w:pPr>
          </w:p>
        </w:tc>
      </w:tr>
      <w:tr w:rsidR="00BA5AF6" w:rsidRPr="0081307F" w14:paraId="42C05F9F" w14:textId="77777777" w:rsidTr="13937CC3">
        <w:trPr>
          <w:trHeight w:val="576"/>
        </w:trPr>
        <w:tc>
          <w:tcPr>
            <w:cnfStyle w:val="000010000000" w:firstRow="0" w:lastRow="0" w:firstColumn="0" w:lastColumn="0" w:oddVBand="1" w:evenVBand="0" w:oddHBand="0" w:evenHBand="0" w:firstRowFirstColumn="0" w:firstRowLastColumn="0" w:lastRowFirstColumn="0" w:lastRowLastColumn="0"/>
            <w:tcW w:w="0" w:type="auto"/>
          </w:tcPr>
          <w:p w14:paraId="3215EA9F" w14:textId="7A2C4F63" w:rsidR="00BA5AF6" w:rsidRPr="0081307F" w:rsidRDefault="00BA5AF6" w:rsidP="00BA5AF6">
            <w:pPr>
              <w:keepNext/>
              <w:keepLines/>
              <w:widowControl w:val="0"/>
              <w:jc w:val="both"/>
              <w:rPr>
                <w:b/>
                <w:bCs/>
              </w:rPr>
            </w:pPr>
            <w:r w:rsidRPr="0081307F">
              <w:rPr>
                <w:b/>
                <w:bCs/>
              </w:rPr>
              <w:t>Pre-Application Workshops</w:t>
            </w:r>
          </w:p>
        </w:tc>
        <w:tc>
          <w:tcPr>
            <w:tcW w:w="0" w:type="auto"/>
          </w:tcPr>
          <w:p w14:paraId="0DD6A6EA" w14:textId="06655D90" w:rsidR="00BA5AF6" w:rsidRPr="00B814F1" w:rsidRDefault="00BA5AF6" w:rsidP="00441729">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336D8E8C">
              <w:rPr>
                <w:b/>
                <w:bCs/>
              </w:rPr>
              <w:t xml:space="preserve">See Section </w:t>
            </w:r>
            <w:r w:rsidRPr="2C67AD42">
              <w:rPr>
                <w:b/>
                <w:bCs/>
              </w:rPr>
              <w:t>F. below this table</w:t>
            </w:r>
            <w:r w:rsidRPr="00B814F1">
              <w:rPr>
                <w:b/>
                <w:bCs/>
              </w:rPr>
              <w:t xml:space="preserve"> </w:t>
            </w:r>
          </w:p>
        </w:tc>
        <w:tc>
          <w:tcPr>
            <w:cnfStyle w:val="000010000000" w:firstRow="0" w:lastRow="0" w:firstColumn="0" w:lastColumn="0" w:oddVBand="1" w:evenVBand="0" w:oddHBand="0" w:evenHBand="0" w:firstRowFirstColumn="0" w:firstRowLastColumn="0" w:lastRowFirstColumn="0" w:lastRowLastColumn="0"/>
            <w:tcW w:w="0" w:type="auto"/>
          </w:tcPr>
          <w:p w14:paraId="7ECE131E" w14:textId="474C443E" w:rsidR="00BA5AF6" w:rsidRPr="00B814F1" w:rsidRDefault="00BA5AF6" w:rsidP="00BA5AF6">
            <w:pPr>
              <w:keepNext/>
              <w:keepLines/>
              <w:widowControl w:val="0"/>
              <w:jc w:val="both"/>
              <w:rPr>
                <w:b/>
                <w:bCs/>
              </w:rPr>
            </w:pPr>
          </w:p>
        </w:tc>
      </w:tr>
      <w:tr w:rsidR="00BA5AF6" w:rsidRPr="0081307F" w14:paraId="5055D2CF" w14:textId="77777777" w:rsidTr="13937CC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0" w:type="auto"/>
          </w:tcPr>
          <w:p w14:paraId="6921206A" w14:textId="77777777" w:rsidR="00BA5AF6" w:rsidRPr="0081307F" w:rsidRDefault="00BA5AF6" w:rsidP="00BA5AF6">
            <w:pPr>
              <w:keepNext/>
              <w:keepLines/>
              <w:widowControl w:val="0"/>
              <w:jc w:val="both"/>
              <w:rPr>
                <w:b/>
                <w:bCs/>
              </w:rPr>
            </w:pPr>
            <w:r w:rsidRPr="0081307F">
              <w:rPr>
                <w:b/>
                <w:bCs/>
              </w:rPr>
              <w:t>Deadline for Written Questions</w:t>
            </w:r>
            <w:r w:rsidRPr="0081307F">
              <w:rPr>
                <w:rFonts w:cs="Times New Roman"/>
                <w:b/>
                <w:bCs/>
                <w:u w:val="single"/>
                <w:vertAlign w:val="superscript"/>
              </w:rPr>
              <w:footnoteReference w:id="3"/>
            </w:r>
          </w:p>
        </w:tc>
        <w:tc>
          <w:tcPr>
            <w:tcW w:w="0" w:type="auto"/>
          </w:tcPr>
          <w:p w14:paraId="36E5718D" w14:textId="3D0A9C4A" w:rsidR="00BA5AF6" w:rsidRPr="005B3688" w:rsidRDefault="77E93EB4" w:rsidP="005B3688">
            <w:pPr>
              <w:keepNext/>
              <w:keepLines/>
              <w:widowControl w:val="0"/>
              <w:cnfStyle w:val="000000100000" w:firstRow="0" w:lastRow="0" w:firstColumn="0" w:lastColumn="0" w:oddVBand="0" w:evenVBand="0" w:oddHBand="1" w:evenHBand="0" w:firstRowFirstColumn="0" w:firstRowLastColumn="0" w:lastRowFirstColumn="0" w:lastRowLastColumn="0"/>
              <w:rPr>
                <w:b/>
                <w:bCs/>
                <w:strike/>
              </w:rPr>
            </w:pPr>
            <w:r w:rsidRPr="13937CC3">
              <w:rPr>
                <w:b/>
                <w:bCs/>
              </w:rPr>
              <w:t>March 29, 2024</w:t>
            </w:r>
          </w:p>
        </w:tc>
        <w:tc>
          <w:tcPr>
            <w:cnfStyle w:val="000010000000" w:firstRow="0" w:lastRow="0" w:firstColumn="0" w:lastColumn="0" w:oddVBand="1" w:evenVBand="0" w:oddHBand="0" w:evenHBand="0" w:firstRowFirstColumn="0" w:firstRowLastColumn="0" w:lastRowFirstColumn="0" w:lastRowLastColumn="0"/>
            <w:tcW w:w="0" w:type="auto"/>
          </w:tcPr>
          <w:p w14:paraId="1B420F68" w14:textId="77777777" w:rsidR="00BA5AF6" w:rsidRPr="00B814F1" w:rsidRDefault="00BA5AF6" w:rsidP="00BA5AF6">
            <w:pPr>
              <w:keepNext/>
              <w:keepLines/>
              <w:widowControl w:val="0"/>
              <w:jc w:val="both"/>
              <w:rPr>
                <w:b/>
                <w:bCs/>
              </w:rPr>
            </w:pPr>
            <w:r w:rsidRPr="00B814F1">
              <w:rPr>
                <w:b/>
                <w:bCs/>
              </w:rPr>
              <w:t>5:00 p.m.</w:t>
            </w:r>
          </w:p>
        </w:tc>
      </w:tr>
      <w:tr w:rsidR="00BA5AF6" w:rsidRPr="0081307F" w14:paraId="596EC8A6" w14:textId="77777777" w:rsidTr="13937CC3">
        <w:trPr>
          <w:trHeight w:val="576"/>
        </w:trPr>
        <w:tc>
          <w:tcPr>
            <w:cnfStyle w:val="000010000000" w:firstRow="0" w:lastRow="0" w:firstColumn="0" w:lastColumn="0" w:oddVBand="1" w:evenVBand="0" w:oddHBand="0" w:evenHBand="0" w:firstRowFirstColumn="0" w:firstRowLastColumn="0" w:lastRowFirstColumn="0" w:lastRowLastColumn="0"/>
            <w:tcW w:w="0" w:type="auto"/>
          </w:tcPr>
          <w:p w14:paraId="07853ABA" w14:textId="5E4C49F4" w:rsidR="00BA5AF6" w:rsidRPr="0081307F" w:rsidRDefault="00BA5AF6" w:rsidP="00BA5AF6">
            <w:pPr>
              <w:widowControl w:val="0"/>
              <w:spacing w:after="0"/>
              <w:jc w:val="both"/>
              <w:rPr>
                <w:i/>
                <w:iCs/>
                <w:color w:val="0070C0"/>
              </w:rPr>
            </w:pPr>
            <w:r w:rsidRPr="0081307F">
              <w:t xml:space="preserve">Anticipated Distribution of Questions and Answers </w:t>
            </w:r>
          </w:p>
        </w:tc>
        <w:tc>
          <w:tcPr>
            <w:tcW w:w="0" w:type="auto"/>
          </w:tcPr>
          <w:p w14:paraId="1D2A97C9" w14:textId="7E73E933" w:rsidR="00BA5AF6" w:rsidRPr="005B3688" w:rsidRDefault="00BA5AF6" w:rsidP="00441729">
            <w:pPr>
              <w:keepNext/>
              <w:keepLines/>
              <w:widowControl w:val="0"/>
              <w:cnfStyle w:val="000000000000" w:firstRow="0" w:lastRow="0" w:firstColumn="0" w:lastColumn="0" w:oddVBand="0" w:evenVBand="0" w:oddHBand="0" w:evenHBand="0" w:firstRowFirstColumn="0" w:firstRowLastColumn="0" w:lastRowFirstColumn="0" w:lastRowLastColumn="0"/>
            </w:pPr>
            <w:r w:rsidRPr="005B3688">
              <w:t xml:space="preserve">Week of </w:t>
            </w:r>
            <w:r w:rsidR="00016213" w:rsidRPr="005B3688">
              <w:t>April 15, 2024</w:t>
            </w:r>
          </w:p>
        </w:tc>
        <w:tc>
          <w:tcPr>
            <w:cnfStyle w:val="000010000000" w:firstRow="0" w:lastRow="0" w:firstColumn="0" w:lastColumn="0" w:oddVBand="1" w:evenVBand="0" w:oddHBand="0" w:evenHBand="0" w:firstRowFirstColumn="0" w:firstRowLastColumn="0" w:lastRowFirstColumn="0" w:lastRowLastColumn="0"/>
            <w:tcW w:w="0" w:type="auto"/>
          </w:tcPr>
          <w:p w14:paraId="060DC5ED" w14:textId="77777777" w:rsidR="00BA5AF6" w:rsidRPr="00B814F1" w:rsidRDefault="00BA5AF6" w:rsidP="00BA5AF6">
            <w:pPr>
              <w:keepNext/>
              <w:keepLines/>
              <w:widowControl w:val="0"/>
              <w:jc w:val="both"/>
            </w:pPr>
          </w:p>
        </w:tc>
      </w:tr>
      <w:tr w:rsidR="00BA5AF6" w:rsidRPr="0081307F" w14:paraId="5293AB9F" w14:textId="77777777" w:rsidTr="13937CC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tcPr>
          <w:p w14:paraId="156B6638" w14:textId="674A2689" w:rsidR="00BA5AF6" w:rsidRPr="0081307F" w:rsidRDefault="00BA5AF6" w:rsidP="00BA5AF6">
            <w:pPr>
              <w:widowControl w:val="0"/>
              <w:spacing w:after="0"/>
              <w:jc w:val="both"/>
              <w:rPr>
                <w:b/>
                <w:bCs/>
              </w:rPr>
            </w:pPr>
            <w:r w:rsidRPr="7A5CFA0E">
              <w:rPr>
                <w:b/>
                <w:bCs/>
              </w:rPr>
              <w:t>Deadline to Submit Technical Assistance Application</w:t>
            </w:r>
          </w:p>
        </w:tc>
        <w:tc>
          <w:tcPr>
            <w:tcW w:w="0" w:type="auto"/>
            <w:tcBorders>
              <w:bottom w:val="single" w:sz="4" w:space="0" w:color="auto"/>
            </w:tcBorders>
          </w:tcPr>
          <w:p w14:paraId="543D32EE" w14:textId="275A9A63" w:rsidR="00BA5AF6" w:rsidRPr="005B3688" w:rsidRDefault="00F95C9D" w:rsidP="005B3688">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sidRPr="005B3688">
              <w:rPr>
                <w:b/>
                <w:bCs/>
              </w:rPr>
              <w:t xml:space="preserve">May 3, </w:t>
            </w:r>
            <w:proofErr w:type="gramStart"/>
            <w:r w:rsidRPr="005B3688">
              <w:rPr>
                <w:b/>
                <w:bCs/>
              </w:rPr>
              <w:t>2024</w:t>
            </w:r>
            <w:proofErr w:type="gramEnd"/>
            <w:r w:rsidR="005B3688" w:rsidRPr="005B3688">
              <w:rPr>
                <w:b/>
                <w:bCs/>
              </w:rPr>
              <w:t xml:space="preserve"> </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tcPr>
          <w:p w14:paraId="4AD7C454" w14:textId="773D9ABD" w:rsidR="00BA5AF6" w:rsidRPr="00B814F1" w:rsidRDefault="00BA5AF6" w:rsidP="00BA5AF6">
            <w:pPr>
              <w:keepNext/>
              <w:keepLines/>
              <w:widowControl w:val="0"/>
              <w:jc w:val="both"/>
              <w:rPr>
                <w:b/>
                <w:bCs/>
              </w:rPr>
            </w:pPr>
            <w:r w:rsidRPr="00B814F1">
              <w:rPr>
                <w:b/>
                <w:bCs/>
              </w:rPr>
              <w:t>11:59 p.m.</w:t>
            </w:r>
          </w:p>
        </w:tc>
      </w:tr>
      <w:tr w:rsidR="00BA5AF6" w:rsidRPr="0081307F" w14:paraId="5B25709B" w14:textId="77777777" w:rsidTr="13937CC3">
        <w:trPr>
          <w:trHeight w:val="576"/>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4A92E364" w14:textId="436ACE24" w:rsidR="00BA5AF6" w:rsidRPr="0081307F" w:rsidRDefault="00BA5AF6" w:rsidP="00BA5AF6">
            <w:pPr>
              <w:widowControl w:val="0"/>
              <w:spacing w:after="0"/>
              <w:jc w:val="both"/>
              <w:rPr>
                <w:b/>
                <w:bCs/>
              </w:rPr>
            </w:pPr>
            <w:r w:rsidRPr="0081307F">
              <w:t xml:space="preserve">Anticipated Notice of </w:t>
            </w:r>
            <w:r>
              <w:t>Technical Assistance Application</w:t>
            </w:r>
            <w:r w:rsidRPr="0081307F">
              <w:t xml:space="preserve"> Results </w:t>
            </w:r>
            <w:r w:rsidRPr="004F7157">
              <w:t>(NOTAR)</w:t>
            </w:r>
            <w:r>
              <w:t xml:space="preserve"> </w:t>
            </w:r>
            <w:r w:rsidRPr="0081307F">
              <w:t>Posting Date</w:t>
            </w:r>
          </w:p>
        </w:tc>
        <w:tc>
          <w:tcPr>
            <w:tcW w:w="0" w:type="auto"/>
            <w:tcBorders>
              <w:top w:val="single" w:sz="4" w:space="0" w:color="auto"/>
              <w:left w:val="single" w:sz="4" w:space="0" w:color="auto"/>
              <w:bottom w:val="single" w:sz="4" w:space="0" w:color="auto"/>
              <w:right w:val="single" w:sz="4" w:space="0" w:color="auto"/>
            </w:tcBorders>
          </w:tcPr>
          <w:p w14:paraId="002A4BD3" w14:textId="02D9A231" w:rsidR="00BA5AF6" w:rsidRPr="005B3688" w:rsidRDefault="00BA5AF6" w:rsidP="00F95C9D">
            <w:pPr>
              <w:keepNext/>
              <w:keepLines/>
              <w:widowControl w:val="0"/>
              <w:cnfStyle w:val="000000000000" w:firstRow="0" w:lastRow="0" w:firstColumn="0" w:lastColumn="0" w:oddVBand="0" w:evenVBand="0" w:oddHBand="0" w:evenHBand="0" w:firstRowFirstColumn="0" w:firstRowLastColumn="0" w:lastRowFirstColumn="0" w:lastRowLastColumn="0"/>
            </w:pPr>
            <w:r w:rsidRPr="005B3688">
              <w:t xml:space="preserve">Week of </w:t>
            </w:r>
            <w:r w:rsidR="00F95C9D" w:rsidRPr="005B3688">
              <w:t>June 3, 2024</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71AB7E9E" w14:textId="77777777" w:rsidR="00BA5AF6" w:rsidRPr="00B814F1" w:rsidRDefault="00BA5AF6" w:rsidP="00BA5AF6">
            <w:pPr>
              <w:keepNext/>
              <w:keepLines/>
              <w:widowControl w:val="0"/>
              <w:jc w:val="both"/>
              <w:rPr>
                <w:b/>
                <w:bCs/>
              </w:rPr>
            </w:pPr>
          </w:p>
        </w:tc>
      </w:tr>
      <w:tr w:rsidR="00BA5AF6" w:rsidRPr="0081307F" w14:paraId="4C065FC9" w14:textId="77777777" w:rsidTr="13937CC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1FFDC5B4" w14:textId="003724AD" w:rsidR="00BA5AF6" w:rsidRPr="0081307F" w:rsidRDefault="00BA5AF6" w:rsidP="00BA5AF6">
            <w:pPr>
              <w:widowControl w:val="0"/>
              <w:spacing w:after="0"/>
              <w:jc w:val="both"/>
            </w:pPr>
            <w:r>
              <w:t>Anticipated CEC Business Meeting Date for Technical Assistance Awards</w:t>
            </w:r>
          </w:p>
        </w:tc>
        <w:tc>
          <w:tcPr>
            <w:tcW w:w="0" w:type="auto"/>
            <w:tcBorders>
              <w:top w:val="single" w:sz="4" w:space="0" w:color="auto"/>
              <w:left w:val="single" w:sz="4" w:space="0" w:color="auto"/>
              <w:bottom w:val="single" w:sz="4" w:space="0" w:color="auto"/>
              <w:right w:val="single" w:sz="4" w:space="0" w:color="auto"/>
            </w:tcBorders>
          </w:tcPr>
          <w:p w14:paraId="65963B64" w14:textId="78E122D4" w:rsidR="00BA5AF6" w:rsidRPr="005B3688" w:rsidRDefault="003F6A87" w:rsidP="003F6A87">
            <w:pPr>
              <w:keepNext/>
              <w:keepLines/>
              <w:widowControl w:val="0"/>
              <w:cnfStyle w:val="000000100000" w:firstRow="0" w:lastRow="0" w:firstColumn="0" w:lastColumn="0" w:oddVBand="0" w:evenVBand="0" w:oddHBand="1" w:evenHBand="0" w:firstRowFirstColumn="0" w:firstRowLastColumn="0" w:lastRowFirstColumn="0" w:lastRowLastColumn="0"/>
            </w:pPr>
            <w:r w:rsidRPr="005B3688">
              <w:t xml:space="preserve">August 14, </w:t>
            </w:r>
            <w:proofErr w:type="gramStart"/>
            <w:r w:rsidRPr="005B3688">
              <w:t>2024</w:t>
            </w:r>
            <w:proofErr w:type="gramEnd"/>
            <w:r w:rsidR="005B3688" w:rsidRPr="005B3688">
              <w:t xml:space="preserve"> </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4F716396" w14:textId="77777777" w:rsidR="00BA5AF6" w:rsidRPr="00B814F1" w:rsidRDefault="00BA5AF6" w:rsidP="00BA5AF6">
            <w:pPr>
              <w:keepNext/>
              <w:keepLines/>
              <w:widowControl w:val="0"/>
              <w:jc w:val="both"/>
              <w:rPr>
                <w:b/>
                <w:bCs/>
              </w:rPr>
            </w:pPr>
          </w:p>
        </w:tc>
      </w:tr>
      <w:tr w:rsidR="00DB748A" w:rsidRPr="0081307F" w14:paraId="491A102C" w14:textId="77777777" w:rsidTr="13937CC3">
        <w:trPr>
          <w:trHeight w:val="576"/>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4C589A1C" w14:textId="4D01DCDD" w:rsidR="00DB748A" w:rsidRPr="005B3688" w:rsidRDefault="00DB748A" w:rsidP="00DB748A">
            <w:pPr>
              <w:widowControl w:val="0"/>
              <w:spacing w:after="0"/>
              <w:jc w:val="both"/>
            </w:pPr>
            <w:r w:rsidRPr="005B3688">
              <w:t>Anticipated Agreement Start Date for Technical Assistance</w:t>
            </w:r>
          </w:p>
        </w:tc>
        <w:tc>
          <w:tcPr>
            <w:tcW w:w="0" w:type="auto"/>
            <w:tcBorders>
              <w:top w:val="single" w:sz="4" w:space="0" w:color="auto"/>
              <w:left w:val="single" w:sz="4" w:space="0" w:color="auto"/>
              <w:bottom w:val="single" w:sz="4" w:space="0" w:color="auto"/>
              <w:right w:val="single" w:sz="4" w:space="0" w:color="auto"/>
            </w:tcBorders>
          </w:tcPr>
          <w:p w14:paraId="7E1D0FEA" w14:textId="5B82E373" w:rsidR="00DB748A" w:rsidRPr="005B3688" w:rsidRDefault="00DB748A" w:rsidP="00441729">
            <w:pPr>
              <w:keepNext/>
              <w:keepLines/>
              <w:widowControl w:val="0"/>
              <w:cnfStyle w:val="000000000000" w:firstRow="0" w:lastRow="0" w:firstColumn="0" w:lastColumn="0" w:oddVBand="0" w:evenVBand="0" w:oddHBand="0" w:evenHBand="0" w:firstRowFirstColumn="0" w:firstRowLastColumn="0" w:lastRowFirstColumn="0" w:lastRowLastColumn="0"/>
              <w:rPr>
                <w:strike/>
              </w:rPr>
            </w:pPr>
            <w:r w:rsidRPr="005B3688">
              <w:t>September 27, 2024</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3BF88BDA" w14:textId="77777777" w:rsidR="00DB748A" w:rsidRPr="00B814F1" w:rsidRDefault="00DB748A" w:rsidP="00DB748A">
            <w:pPr>
              <w:keepNext/>
              <w:keepLines/>
              <w:widowControl w:val="0"/>
              <w:jc w:val="both"/>
              <w:rPr>
                <w:b/>
                <w:bCs/>
              </w:rPr>
            </w:pPr>
          </w:p>
        </w:tc>
      </w:tr>
      <w:tr w:rsidR="00531CBE" w:rsidRPr="0081307F" w14:paraId="2133234A" w14:textId="77777777" w:rsidTr="13937CC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3CEE8F97" w14:textId="7F5ACBF7" w:rsidR="00531CBE" w:rsidRPr="005B3688" w:rsidRDefault="361409A7" w:rsidP="00DB748A">
            <w:pPr>
              <w:widowControl w:val="0"/>
              <w:spacing w:after="0"/>
              <w:jc w:val="both"/>
            </w:pPr>
            <w:r w:rsidRPr="005B3688">
              <w:t>Second Round of</w:t>
            </w:r>
            <w:r w:rsidR="73CF82FF" w:rsidRPr="005B3688">
              <w:t xml:space="preserve"> Pre-Application Workshop</w:t>
            </w:r>
          </w:p>
        </w:tc>
        <w:tc>
          <w:tcPr>
            <w:tcW w:w="0" w:type="auto"/>
            <w:tcBorders>
              <w:top w:val="single" w:sz="4" w:space="0" w:color="auto"/>
              <w:left w:val="single" w:sz="4" w:space="0" w:color="auto"/>
              <w:bottom w:val="single" w:sz="4" w:space="0" w:color="auto"/>
              <w:right w:val="single" w:sz="4" w:space="0" w:color="auto"/>
            </w:tcBorders>
          </w:tcPr>
          <w:p w14:paraId="27076874" w14:textId="5B356CD6" w:rsidR="00531CBE" w:rsidRPr="005B3688" w:rsidRDefault="00B1176C" w:rsidP="00441729">
            <w:pPr>
              <w:keepNext/>
              <w:keepLines/>
              <w:widowControl w:val="0"/>
              <w:cnfStyle w:val="000000100000" w:firstRow="0" w:lastRow="0" w:firstColumn="0" w:lastColumn="0" w:oddVBand="0" w:evenVBand="0" w:oddHBand="1" w:evenHBand="0" w:firstRowFirstColumn="0" w:firstRowLastColumn="0" w:lastRowFirstColumn="0" w:lastRowLastColumn="0"/>
            </w:pPr>
            <w:r w:rsidRPr="005B3688">
              <w:t>See Section F below this table</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623EE063" w14:textId="77777777" w:rsidR="00531CBE" w:rsidRPr="00B814F1" w:rsidRDefault="00531CBE" w:rsidP="00DB748A">
            <w:pPr>
              <w:keepNext/>
              <w:keepLines/>
              <w:widowControl w:val="0"/>
              <w:jc w:val="both"/>
              <w:rPr>
                <w:b/>
                <w:bCs/>
              </w:rPr>
            </w:pPr>
          </w:p>
        </w:tc>
      </w:tr>
      <w:tr w:rsidR="00B1176C" w:rsidRPr="0081307F" w14:paraId="1E0E028F" w14:textId="77777777" w:rsidTr="13937CC3">
        <w:trPr>
          <w:trHeight w:val="576"/>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1C9F91B1" w14:textId="17E1D574" w:rsidR="00B1176C" w:rsidRPr="005B3688" w:rsidRDefault="00B1176C" w:rsidP="00DB748A">
            <w:pPr>
              <w:widowControl w:val="0"/>
              <w:spacing w:after="0"/>
              <w:jc w:val="both"/>
            </w:pPr>
            <w:r w:rsidRPr="005B3688">
              <w:lastRenderedPageBreak/>
              <w:t>Office Hours</w:t>
            </w:r>
          </w:p>
        </w:tc>
        <w:tc>
          <w:tcPr>
            <w:tcW w:w="0" w:type="auto"/>
            <w:tcBorders>
              <w:top w:val="single" w:sz="4" w:space="0" w:color="auto"/>
              <w:left w:val="single" w:sz="4" w:space="0" w:color="auto"/>
              <w:bottom w:val="single" w:sz="4" w:space="0" w:color="auto"/>
              <w:right w:val="single" w:sz="4" w:space="0" w:color="auto"/>
            </w:tcBorders>
          </w:tcPr>
          <w:p w14:paraId="30A4E67A" w14:textId="0E1FB50E" w:rsidR="00B1176C" w:rsidRPr="005B3688" w:rsidRDefault="00B1176C" w:rsidP="00441729">
            <w:pPr>
              <w:keepNext/>
              <w:keepLines/>
              <w:widowControl w:val="0"/>
              <w:cnfStyle w:val="000000000000" w:firstRow="0" w:lastRow="0" w:firstColumn="0" w:lastColumn="0" w:oddVBand="0" w:evenVBand="0" w:oddHBand="0" w:evenHBand="0" w:firstRowFirstColumn="0" w:firstRowLastColumn="0" w:lastRowFirstColumn="0" w:lastRowLastColumn="0"/>
            </w:pPr>
            <w:r w:rsidRPr="005B3688">
              <w:t xml:space="preserve">See Section F below this table </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412AB27B" w14:textId="77777777" w:rsidR="00B1176C" w:rsidRPr="00B814F1" w:rsidRDefault="00B1176C" w:rsidP="00DB748A">
            <w:pPr>
              <w:keepNext/>
              <w:keepLines/>
              <w:widowControl w:val="0"/>
              <w:jc w:val="both"/>
              <w:rPr>
                <w:b/>
                <w:bCs/>
              </w:rPr>
            </w:pPr>
          </w:p>
        </w:tc>
      </w:tr>
      <w:tr w:rsidR="00B1176C" w:rsidRPr="0081307F" w14:paraId="34EE54FB" w14:textId="77777777" w:rsidTr="13937CC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1077A387" w14:textId="2622DE32" w:rsidR="000A2DF1" w:rsidRPr="005B3688" w:rsidRDefault="751C4006" w:rsidP="000A2DF1">
            <w:pPr>
              <w:widowControl w:val="0"/>
              <w:spacing w:after="0"/>
              <w:jc w:val="both"/>
            </w:pPr>
            <w:r w:rsidRPr="005B3688">
              <w:rPr>
                <w:b/>
                <w:bCs/>
              </w:rPr>
              <w:t xml:space="preserve">Deadline for </w:t>
            </w:r>
            <w:r w:rsidR="21686249" w:rsidRPr="005B3688">
              <w:rPr>
                <w:b/>
                <w:bCs/>
              </w:rPr>
              <w:t xml:space="preserve">Second </w:t>
            </w:r>
            <w:r w:rsidR="51149C11" w:rsidRPr="005B3688">
              <w:rPr>
                <w:b/>
                <w:bCs/>
              </w:rPr>
              <w:t xml:space="preserve">Round of </w:t>
            </w:r>
            <w:r w:rsidRPr="005B3688">
              <w:rPr>
                <w:b/>
                <w:bCs/>
              </w:rPr>
              <w:t>Written Questions</w:t>
            </w:r>
          </w:p>
        </w:tc>
        <w:tc>
          <w:tcPr>
            <w:tcW w:w="0" w:type="auto"/>
            <w:tcBorders>
              <w:top w:val="single" w:sz="4" w:space="0" w:color="auto"/>
              <w:left w:val="single" w:sz="4" w:space="0" w:color="auto"/>
              <w:bottom w:val="single" w:sz="4" w:space="0" w:color="auto"/>
              <w:right w:val="single" w:sz="4" w:space="0" w:color="auto"/>
            </w:tcBorders>
          </w:tcPr>
          <w:p w14:paraId="58C938ED" w14:textId="5A77F59D" w:rsidR="00B1176C" w:rsidRPr="005B3688" w:rsidRDefault="000A2DF1" w:rsidP="00441729">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sidRPr="005B3688">
              <w:rPr>
                <w:b/>
                <w:bCs/>
              </w:rPr>
              <w:t>October 1</w:t>
            </w:r>
            <w:r w:rsidR="00126B85" w:rsidRPr="005B3688">
              <w:rPr>
                <w:b/>
                <w:bCs/>
              </w:rPr>
              <w:t>1</w:t>
            </w:r>
            <w:r w:rsidRPr="005B3688">
              <w:rPr>
                <w:b/>
                <w:bCs/>
              </w:rPr>
              <w:t>, 2024</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3A99AF7E" w14:textId="2334BF57" w:rsidR="00B1176C" w:rsidRPr="005B3688" w:rsidRDefault="000A2DF1" w:rsidP="00DB748A">
            <w:pPr>
              <w:keepNext/>
              <w:keepLines/>
              <w:widowControl w:val="0"/>
              <w:jc w:val="both"/>
              <w:rPr>
                <w:b/>
                <w:bCs/>
              </w:rPr>
            </w:pPr>
            <w:r w:rsidRPr="005B3688">
              <w:rPr>
                <w:b/>
                <w:bCs/>
              </w:rPr>
              <w:t>5:00 p.m.</w:t>
            </w:r>
          </w:p>
        </w:tc>
      </w:tr>
      <w:tr w:rsidR="00B1176C" w:rsidRPr="0081307F" w14:paraId="04F956CF" w14:textId="77777777" w:rsidTr="13937CC3">
        <w:trPr>
          <w:trHeight w:val="576"/>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7CD6EC5C" w14:textId="27AAEB12" w:rsidR="00B1176C" w:rsidRPr="005B3688" w:rsidRDefault="000A2DF1" w:rsidP="00DB748A">
            <w:pPr>
              <w:widowControl w:val="0"/>
              <w:spacing w:after="0"/>
              <w:jc w:val="both"/>
            </w:pPr>
            <w:r w:rsidRPr="005B3688">
              <w:t>Anticipated Distribution of Questions and Answers</w:t>
            </w:r>
          </w:p>
        </w:tc>
        <w:tc>
          <w:tcPr>
            <w:tcW w:w="0" w:type="auto"/>
            <w:tcBorders>
              <w:top w:val="single" w:sz="4" w:space="0" w:color="auto"/>
              <w:left w:val="single" w:sz="4" w:space="0" w:color="auto"/>
              <w:bottom w:val="single" w:sz="4" w:space="0" w:color="auto"/>
              <w:right w:val="single" w:sz="4" w:space="0" w:color="auto"/>
            </w:tcBorders>
          </w:tcPr>
          <w:p w14:paraId="5C368087" w14:textId="28684728" w:rsidR="00B1176C" w:rsidRPr="005B3688" w:rsidRDefault="000A2DF1" w:rsidP="00441729">
            <w:pPr>
              <w:keepNext/>
              <w:keepLines/>
              <w:widowControl w:val="0"/>
              <w:cnfStyle w:val="000000000000" w:firstRow="0" w:lastRow="0" w:firstColumn="0" w:lastColumn="0" w:oddVBand="0" w:evenVBand="0" w:oddHBand="0" w:evenHBand="0" w:firstRowFirstColumn="0" w:firstRowLastColumn="0" w:lastRowFirstColumn="0" w:lastRowLastColumn="0"/>
            </w:pPr>
            <w:r w:rsidRPr="005B3688">
              <w:t>Week of November 11, 202</w:t>
            </w:r>
            <w:r w:rsidR="00E42FE8">
              <w:t>4</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14:paraId="31EDA5AB" w14:textId="77777777" w:rsidR="00B1176C" w:rsidRPr="00B814F1" w:rsidRDefault="00B1176C" w:rsidP="00DB748A">
            <w:pPr>
              <w:keepNext/>
              <w:keepLines/>
              <w:widowControl w:val="0"/>
              <w:jc w:val="both"/>
              <w:rPr>
                <w:b/>
                <w:bCs/>
              </w:rPr>
            </w:pPr>
          </w:p>
        </w:tc>
      </w:tr>
      <w:tr w:rsidR="00BA5AF6" w:rsidRPr="0081307F" w14:paraId="60FA0B14" w14:textId="77777777" w:rsidTr="13937CC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0A1460F3" w14:textId="0A6D402E" w:rsidR="00BA5AF6" w:rsidRPr="0081307F" w:rsidRDefault="00BA5AF6" w:rsidP="00BA5AF6">
            <w:pPr>
              <w:keepNext/>
              <w:keepLines/>
              <w:widowControl w:val="0"/>
              <w:jc w:val="both"/>
              <w:rPr>
                <w:b/>
                <w:bCs/>
              </w:rPr>
            </w:pPr>
            <w:r w:rsidRPr="0081307F">
              <w:rPr>
                <w:b/>
                <w:bCs/>
              </w:rPr>
              <w:t xml:space="preserve">Deadline to Submit Full Applications </w:t>
            </w:r>
          </w:p>
        </w:tc>
        <w:tc>
          <w:tcPr>
            <w:tcW w:w="0" w:type="auto"/>
            <w:tcBorders>
              <w:top w:val="single" w:sz="4" w:space="0" w:color="auto"/>
            </w:tcBorders>
          </w:tcPr>
          <w:p w14:paraId="4AD7F92F" w14:textId="084251E7" w:rsidR="00DB748A" w:rsidRPr="00E42FE8" w:rsidRDefault="003F6A87" w:rsidP="005B3688">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00E42FE8">
              <w:rPr>
                <w:b/>
                <w:bCs/>
              </w:rPr>
              <w:t>January 27, 2025</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tcPr>
          <w:p w14:paraId="5A7F4EAC" w14:textId="7B9E0EE4" w:rsidR="00BA5AF6" w:rsidRPr="00B814F1" w:rsidRDefault="00BA5AF6" w:rsidP="00BA5AF6">
            <w:pPr>
              <w:keepNext/>
              <w:keepLines/>
              <w:widowControl w:val="0"/>
              <w:jc w:val="both"/>
            </w:pPr>
            <w:r w:rsidRPr="00B814F1">
              <w:rPr>
                <w:b/>
                <w:bCs/>
              </w:rPr>
              <w:t>11:59 p.m.</w:t>
            </w:r>
          </w:p>
        </w:tc>
      </w:tr>
      <w:tr w:rsidR="00BA5AF6" w:rsidRPr="0081307F" w14:paraId="4670966A" w14:textId="77777777" w:rsidTr="13937CC3">
        <w:trPr>
          <w:trHeight w:val="576"/>
        </w:trPr>
        <w:tc>
          <w:tcPr>
            <w:cnfStyle w:val="000010000000" w:firstRow="0" w:lastRow="0" w:firstColumn="0" w:lastColumn="0" w:oddVBand="1" w:evenVBand="0" w:oddHBand="0" w:evenHBand="0" w:firstRowFirstColumn="0" w:firstRowLastColumn="0" w:lastRowFirstColumn="0" w:lastRowLastColumn="0"/>
            <w:tcW w:w="0" w:type="auto"/>
          </w:tcPr>
          <w:p w14:paraId="7387DC00" w14:textId="28325DE9" w:rsidR="00BA5AF6" w:rsidRPr="0081307F" w:rsidRDefault="00BA5AF6" w:rsidP="00BA5AF6">
            <w:pPr>
              <w:keepNext/>
              <w:keepLines/>
              <w:widowControl w:val="0"/>
              <w:jc w:val="both"/>
            </w:pPr>
            <w:r>
              <w:t>Anticipated Notice of Proposed Award (NOPA) Posting Date</w:t>
            </w:r>
          </w:p>
        </w:tc>
        <w:tc>
          <w:tcPr>
            <w:tcW w:w="0" w:type="auto"/>
          </w:tcPr>
          <w:p w14:paraId="3E0FCEC2" w14:textId="1CD11837" w:rsidR="00FC397D" w:rsidRPr="005B3688" w:rsidRDefault="003F6A87" w:rsidP="005B3688">
            <w:pPr>
              <w:keepNext/>
              <w:keepLines/>
              <w:widowControl w:val="0"/>
              <w:cnfStyle w:val="000000000000" w:firstRow="0" w:lastRow="0" w:firstColumn="0" w:lastColumn="0" w:oddVBand="0" w:evenVBand="0" w:oddHBand="0" w:evenHBand="0" w:firstRowFirstColumn="0" w:firstRowLastColumn="0" w:lastRowFirstColumn="0" w:lastRowLastColumn="0"/>
            </w:pPr>
            <w:r w:rsidRPr="005B3688">
              <w:t xml:space="preserve">Week of March 17, </w:t>
            </w:r>
            <w:proofErr w:type="gramStart"/>
            <w:r w:rsidRPr="005B3688">
              <w:t>2025</w:t>
            </w:r>
            <w:proofErr w:type="gramEnd"/>
            <w:r w:rsidR="005B3688" w:rsidRPr="005B3688">
              <w:t xml:space="preserve"> </w:t>
            </w:r>
          </w:p>
        </w:tc>
        <w:tc>
          <w:tcPr>
            <w:cnfStyle w:val="000010000000" w:firstRow="0" w:lastRow="0" w:firstColumn="0" w:lastColumn="0" w:oddVBand="1" w:evenVBand="0" w:oddHBand="0" w:evenHBand="0" w:firstRowFirstColumn="0" w:firstRowLastColumn="0" w:lastRowFirstColumn="0" w:lastRowLastColumn="0"/>
            <w:tcW w:w="0" w:type="auto"/>
          </w:tcPr>
          <w:p w14:paraId="7F7BAB89" w14:textId="77777777" w:rsidR="00BA5AF6" w:rsidRPr="00B814F1" w:rsidRDefault="00BA5AF6" w:rsidP="00BA5AF6">
            <w:pPr>
              <w:keepNext/>
              <w:keepLines/>
              <w:widowControl w:val="0"/>
              <w:jc w:val="both"/>
            </w:pPr>
          </w:p>
        </w:tc>
      </w:tr>
      <w:tr w:rsidR="00BA5AF6" w:rsidRPr="0081307F" w14:paraId="76D982D6" w14:textId="77777777" w:rsidTr="13937CC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0" w:type="auto"/>
          </w:tcPr>
          <w:p w14:paraId="68472CDC" w14:textId="565058E4" w:rsidR="00BA5AF6" w:rsidRPr="0081307F" w:rsidRDefault="00BA5AF6" w:rsidP="00BA5AF6">
            <w:pPr>
              <w:widowControl w:val="0"/>
              <w:jc w:val="both"/>
            </w:pPr>
            <w:r w:rsidRPr="0081307F">
              <w:t xml:space="preserve">Anticipated </w:t>
            </w:r>
            <w:r>
              <w:t>CEC</w:t>
            </w:r>
            <w:r w:rsidRPr="0081307F">
              <w:t xml:space="preserve"> Business Meeting Date</w:t>
            </w:r>
            <w:r>
              <w:t xml:space="preserve"> for Full Application Awards</w:t>
            </w:r>
          </w:p>
        </w:tc>
        <w:tc>
          <w:tcPr>
            <w:tcW w:w="0" w:type="auto"/>
          </w:tcPr>
          <w:p w14:paraId="0D90D149" w14:textId="7F07386A" w:rsidR="009E0B41" w:rsidRPr="005B3688" w:rsidRDefault="7325E44F" w:rsidP="005B3688">
            <w:pPr>
              <w:keepNext/>
              <w:keepLines/>
              <w:widowControl w:val="0"/>
              <w:jc w:val="both"/>
              <w:cnfStyle w:val="000000100000" w:firstRow="0" w:lastRow="0" w:firstColumn="0" w:lastColumn="0" w:oddVBand="0" w:evenVBand="0" w:oddHBand="1" w:evenHBand="0" w:firstRowFirstColumn="0" w:firstRowLastColumn="0" w:lastRowFirstColumn="0" w:lastRowLastColumn="0"/>
              <w:rPr>
                <w:strike/>
              </w:rPr>
            </w:pPr>
            <w:r>
              <w:t>June 11, 2025</w:t>
            </w:r>
          </w:p>
        </w:tc>
        <w:tc>
          <w:tcPr>
            <w:cnfStyle w:val="000010000000" w:firstRow="0" w:lastRow="0" w:firstColumn="0" w:lastColumn="0" w:oddVBand="1" w:evenVBand="0" w:oddHBand="0" w:evenHBand="0" w:firstRowFirstColumn="0" w:firstRowLastColumn="0" w:lastRowFirstColumn="0" w:lastRowLastColumn="0"/>
            <w:tcW w:w="0" w:type="auto"/>
          </w:tcPr>
          <w:p w14:paraId="07B99D70" w14:textId="77777777" w:rsidR="00BA5AF6" w:rsidRPr="00B814F1" w:rsidRDefault="00BA5AF6" w:rsidP="00BA5AF6">
            <w:pPr>
              <w:keepNext/>
              <w:keepLines/>
              <w:widowControl w:val="0"/>
              <w:jc w:val="both"/>
            </w:pPr>
          </w:p>
        </w:tc>
      </w:tr>
      <w:tr w:rsidR="00BA5AF6" w:rsidRPr="0081307F" w14:paraId="778A4170" w14:textId="77777777" w:rsidTr="13937CC3">
        <w:trPr>
          <w:trHeight w:val="576"/>
        </w:trPr>
        <w:tc>
          <w:tcPr>
            <w:cnfStyle w:val="000010000000" w:firstRow="0" w:lastRow="0" w:firstColumn="0" w:lastColumn="0" w:oddVBand="1" w:evenVBand="0" w:oddHBand="0" w:evenHBand="0" w:firstRowFirstColumn="0" w:firstRowLastColumn="0" w:lastRowFirstColumn="0" w:lastRowLastColumn="0"/>
            <w:tcW w:w="0" w:type="auto"/>
          </w:tcPr>
          <w:p w14:paraId="117D51F1" w14:textId="2954256F" w:rsidR="00BA5AF6" w:rsidRPr="0081307F" w:rsidRDefault="00BA5AF6" w:rsidP="00BA5AF6">
            <w:pPr>
              <w:widowControl w:val="0"/>
            </w:pPr>
            <w:r w:rsidRPr="0081307F">
              <w:t>Anticipated Agreement Start Date</w:t>
            </w:r>
            <w:r>
              <w:t xml:space="preserve"> for Full Application Projects</w:t>
            </w:r>
          </w:p>
        </w:tc>
        <w:tc>
          <w:tcPr>
            <w:tcW w:w="0" w:type="auto"/>
          </w:tcPr>
          <w:p w14:paraId="0FBD4A51" w14:textId="2D6EA584" w:rsidR="00FC397D" w:rsidRPr="00E42FE8" w:rsidRDefault="7325E44F" w:rsidP="00E42FE8">
            <w:pPr>
              <w:keepNext/>
              <w:keepLines/>
              <w:widowControl w:val="0"/>
              <w:jc w:val="both"/>
              <w:cnfStyle w:val="000000000000" w:firstRow="0" w:lastRow="0" w:firstColumn="0" w:lastColumn="0" w:oddVBand="0" w:evenVBand="0" w:oddHBand="0" w:evenHBand="0" w:firstRowFirstColumn="0" w:firstRowLastColumn="0" w:lastRowFirstColumn="0" w:lastRowLastColumn="0"/>
              <w:rPr>
                <w:strike/>
              </w:rPr>
            </w:pPr>
            <w:r>
              <w:t>August 11, 2025</w:t>
            </w:r>
          </w:p>
        </w:tc>
        <w:tc>
          <w:tcPr>
            <w:cnfStyle w:val="000010000000" w:firstRow="0" w:lastRow="0" w:firstColumn="0" w:lastColumn="0" w:oddVBand="1" w:evenVBand="0" w:oddHBand="0" w:evenHBand="0" w:firstRowFirstColumn="0" w:firstRowLastColumn="0" w:lastRowFirstColumn="0" w:lastRowLastColumn="0"/>
            <w:tcW w:w="0" w:type="auto"/>
          </w:tcPr>
          <w:p w14:paraId="6BD8CF01" w14:textId="77777777" w:rsidR="00BA5AF6" w:rsidRPr="00B814F1" w:rsidRDefault="00BA5AF6" w:rsidP="00BA5AF6">
            <w:pPr>
              <w:keepNext/>
              <w:keepLines/>
              <w:widowControl w:val="0"/>
              <w:jc w:val="both"/>
            </w:pPr>
          </w:p>
        </w:tc>
      </w:tr>
      <w:tr w:rsidR="00BA5AF6" w:rsidRPr="0081307F" w14:paraId="10349A5B" w14:textId="77777777" w:rsidTr="13937CC3">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0" w:type="auto"/>
          </w:tcPr>
          <w:p w14:paraId="0DFD4B12" w14:textId="35038777" w:rsidR="00BA5AF6" w:rsidRPr="0081307F" w:rsidRDefault="00BA5AF6" w:rsidP="00BA5AF6">
            <w:pPr>
              <w:widowControl w:val="0"/>
              <w:jc w:val="both"/>
            </w:pPr>
            <w:r w:rsidRPr="0081307F">
              <w:t xml:space="preserve">Anticipated Agreement End Date </w:t>
            </w:r>
            <w:r>
              <w:t>for Full Application Projects</w:t>
            </w:r>
          </w:p>
        </w:tc>
        <w:tc>
          <w:tcPr>
            <w:tcW w:w="0" w:type="auto"/>
          </w:tcPr>
          <w:p w14:paraId="49359BE0" w14:textId="2B708633" w:rsidR="00FC397D" w:rsidRPr="00E42FE8" w:rsidRDefault="7325E44F" w:rsidP="00E42FE8">
            <w:pPr>
              <w:keepNext/>
              <w:keepLines/>
              <w:widowControl w:val="0"/>
              <w:jc w:val="both"/>
              <w:cnfStyle w:val="000000100000" w:firstRow="0" w:lastRow="0" w:firstColumn="0" w:lastColumn="0" w:oddVBand="0" w:evenVBand="0" w:oddHBand="1" w:evenHBand="0" w:firstRowFirstColumn="0" w:firstRowLastColumn="0" w:lastRowFirstColumn="0" w:lastRowLastColumn="0"/>
              <w:rPr>
                <w:strike/>
              </w:rPr>
            </w:pPr>
            <w:r>
              <w:t>August 14, 2028</w:t>
            </w:r>
          </w:p>
        </w:tc>
        <w:tc>
          <w:tcPr>
            <w:cnfStyle w:val="000010000000" w:firstRow="0" w:lastRow="0" w:firstColumn="0" w:lastColumn="0" w:oddVBand="1" w:evenVBand="0" w:oddHBand="0" w:evenHBand="0" w:firstRowFirstColumn="0" w:firstRowLastColumn="0" w:lastRowFirstColumn="0" w:lastRowLastColumn="0"/>
            <w:tcW w:w="0" w:type="auto"/>
          </w:tcPr>
          <w:p w14:paraId="28A9ABE8" w14:textId="77777777" w:rsidR="00BA5AF6" w:rsidRPr="00B814F1" w:rsidRDefault="00BA5AF6" w:rsidP="00BA5AF6">
            <w:pPr>
              <w:keepNext/>
              <w:keepLines/>
              <w:widowControl w:val="0"/>
              <w:jc w:val="both"/>
            </w:pPr>
          </w:p>
        </w:tc>
      </w:tr>
    </w:tbl>
    <w:p w14:paraId="545DFFF2" w14:textId="0B9C1E40" w:rsidR="003F6147" w:rsidRPr="0081307F" w:rsidRDefault="003F6147" w:rsidP="001905A5">
      <w:pPr>
        <w:pStyle w:val="Heading2"/>
        <w:numPr>
          <w:ilvl w:val="0"/>
          <w:numId w:val="53"/>
        </w:numPr>
        <w:jc w:val="both"/>
      </w:pPr>
      <w:bookmarkStart w:id="61" w:name="_Notice_of_Pre-Application"/>
      <w:bookmarkStart w:id="62" w:name="_Toc458602326"/>
      <w:bookmarkStart w:id="63" w:name="_Toc81377103"/>
      <w:bookmarkStart w:id="64" w:name="_Toc184307143"/>
      <w:bookmarkEnd w:id="61"/>
      <w:r w:rsidRPr="0081307F">
        <w:t>Notice of Pre-Application Workshop</w:t>
      </w:r>
      <w:bookmarkEnd w:id="62"/>
      <w:bookmarkEnd w:id="63"/>
      <w:r w:rsidR="1B3B1422" w:rsidRPr="0081307F">
        <w:t>s</w:t>
      </w:r>
      <w:bookmarkEnd w:id="64"/>
    </w:p>
    <w:p w14:paraId="0A7F68A5" w14:textId="155C9CA4" w:rsidR="00370DFD" w:rsidRDefault="003F6147" w:rsidP="001905A5">
      <w:pPr>
        <w:spacing w:line="259" w:lineRule="auto"/>
        <w:jc w:val="both"/>
      </w:pPr>
      <w:r w:rsidRPr="00B814F1">
        <w:t>CEC staff will hold multiple Pre-Application Workshop</w:t>
      </w:r>
      <w:r w:rsidR="007C6C10" w:rsidRPr="00B814F1">
        <w:t>s</w:t>
      </w:r>
      <w:r w:rsidR="034FD42E">
        <w:t>. Workshops will be</w:t>
      </w:r>
      <w:r w:rsidRPr="00B814F1">
        <w:t xml:space="preserve"> </w:t>
      </w:r>
      <w:r w:rsidR="783AC207" w:rsidRPr="00B814F1">
        <w:t xml:space="preserve">(1) </w:t>
      </w:r>
      <w:r w:rsidR="7862D37F" w:rsidRPr="00B814F1">
        <w:t xml:space="preserve">in </w:t>
      </w:r>
      <w:r w:rsidR="00AA4FB0" w:rsidRPr="00B814F1">
        <w:t>Sacramento</w:t>
      </w:r>
      <w:r w:rsidR="008932ED" w:rsidRPr="00B814F1">
        <w:t xml:space="preserve"> </w:t>
      </w:r>
      <w:r w:rsidR="008B4B99" w:rsidRPr="00B814F1">
        <w:t>C</w:t>
      </w:r>
      <w:r w:rsidR="008932ED" w:rsidRPr="00B814F1">
        <w:t>ounty</w:t>
      </w:r>
      <w:r w:rsidR="00AA4FB0" w:rsidRPr="00B814F1">
        <w:t xml:space="preserve"> </w:t>
      </w:r>
      <w:r w:rsidR="7A772427" w:rsidRPr="00B814F1">
        <w:t xml:space="preserve">(2) </w:t>
      </w:r>
      <w:r w:rsidR="00FA79BE">
        <w:t xml:space="preserve">Imperial </w:t>
      </w:r>
      <w:r w:rsidR="002B4BEA" w:rsidRPr="00B814F1">
        <w:t>County</w:t>
      </w:r>
      <w:r w:rsidR="006E6618" w:rsidRPr="00B814F1">
        <w:t>, (3)</w:t>
      </w:r>
      <w:r w:rsidR="00A40923">
        <w:t xml:space="preserve"> Lake County,</w:t>
      </w:r>
      <w:r w:rsidR="00293260">
        <w:t xml:space="preserve"> </w:t>
      </w:r>
      <w:r w:rsidR="007630F1" w:rsidRPr="00B814F1">
        <w:t xml:space="preserve">and </w:t>
      </w:r>
      <w:r w:rsidR="006E6618" w:rsidRPr="00B814F1">
        <w:t>(4)</w:t>
      </w:r>
      <w:r w:rsidR="00A40923">
        <w:t xml:space="preserve"> </w:t>
      </w:r>
      <w:r w:rsidR="44AEFF4F">
        <w:t xml:space="preserve">a workshop </w:t>
      </w:r>
      <w:r w:rsidR="50F4B782">
        <w:t xml:space="preserve">limited to </w:t>
      </w:r>
      <w:r w:rsidR="00293260">
        <w:t xml:space="preserve">California </w:t>
      </w:r>
      <w:r w:rsidR="00A40923">
        <w:t>Native American tribes</w:t>
      </w:r>
      <w:r w:rsidR="53B934E3">
        <w:t>.</w:t>
      </w:r>
      <w:r w:rsidR="003B649F" w:rsidRPr="00B814F1">
        <w:t xml:space="preserve"> </w:t>
      </w:r>
      <w:r w:rsidR="1B22C4A2">
        <w:t>CEC staff will</w:t>
      </w:r>
      <w:r w:rsidRPr="00B814F1">
        <w:t xml:space="preserve"> discuss the solicitation </w:t>
      </w:r>
      <w:r w:rsidR="59803628">
        <w:t>at each workshop and will answer questions about the solicitation</w:t>
      </w:r>
      <w:r w:rsidRPr="00B814F1">
        <w:t xml:space="preserve">. Participation is optional but encouraged. </w:t>
      </w:r>
      <w:r w:rsidR="18B8F32A" w:rsidRPr="00B814F1">
        <w:t>The</w:t>
      </w:r>
      <w:r w:rsidR="00DB6928" w:rsidRPr="00B814F1">
        <w:t xml:space="preserve"> first</w:t>
      </w:r>
      <w:r w:rsidR="18B8F32A" w:rsidRPr="00B814F1">
        <w:t xml:space="preserve"> Pre-Application Workshop </w:t>
      </w:r>
      <w:r w:rsidR="00DB6928" w:rsidRPr="00B814F1">
        <w:t>will be</w:t>
      </w:r>
      <w:r w:rsidR="004410CD" w:rsidRPr="00B814F1">
        <w:t xml:space="preserve"> held</w:t>
      </w:r>
      <w:r w:rsidR="00DB6928" w:rsidRPr="00B814F1">
        <w:t xml:space="preserve"> </w:t>
      </w:r>
      <w:r w:rsidR="1973B2F0" w:rsidRPr="00B814F1">
        <w:t>in Sacramento</w:t>
      </w:r>
      <w:r w:rsidR="18B8F32A" w:rsidRPr="00B814F1">
        <w:t xml:space="preserve"> </w:t>
      </w:r>
      <w:r w:rsidR="004410CD" w:rsidRPr="00B814F1">
        <w:t>with the option to attend</w:t>
      </w:r>
      <w:r w:rsidR="18B8F32A" w:rsidRPr="00B814F1">
        <w:t xml:space="preserve"> </w:t>
      </w:r>
      <w:r w:rsidR="3F901002" w:rsidRPr="00B814F1">
        <w:t>in-person</w:t>
      </w:r>
      <w:r w:rsidR="2C5EDE2C" w:rsidRPr="00B814F1">
        <w:t xml:space="preserve"> </w:t>
      </w:r>
      <w:r w:rsidR="004410CD" w:rsidRPr="00B814F1">
        <w:t xml:space="preserve">or </w:t>
      </w:r>
      <w:r w:rsidR="00DE3E08" w:rsidRPr="00B814F1">
        <w:t>remotely</w:t>
      </w:r>
      <w:r w:rsidR="7390739D" w:rsidRPr="00B814F1">
        <w:t xml:space="preserve"> </w:t>
      </w:r>
      <w:r w:rsidRPr="00B814F1">
        <w:t>via the internet (</w:t>
      </w:r>
      <w:r w:rsidR="6844CE95" w:rsidRPr="00B814F1">
        <w:t>Zoom</w:t>
      </w:r>
      <w:r w:rsidRPr="00B814F1">
        <w:t>, see instructions below), or via conference call on the date and at the time and location listed below.</w:t>
      </w:r>
      <w:r w:rsidR="00204CE5" w:rsidRPr="00B814F1">
        <w:t xml:space="preserve"> </w:t>
      </w:r>
      <w:r w:rsidR="66113E3E">
        <w:t xml:space="preserve">The Imperial County and Lake County workshops are open to all potential applicants. </w:t>
      </w:r>
      <w:r w:rsidR="00CF2D8D">
        <w:t xml:space="preserve">The </w:t>
      </w:r>
      <w:r w:rsidR="6ED2A40B">
        <w:t xml:space="preserve">California Native American </w:t>
      </w:r>
      <w:proofErr w:type="gramStart"/>
      <w:r w:rsidR="6ED2A40B">
        <w:t>tribes</w:t>
      </w:r>
      <w:proofErr w:type="gramEnd"/>
      <w:r w:rsidR="00CA253E" w:rsidRPr="00B814F1">
        <w:t xml:space="preserve"> </w:t>
      </w:r>
      <w:r w:rsidR="00CF2D8D" w:rsidRPr="00B814F1">
        <w:t xml:space="preserve">pre-application workshop </w:t>
      </w:r>
      <w:r w:rsidR="00B429B0">
        <w:t>is</w:t>
      </w:r>
      <w:r w:rsidR="00CF2D8D" w:rsidRPr="00B814F1">
        <w:t xml:space="preserve"> limited to California Native American </w:t>
      </w:r>
      <w:r w:rsidR="00ED2ED1" w:rsidRPr="00B814F1">
        <w:t>t</w:t>
      </w:r>
      <w:r w:rsidR="00CF2D8D" w:rsidRPr="00B814F1">
        <w:t>ribe</w:t>
      </w:r>
      <w:r w:rsidR="00214C11" w:rsidRPr="00B814F1">
        <w:t>s.</w:t>
      </w:r>
      <w:r w:rsidR="00C856F4" w:rsidRPr="00B814F1">
        <w:t xml:space="preserve"> </w:t>
      </w:r>
      <w:r w:rsidR="00214C11" w:rsidRPr="00B814F1">
        <w:t xml:space="preserve">Invitations will be sent out </w:t>
      </w:r>
      <w:r w:rsidR="007A1448" w:rsidRPr="00B814F1">
        <w:t xml:space="preserve">electronically for </w:t>
      </w:r>
      <w:r w:rsidR="007B277A" w:rsidRPr="00B814F1">
        <w:t>this workshop</w:t>
      </w:r>
      <w:r w:rsidR="007A1448" w:rsidRPr="00B814F1">
        <w:t>.</w:t>
      </w:r>
      <w:r w:rsidR="00C856F4" w:rsidRPr="00B814F1">
        <w:t xml:space="preserve"> </w:t>
      </w:r>
      <w:r w:rsidR="007A1448" w:rsidRPr="00B814F1">
        <w:t xml:space="preserve">If your tribe does not receive an </w:t>
      </w:r>
      <w:r w:rsidR="007B277A" w:rsidRPr="00B814F1">
        <w:t>invitation,</w:t>
      </w:r>
      <w:r w:rsidR="007A1448" w:rsidRPr="00B814F1">
        <w:t xml:space="preserve"> please</w:t>
      </w:r>
      <w:r w:rsidR="00204CE5" w:rsidRPr="00B814F1">
        <w:t xml:space="preserve"> </w:t>
      </w:r>
      <w:r w:rsidR="006D4D9D" w:rsidRPr="00B814F1">
        <w:t>call</w:t>
      </w:r>
      <w:r w:rsidR="00503F16" w:rsidRPr="00B814F1">
        <w:t xml:space="preserve"> (916)-839-0386 or </w:t>
      </w:r>
      <w:r w:rsidR="00E04DF0" w:rsidRPr="00B814F1">
        <w:t>email at Sierra.Graves@Energy.ca.gov</w:t>
      </w:r>
      <w:r w:rsidR="007B277A" w:rsidRPr="00B814F1">
        <w:t>.</w:t>
      </w:r>
      <w:r w:rsidR="006D4D9D" w:rsidRPr="00B814F1">
        <w:t xml:space="preserve"> </w:t>
      </w:r>
      <w:r w:rsidRPr="00B814F1">
        <w:t xml:space="preserve">Please call (916) 654-4381 or refer to the </w:t>
      </w:r>
      <w:r w:rsidR="5177D894" w:rsidRPr="00B814F1">
        <w:t>CEC Solicitation</w:t>
      </w:r>
      <w:r w:rsidR="20F1658D" w:rsidRPr="00B814F1">
        <w:t xml:space="preserve"> </w:t>
      </w:r>
      <w:r w:rsidRPr="00B814F1">
        <w:t>website at</w:t>
      </w:r>
      <w:r>
        <w:t xml:space="preserve"> </w:t>
      </w:r>
      <w:r w:rsidR="7AEA9473">
        <w:t>https://www.energy.ca.gov/funding-opportunities/solicitations</w:t>
      </w:r>
      <w:r w:rsidRPr="00B814F1">
        <w:t xml:space="preserve"> to confirm the date</w:t>
      </w:r>
      <w:r w:rsidR="137A17B0" w:rsidRPr="00B814F1">
        <w:t>s</w:t>
      </w:r>
      <w:r w:rsidR="7390739D" w:rsidRPr="00B814F1">
        <w:t>,</w:t>
      </w:r>
      <w:r w:rsidR="00A52D82" w:rsidRPr="00B814F1">
        <w:t xml:space="preserve"> and</w:t>
      </w:r>
      <w:r w:rsidRPr="00B814F1">
        <w:t xml:space="preserve"> time</w:t>
      </w:r>
      <w:r w:rsidR="40DC3A20" w:rsidRPr="00B814F1">
        <w:t>s</w:t>
      </w:r>
      <w:r w:rsidR="00412CC4" w:rsidRPr="00B814F1">
        <w:t xml:space="preserve"> for </w:t>
      </w:r>
      <w:r w:rsidR="00F400C2" w:rsidRPr="00B814F1">
        <w:t xml:space="preserve">all </w:t>
      </w:r>
      <w:r w:rsidR="00412CC4" w:rsidRPr="00B814F1">
        <w:t>workshops.</w:t>
      </w:r>
      <w:r w:rsidR="006E6618" w:rsidRPr="00B814F1">
        <w:t xml:space="preserve"> </w:t>
      </w:r>
    </w:p>
    <w:p w14:paraId="7D514B87" w14:textId="0AEC69E7" w:rsidR="0083433B" w:rsidRPr="000810AA" w:rsidRDefault="0083433B" w:rsidP="0083433B">
      <w:pPr>
        <w:spacing w:line="259" w:lineRule="auto"/>
      </w:pPr>
      <w:r w:rsidRPr="000810AA">
        <w:t>CEC staff will offer an additional pre-application workshop and several office hours at the dates and times listed below. Pre-application workshops are an opportunity for interested applicants to listen to a structured presentation about all aspects of the solicitation and the application process, as well as pose questions to staff about the solicitation. Office hours are an informal venue for applicants to ask questions that come up as they develop their applications. Participation in the pre-application workshop and office hours is optional but encouraged.</w:t>
      </w:r>
    </w:p>
    <w:p w14:paraId="403AD5F2" w14:textId="1A249A8D" w:rsidR="0083433B" w:rsidRPr="000810AA" w:rsidRDefault="0083433B" w:rsidP="0098419E">
      <w:pPr>
        <w:spacing w:line="259" w:lineRule="auto"/>
      </w:pPr>
      <w:r w:rsidRPr="000810AA">
        <w:t xml:space="preserve">Note that all questions asked at the pre-application workshop, at office hours, or which are submitted in writing to the Commission Agreement Officer as described below will be made available in a Q&amp;A document along with the CEC's final answers to those questions. Q&amp;A </w:t>
      </w:r>
      <w:r w:rsidRPr="000810AA">
        <w:lastRenderedPageBreak/>
        <w:t xml:space="preserve">documents will be posted at this solicitation's funding page at </w:t>
      </w:r>
      <w:hyperlink r:id="rId25" w:history="1">
        <w:r w:rsidRPr="000810AA">
          <w:rPr>
            <w:rStyle w:val="Hyperlink"/>
            <w:rFonts w:cs="Arial"/>
            <w:u w:val="none"/>
          </w:rPr>
          <w:t>https://www.energy.ca.gov/funding-opportunities/solicitations</w:t>
        </w:r>
      </w:hyperlink>
    </w:p>
    <w:p w14:paraId="2C2E7D2E" w14:textId="77777777" w:rsidR="0083433B" w:rsidRPr="000810AA" w:rsidRDefault="0083433B" w:rsidP="0083433B">
      <w:r w:rsidRPr="000810AA">
        <w:t xml:space="preserve">Office Hours: </w:t>
      </w:r>
    </w:p>
    <w:p w14:paraId="2522DFB5" w14:textId="27D52488" w:rsidR="0083433B" w:rsidRPr="000810AA" w:rsidRDefault="0083433B" w:rsidP="0098419E">
      <w:r w:rsidRPr="000810AA">
        <w:t>Office hours will be conducted virtually every second and fourth Thursday of the month from 9:00 am – 1</w:t>
      </w:r>
      <w:r w:rsidR="00491195" w:rsidRPr="000810AA">
        <w:t>0</w:t>
      </w:r>
      <w:r w:rsidRPr="000810AA">
        <w:t xml:space="preserve">:00 am starting August 22, 2024, until October 10, 2024. </w:t>
      </w:r>
    </w:p>
    <w:p w14:paraId="2CB7C684" w14:textId="5E5A9B25" w:rsidR="0083433B" w:rsidRPr="000810AA" w:rsidRDefault="0083433B" w:rsidP="0098419E">
      <w:r w:rsidRPr="000810AA">
        <w:t>Pre-Application Workshop:</w:t>
      </w:r>
    </w:p>
    <w:p w14:paraId="01E51027" w14:textId="77777777" w:rsidR="00346A80" w:rsidRPr="000810AA" w:rsidRDefault="00346A80" w:rsidP="00346A80">
      <w:pPr>
        <w:pStyle w:val="paragraph"/>
        <w:spacing w:before="0" w:beforeAutospacing="0" w:after="0" w:afterAutospacing="0"/>
        <w:ind w:right="-14"/>
        <w:jc w:val="center"/>
        <w:rPr>
          <w:rStyle w:val="normaltextrun"/>
          <w:rFonts w:ascii="Arial" w:hAnsi="Arial" w:cs="Arial"/>
          <w:b/>
          <w:bCs/>
          <w:sz w:val="22"/>
          <w:szCs w:val="22"/>
        </w:rPr>
      </w:pPr>
      <w:r w:rsidRPr="000810AA">
        <w:rPr>
          <w:rStyle w:val="normaltextrun"/>
          <w:rFonts w:ascii="Arial" w:hAnsi="Arial" w:cs="Arial"/>
          <w:b/>
          <w:bCs/>
          <w:sz w:val="22"/>
          <w:szCs w:val="22"/>
        </w:rPr>
        <w:t>Sonoma County Workshop:</w:t>
      </w:r>
    </w:p>
    <w:p w14:paraId="4BA947DD" w14:textId="77777777" w:rsidR="00346A80" w:rsidRPr="000810AA" w:rsidRDefault="00346A80" w:rsidP="00346A80">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October 23, 2024</w:t>
      </w:r>
    </w:p>
    <w:p w14:paraId="3836BCC2" w14:textId="77777777" w:rsidR="00346A80" w:rsidRPr="000810AA" w:rsidRDefault="00346A80" w:rsidP="00346A80">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11:00 a.m. – 1:00 p.m.</w:t>
      </w:r>
    </w:p>
    <w:p w14:paraId="26F4364B" w14:textId="77777777" w:rsidR="00346A80" w:rsidRPr="000810AA" w:rsidRDefault="00346A80" w:rsidP="00346A80">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 xml:space="preserve">Hybrid </w:t>
      </w:r>
    </w:p>
    <w:p w14:paraId="01D3B098" w14:textId="77777777" w:rsidR="00346A80" w:rsidRPr="000810AA" w:rsidRDefault="00346A80" w:rsidP="00346A80">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 xml:space="preserve">Remote Access Via Zoom </w:t>
      </w:r>
    </w:p>
    <w:p w14:paraId="312A666D" w14:textId="77777777" w:rsidR="00346A80" w:rsidRPr="000810AA" w:rsidRDefault="00346A80" w:rsidP="00346A80">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See Attendance Instructions</w:t>
      </w:r>
    </w:p>
    <w:p w14:paraId="42A827B6" w14:textId="665CE9C8" w:rsidR="00346A80" w:rsidRPr="000810AA" w:rsidRDefault="00A704F5" w:rsidP="00346A80">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And</w:t>
      </w:r>
    </w:p>
    <w:p w14:paraId="48083FDE" w14:textId="77777777" w:rsidR="00346A80" w:rsidRPr="000810AA" w:rsidRDefault="00346A80" w:rsidP="00346A80">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Sonoma Clean Power Customer Center</w:t>
      </w:r>
    </w:p>
    <w:p w14:paraId="7F86FDD0" w14:textId="77777777" w:rsidR="00346A80" w:rsidRPr="000810AA" w:rsidRDefault="00346A80" w:rsidP="00346A80">
      <w:pPr>
        <w:pStyle w:val="paragraph"/>
        <w:spacing w:before="0" w:beforeAutospacing="0" w:after="0" w:afterAutospacing="0" w:line="259" w:lineRule="auto"/>
        <w:ind w:right="-14"/>
        <w:jc w:val="center"/>
        <w:rPr>
          <w:rStyle w:val="normaltextrun"/>
          <w:rFonts w:cs="Arial"/>
          <w:szCs w:val="22"/>
        </w:rPr>
      </w:pPr>
      <w:r w:rsidRPr="000810AA">
        <w:rPr>
          <w:rStyle w:val="normaltextrun"/>
          <w:rFonts w:ascii="Arial" w:hAnsi="Arial" w:cs="Arial"/>
          <w:sz w:val="22"/>
          <w:szCs w:val="22"/>
        </w:rPr>
        <w:t>741 4</w:t>
      </w:r>
      <w:r w:rsidRPr="000810AA">
        <w:rPr>
          <w:rStyle w:val="normaltextrun"/>
          <w:rFonts w:ascii="Arial" w:hAnsi="Arial" w:cs="Arial"/>
          <w:sz w:val="22"/>
          <w:szCs w:val="22"/>
          <w:vertAlign w:val="superscript"/>
        </w:rPr>
        <w:t>th</w:t>
      </w:r>
      <w:r w:rsidRPr="000810AA">
        <w:rPr>
          <w:rStyle w:val="normaltextrun"/>
          <w:rFonts w:ascii="Arial" w:hAnsi="Arial" w:cs="Arial"/>
          <w:sz w:val="22"/>
          <w:szCs w:val="22"/>
        </w:rPr>
        <w:t xml:space="preserve"> Street,</w:t>
      </w:r>
    </w:p>
    <w:p w14:paraId="78C4106A" w14:textId="77777777" w:rsidR="00346A80" w:rsidRPr="000810AA" w:rsidRDefault="00346A80" w:rsidP="00346A80">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Santa Rosa, CA, 95404</w:t>
      </w:r>
    </w:p>
    <w:p w14:paraId="158858D0" w14:textId="77777777" w:rsidR="00BA7A16" w:rsidRPr="000810AA" w:rsidRDefault="00BA7A16" w:rsidP="0083433B">
      <w:pPr>
        <w:pStyle w:val="paragraph"/>
        <w:spacing w:before="0" w:beforeAutospacing="0" w:after="0" w:afterAutospacing="0"/>
        <w:ind w:right="-14"/>
        <w:jc w:val="center"/>
        <w:rPr>
          <w:rStyle w:val="normaltextrun"/>
          <w:rFonts w:ascii="Arial" w:hAnsi="Arial" w:cs="Arial"/>
          <w:sz w:val="22"/>
          <w:szCs w:val="22"/>
        </w:rPr>
      </w:pPr>
    </w:p>
    <w:p w14:paraId="21478CA6" w14:textId="209BD6B3" w:rsidR="0083433B" w:rsidRPr="000810AA" w:rsidRDefault="0083433B" w:rsidP="0083433B">
      <w:pPr>
        <w:pStyle w:val="paragraph"/>
        <w:spacing w:before="0" w:beforeAutospacing="0" w:after="0" w:afterAutospacing="0"/>
        <w:ind w:right="-14"/>
        <w:jc w:val="center"/>
        <w:rPr>
          <w:rStyle w:val="normaltextrun"/>
          <w:rFonts w:ascii="Arial" w:hAnsi="Arial" w:cs="Arial"/>
          <w:b/>
          <w:bCs/>
          <w:sz w:val="22"/>
          <w:szCs w:val="22"/>
        </w:rPr>
      </w:pPr>
      <w:r w:rsidRPr="000810AA">
        <w:rPr>
          <w:rStyle w:val="normaltextrun"/>
          <w:rFonts w:ascii="Arial" w:hAnsi="Arial" w:cs="Arial"/>
          <w:b/>
          <w:bCs/>
          <w:sz w:val="22"/>
          <w:szCs w:val="22"/>
        </w:rPr>
        <w:t>Sacramento Workshop:</w:t>
      </w:r>
    </w:p>
    <w:p w14:paraId="50EB75D9" w14:textId="77777777" w:rsidR="0083433B" w:rsidRPr="000810AA" w:rsidRDefault="0083433B" w:rsidP="0083433B">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September 30, 2024</w:t>
      </w:r>
    </w:p>
    <w:p w14:paraId="7414F2DA" w14:textId="77777777" w:rsidR="0083433B" w:rsidRPr="000810AA" w:rsidRDefault="0083433B" w:rsidP="0083433B">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1:30 – 3:30 p.m.</w:t>
      </w:r>
    </w:p>
    <w:p w14:paraId="62B57A0C" w14:textId="77777777" w:rsidR="0083433B" w:rsidRPr="000810AA" w:rsidRDefault="0083433B" w:rsidP="0083433B">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 xml:space="preserve">Hybrid </w:t>
      </w:r>
    </w:p>
    <w:p w14:paraId="67180B14" w14:textId="77777777" w:rsidR="0083433B" w:rsidRPr="000810AA" w:rsidRDefault="0083433B" w:rsidP="0083433B">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 xml:space="preserve">Remote Access Via Zoom </w:t>
      </w:r>
    </w:p>
    <w:p w14:paraId="206DED9C" w14:textId="77777777" w:rsidR="0083433B" w:rsidRPr="000810AA" w:rsidRDefault="0083433B" w:rsidP="0083433B">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See Attendance Instructions</w:t>
      </w:r>
    </w:p>
    <w:p w14:paraId="3441505D" w14:textId="77777777" w:rsidR="0083433B" w:rsidRPr="000810AA" w:rsidRDefault="0083433B" w:rsidP="0083433B">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 xml:space="preserve">And </w:t>
      </w:r>
    </w:p>
    <w:p w14:paraId="48B4DFB1" w14:textId="77777777" w:rsidR="0083433B" w:rsidRPr="000810AA" w:rsidRDefault="0083433B" w:rsidP="0083433B">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 xml:space="preserve">Warren Alquist Building </w:t>
      </w:r>
    </w:p>
    <w:p w14:paraId="5DF67652" w14:textId="77777777" w:rsidR="0083433B" w:rsidRPr="000810AA" w:rsidRDefault="0083433B" w:rsidP="0098419E">
      <w:pPr>
        <w:pStyle w:val="paragraph"/>
        <w:spacing w:before="0" w:beforeAutospacing="0" w:after="0" w:afterAutospacing="0" w:line="259" w:lineRule="auto"/>
        <w:ind w:right="-14"/>
        <w:jc w:val="center"/>
        <w:rPr>
          <w:rStyle w:val="normaltextrun"/>
          <w:rFonts w:cs="Arial"/>
          <w:szCs w:val="22"/>
        </w:rPr>
      </w:pPr>
      <w:r w:rsidRPr="000810AA">
        <w:rPr>
          <w:rStyle w:val="normaltextrun"/>
          <w:rFonts w:ascii="Arial" w:hAnsi="Arial" w:cs="Arial"/>
          <w:sz w:val="22"/>
          <w:szCs w:val="22"/>
        </w:rPr>
        <w:t xml:space="preserve">Rosenfeld Hearing Room </w:t>
      </w:r>
    </w:p>
    <w:p w14:paraId="53260CA4" w14:textId="77777777" w:rsidR="0083433B" w:rsidRPr="000810AA" w:rsidRDefault="0083433B" w:rsidP="0098419E">
      <w:pPr>
        <w:pStyle w:val="paragraph"/>
        <w:spacing w:before="0" w:beforeAutospacing="0" w:after="0" w:afterAutospacing="0" w:line="259" w:lineRule="auto"/>
        <w:ind w:right="-14"/>
        <w:jc w:val="center"/>
        <w:rPr>
          <w:rStyle w:val="normaltextrun"/>
          <w:rFonts w:cs="Arial"/>
          <w:szCs w:val="22"/>
        </w:rPr>
      </w:pPr>
      <w:r w:rsidRPr="000810AA">
        <w:rPr>
          <w:rStyle w:val="normaltextrun"/>
          <w:rFonts w:ascii="Arial" w:hAnsi="Arial" w:cs="Arial"/>
          <w:sz w:val="22"/>
          <w:szCs w:val="22"/>
        </w:rPr>
        <w:t>1516 9</w:t>
      </w:r>
      <w:r w:rsidRPr="000810AA">
        <w:rPr>
          <w:rStyle w:val="normaltextrun"/>
          <w:rFonts w:ascii="Arial" w:hAnsi="Arial" w:cs="Arial"/>
          <w:sz w:val="22"/>
          <w:szCs w:val="22"/>
          <w:vertAlign w:val="superscript"/>
        </w:rPr>
        <w:t>th</w:t>
      </w:r>
      <w:r w:rsidRPr="000810AA">
        <w:rPr>
          <w:rStyle w:val="normaltextrun"/>
          <w:rFonts w:ascii="Arial" w:hAnsi="Arial" w:cs="Arial"/>
          <w:sz w:val="22"/>
          <w:szCs w:val="22"/>
        </w:rPr>
        <w:t xml:space="preserve"> Street,</w:t>
      </w:r>
    </w:p>
    <w:p w14:paraId="787CCA55" w14:textId="6A045B33" w:rsidR="00B5190C" w:rsidRPr="000810AA" w:rsidRDefault="0083433B" w:rsidP="00F3374C">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Sacramento, CA, 95814</w:t>
      </w:r>
    </w:p>
    <w:p w14:paraId="5DAF4F77" w14:textId="77777777" w:rsidR="0098419E" w:rsidRDefault="0098419E" w:rsidP="00F3374C">
      <w:pPr>
        <w:pStyle w:val="paragraph"/>
        <w:spacing w:before="0" w:beforeAutospacing="0" w:after="0" w:afterAutospacing="0"/>
        <w:ind w:right="-14"/>
        <w:jc w:val="center"/>
        <w:rPr>
          <w:rStyle w:val="normaltextrun"/>
          <w:rFonts w:ascii="Arial" w:hAnsi="Arial" w:cs="Arial"/>
          <w:b/>
          <w:bCs/>
          <w:sz w:val="22"/>
          <w:szCs w:val="22"/>
        </w:rPr>
      </w:pPr>
    </w:p>
    <w:p w14:paraId="4D8FEEC0" w14:textId="77777777" w:rsidR="000810AA" w:rsidRPr="00270B7D" w:rsidRDefault="000810AA" w:rsidP="000810AA">
      <w:pPr>
        <w:pStyle w:val="paragraph"/>
        <w:spacing w:before="0" w:beforeAutospacing="0" w:after="0" w:afterAutospacing="0"/>
        <w:ind w:right="-14"/>
        <w:jc w:val="center"/>
        <w:rPr>
          <w:rStyle w:val="normaltextrun"/>
          <w:rFonts w:ascii="Arial" w:hAnsi="Arial" w:cs="Arial"/>
          <w:b/>
          <w:bCs/>
          <w:sz w:val="22"/>
          <w:szCs w:val="22"/>
        </w:rPr>
      </w:pPr>
      <w:r w:rsidRPr="00270B7D">
        <w:rPr>
          <w:rStyle w:val="normaltextrun"/>
          <w:rFonts w:ascii="Arial" w:hAnsi="Arial" w:cs="Arial"/>
          <w:b/>
          <w:bCs/>
          <w:sz w:val="22"/>
          <w:szCs w:val="22"/>
        </w:rPr>
        <w:t>Lake County Workshop</w:t>
      </w:r>
    </w:p>
    <w:p w14:paraId="25C71EA8" w14:textId="77777777" w:rsidR="000810AA" w:rsidRPr="000810AA" w:rsidRDefault="000810AA" w:rsidP="000810AA">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March 22, 2024</w:t>
      </w:r>
    </w:p>
    <w:p w14:paraId="62EFE3E1" w14:textId="77777777" w:rsidR="000810AA" w:rsidRPr="000810AA" w:rsidRDefault="000810AA" w:rsidP="000810AA">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 xml:space="preserve">2:00 p.m. – 4:00 p.m. </w:t>
      </w:r>
    </w:p>
    <w:p w14:paraId="28060834" w14:textId="77777777" w:rsidR="000810AA" w:rsidRPr="000810AA" w:rsidRDefault="000810AA" w:rsidP="000810AA">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 xml:space="preserve">In Person </w:t>
      </w:r>
    </w:p>
    <w:p w14:paraId="0A758816" w14:textId="77777777" w:rsidR="000810AA" w:rsidRPr="000810AA" w:rsidRDefault="000810AA" w:rsidP="000810AA">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 xml:space="preserve">Lower Lake Town Hall </w:t>
      </w:r>
    </w:p>
    <w:p w14:paraId="59F27B9F" w14:textId="77777777" w:rsidR="000810AA" w:rsidRPr="000810AA" w:rsidRDefault="000810AA" w:rsidP="000810AA">
      <w:pPr>
        <w:pStyle w:val="paragraph"/>
        <w:spacing w:before="0" w:beforeAutospacing="0" w:after="0" w:afterAutospacing="0"/>
        <w:ind w:right="-14"/>
        <w:jc w:val="center"/>
        <w:rPr>
          <w:rStyle w:val="normaltextrun"/>
          <w:rFonts w:ascii="Arial" w:eastAsia="Tahoma" w:hAnsi="Arial" w:cs="Arial"/>
          <w:sz w:val="22"/>
          <w:szCs w:val="22"/>
        </w:rPr>
      </w:pPr>
      <w:r w:rsidRPr="000810AA">
        <w:rPr>
          <w:rStyle w:val="normaltextrun"/>
          <w:rFonts w:ascii="Arial" w:eastAsia="Tahoma" w:hAnsi="Arial" w:cs="Arial"/>
          <w:sz w:val="22"/>
          <w:szCs w:val="22"/>
        </w:rPr>
        <w:t xml:space="preserve">16195 Main St. </w:t>
      </w:r>
    </w:p>
    <w:p w14:paraId="467D757A" w14:textId="77777777" w:rsidR="000810AA" w:rsidRPr="000810AA" w:rsidRDefault="000810AA" w:rsidP="000810AA">
      <w:pPr>
        <w:pStyle w:val="paragraph"/>
        <w:spacing w:before="0" w:beforeAutospacing="0" w:after="240" w:afterAutospacing="0"/>
        <w:ind w:right="-14"/>
        <w:jc w:val="center"/>
        <w:rPr>
          <w:rStyle w:val="normaltextrun"/>
          <w:rFonts w:ascii="Arial" w:eastAsia="Tahoma" w:hAnsi="Arial" w:cs="Arial"/>
          <w:sz w:val="22"/>
          <w:szCs w:val="22"/>
        </w:rPr>
      </w:pPr>
      <w:r w:rsidRPr="000810AA">
        <w:rPr>
          <w:rStyle w:val="normaltextrun"/>
          <w:rFonts w:ascii="Arial" w:eastAsia="Tahoma" w:hAnsi="Arial" w:cs="Arial"/>
          <w:sz w:val="22"/>
          <w:szCs w:val="22"/>
        </w:rPr>
        <w:t>Lower Lake, CA 95457</w:t>
      </w:r>
    </w:p>
    <w:p w14:paraId="52BC71C4" w14:textId="1803B6D1" w:rsidR="003B2693" w:rsidRDefault="00FE0707" w:rsidP="003B2693">
      <w:pPr>
        <w:pStyle w:val="paragraph"/>
        <w:spacing w:before="0" w:beforeAutospacing="0" w:after="0" w:afterAutospacing="0"/>
        <w:ind w:right="-14"/>
        <w:jc w:val="center"/>
        <w:rPr>
          <w:rStyle w:val="normaltextrun"/>
          <w:rFonts w:ascii="Arial" w:hAnsi="Arial" w:cs="Arial"/>
          <w:b/>
          <w:sz w:val="22"/>
          <w:szCs w:val="22"/>
        </w:rPr>
      </w:pPr>
      <w:r w:rsidRPr="00270B7D">
        <w:rPr>
          <w:rStyle w:val="normaltextrun"/>
          <w:rFonts w:ascii="Arial" w:hAnsi="Arial" w:cs="Arial"/>
          <w:b/>
          <w:sz w:val="22"/>
          <w:szCs w:val="22"/>
        </w:rPr>
        <w:t xml:space="preserve">California Native American </w:t>
      </w:r>
      <w:proofErr w:type="gramStart"/>
      <w:r w:rsidRPr="00270B7D">
        <w:rPr>
          <w:rStyle w:val="normaltextrun"/>
          <w:rFonts w:ascii="Arial" w:hAnsi="Arial" w:cs="Arial"/>
          <w:b/>
          <w:sz w:val="22"/>
          <w:szCs w:val="22"/>
        </w:rPr>
        <w:t>tribes</w:t>
      </w:r>
      <w:proofErr w:type="gramEnd"/>
      <w:r w:rsidRPr="00270B7D">
        <w:rPr>
          <w:rStyle w:val="normaltextrun"/>
          <w:rFonts w:ascii="Arial" w:hAnsi="Arial" w:cs="Arial"/>
          <w:b/>
          <w:sz w:val="22"/>
          <w:szCs w:val="22"/>
        </w:rPr>
        <w:t xml:space="preserve"> Workshop</w:t>
      </w:r>
    </w:p>
    <w:p w14:paraId="4E6565A1" w14:textId="47DBD85F" w:rsidR="00FE0707" w:rsidRPr="000810AA" w:rsidRDefault="00FE0707" w:rsidP="003B2693">
      <w:pPr>
        <w:pStyle w:val="paragraph"/>
        <w:spacing w:before="0" w:beforeAutospacing="0" w:after="0" w:afterAutospacing="0"/>
        <w:ind w:right="-14"/>
        <w:jc w:val="center"/>
        <w:rPr>
          <w:rStyle w:val="normaltextrun"/>
          <w:rFonts w:ascii="Arial" w:hAnsi="Arial" w:cs="Arial"/>
          <w:bCs/>
          <w:sz w:val="22"/>
          <w:szCs w:val="22"/>
        </w:rPr>
      </w:pPr>
      <w:r w:rsidRPr="000810AA">
        <w:rPr>
          <w:rStyle w:val="normaltextrun"/>
          <w:rFonts w:ascii="Arial" w:hAnsi="Arial" w:cs="Arial"/>
          <w:bCs/>
          <w:sz w:val="22"/>
          <w:szCs w:val="22"/>
        </w:rPr>
        <w:t xml:space="preserve">March </w:t>
      </w:r>
      <w:r w:rsidR="00A8391B" w:rsidRPr="000810AA">
        <w:rPr>
          <w:rStyle w:val="normaltextrun"/>
          <w:rFonts w:ascii="Arial" w:hAnsi="Arial" w:cs="Arial"/>
          <w:bCs/>
          <w:sz w:val="22"/>
          <w:szCs w:val="22"/>
        </w:rPr>
        <w:t>19</w:t>
      </w:r>
      <w:r w:rsidRPr="000810AA">
        <w:rPr>
          <w:rStyle w:val="normaltextrun"/>
          <w:rFonts w:ascii="Arial" w:hAnsi="Arial" w:cs="Arial"/>
          <w:bCs/>
          <w:sz w:val="22"/>
          <w:szCs w:val="22"/>
        </w:rPr>
        <w:t>, 2024</w:t>
      </w:r>
    </w:p>
    <w:p w14:paraId="22F8A496" w14:textId="77777777" w:rsidR="00FE0707" w:rsidRPr="000810AA" w:rsidRDefault="00FE0707" w:rsidP="00FE0707">
      <w:pPr>
        <w:pStyle w:val="paragraph"/>
        <w:spacing w:before="0" w:beforeAutospacing="0" w:after="0" w:afterAutospacing="0"/>
        <w:ind w:right="-14"/>
        <w:jc w:val="center"/>
        <w:rPr>
          <w:rStyle w:val="normaltextrun"/>
          <w:rFonts w:ascii="Arial" w:hAnsi="Arial" w:cs="Arial"/>
          <w:bCs/>
          <w:sz w:val="22"/>
          <w:szCs w:val="22"/>
        </w:rPr>
      </w:pPr>
      <w:r w:rsidRPr="000810AA">
        <w:rPr>
          <w:rStyle w:val="normaltextrun"/>
          <w:rFonts w:ascii="Arial" w:hAnsi="Arial" w:cs="Arial"/>
          <w:bCs/>
          <w:sz w:val="22"/>
          <w:szCs w:val="22"/>
        </w:rPr>
        <w:t>1:00 – 3:00 p.m.</w:t>
      </w:r>
    </w:p>
    <w:p w14:paraId="37CED2D4" w14:textId="77777777" w:rsidR="00FE0707" w:rsidRPr="000810AA" w:rsidRDefault="00FE0707" w:rsidP="00FE0707">
      <w:pPr>
        <w:pStyle w:val="paragraph"/>
        <w:spacing w:before="0" w:beforeAutospacing="0" w:after="0" w:afterAutospacing="0"/>
        <w:ind w:right="-14"/>
        <w:jc w:val="center"/>
        <w:rPr>
          <w:rStyle w:val="normaltextrun"/>
          <w:rFonts w:ascii="Arial" w:hAnsi="Arial" w:cs="Arial"/>
          <w:bCs/>
          <w:sz w:val="22"/>
          <w:szCs w:val="22"/>
        </w:rPr>
      </w:pPr>
      <w:r w:rsidRPr="000810AA">
        <w:rPr>
          <w:rStyle w:val="normaltextrun"/>
          <w:rFonts w:ascii="Arial" w:hAnsi="Arial" w:cs="Arial"/>
          <w:bCs/>
          <w:sz w:val="22"/>
          <w:szCs w:val="22"/>
        </w:rPr>
        <w:t xml:space="preserve">Virtual Webinar </w:t>
      </w:r>
    </w:p>
    <w:p w14:paraId="319B6F9F" w14:textId="77777777" w:rsidR="00CE5C1B" w:rsidRPr="000810AA" w:rsidRDefault="00FE0707" w:rsidP="00CE5C1B">
      <w:pPr>
        <w:pStyle w:val="paragraph"/>
        <w:spacing w:before="0" w:beforeAutospacing="0" w:after="0" w:afterAutospacing="0"/>
        <w:ind w:right="-14"/>
        <w:jc w:val="center"/>
        <w:rPr>
          <w:rStyle w:val="normaltextrun"/>
          <w:rFonts w:ascii="Arial" w:hAnsi="Arial" w:cs="Arial"/>
          <w:bCs/>
          <w:sz w:val="22"/>
          <w:szCs w:val="22"/>
        </w:rPr>
      </w:pPr>
      <w:r w:rsidRPr="000810AA">
        <w:rPr>
          <w:rStyle w:val="normaltextrun"/>
          <w:rFonts w:ascii="Arial" w:hAnsi="Arial" w:cs="Arial"/>
          <w:bCs/>
          <w:sz w:val="22"/>
          <w:szCs w:val="22"/>
        </w:rPr>
        <w:t xml:space="preserve">Remote Access via Zoom </w:t>
      </w:r>
    </w:p>
    <w:p w14:paraId="3FC21245" w14:textId="77777777" w:rsidR="000810AA" w:rsidRDefault="00FE0707" w:rsidP="000810AA">
      <w:pPr>
        <w:pStyle w:val="paragraph"/>
        <w:spacing w:before="0" w:beforeAutospacing="0" w:after="0" w:afterAutospacing="0"/>
        <w:ind w:right="-14"/>
        <w:jc w:val="center"/>
        <w:rPr>
          <w:rStyle w:val="normaltextrun"/>
          <w:rFonts w:ascii="Arial" w:hAnsi="Arial" w:cs="Arial"/>
          <w:bCs/>
          <w:sz w:val="22"/>
          <w:szCs w:val="22"/>
        </w:rPr>
      </w:pPr>
      <w:r w:rsidRPr="000810AA">
        <w:rPr>
          <w:rStyle w:val="normaltextrun"/>
          <w:rFonts w:ascii="Arial" w:hAnsi="Arial" w:cs="Arial"/>
          <w:bCs/>
          <w:sz w:val="22"/>
          <w:szCs w:val="22"/>
        </w:rPr>
        <w:t>(</w:t>
      </w:r>
      <w:proofErr w:type="gramStart"/>
      <w:r w:rsidRPr="000810AA">
        <w:rPr>
          <w:rStyle w:val="normaltextrun"/>
          <w:rFonts w:ascii="Arial" w:hAnsi="Arial" w:cs="Arial"/>
          <w:bCs/>
          <w:sz w:val="22"/>
          <w:szCs w:val="22"/>
        </w:rPr>
        <w:t>email</w:t>
      </w:r>
      <w:proofErr w:type="gramEnd"/>
      <w:r w:rsidRPr="000810AA">
        <w:rPr>
          <w:rStyle w:val="normaltextrun"/>
          <w:rFonts w:ascii="Arial" w:hAnsi="Arial" w:cs="Arial"/>
          <w:bCs/>
          <w:sz w:val="22"/>
          <w:szCs w:val="22"/>
        </w:rPr>
        <w:t xml:space="preserve"> invitations will be sent) </w:t>
      </w:r>
    </w:p>
    <w:p w14:paraId="58518EC5" w14:textId="5C9AF551" w:rsidR="000810AA" w:rsidRDefault="000810AA" w:rsidP="000810AA">
      <w:pPr>
        <w:pStyle w:val="paragraph"/>
        <w:spacing w:before="240" w:beforeAutospacing="0" w:after="0" w:afterAutospacing="0"/>
        <w:ind w:right="-14"/>
        <w:jc w:val="center"/>
        <w:rPr>
          <w:rStyle w:val="normaltextrun"/>
          <w:rFonts w:ascii="Arial" w:hAnsi="Arial" w:cs="Arial"/>
          <w:b/>
          <w:bCs/>
          <w:sz w:val="22"/>
          <w:szCs w:val="22"/>
        </w:rPr>
      </w:pPr>
      <w:r w:rsidRPr="004041E8">
        <w:rPr>
          <w:rStyle w:val="normaltextrun"/>
          <w:rFonts w:ascii="Arial" w:hAnsi="Arial" w:cs="Arial"/>
          <w:b/>
          <w:bCs/>
          <w:sz w:val="22"/>
          <w:szCs w:val="22"/>
        </w:rPr>
        <w:t>Imperial County Workshop</w:t>
      </w:r>
    </w:p>
    <w:p w14:paraId="4BDF0A03" w14:textId="77777777" w:rsidR="000810AA" w:rsidRPr="000810AA" w:rsidRDefault="000810AA" w:rsidP="000810AA">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March 8, 2024</w:t>
      </w:r>
    </w:p>
    <w:p w14:paraId="468FE4E3" w14:textId="77777777" w:rsidR="000810AA" w:rsidRPr="000810AA" w:rsidRDefault="000810AA" w:rsidP="000810AA">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10:00 a.m. – 12:00 p.m.</w:t>
      </w:r>
    </w:p>
    <w:p w14:paraId="194CC377" w14:textId="77777777" w:rsidR="000810AA" w:rsidRPr="000810AA" w:rsidRDefault="000810AA" w:rsidP="000810AA">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In Person</w:t>
      </w:r>
    </w:p>
    <w:p w14:paraId="30F36E65" w14:textId="77777777" w:rsidR="000810AA" w:rsidRPr="000810AA" w:rsidRDefault="000810AA" w:rsidP="000810AA">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County Administration Center</w:t>
      </w:r>
    </w:p>
    <w:p w14:paraId="05DEDB15" w14:textId="77777777" w:rsidR="000810AA" w:rsidRPr="000810AA" w:rsidRDefault="000810AA" w:rsidP="000810AA">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lastRenderedPageBreak/>
        <w:t>Board Chambers</w:t>
      </w:r>
    </w:p>
    <w:p w14:paraId="5187658E" w14:textId="77777777" w:rsidR="000810AA" w:rsidRPr="000810AA" w:rsidRDefault="000810AA" w:rsidP="000810AA">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940 W. Main Street Suite 211</w:t>
      </w:r>
    </w:p>
    <w:p w14:paraId="524FE9E0" w14:textId="77777777" w:rsidR="000810AA" w:rsidRPr="000810AA" w:rsidRDefault="000810AA" w:rsidP="000810AA">
      <w:pPr>
        <w:pStyle w:val="paragraph"/>
        <w:spacing w:before="0" w:beforeAutospacing="0" w:after="240" w:afterAutospacing="0"/>
        <w:ind w:right="-14"/>
        <w:jc w:val="center"/>
        <w:rPr>
          <w:rStyle w:val="normaltextrun"/>
          <w:rFonts w:ascii="Arial" w:hAnsi="Arial" w:cs="Arial"/>
          <w:sz w:val="22"/>
          <w:szCs w:val="22"/>
        </w:rPr>
      </w:pPr>
      <w:r w:rsidRPr="000810AA">
        <w:rPr>
          <w:rStyle w:val="normaltextrun"/>
          <w:rFonts w:ascii="Arial" w:hAnsi="Arial" w:cs="Arial"/>
          <w:sz w:val="22"/>
          <w:szCs w:val="22"/>
        </w:rPr>
        <w:t xml:space="preserve">El Centro, CA 92243 </w:t>
      </w:r>
    </w:p>
    <w:p w14:paraId="27C5C485" w14:textId="77777777" w:rsidR="000810AA" w:rsidRPr="00270B7D" w:rsidRDefault="000810AA" w:rsidP="000810AA">
      <w:pPr>
        <w:pStyle w:val="paragraph"/>
        <w:spacing w:before="0" w:beforeAutospacing="0" w:after="0" w:afterAutospacing="0"/>
        <w:ind w:right="-14"/>
        <w:jc w:val="center"/>
        <w:rPr>
          <w:rStyle w:val="normaltextrun"/>
          <w:rFonts w:ascii="Arial" w:hAnsi="Arial" w:cs="Arial"/>
          <w:b/>
          <w:sz w:val="20"/>
          <w:szCs w:val="18"/>
        </w:rPr>
      </w:pPr>
      <w:r w:rsidRPr="00270B7D">
        <w:rPr>
          <w:rStyle w:val="normaltextrun"/>
          <w:rFonts w:ascii="Arial" w:hAnsi="Arial" w:cs="Arial"/>
          <w:b/>
          <w:bCs/>
          <w:sz w:val="22"/>
          <w:szCs w:val="22"/>
        </w:rPr>
        <w:t>Sacramento Workshop:</w:t>
      </w:r>
    </w:p>
    <w:p w14:paraId="6910E5E6" w14:textId="6323E040" w:rsidR="000810AA" w:rsidRPr="000810AA" w:rsidRDefault="000810AA" w:rsidP="000810AA">
      <w:pPr>
        <w:pStyle w:val="paragraph"/>
        <w:spacing w:before="0" w:beforeAutospacing="0" w:after="0" w:afterAutospacing="0"/>
        <w:ind w:right="-14"/>
        <w:jc w:val="center"/>
        <w:rPr>
          <w:rStyle w:val="normaltextrun"/>
          <w:rFonts w:ascii="Arial" w:hAnsi="Arial" w:cs="Arial"/>
          <w:sz w:val="22"/>
          <w:szCs w:val="22"/>
        </w:rPr>
      </w:pPr>
      <w:r w:rsidRPr="000810AA">
        <w:rPr>
          <w:rStyle w:val="normaltextrun"/>
          <w:rFonts w:ascii="Arial" w:hAnsi="Arial" w:cs="Arial"/>
          <w:sz w:val="22"/>
          <w:szCs w:val="22"/>
        </w:rPr>
        <w:t>March 5, 2024</w:t>
      </w:r>
    </w:p>
    <w:p w14:paraId="4850A29D" w14:textId="77777777" w:rsidR="000810AA" w:rsidRPr="00270B7D" w:rsidRDefault="000810AA" w:rsidP="000810AA">
      <w:pPr>
        <w:pStyle w:val="paragraph"/>
        <w:spacing w:before="0" w:beforeAutospacing="0" w:after="0" w:afterAutospacing="0"/>
        <w:ind w:right="-14"/>
        <w:jc w:val="center"/>
        <w:rPr>
          <w:rStyle w:val="normaltextrun"/>
          <w:rFonts w:ascii="Arial" w:hAnsi="Arial" w:cs="Arial"/>
          <w:sz w:val="22"/>
          <w:szCs w:val="22"/>
        </w:rPr>
      </w:pPr>
      <w:r w:rsidRPr="00270B7D">
        <w:rPr>
          <w:rStyle w:val="normaltextrun"/>
          <w:rFonts w:ascii="Arial" w:hAnsi="Arial" w:cs="Arial"/>
          <w:sz w:val="22"/>
          <w:szCs w:val="22"/>
        </w:rPr>
        <w:t>1:00 – 3:00 p.m.</w:t>
      </w:r>
    </w:p>
    <w:p w14:paraId="587B36C1" w14:textId="77777777" w:rsidR="000810AA" w:rsidRPr="00270B7D" w:rsidRDefault="000810AA" w:rsidP="000810AA">
      <w:pPr>
        <w:pStyle w:val="paragraph"/>
        <w:spacing w:before="0" w:beforeAutospacing="0" w:after="0" w:afterAutospacing="0"/>
        <w:ind w:right="-14"/>
        <w:jc w:val="center"/>
        <w:rPr>
          <w:rStyle w:val="normaltextrun"/>
          <w:rFonts w:ascii="Arial" w:hAnsi="Arial" w:cs="Arial"/>
          <w:sz w:val="22"/>
          <w:szCs w:val="22"/>
        </w:rPr>
      </w:pPr>
      <w:r w:rsidRPr="00270B7D">
        <w:rPr>
          <w:rStyle w:val="normaltextrun"/>
          <w:rFonts w:ascii="Arial" w:hAnsi="Arial" w:cs="Arial"/>
          <w:sz w:val="22"/>
          <w:szCs w:val="22"/>
        </w:rPr>
        <w:t>Hybrid</w:t>
      </w:r>
    </w:p>
    <w:p w14:paraId="09F05C2A" w14:textId="77777777" w:rsidR="000810AA" w:rsidRPr="00270B7D" w:rsidRDefault="000810AA" w:rsidP="000810AA">
      <w:pPr>
        <w:pStyle w:val="paragraph"/>
        <w:spacing w:before="0" w:beforeAutospacing="0" w:after="0" w:afterAutospacing="0"/>
        <w:ind w:right="-14"/>
        <w:jc w:val="center"/>
        <w:rPr>
          <w:rStyle w:val="normaltextrun"/>
          <w:rFonts w:ascii="Arial" w:hAnsi="Arial" w:cs="Arial"/>
          <w:sz w:val="22"/>
          <w:szCs w:val="22"/>
        </w:rPr>
      </w:pPr>
      <w:r w:rsidRPr="00270B7D">
        <w:rPr>
          <w:rStyle w:val="normaltextrun"/>
          <w:rFonts w:ascii="Arial" w:hAnsi="Arial" w:cs="Arial"/>
          <w:sz w:val="22"/>
          <w:szCs w:val="22"/>
        </w:rPr>
        <w:t>Remote Access via Zoom</w:t>
      </w:r>
    </w:p>
    <w:p w14:paraId="650C66C3" w14:textId="77777777" w:rsidR="000810AA" w:rsidRPr="00270B7D" w:rsidRDefault="000810AA" w:rsidP="000810AA">
      <w:pPr>
        <w:pStyle w:val="paragraph"/>
        <w:spacing w:before="0" w:beforeAutospacing="0" w:after="0" w:afterAutospacing="0"/>
        <w:ind w:right="-14"/>
        <w:jc w:val="center"/>
        <w:rPr>
          <w:rStyle w:val="normaltextrun"/>
          <w:rFonts w:ascii="Arial" w:hAnsi="Arial" w:cs="Arial"/>
          <w:sz w:val="22"/>
          <w:szCs w:val="22"/>
        </w:rPr>
      </w:pPr>
      <w:r w:rsidRPr="00270B7D">
        <w:rPr>
          <w:rStyle w:val="normaltextrun"/>
          <w:rFonts w:ascii="Arial" w:hAnsi="Arial" w:cs="Arial"/>
          <w:sz w:val="22"/>
          <w:szCs w:val="22"/>
        </w:rPr>
        <w:t>See Attendance Instructions</w:t>
      </w:r>
    </w:p>
    <w:p w14:paraId="27CF26D3" w14:textId="77777777" w:rsidR="000810AA" w:rsidRPr="00270B7D" w:rsidRDefault="000810AA" w:rsidP="000810AA">
      <w:pPr>
        <w:pStyle w:val="paragraph"/>
        <w:spacing w:before="0" w:beforeAutospacing="0" w:after="0" w:afterAutospacing="0"/>
        <w:ind w:right="-14"/>
        <w:jc w:val="center"/>
        <w:rPr>
          <w:rStyle w:val="normaltextrun"/>
          <w:rFonts w:ascii="Arial" w:hAnsi="Arial" w:cs="Arial"/>
          <w:sz w:val="22"/>
          <w:szCs w:val="22"/>
        </w:rPr>
      </w:pPr>
      <w:r w:rsidRPr="00270B7D">
        <w:rPr>
          <w:rStyle w:val="normaltextrun"/>
          <w:rFonts w:ascii="Arial" w:hAnsi="Arial" w:cs="Arial"/>
          <w:sz w:val="22"/>
          <w:szCs w:val="22"/>
        </w:rPr>
        <w:t>and</w:t>
      </w:r>
    </w:p>
    <w:p w14:paraId="51113A47" w14:textId="77777777" w:rsidR="000810AA" w:rsidRPr="00270B7D" w:rsidRDefault="000810AA" w:rsidP="000810AA">
      <w:pPr>
        <w:pStyle w:val="paragraph"/>
        <w:spacing w:before="0" w:beforeAutospacing="0" w:after="0" w:afterAutospacing="0"/>
        <w:ind w:right="-14"/>
        <w:jc w:val="center"/>
        <w:rPr>
          <w:rStyle w:val="normaltextrun"/>
          <w:rFonts w:ascii="Arial" w:hAnsi="Arial" w:cs="Arial"/>
          <w:b/>
          <w:bCs/>
          <w:sz w:val="22"/>
          <w:szCs w:val="22"/>
        </w:rPr>
      </w:pPr>
      <w:r w:rsidRPr="00270B7D">
        <w:rPr>
          <w:rStyle w:val="normaltextrun"/>
          <w:rFonts w:ascii="Arial" w:hAnsi="Arial" w:cs="Arial"/>
          <w:sz w:val="22"/>
          <w:szCs w:val="22"/>
        </w:rPr>
        <w:t>California Energy Commission</w:t>
      </w:r>
    </w:p>
    <w:p w14:paraId="1CF59687" w14:textId="77777777" w:rsidR="000810AA" w:rsidRPr="00270B7D" w:rsidRDefault="000810AA" w:rsidP="000810AA">
      <w:pPr>
        <w:pStyle w:val="paragraph"/>
        <w:spacing w:before="0" w:beforeAutospacing="0" w:after="0" w:afterAutospacing="0"/>
        <w:ind w:right="-14"/>
        <w:jc w:val="center"/>
        <w:rPr>
          <w:rStyle w:val="normaltextrun"/>
          <w:rFonts w:ascii="Arial" w:hAnsi="Arial" w:cs="Arial"/>
          <w:sz w:val="22"/>
          <w:szCs w:val="22"/>
        </w:rPr>
      </w:pPr>
      <w:r w:rsidRPr="00270B7D">
        <w:rPr>
          <w:rStyle w:val="normaltextrun"/>
          <w:rFonts w:ascii="Arial" w:hAnsi="Arial" w:cs="Arial"/>
          <w:sz w:val="22"/>
          <w:szCs w:val="22"/>
        </w:rPr>
        <w:t>Rosenfeld Hearing Room</w:t>
      </w:r>
    </w:p>
    <w:p w14:paraId="149C7FA1" w14:textId="77777777" w:rsidR="000810AA" w:rsidRPr="00270B7D" w:rsidRDefault="000810AA" w:rsidP="000810AA">
      <w:pPr>
        <w:pStyle w:val="paragraph"/>
        <w:spacing w:before="0" w:beforeAutospacing="0" w:after="0" w:afterAutospacing="0"/>
        <w:ind w:right="-14"/>
        <w:jc w:val="center"/>
        <w:rPr>
          <w:rStyle w:val="normaltextrun"/>
          <w:rFonts w:ascii="Arial" w:hAnsi="Arial" w:cs="Arial"/>
          <w:sz w:val="22"/>
          <w:szCs w:val="22"/>
        </w:rPr>
      </w:pPr>
      <w:r w:rsidRPr="63CE95D5">
        <w:rPr>
          <w:rStyle w:val="normaltextrun"/>
          <w:rFonts w:ascii="Arial" w:hAnsi="Arial" w:cs="Arial"/>
          <w:sz w:val="22"/>
          <w:szCs w:val="22"/>
        </w:rPr>
        <w:t>1</w:t>
      </w:r>
      <w:r w:rsidRPr="63CE95D5">
        <w:rPr>
          <w:rStyle w:val="normaltextrun"/>
          <w:rFonts w:ascii="Arial" w:hAnsi="Arial" w:cs="Arial"/>
          <w:sz w:val="22"/>
          <w:szCs w:val="22"/>
          <w:vertAlign w:val="superscript"/>
        </w:rPr>
        <w:t>st</w:t>
      </w:r>
      <w:r w:rsidRPr="63CE95D5">
        <w:rPr>
          <w:rStyle w:val="normaltextrun"/>
          <w:rFonts w:ascii="Arial" w:hAnsi="Arial" w:cs="Arial"/>
          <w:sz w:val="22"/>
          <w:szCs w:val="22"/>
        </w:rPr>
        <w:t xml:space="preserve"> floor</w:t>
      </w:r>
    </w:p>
    <w:p w14:paraId="52D8FB02" w14:textId="7F1F1A1E" w:rsidR="000810AA" w:rsidRPr="00270B7D" w:rsidRDefault="000810AA" w:rsidP="000810AA">
      <w:pPr>
        <w:pStyle w:val="paragraph"/>
        <w:spacing w:before="0" w:beforeAutospacing="0" w:after="0" w:afterAutospacing="0"/>
        <w:ind w:right="-14"/>
        <w:jc w:val="center"/>
        <w:rPr>
          <w:rStyle w:val="normaltextrun"/>
          <w:rFonts w:ascii="Arial" w:hAnsi="Arial" w:cs="Arial"/>
          <w:sz w:val="22"/>
          <w:szCs w:val="22"/>
        </w:rPr>
      </w:pPr>
      <w:r w:rsidRPr="00270B7D">
        <w:rPr>
          <w:rStyle w:val="normaltextrun"/>
          <w:rFonts w:ascii="Arial" w:hAnsi="Arial" w:cs="Arial"/>
          <w:sz w:val="22"/>
          <w:szCs w:val="22"/>
        </w:rPr>
        <w:t>1516 Ninth Street</w:t>
      </w:r>
    </w:p>
    <w:p w14:paraId="147ADBAC" w14:textId="11CDEBE5" w:rsidR="00FE0707" w:rsidRPr="00FA2563" w:rsidRDefault="000810AA" w:rsidP="00FA2563">
      <w:pPr>
        <w:pStyle w:val="paragraph"/>
        <w:spacing w:before="0" w:beforeAutospacing="0" w:after="240" w:afterAutospacing="0"/>
        <w:ind w:right="-14"/>
        <w:jc w:val="center"/>
        <w:rPr>
          <w:rStyle w:val="normaltextrun"/>
          <w:rFonts w:ascii="Arial" w:hAnsi="Arial" w:cs="Arial"/>
          <w:sz w:val="22"/>
          <w:szCs w:val="22"/>
        </w:rPr>
      </w:pPr>
      <w:r w:rsidRPr="00270B7D">
        <w:rPr>
          <w:rStyle w:val="normaltextrun"/>
          <w:rFonts w:ascii="Arial" w:hAnsi="Arial" w:cs="Arial"/>
          <w:sz w:val="22"/>
          <w:szCs w:val="22"/>
        </w:rPr>
        <w:t>Sacramento, CA 95814</w:t>
      </w:r>
    </w:p>
    <w:p w14:paraId="5681A869" w14:textId="3D147790" w:rsidR="001070AB" w:rsidRPr="00243DCB" w:rsidRDefault="00DC6C1A" w:rsidP="00DC6C1A">
      <w:pPr>
        <w:tabs>
          <w:tab w:val="left" w:pos="1080"/>
        </w:tabs>
        <w:jc w:val="both"/>
      </w:pPr>
      <w:r w:rsidRPr="00243DCB">
        <w:t xml:space="preserve">If you expect to attend a workshop, you are encouraged to </w:t>
      </w:r>
      <w:hyperlink r:id="rId26" w:history="1">
        <w:r w:rsidRPr="00243DCB">
          <w:rPr>
            <w:rStyle w:val="Hyperlink"/>
            <w:rFonts w:cs="Arial"/>
            <w:u w:val="none"/>
          </w:rPr>
          <w:t xml:space="preserve">RSVP </w:t>
        </w:r>
      </w:hyperlink>
      <w:r w:rsidRPr="00243DCB">
        <w:t>at https://forms.office.com/g/mi4QM99h5y. RSVP is not required to attend a workshop.</w:t>
      </w:r>
    </w:p>
    <w:p w14:paraId="6B916C61" w14:textId="7A5030A7" w:rsidR="003F6147" w:rsidRPr="0081307F" w:rsidRDefault="00DE0047" w:rsidP="001905A5">
      <w:pPr>
        <w:tabs>
          <w:tab w:val="left" w:pos="1080"/>
        </w:tabs>
        <w:jc w:val="both"/>
        <w:rPr>
          <w:b/>
          <w:bCs/>
        </w:rPr>
      </w:pPr>
      <w:r w:rsidRPr="0081307F">
        <w:rPr>
          <w:b/>
          <w:bCs/>
        </w:rPr>
        <w:t xml:space="preserve">Zoom </w:t>
      </w:r>
      <w:r w:rsidR="003F6147" w:rsidRPr="0081307F">
        <w:rPr>
          <w:b/>
          <w:bCs/>
        </w:rPr>
        <w:t>Instructions:</w:t>
      </w:r>
    </w:p>
    <w:p w14:paraId="44F7A991" w14:textId="04414F9C" w:rsidR="003F6147" w:rsidRPr="0081307F" w:rsidRDefault="00583B17" w:rsidP="001905A5">
      <w:pPr>
        <w:tabs>
          <w:tab w:val="left" w:pos="810"/>
        </w:tabs>
        <w:jc w:val="both"/>
        <w:rPr>
          <w:b/>
          <w:bCs/>
        </w:rPr>
      </w:pPr>
      <w:r w:rsidRPr="0081307F">
        <w:t>To join the Zoom meeting</w:t>
      </w:r>
      <w:r w:rsidR="00150675" w:rsidRPr="0081307F">
        <w:t>,</w:t>
      </w:r>
      <w:r w:rsidR="003F6147" w:rsidRPr="0081307F">
        <w:t xml:space="preserve"> go to https://</w:t>
      </w:r>
      <w:r w:rsidR="00C649FC" w:rsidRPr="0081307F">
        <w:t>zoom.us/join</w:t>
      </w:r>
      <w:r w:rsidR="003F6147" w:rsidRPr="0081307F">
        <w:t xml:space="preserve"> and enter the </w:t>
      </w:r>
      <w:r w:rsidR="005F734C" w:rsidRPr="0081307F">
        <w:t>M</w:t>
      </w:r>
      <w:r w:rsidR="003F6147" w:rsidRPr="0081307F">
        <w:t xml:space="preserve">eeting </w:t>
      </w:r>
      <w:r w:rsidR="00D66C2D" w:rsidRPr="0081307F">
        <w:t xml:space="preserve">ID </w:t>
      </w:r>
      <w:r w:rsidR="003F6147" w:rsidRPr="0081307F">
        <w:t>below</w:t>
      </w:r>
      <w:r w:rsidR="00FE48A9" w:rsidRPr="0081307F">
        <w:t xml:space="preserve"> and select “join from your browser”. Participants </w:t>
      </w:r>
      <w:r w:rsidR="00E82A8D" w:rsidRPr="0081307F">
        <w:t xml:space="preserve">will then enter the meeting password listed below and their name. </w:t>
      </w:r>
      <w:r w:rsidR="00085D82" w:rsidRPr="0081307F">
        <w:t>P</w:t>
      </w:r>
      <w:r w:rsidR="009A4D75" w:rsidRPr="0081307F">
        <w:t>articipants will select the “</w:t>
      </w:r>
      <w:r w:rsidR="00085D82" w:rsidRPr="0081307F">
        <w:t>J</w:t>
      </w:r>
      <w:r w:rsidR="009A4D75" w:rsidRPr="0081307F">
        <w:t>oin” button.</w:t>
      </w:r>
      <w:r w:rsidR="00204CE5" w:rsidRPr="0081307F">
        <w:t xml:space="preserve"> </w:t>
      </w:r>
    </w:p>
    <w:p w14:paraId="6C3101E8" w14:textId="43459655" w:rsidR="003F6147" w:rsidRPr="00B321A0" w:rsidRDefault="003F6147" w:rsidP="001905A5">
      <w:pPr>
        <w:tabs>
          <w:tab w:val="left" w:pos="900"/>
        </w:tabs>
        <w:spacing w:after="0"/>
        <w:ind w:left="720" w:firstLine="360"/>
        <w:jc w:val="both"/>
        <w:rPr>
          <w:b/>
          <w:bCs/>
        </w:rPr>
      </w:pPr>
      <w:r w:rsidRPr="0081307F">
        <w:rPr>
          <w:b/>
          <w:bCs/>
        </w:rPr>
        <w:t xml:space="preserve">Meeting </w:t>
      </w:r>
      <w:r w:rsidR="009A4D75" w:rsidRPr="0081307F">
        <w:rPr>
          <w:b/>
          <w:bCs/>
        </w:rPr>
        <w:t>ID</w:t>
      </w:r>
      <w:r w:rsidRPr="00B321A0">
        <w:rPr>
          <w:b/>
          <w:bCs/>
        </w:rPr>
        <w:t>:</w:t>
      </w:r>
      <w:r w:rsidRPr="00B321A0">
        <w:t xml:space="preserve"> </w:t>
      </w:r>
      <w:r w:rsidR="00AD75B0" w:rsidRPr="00B321A0">
        <w:t xml:space="preserve">831 8834 </w:t>
      </w:r>
      <w:r w:rsidR="0019662E" w:rsidRPr="00B321A0">
        <w:t>9</w:t>
      </w:r>
      <w:r w:rsidR="00AD75B0" w:rsidRPr="00B321A0">
        <w:t>791</w:t>
      </w:r>
    </w:p>
    <w:p w14:paraId="2F230024" w14:textId="36031EBE" w:rsidR="003F6147" w:rsidRPr="00B321A0" w:rsidRDefault="003F6147" w:rsidP="001905A5">
      <w:pPr>
        <w:spacing w:after="0"/>
        <w:ind w:left="360" w:firstLine="720"/>
        <w:jc w:val="both"/>
      </w:pPr>
      <w:r w:rsidRPr="00B321A0">
        <w:rPr>
          <w:b/>
          <w:bCs/>
        </w:rPr>
        <w:t>Meeting Password:</w:t>
      </w:r>
      <w:r w:rsidRPr="00B321A0">
        <w:t xml:space="preserve"> </w:t>
      </w:r>
      <w:r w:rsidR="00AD75B0" w:rsidRPr="00B321A0">
        <w:t>169220</w:t>
      </w:r>
    </w:p>
    <w:p w14:paraId="455F4D83" w14:textId="151018D3" w:rsidR="00B321A0" w:rsidRPr="00B321A0" w:rsidRDefault="003F6147" w:rsidP="00F43659">
      <w:pPr>
        <w:ind w:left="360" w:firstLine="720"/>
        <w:jc w:val="both"/>
      </w:pPr>
      <w:r w:rsidRPr="00B321A0">
        <w:rPr>
          <w:b/>
          <w:bCs/>
        </w:rPr>
        <w:t>Topic:</w:t>
      </w:r>
      <w:r w:rsidRPr="00B321A0">
        <w:t xml:space="preserve"> </w:t>
      </w:r>
      <w:r w:rsidR="00E3634B" w:rsidRPr="00B321A0">
        <w:t xml:space="preserve">Geothermal Grant and Loan Program </w:t>
      </w:r>
      <w:r w:rsidR="00E04D85" w:rsidRPr="00B321A0">
        <w:t>Pre-Application Workshop</w:t>
      </w:r>
    </w:p>
    <w:p w14:paraId="197B98BC" w14:textId="77777777" w:rsidR="003F6147" w:rsidRPr="00B321A0" w:rsidRDefault="003F6147" w:rsidP="001905A5">
      <w:pPr>
        <w:tabs>
          <w:tab w:val="left" w:pos="1080"/>
        </w:tabs>
        <w:jc w:val="both"/>
        <w:rPr>
          <w:b/>
          <w:bCs/>
        </w:rPr>
      </w:pPr>
      <w:r w:rsidRPr="00B321A0">
        <w:rPr>
          <w:b/>
          <w:bCs/>
        </w:rPr>
        <w:t>Telephone Access Only:</w:t>
      </w:r>
    </w:p>
    <w:p w14:paraId="3390B667" w14:textId="414A3571" w:rsidR="003F6147" w:rsidRPr="0081307F" w:rsidRDefault="003F6147" w:rsidP="001905A5">
      <w:pPr>
        <w:jc w:val="both"/>
        <w:rPr>
          <w:color w:val="0000FF"/>
        </w:rPr>
      </w:pPr>
      <w:r w:rsidRPr="0081307F">
        <w:t xml:space="preserve">Call </w:t>
      </w:r>
      <w:r w:rsidR="001C5001" w:rsidRPr="0081307F">
        <w:rPr>
          <w:b/>
          <w:bCs/>
        </w:rPr>
        <w:t>1-</w:t>
      </w:r>
      <w:r w:rsidR="0063058A" w:rsidRPr="0081307F">
        <w:rPr>
          <w:b/>
          <w:bCs/>
        </w:rPr>
        <w:t>888 475 4499</w:t>
      </w:r>
      <w:r w:rsidR="0063058A" w:rsidRPr="0081307F">
        <w:t xml:space="preserve"> (Toll Free) or </w:t>
      </w:r>
      <w:r w:rsidR="001C5001" w:rsidRPr="0081307F">
        <w:rPr>
          <w:b/>
          <w:bCs/>
        </w:rPr>
        <w:t>1</w:t>
      </w:r>
      <w:r w:rsidR="005B0FF9" w:rsidRPr="0081307F">
        <w:rPr>
          <w:b/>
          <w:bCs/>
        </w:rPr>
        <w:t>-</w:t>
      </w:r>
      <w:r w:rsidR="0063058A" w:rsidRPr="0081307F">
        <w:rPr>
          <w:b/>
          <w:bCs/>
        </w:rPr>
        <w:t>877 853 5257</w:t>
      </w:r>
      <w:r w:rsidR="0063058A" w:rsidRPr="0081307F">
        <w:t xml:space="preserve"> (Toll Free)</w:t>
      </w:r>
      <w:r w:rsidRPr="0081307F">
        <w:t xml:space="preserve">. When prompted, enter the meeting number above. </w:t>
      </w:r>
      <w:r w:rsidR="00FF0894" w:rsidRPr="0081307F">
        <w:t>International callers may select a number from the Zoom International Dial-in Number List at: https://energy.zoom.us/u/adjzKUXvoy. To comment, dial *9 to “raise your hand” and *6 to mute/unmute your phone line.</w:t>
      </w:r>
    </w:p>
    <w:p w14:paraId="683A88EF" w14:textId="1305E3DC" w:rsidR="006A23F1" w:rsidRPr="0081307F" w:rsidRDefault="006A23F1" w:rsidP="001905A5">
      <w:pPr>
        <w:spacing w:after="0"/>
        <w:jc w:val="both"/>
        <w:rPr>
          <w:b/>
          <w:bCs/>
        </w:rPr>
      </w:pPr>
      <w:r w:rsidRPr="0081307F">
        <w:rPr>
          <w:b/>
          <w:bCs/>
        </w:rPr>
        <w:t>Access by Mobile Device:</w:t>
      </w:r>
    </w:p>
    <w:p w14:paraId="24263C67" w14:textId="746F410C" w:rsidR="006A23F1" w:rsidRPr="0081307F" w:rsidRDefault="006A23F1" w:rsidP="001905A5">
      <w:pPr>
        <w:jc w:val="both"/>
      </w:pPr>
      <w:r w:rsidRPr="0081307F">
        <w:t>Download the application from the Zoom Download Center, https://energy.zoom.us/download.</w:t>
      </w:r>
    </w:p>
    <w:p w14:paraId="51B26D7A" w14:textId="7F7E1CDD" w:rsidR="003F6147" w:rsidRPr="0081307F" w:rsidRDefault="003F6147" w:rsidP="001905A5">
      <w:pPr>
        <w:tabs>
          <w:tab w:val="left" w:pos="1080"/>
        </w:tabs>
        <w:jc w:val="both"/>
        <w:rPr>
          <w:b/>
          <w:bCs/>
        </w:rPr>
      </w:pPr>
      <w:r w:rsidRPr="0081307F">
        <w:rPr>
          <w:b/>
          <w:bCs/>
        </w:rPr>
        <w:t>Technical Support:</w:t>
      </w:r>
    </w:p>
    <w:p w14:paraId="451EB5EA" w14:textId="77777777" w:rsidR="003F6147" w:rsidRPr="0081307F" w:rsidRDefault="003F6147" w:rsidP="001905A5">
      <w:pPr>
        <w:numPr>
          <w:ilvl w:val="0"/>
          <w:numId w:val="47"/>
        </w:numPr>
        <w:tabs>
          <w:tab w:val="left" w:pos="810"/>
        </w:tabs>
        <w:spacing w:after="0"/>
        <w:ind w:left="450" w:hanging="90"/>
        <w:jc w:val="both"/>
        <w:rPr>
          <w:b/>
          <w:bCs/>
          <w:u w:val="single"/>
        </w:rPr>
      </w:pPr>
      <w:r w:rsidRPr="0081307F">
        <w:t xml:space="preserve">For assistance with problems or questions about joining or attending the meeting, </w:t>
      </w:r>
    </w:p>
    <w:p w14:paraId="4635AE9E" w14:textId="2A6ACED6" w:rsidR="003F6147" w:rsidRPr="0081307F" w:rsidRDefault="003F6147" w:rsidP="001905A5">
      <w:pPr>
        <w:tabs>
          <w:tab w:val="left" w:pos="810"/>
        </w:tabs>
        <w:spacing w:after="0"/>
        <w:ind w:left="810"/>
        <w:jc w:val="both"/>
        <w:rPr>
          <w:color w:val="0070C0"/>
        </w:rPr>
      </w:pPr>
      <w:r w:rsidRPr="0081307F">
        <w:t xml:space="preserve">please call </w:t>
      </w:r>
      <w:r w:rsidR="00F24473" w:rsidRPr="0081307F">
        <w:t xml:space="preserve">Zoom </w:t>
      </w:r>
      <w:r w:rsidRPr="0081307F">
        <w:t xml:space="preserve">Technical Support at </w:t>
      </w:r>
      <w:r w:rsidR="00DE6DA1" w:rsidRPr="0081307F">
        <w:rPr>
          <w:b/>
          <w:bCs/>
        </w:rPr>
        <w:t xml:space="preserve">1-888-799-9666 </w:t>
      </w:r>
      <w:r w:rsidR="006E0037" w:rsidRPr="0081307F">
        <w:rPr>
          <w:b/>
          <w:bCs/>
        </w:rPr>
        <w:t>ext.</w:t>
      </w:r>
      <w:r w:rsidR="00A14E81" w:rsidRPr="0081307F">
        <w:rPr>
          <w:b/>
          <w:bCs/>
        </w:rPr>
        <w:t xml:space="preserve"> 2</w:t>
      </w:r>
      <w:r w:rsidRPr="0081307F">
        <w:rPr>
          <w:b/>
          <w:bCs/>
        </w:rPr>
        <w:t>.</w:t>
      </w:r>
      <w:r w:rsidR="00204CE5" w:rsidRPr="0081307F">
        <w:t xml:space="preserve"> </w:t>
      </w:r>
      <w:r w:rsidRPr="0081307F">
        <w:t xml:space="preserve">You may also contact </w:t>
      </w:r>
      <w:r w:rsidR="000B1103" w:rsidRPr="0081307F">
        <w:t xml:space="preserve">the </w:t>
      </w:r>
      <w:r w:rsidR="0044130A" w:rsidRPr="0081307F">
        <w:t>P</w:t>
      </w:r>
      <w:r w:rsidR="000B1103" w:rsidRPr="0081307F">
        <w:t>ublic</w:t>
      </w:r>
      <w:r w:rsidR="0044130A" w:rsidRPr="0081307F">
        <w:t xml:space="preserve"> Advisor’s Office at </w:t>
      </w:r>
      <w:r w:rsidR="00542E53" w:rsidRPr="0081307F">
        <w:t xml:space="preserve">publicadvisor@energy.ca.gov, or </w:t>
      </w:r>
      <w:r w:rsidR="6A17FC19" w:rsidRPr="0081307F">
        <w:rPr>
          <w:rFonts w:eastAsia="Arial"/>
          <w:color w:val="000000" w:themeColor="text1"/>
        </w:rPr>
        <w:t>(916) 957-7910</w:t>
      </w:r>
      <w:r w:rsidRPr="0081307F">
        <w:t>.</w:t>
      </w:r>
    </w:p>
    <w:p w14:paraId="1478D0B9" w14:textId="03D45EE9" w:rsidR="003F6147" w:rsidRPr="0081307F" w:rsidRDefault="00B81BB9" w:rsidP="001905A5">
      <w:pPr>
        <w:numPr>
          <w:ilvl w:val="0"/>
          <w:numId w:val="47"/>
        </w:numPr>
        <w:tabs>
          <w:tab w:val="left" w:pos="810"/>
        </w:tabs>
        <w:spacing w:after="0"/>
        <w:ind w:left="450" w:hanging="90"/>
        <w:jc w:val="both"/>
        <w:rPr>
          <w:b/>
          <w:bCs/>
          <w:u w:val="single"/>
        </w:rPr>
      </w:pPr>
      <w:hyperlink r:id="rId27">
        <w:r w:rsidR="003F6147" w:rsidRPr="0081307F">
          <w:rPr>
            <w:rStyle w:val="Hyperlink"/>
            <w:rFonts w:cs="Arial"/>
          </w:rPr>
          <w:t>System Requirements</w:t>
        </w:r>
      </w:hyperlink>
      <w:r w:rsidR="003F6147" w:rsidRPr="0081307F">
        <w:t>: To determine whether your computer is compatible, visit:</w:t>
      </w:r>
    </w:p>
    <w:p w14:paraId="79EBFD34" w14:textId="6B37C52F" w:rsidR="003F6147" w:rsidRPr="0081307F" w:rsidRDefault="003F6147" w:rsidP="001905A5">
      <w:pPr>
        <w:tabs>
          <w:tab w:val="left" w:pos="810"/>
        </w:tabs>
        <w:spacing w:after="0"/>
        <w:ind w:left="720"/>
        <w:jc w:val="both"/>
        <w:rPr>
          <w:color w:val="0000FF"/>
        </w:rPr>
      </w:pPr>
      <w:r w:rsidRPr="0081307F">
        <w:tab/>
        <w:t>http://support.</w:t>
      </w:r>
      <w:r w:rsidR="00AC342F" w:rsidRPr="0081307F">
        <w:t>-</w:t>
      </w:r>
      <w:r w:rsidR="00B115CA" w:rsidRPr="0081307F">
        <w:t>zoom</w:t>
      </w:r>
      <w:r w:rsidR="00D30476" w:rsidRPr="0081307F">
        <w:t>.us/hc/en-us/articles/201</w:t>
      </w:r>
      <w:r w:rsidR="00AC342F" w:rsidRPr="0081307F">
        <w:t>362023-System-requirements-for-Windows</w:t>
      </w:r>
    </w:p>
    <w:p w14:paraId="41F7B436" w14:textId="56D1F455" w:rsidR="006A6FD7" w:rsidRPr="0081307F" w:rsidRDefault="003F6147" w:rsidP="001905A5">
      <w:pPr>
        <w:numPr>
          <w:ilvl w:val="0"/>
          <w:numId w:val="47"/>
        </w:numPr>
        <w:tabs>
          <w:tab w:val="left" w:pos="810"/>
        </w:tabs>
        <w:spacing w:after="0"/>
        <w:ind w:left="810" w:hanging="450"/>
        <w:jc w:val="both"/>
        <w:rPr>
          <w:b/>
          <w:bCs/>
          <w:u w:val="single"/>
        </w:rPr>
      </w:pPr>
      <w:r w:rsidRPr="0081307F">
        <w:t xml:space="preserve">If you have a disability and require assistance to participate, please Erica Rodriguez by e-mail at Erica.Rodriguez@energy.ca.gov or (916) 654-4314 at least five days in advance. </w:t>
      </w:r>
    </w:p>
    <w:p w14:paraId="24B5F575" w14:textId="77777777" w:rsidR="003F6147" w:rsidRPr="0081307F" w:rsidRDefault="003F6147" w:rsidP="001905A5">
      <w:pPr>
        <w:pStyle w:val="Heading2"/>
        <w:numPr>
          <w:ilvl w:val="0"/>
          <w:numId w:val="53"/>
        </w:numPr>
        <w:jc w:val="both"/>
      </w:pPr>
      <w:bookmarkStart w:id="65" w:name="_Toc458602327"/>
      <w:bookmarkStart w:id="66" w:name="_Toc81377104"/>
      <w:bookmarkStart w:id="67" w:name="_Toc184307144"/>
      <w:bookmarkStart w:id="68" w:name="_Toc336443625"/>
      <w:bookmarkStart w:id="69" w:name="_Toc366671181"/>
      <w:bookmarkStart w:id="70" w:name="_Toc219275088"/>
      <w:r w:rsidRPr="0081307F">
        <w:t>Questions</w:t>
      </w:r>
      <w:bookmarkEnd w:id="65"/>
      <w:bookmarkEnd w:id="66"/>
      <w:bookmarkEnd w:id="67"/>
    </w:p>
    <w:p w14:paraId="73964DFC" w14:textId="7233BA43" w:rsidR="003F6147" w:rsidRPr="0081307F" w:rsidRDefault="003F6147" w:rsidP="001905A5">
      <w:pPr>
        <w:jc w:val="both"/>
      </w:pPr>
      <w:r w:rsidRPr="0081307F">
        <w:t xml:space="preserve">During the solicitation process, direct questions to the Commission Agreement Officer </w:t>
      </w:r>
      <w:r w:rsidR="74FEDA61">
        <w:t>(CAO)</w:t>
      </w:r>
      <w:r>
        <w:t xml:space="preserve"> </w:t>
      </w:r>
      <w:r w:rsidRPr="0081307F">
        <w:t>listed below:</w:t>
      </w:r>
    </w:p>
    <w:p w14:paraId="683ABD7F" w14:textId="7B743452" w:rsidR="003F6147" w:rsidRPr="00B261D1" w:rsidRDefault="00AB7BE3" w:rsidP="001905A5">
      <w:pPr>
        <w:contextualSpacing/>
        <w:jc w:val="both"/>
      </w:pPr>
      <w:r w:rsidRPr="00B261D1">
        <w:lastRenderedPageBreak/>
        <w:t>Crystal Willis,</w:t>
      </w:r>
      <w:r w:rsidR="003F6147" w:rsidRPr="00B261D1">
        <w:t xml:space="preserve"> Commission Agreement Officer</w:t>
      </w:r>
    </w:p>
    <w:p w14:paraId="3084A234" w14:textId="77777777" w:rsidR="003F6147" w:rsidRPr="00B261D1" w:rsidRDefault="003F6147" w:rsidP="001905A5">
      <w:pPr>
        <w:contextualSpacing/>
        <w:jc w:val="both"/>
      </w:pPr>
      <w:r w:rsidRPr="00B261D1">
        <w:t>California Energy Commission</w:t>
      </w:r>
    </w:p>
    <w:p w14:paraId="6B4F8266" w14:textId="4528088C" w:rsidR="003F6147" w:rsidRPr="00B261D1" w:rsidRDefault="7D5C9780" w:rsidP="001905A5">
      <w:pPr>
        <w:contextualSpacing/>
        <w:jc w:val="both"/>
      </w:pPr>
      <w:r w:rsidRPr="00B261D1">
        <w:rPr>
          <w:rFonts w:eastAsia="Arial"/>
        </w:rPr>
        <w:t>715 P</w:t>
      </w:r>
      <w:r w:rsidR="003F6147" w:rsidRPr="00B261D1">
        <w:t>, MS-1</w:t>
      </w:r>
      <w:r w:rsidR="00AB7BE3" w:rsidRPr="00B261D1">
        <w:t>8</w:t>
      </w:r>
    </w:p>
    <w:p w14:paraId="644A7744" w14:textId="39FE8886" w:rsidR="003F6147" w:rsidRPr="00B261D1" w:rsidRDefault="003F6147" w:rsidP="001905A5">
      <w:pPr>
        <w:contextualSpacing/>
        <w:jc w:val="both"/>
      </w:pPr>
      <w:r w:rsidRPr="00B261D1">
        <w:t>Sacramento, California</w:t>
      </w:r>
      <w:r w:rsidR="00860DF7" w:rsidRPr="00B261D1">
        <w:t>,</w:t>
      </w:r>
      <w:r w:rsidRPr="00B261D1">
        <w:t xml:space="preserve"> 95814</w:t>
      </w:r>
    </w:p>
    <w:p w14:paraId="637C070F" w14:textId="56340609" w:rsidR="003F6147" w:rsidRPr="00B261D1" w:rsidRDefault="003F6147" w:rsidP="001905A5">
      <w:pPr>
        <w:contextualSpacing/>
        <w:jc w:val="both"/>
      </w:pPr>
      <w:r w:rsidRPr="00B261D1">
        <w:t>Telephone: (916)</w:t>
      </w:r>
      <w:r w:rsidR="00B261D1" w:rsidRPr="00B261D1">
        <w:t xml:space="preserve"> </w:t>
      </w:r>
      <w:r w:rsidR="004B6D8B" w:rsidRPr="00B261D1">
        <w:t>529-1108</w:t>
      </w:r>
    </w:p>
    <w:p w14:paraId="53B6C9DE" w14:textId="34C8560A" w:rsidR="00317C47" w:rsidRPr="0081307F" w:rsidRDefault="003F6147" w:rsidP="001905A5">
      <w:pPr>
        <w:spacing w:before="240"/>
        <w:contextualSpacing/>
        <w:jc w:val="both"/>
      </w:pPr>
      <w:r w:rsidRPr="0081307F">
        <w:t xml:space="preserve">E-mail: </w:t>
      </w:r>
      <w:hyperlink r:id="rId28" w:history="1">
        <w:r w:rsidR="004B6D8B" w:rsidRPr="0081307F">
          <w:rPr>
            <w:rStyle w:val="Hyperlink"/>
            <w:rFonts w:cs="Arial"/>
          </w:rPr>
          <w:t>crystal.willis@energy.ca.gov</w:t>
        </w:r>
      </w:hyperlink>
    </w:p>
    <w:p w14:paraId="4499E5FB" w14:textId="4A31DE5C" w:rsidR="002154F1" w:rsidRPr="0081307F" w:rsidRDefault="002154F1" w:rsidP="001905A5">
      <w:pPr>
        <w:spacing w:before="240"/>
        <w:jc w:val="both"/>
      </w:pPr>
      <w:r w:rsidRPr="0081307F">
        <w:t xml:space="preserve">Applicants may ask questions at the Pre-Application </w:t>
      </w:r>
      <w:r w:rsidR="00CE1AF0" w:rsidRPr="0081307F">
        <w:t>Workshops and</w:t>
      </w:r>
      <w:r w:rsidRPr="0081307F">
        <w:t xml:space="preserve"> may submit written questions via email. However, all </w:t>
      </w:r>
      <w:r w:rsidRPr="0081307F">
        <w:rPr>
          <w:b/>
          <w:bCs/>
        </w:rPr>
        <w:t>technical</w:t>
      </w:r>
      <w:r w:rsidRPr="0081307F">
        <w:t xml:space="preserve"> questions must be received by the deadline listed in the “Key Activities Schedule” above. Questions received after the deadline may be answered at the CEC's discretion. </w:t>
      </w:r>
      <w:r w:rsidRPr="0081307F">
        <w:rPr>
          <w:b/>
          <w:bCs/>
        </w:rPr>
        <w:t>Non-technical</w:t>
      </w:r>
      <w:r w:rsidRPr="0081307F">
        <w:t xml:space="preserve"> questions (e.g., questions concerning application format requirements or attachment instructions) may be submitted to the Commission Agreement Officer at any time prior to 5:00 p.m. of the application deadline date. </w:t>
      </w:r>
    </w:p>
    <w:p w14:paraId="5F18B9DB" w14:textId="7D317EEE" w:rsidR="002154F1" w:rsidRPr="0081307F" w:rsidRDefault="002154F1" w:rsidP="001905A5">
      <w:pPr>
        <w:spacing w:before="240"/>
        <w:jc w:val="both"/>
      </w:pPr>
      <w:r w:rsidRPr="0081307F">
        <w:t>The questions and answers will also be posted on the Commission’s website at: https://www.energy.ca.gov/funding-opportunities/solicitations</w:t>
      </w:r>
      <w:r w:rsidR="008A5819">
        <w:t>.</w:t>
      </w:r>
    </w:p>
    <w:p w14:paraId="529EE112" w14:textId="46ABF1A6" w:rsidR="002154F1" w:rsidRPr="0081307F" w:rsidRDefault="002154F1" w:rsidP="001905A5">
      <w:pPr>
        <w:jc w:val="both"/>
      </w:pPr>
      <w:r w:rsidRPr="0081307F">
        <w:t xml:space="preserve">If an applicant discovers a </w:t>
      </w:r>
      <w:r w:rsidRPr="0081307F">
        <w:rPr>
          <w:b/>
          <w:bCs/>
        </w:rPr>
        <w:t>conflict, discrepancy, omission, or other error</w:t>
      </w:r>
      <w:r w:rsidRPr="0081307F">
        <w:t xml:space="preserve"> in the solicitation at any time prior 5:00 p.m. of the application deadline date,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w:t>
      </w:r>
      <w:r w:rsidR="00204CE5" w:rsidRPr="0081307F">
        <w:t xml:space="preserve"> </w:t>
      </w:r>
      <w:r w:rsidRPr="0081307F">
        <w:t>At its discretion, the CEC may, in addition to any other actions it may choose, re-open the question/answer period to provide all applicants the opportunity to seek any further clarification required.</w:t>
      </w:r>
      <w:r w:rsidR="00204CE5" w:rsidRPr="0081307F">
        <w:t xml:space="preserve"> </w:t>
      </w:r>
    </w:p>
    <w:p w14:paraId="5AC2B5A2" w14:textId="4173B6F5" w:rsidR="00B703F3" w:rsidRPr="0081307F" w:rsidRDefault="003F6147" w:rsidP="001905A5">
      <w:pPr>
        <w:spacing w:before="240"/>
        <w:jc w:val="both"/>
        <w:rPr>
          <w:b/>
          <w:bCs/>
        </w:rPr>
      </w:pPr>
      <w:r w:rsidRPr="0081307F">
        <w:rPr>
          <w:b/>
          <w:bCs/>
        </w:rPr>
        <w:t>Any verbal communication with a Commission employee concerning this solicitation is not binding on the State and will in no way alter a specification, term, or condition of the solicitation. Therefore, all communication should be directed in writing to the assigned CAO.</w:t>
      </w:r>
    </w:p>
    <w:p w14:paraId="7ABEF265" w14:textId="77777777" w:rsidR="00BA3BBD" w:rsidRPr="0081307F" w:rsidRDefault="00BA3BBD" w:rsidP="001905A5">
      <w:pPr>
        <w:pStyle w:val="Heading2"/>
        <w:numPr>
          <w:ilvl w:val="0"/>
          <w:numId w:val="53"/>
        </w:numPr>
        <w:jc w:val="both"/>
      </w:pPr>
      <w:bookmarkStart w:id="71" w:name="_Toc522777845"/>
      <w:bookmarkStart w:id="72" w:name="_Toc26361578"/>
      <w:bookmarkStart w:id="73" w:name="_Toc81377105"/>
      <w:bookmarkStart w:id="74" w:name="_Toc184307145"/>
      <w:r w:rsidRPr="0081307F">
        <w:t>Applicants’ Admonishment</w:t>
      </w:r>
      <w:bookmarkEnd w:id="71"/>
      <w:bookmarkEnd w:id="72"/>
      <w:bookmarkEnd w:id="73"/>
      <w:bookmarkEnd w:id="74"/>
    </w:p>
    <w:p w14:paraId="0A661823" w14:textId="4B2F2814" w:rsidR="00BA3BBD" w:rsidRPr="0081307F" w:rsidRDefault="7BEC5196" w:rsidP="1A8A62ED">
      <w:pPr>
        <w:jc w:val="both"/>
      </w:pPr>
      <w:r>
        <w:t xml:space="preserve">This solicitation contains application requirements and instructions. Applicants are responsible for </w:t>
      </w:r>
      <w:r w:rsidRPr="1A8A62ED">
        <w:rPr>
          <w:b/>
          <w:bCs/>
        </w:rPr>
        <w:t>carefully reading</w:t>
      </w:r>
      <w:r>
        <w:t xml:space="preserve"> the solicitation, asking appropriate questions in a timely manner, ensuring that all solicitation requirements are met, submitting all required responses in a complete manner by the required date and time, and </w:t>
      </w:r>
      <w:r w:rsidRPr="1A8A62ED">
        <w:rPr>
          <w:b/>
          <w:bCs/>
        </w:rPr>
        <w:t>carefully rereading</w:t>
      </w:r>
      <w:r>
        <w:t xml:space="preserve"> the solicitation before </w:t>
      </w:r>
      <w:proofErr w:type="gramStart"/>
      <w:r>
        <w:t>submitting an application</w:t>
      </w:r>
      <w:proofErr w:type="gramEnd"/>
      <w:r>
        <w:t xml:space="preserve">. In particular, please carefully read the </w:t>
      </w:r>
      <w:r w:rsidRPr="1A8A62ED">
        <w:rPr>
          <w:b/>
          <w:bCs/>
        </w:rPr>
        <w:t>Screening/Scoring Criteria and</w:t>
      </w:r>
      <w:r>
        <w:t xml:space="preserve"> </w:t>
      </w:r>
      <w:r w:rsidRPr="1A8A62ED">
        <w:rPr>
          <w:b/>
          <w:bCs/>
        </w:rPr>
        <w:t xml:space="preserve">Grounds for Rejection </w:t>
      </w:r>
      <w:r>
        <w:t>i</w:t>
      </w:r>
      <w:r w:rsidR="55314C15">
        <w:t>n Part IV, and the relevant</w:t>
      </w:r>
      <w:r w:rsidR="000C28F0">
        <w:t xml:space="preserve"> </w:t>
      </w:r>
      <w:r w:rsidR="474C134D">
        <w:t>Geothermal Grant and Loan Program terms and conditions</w:t>
      </w:r>
      <w:r w:rsidR="00731EB7">
        <w:t xml:space="preserve"> </w:t>
      </w:r>
      <w:r>
        <w:t xml:space="preserve">located </w:t>
      </w:r>
      <w:r w:rsidR="4CF1A61F">
        <w:t>under “RREDI Funding Information”</w:t>
      </w:r>
      <w:r>
        <w:t xml:space="preserve"> at: </w:t>
      </w:r>
      <w:hyperlink r:id="rId29">
        <w:r w:rsidR="002411CD" w:rsidRPr="1A8A62ED">
          <w:rPr>
            <w:rStyle w:val="Hyperlink"/>
            <w:rFonts w:cs="Arial"/>
          </w:rPr>
          <w:t>https://www.energy.ca.gov/funding-opportunities/funding-resources</w:t>
        </w:r>
      </w:hyperlink>
      <w:r w:rsidR="002411CD">
        <w:t xml:space="preserve"> </w:t>
      </w:r>
    </w:p>
    <w:p w14:paraId="09B8AB8B" w14:textId="28AA2EBE" w:rsidR="00BA3BBD" w:rsidRPr="0081307F" w:rsidRDefault="00517890" w:rsidP="001905A5">
      <w:pPr>
        <w:jc w:val="both"/>
      </w:pPr>
      <w:bookmarkStart w:id="75" w:name="_Toc433981277"/>
      <w:bookmarkStart w:id="76" w:name="_Toc395180625"/>
      <w:bookmarkStart w:id="77" w:name="_Toc382571127"/>
      <w:bookmarkStart w:id="78" w:name="_Toc381079868"/>
      <w:r>
        <w:t xml:space="preserve">Applicants for </w:t>
      </w:r>
      <w:r w:rsidR="0EEF2E91">
        <w:t xml:space="preserve">Technical Assistance Application </w:t>
      </w:r>
      <w:r>
        <w:t xml:space="preserve">Phase </w:t>
      </w:r>
      <w:r w:rsidR="236B946A">
        <w:t>O</w:t>
      </w:r>
      <w:r>
        <w:t xml:space="preserve">ne are </w:t>
      </w:r>
      <w:r w:rsidR="00CA79F9">
        <w:t xml:space="preserve">responsible for the cost of developing the Technical Assistance Application. </w:t>
      </w:r>
      <w:r w:rsidR="004B64F5">
        <w:t xml:space="preserve">Applicants for </w:t>
      </w:r>
      <w:r w:rsidR="1F40FAFE">
        <w:t xml:space="preserve">Full Application </w:t>
      </w:r>
      <w:r w:rsidR="004B64F5">
        <w:t xml:space="preserve">Phase </w:t>
      </w:r>
      <w:r w:rsidR="7C3ACC51">
        <w:t>T</w:t>
      </w:r>
      <w:r w:rsidR="004B64F5">
        <w:t>wo</w:t>
      </w:r>
      <w:r w:rsidR="001D3E1E">
        <w:t>,</w:t>
      </w:r>
      <w:r w:rsidR="00815569">
        <w:t xml:space="preserve"> excluding awardees from </w:t>
      </w:r>
      <w:r w:rsidR="244F4A7B">
        <w:t xml:space="preserve">Technical Assistance Application </w:t>
      </w:r>
      <w:r w:rsidR="00815569">
        <w:t xml:space="preserve">Phase </w:t>
      </w:r>
      <w:r w:rsidR="6801642E">
        <w:t>O</w:t>
      </w:r>
      <w:r w:rsidR="00815569">
        <w:t>ne</w:t>
      </w:r>
      <w:r w:rsidR="00BA3BBD">
        <w:t xml:space="preserve"> are solely responsible for the cost of developing applications.</w:t>
      </w:r>
      <w:r w:rsidR="00204CE5">
        <w:t xml:space="preserve"> </w:t>
      </w:r>
      <w:r w:rsidR="00BA3BBD">
        <w:t xml:space="preserve">This cost cannot be charged to the State. All submitted documents will become publicly available records upon the posting of the </w:t>
      </w:r>
      <w:r w:rsidR="6D7B3CBF">
        <w:t>NOPA</w:t>
      </w:r>
      <w:r w:rsidR="00BA3BBD">
        <w:t>.</w:t>
      </w:r>
      <w:bookmarkEnd w:id="75"/>
      <w:bookmarkEnd w:id="76"/>
      <w:bookmarkEnd w:id="77"/>
      <w:bookmarkEnd w:id="78"/>
    </w:p>
    <w:p w14:paraId="6ECB5E5A" w14:textId="65EEB1F4" w:rsidR="00B703F3" w:rsidRPr="0081307F" w:rsidRDefault="44F04029" w:rsidP="001905A5">
      <w:pPr>
        <w:jc w:val="both"/>
      </w:pPr>
      <w:r w:rsidRPr="0081307F">
        <w:t xml:space="preserve">In addition to any other right reserved to it under this solicitation or that it otherwise has, if the CEC determines, in its sole and absolute discretion, </w:t>
      </w:r>
      <w:r w:rsidR="4177B5DD" w:rsidRPr="0081307F">
        <w:t xml:space="preserve">that if an agreement </w:t>
      </w:r>
      <w:r w:rsidR="2F83408E" w:rsidRPr="0081307F">
        <w:t>is not being successfully executed</w:t>
      </w:r>
      <w:r w:rsidR="4177B5DD" w:rsidRPr="0081307F">
        <w:t xml:space="preserve"> with an applicant</w:t>
      </w:r>
      <w:r w:rsidR="1CB8D00B" w:rsidRPr="0081307F">
        <w:t xml:space="preserve"> in a timely manner, </w:t>
      </w:r>
      <w:r w:rsidRPr="0081307F">
        <w:t>the CEC may cancel a proposed award and award funds to the next highest scoring applicant.</w:t>
      </w:r>
      <w:bookmarkStart w:id="79" w:name="_additional_requirements"/>
      <w:bookmarkEnd w:id="79"/>
    </w:p>
    <w:p w14:paraId="0AEF90FE" w14:textId="77777777" w:rsidR="00BA3BBD" w:rsidRPr="0081307F" w:rsidRDefault="00BA3BBD" w:rsidP="001905A5">
      <w:pPr>
        <w:pStyle w:val="Heading2"/>
        <w:numPr>
          <w:ilvl w:val="0"/>
          <w:numId w:val="53"/>
        </w:numPr>
        <w:jc w:val="both"/>
      </w:pPr>
      <w:bookmarkStart w:id="80" w:name="_Toc522777847"/>
      <w:bookmarkStart w:id="81" w:name="_Toc26361580"/>
      <w:bookmarkStart w:id="82" w:name="_Toc81377106"/>
      <w:bookmarkStart w:id="83" w:name="_Toc184307146"/>
      <w:r w:rsidRPr="0081307F">
        <w:lastRenderedPageBreak/>
        <w:t>Background</w:t>
      </w:r>
      <w:bookmarkEnd w:id="80"/>
      <w:bookmarkEnd w:id="81"/>
      <w:bookmarkEnd w:id="82"/>
      <w:bookmarkEnd w:id="83"/>
    </w:p>
    <w:p w14:paraId="239A2223" w14:textId="34ED3126" w:rsidR="00BA3BBD" w:rsidRPr="00B261D1" w:rsidRDefault="34D08996" w:rsidP="001905A5">
      <w:pPr>
        <w:jc w:val="both"/>
        <w:rPr>
          <w:b/>
          <w:bCs/>
        </w:rPr>
      </w:pPr>
      <w:r w:rsidRPr="00B261D1">
        <w:rPr>
          <w:b/>
          <w:bCs/>
        </w:rPr>
        <w:t>Geothermal Grant and Loan Program</w:t>
      </w:r>
    </w:p>
    <w:p w14:paraId="19F01035" w14:textId="67744B9E" w:rsidR="004B267C" w:rsidRPr="00B261D1" w:rsidRDefault="004B267C" w:rsidP="004B267C">
      <w:pPr>
        <w:pStyle w:val="ListParagraph"/>
        <w:ind w:left="0"/>
        <w:jc w:val="both"/>
      </w:pPr>
      <w:r w:rsidRPr="00B261D1">
        <w:t xml:space="preserve">The CEC’s Geothermal Grant and Loan Program </w:t>
      </w:r>
      <w:r w:rsidRPr="00112156">
        <w:t>was created in 1980 by Assembly Bill 1905 (Bosco, Chapter 139, Statutes of 1980). The overall mission of the program is to provide funding to promote development of California's vast resources of geothermal energy and</w:t>
      </w:r>
      <w:r w:rsidRPr="00112156">
        <w:rPr>
          <w:b/>
          <w:bCs/>
          <w:u w:val="single"/>
        </w:rPr>
        <w:t xml:space="preserve">/or recovery of </w:t>
      </w:r>
      <w:r w:rsidRPr="00112156">
        <w:t xml:space="preserve">lithium </w:t>
      </w:r>
      <w:r w:rsidRPr="00112156">
        <w:rPr>
          <w:b/>
          <w:bCs/>
          <w:u w:val="single"/>
        </w:rPr>
        <w:t xml:space="preserve">or other </w:t>
      </w:r>
      <w:r w:rsidRPr="00950947">
        <w:rPr>
          <w:b/>
          <w:bCs/>
          <w:u w:val="single"/>
        </w:rPr>
        <w:t>critical minerals</w:t>
      </w:r>
      <w:r w:rsidRPr="00950947">
        <w:t xml:space="preserve"> from geothermal brine to support the State’s energy and climate goals. The program also aims to mitigate any adverse impacts caused by geothermal development and</w:t>
      </w:r>
      <w:r w:rsidRPr="00950947">
        <w:rPr>
          <w:b/>
          <w:bCs/>
          <w:u w:val="single"/>
        </w:rPr>
        <w:t xml:space="preserve">/or recovery of </w:t>
      </w:r>
      <w:r w:rsidRPr="00950947">
        <w:t xml:space="preserve">lithium </w:t>
      </w:r>
      <w:r w:rsidR="00EE6028" w:rsidRPr="00950947">
        <w:rPr>
          <w:strike/>
        </w:rPr>
        <w:t>[recovery]</w:t>
      </w:r>
      <w:r w:rsidR="00EE6028" w:rsidRPr="00950947">
        <w:t xml:space="preserve"> </w:t>
      </w:r>
      <w:r w:rsidRPr="00950947">
        <w:rPr>
          <w:b/>
          <w:bCs/>
          <w:u w:val="single"/>
        </w:rPr>
        <w:t xml:space="preserve">or other critical minerals </w:t>
      </w:r>
      <w:r w:rsidRPr="00950947">
        <w:t>from geothermal brine, and help local jurisdictions offset the costs of providing public services necessitated by geothermal development and related activities.</w:t>
      </w:r>
      <w:r w:rsidRPr="00B261D1">
        <w:t xml:space="preserve"> </w:t>
      </w:r>
    </w:p>
    <w:p w14:paraId="152EB9A3" w14:textId="5545DD0D" w:rsidR="00CA3661" w:rsidRPr="00B261D1" w:rsidRDefault="6E2E7F99" w:rsidP="001905A5">
      <w:pPr>
        <w:pStyle w:val="HTMLPreformatted"/>
        <w:spacing w:after="120"/>
        <w:jc w:val="both"/>
        <w:rPr>
          <w:rFonts w:ascii="Arial" w:hAnsi="Arial" w:cs="Arial"/>
          <w:sz w:val="22"/>
          <w:szCs w:val="22"/>
        </w:rPr>
      </w:pPr>
      <w:r w:rsidRPr="00B261D1">
        <w:rPr>
          <w:rFonts w:ascii="Arial" w:hAnsi="Arial" w:cs="Arial"/>
          <w:sz w:val="22"/>
          <w:szCs w:val="22"/>
        </w:rPr>
        <w:t xml:space="preserve">During its first decade, the program provided financial and technical assistance to local jurisdictions to support geothermal direct use, planning, and mitigation projects. In 1992, the program was expanded to extend financial assistance to private entities as well as local jurisdictions for a wide variety of geothermal research, development, </w:t>
      </w:r>
      <w:r w:rsidR="00006846" w:rsidRPr="00B261D1">
        <w:rPr>
          <w:rFonts w:ascii="Arial" w:hAnsi="Arial" w:cs="Arial"/>
          <w:sz w:val="22"/>
          <w:szCs w:val="22"/>
        </w:rPr>
        <w:t>planning,</w:t>
      </w:r>
      <w:r w:rsidRPr="00B261D1">
        <w:rPr>
          <w:rFonts w:ascii="Arial" w:hAnsi="Arial" w:cs="Arial"/>
          <w:sz w:val="22"/>
          <w:szCs w:val="22"/>
        </w:rPr>
        <w:t xml:space="preserve"> and mitigation projects. </w:t>
      </w:r>
      <w:r w:rsidR="002E0293" w:rsidRPr="00B261D1">
        <w:rPr>
          <w:rFonts w:ascii="Arial" w:hAnsi="Arial" w:cs="Arial"/>
          <w:sz w:val="22"/>
          <w:szCs w:val="22"/>
        </w:rPr>
        <w:t xml:space="preserve">Activities related to </w:t>
      </w:r>
      <w:r w:rsidR="00685951" w:rsidRPr="00685951">
        <w:rPr>
          <w:rFonts w:ascii="Arial" w:hAnsi="Arial" w:cs="Arial"/>
          <w:sz w:val="22"/>
          <w:szCs w:val="22"/>
        </w:rPr>
        <w:t>lithium</w:t>
      </w:r>
      <w:r w:rsidR="002E0293" w:rsidRPr="00B261D1">
        <w:rPr>
          <w:rFonts w:ascii="Arial" w:hAnsi="Arial" w:cs="Arial"/>
          <w:sz w:val="22"/>
          <w:szCs w:val="22"/>
        </w:rPr>
        <w:t xml:space="preserve"> </w:t>
      </w:r>
      <w:r w:rsidR="006E4AEF" w:rsidRPr="00B261D1">
        <w:rPr>
          <w:rFonts w:ascii="Arial" w:hAnsi="Arial" w:cs="Arial"/>
          <w:sz w:val="22"/>
          <w:szCs w:val="22"/>
        </w:rPr>
        <w:t>recovery</w:t>
      </w:r>
      <w:r w:rsidR="002E0293" w:rsidRPr="00B261D1">
        <w:rPr>
          <w:rFonts w:ascii="Arial" w:hAnsi="Arial" w:cs="Arial"/>
          <w:sz w:val="22"/>
          <w:szCs w:val="22"/>
        </w:rPr>
        <w:t xml:space="preserve"> were included in </w:t>
      </w:r>
      <w:r w:rsidR="00BB11F8" w:rsidRPr="00B261D1">
        <w:rPr>
          <w:rFonts w:ascii="Arial" w:hAnsi="Arial" w:cs="Arial"/>
          <w:sz w:val="22"/>
          <w:szCs w:val="22"/>
        </w:rPr>
        <w:t xml:space="preserve">the </w:t>
      </w:r>
      <w:r w:rsidR="002E0293" w:rsidRPr="00B261D1">
        <w:rPr>
          <w:rFonts w:ascii="Arial" w:hAnsi="Arial" w:cs="Arial"/>
          <w:sz w:val="22"/>
          <w:szCs w:val="22"/>
        </w:rPr>
        <w:t xml:space="preserve">program </w:t>
      </w:r>
      <w:r w:rsidR="00FD7BA3" w:rsidRPr="00B261D1">
        <w:rPr>
          <w:rFonts w:ascii="Arial" w:hAnsi="Arial" w:cs="Arial"/>
          <w:sz w:val="22"/>
          <w:szCs w:val="22"/>
        </w:rPr>
        <w:t>statut</w:t>
      </w:r>
      <w:r w:rsidR="00ED3921" w:rsidRPr="00B261D1">
        <w:rPr>
          <w:rFonts w:ascii="Arial" w:hAnsi="Arial" w:cs="Arial"/>
          <w:sz w:val="22"/>
          <w:szCs w:val="22"/>
        </w:rPr>
        <w:t>ory authority</w:t>
      </w:r>
      <w:r w:rsidR="002E0293" w:rsidRPr="00B261D1">
        <w:rPr>
          <w:rFonts w:ascii="Arial" w:hAnsi="Arial" w:cs="Arial"/>
          <w:sz w:val="22"/>
          <w:szCs w:val="22"/>
        </w:rPr>
        <w:t xml:space="preserve"> for the first time in 2016 (Senate Bill </w:t>
      </w:r>
      <w:r w:rsidR="00127F45" w:rsidRPr="00B261D1">
        <w:rPr>
          <w:rFonts w:ascii="Arial" w:hAnsi="Arial" w:cs="Arial"/>
          <w:sz w:val="22"/>
          <w:szCs w:val="22"/>
        </w:rPr>
        <w:t xml:space="preserve">(SB) </w:t>
      </w:r>
      <w:r w:rsidR="002E0293" w:rsidRPr="00B261D1">
        <w:rPr>
          <w:rFonts w:ascii="Arial" w:hAnsi="Arial" w:cs="Arial"/>
          <w:sz w:val="22"/>
          <w:szCs w:val="22"/>
        </w:rPr>
        <w:t>1074</w:t>
      </w:r>
      <w:r w:rsidR="00C60D34" w:rsidRPr="00B261D1">
        <w:rPr>
          <w:rFonts w:ascii="Arial" w:hAnsi="Arial" w:cs="Arial"/>
          <w:sz w:val="22"/>
          <w:szCs w:val="22"/>
        </w:rPr>
        <w:t xml:space="preserve">, </w:t>
      </w:r>
      <w:proofErr w:type="spellStart"/>
      <w:r w:rsidR="00A71113" w:rsidRPr="00B261D1">
        <w:rPr>
          <w:rFonts w:ascii="Arial" w:hAnsi="Arial" w:cs="Arial"/>
          <w:sz w:val="22"/>
          <w:szCs w:val="22"/>
        </w:rPr>
        <w:t>Hueso</w:t>
      </w:r>
      <w:proofErr w:type="spellEnd"/>
      <w:r w:rsidR="00A71113" w:rsidRPr="00B261D1">
        <w:rPr>
          <w:rFonts w:ascii="Arial" w:hAnsi="Arial" w:cs="Arial"/>
          <w:sz w:val="22"/>
          <w:szCs w:val="22"/>
        </w:rPr>
        <w:t xml:space="preserve">, </w:t>
      </w:r>
      <w:r w:rsidR="0091540C" w:rsidRPr="00B261D1">
        <w:rPr>
          <w:rFonts w:ascii="Arial" w:hAnsi="Arial" w:cs="Arial"/>
          <w:sz w:val="22"/>
          <w:szCs w:val="22"/>
        </w:rPr>
        <w:t>Chapter 539, Statutes of 2016)</w:t>
      </w:r>
      <w:r w:rsidR="00AA7711" w:rsidRPr="00B261D1">
        <w:rPr>
          <w:rFonts w:ascii="Arial" w:hAnsi="Arial" w:cs="Arial"/>
          <w:sz w:val="22"/>
          <w:szCs w:val="22"/>
        </w:rPr>
        <w:t xml:space="preserve"> since </w:t>
      </w:r>
      <w:r w:rsidR="005C2BFA" w:rsidRPr="00B261D1">
        <w:rPr>
          <w:rFonts w:ascii="Arial" w:hAnsi="Arial" w:cs="Arial"/>
          <w:sz w:val="22"/>
          <w:szCs w:val="22"/>
        </w:rPr>
        <w:t>the</w:t>
      </w:r>
      <w:r w:rsidR="00EF7EDC" w:rsidRPr="00B261D1">
        <w:rPr>
          <w:rFonts w:ascii="Arial" w:hAnsi="Arial" w:cs="Arial"/>
          <w:sz w:val="22"/>
          <w:szCs w:val="22"/>
        </w:rPr>
        <w:t xml:space="preserve"> original</w:t>
      </w:r>
      <w:r w:rsidR="005C2BFA" w:rsidRPr="00B261D1">
        <w:rPr>
          <w:rFonts w:ascii="Arial" w:hAnsi="Arial" w:cs="Arial"/>
          <w:sz w:val="22"/>
          <w:szCs w:val="22"/>
        </w:rPr>
        <w:t xml:space="preserve"> </w:t>
      </w:r>
      <w:r w:rsidR="00AA7711" w:rsidRPr="00B261D1">
        <w:rPr>
          <w:rFonts w:ascii="Arial" w:hAnsi="Arial" w:cs="Arial"/>
          <w:sz w:val="22"/>
          <w:szCs w:val="22"/>
        </w:rPr>
        <w:t>law specifie</w:t>
      </w:r>
      <w:r w:rsidR="005C2BFA" w:rsidRPr="00B261D1">
        <w:rPr>
          <w:rFonts w:ascii="Arial" w:hAnsi="Arial" w:cs="Arial"/>
          <w:sz w:val="22"/>
          <w:szCs w:val="22"/>
        </w:rPr>
        <w:t>d</w:t>
      </w:r>
      <w:r w:rsidR="00AA7711" w:rsidRPr="00B261D1">
        <w:rPr>
          <w:rFonts w:ascii="Arial" w:hAnsi="Arial" w:cs="Arial"/>
          <w:sz w:val="22"/>
          <w:szCs w:val="22"/>
        </w:rPr>
        <w:t xml:space="preserve"> purposes primarily relating to geothermal energy</w:t>
      </w:r>
      <w:r w:rsidR="005C2BFA" w:rsidRPr="00B261D1">
        <w:rPr>
          <w:rFonts w:ascii="Arial" w:hAnsi="Arial" w:cs="Arial"/>
          <w:sz w:val="22"/>
          <w:szCs w:val="22"/>
        </w:rPr>
        <w:t xml:space="preserve"> </w:t>
      </w:r>
      <w:r w:rsidR="00AA7711" w:rsidRPr="00B261D1">
        <w:rPr>
          <w:rFonts w:ascii="Arial" w:hAnsi="Arial" w:cs="Arial"/>
          <w:sz w:val="22"/>
          <w:szCs w:val="22"/>
        </w:rPr>
        <w:t xml:space="preserve">development and mitigation. </w:t>
      </w:r>
      <w:r w:rsidR="0064525D" w:rsidRPr="00B261D1">
        <w:rPr>
          <w:rFonts w:ascii="Arial" w:hAnsi="Arial" w:cs="Arial"/>
          <w:sz w:val="22"/>
          <w:szCs w:val="22"/>
        </w:rPr>
        <w:t>In 2022</w:t>
      </w:r>
      <w:r w:rsidR="009F3D38" w:rsidRPr="00B261D1">
        <w:rPr>
          <w:rFonts w:ascii="Arial" w:hAnsi="Arial" w:cs="Arial"/>
          <w:sz w:val="22"/>
          <w:szCs w:val="22"/>
        </w:rPr>
        <w:t>,</w:t>
      </w:r>
      <w:r w:rsidR="00C50151" w:rsidRPr="00B261D1">
        <w:rPr>
          <w:rFonts w:ascii="Arial" w:hAnsi="Arial" w:cs="Arial"/>
          <w:sz w:val="22"/>
          <w:szCs w:val="22"/>
        </w:rPr>
        <w:t xml:space="preserve"> (</w:t>
      </w:r>
      <w:r w:rsidR="00127F45" w:rsidRPr="00B261D1">
        <w:rPr>
          <w:rFonts w:ascii="Arial" w:hAnsi="Arial" w:cs="Arial"/>
          <w:sz w:val="22"/>
          <w:szCs w:val="22"/>
        </w:rPr>
        <w:t>Stats. 2022, Ch. 63, Sec. 5. (SB 125</w:t>
      </w:r>
      <w:r w:rsidR="003274D3" w:rsidRPr="00B261D1">
        <w:rPr>
          <w:rFonts w:ascii="Arial" w:hAnsi="Arial" w:cs="Arial"/>
          <w:sz w:val="22"/>
          <w:szCs w:val="22"/>
        </w:rPr>
        <w:t>)</w:t>
      </w:r>
      <w:r w:rsidR="00127F45" w:rsidRPr="00B261D1">
        <w:rPr>
          <w:rFonts w:ascii="Arial" w:hAnsi="Arial" w:cs="Arial"/>
          <w:sz w:val="22"/>
          <w:szCs w:val="22"/>
        </w:rPr>
        <w:t>)</w:t>
      </w:r>
      <w:r w:rsidR="003274D3" w:rsidRPr="00B261D1">
        <w:rPr>
          <w:rFonts w:ascii="Arial" w:hAnsi="Arial" w:cs="Arial"/>
          <w:sz w:val="22"/>
          <w:szCs w:val="22"/>
        </w:rPr>
        <w:t xml:space="preserve"> the program law was</w:t>
      </w:r>
      <w:r w:rsidR="005D2701" w:rsidRPr="00B261D1">
        <w:rPr>
          <w:rFonts w:ascii="Arial" w:hAnsi="Arial" w:cs="Arial"/>
          <w:sz w:val="22"/>
          <w:szCs w:val="22"/>
        </w:rPr>
        <w:t xml:space="preserve"> revised again</w:t>
      </w:r>
      <w:r w:rsidR="003274D3" w:rsidRPr="00B261D1">
        <w:rPr>
          <w:rFonts w:ascii="Arial" w:hAnsi="Arial" w:cs="Arial"/>
          <w:sz w:val="22"/>
          <w:szCs w:val="22"/>
        </w:rPr>
        <w:t xml:space="preserve"> </w:t>
      </w:r>
      <w:r w:rsidR="00866FE4" w:rsidRPr="00B261D1">
        <w:rPr>
          <w:rFonts w:ascii="Arial" w:hAnsi="Arial" w:cs="Arial"/>
          <w:sz w:val="22"/>
          <w:szCs w:val="22"/>
        </w:rPr>
        <w:t>to include the</w:t>
      </w:r>
      <w:r w:rsidR="005D2701" w:rsidRPr="00B261D1">
        <w:rPr>
          <w:rFonts w:ascii="Arial" w:hAnsi="Arial" w:cs="Arial"/>
          <w:sz w:val="22"/>
          <w:szCs w:val="22"/>
        </w:rPr>
        <w:t xml:space="preserve"> </w:t>
      </w:r>
      <w:r w:rsidR="00AC0B28" w:rsidRPr="00B261D1">
        <w:rPr>
          <w:rFonts w:ascii="Arial" w:hAnsi="Arial" w:cs="Arial"/>
          <w:sz w:val="22"/>
          <w:szCs w:val="22"/>
        </w:rPr>
        <w:t>expan</w:t>
      </w:r>
      <w:r w:rsidR="005D2701" w:rsidRPr="00B261D1">
        <w:rPr>
          <w:rFonts w:ascii="Arial" w:hAnsi="Arial" w:cs="Arial"/>
          <w:sz w:val="22"/>
          <w:szCs w:val="22"/>
        </w:rPr>
        <w:t>sion of</w:t>
      </w:r>
      <w:r w:rsidR="00AC0B28" w:rsidRPr="00B261D1">
        <w:rPr>
          <w:rFonts w:ascii="Arial" w:hAnsi="Arial" w:cs="Arial"/>
          <w:sz w:val="22"/>
          <w:szCs w:val="22"/>
        </w:rPr>
        <w:t xml:space="preserve"> </w:t>
      </w:r>
      <w:r w:rsidR="002E0293" w:rsidRPr="00B261D1">
        <w:rPr>
          <w:rFonts w:ascii="Arial" w:hAnsi="Arial" w:cs="Arial"/>
          <w:sz w:val="22"/>
          <w:szCs w:val="22"/>
        </w:rPr>
        <w:t xml:space="preserve">some of the existing eligible </w:t>
      </w:r>
      <w:r w:rsidR="00866FE4" w:rsidRPr="00B261D1">
        <w:rPr>
          <w:rFonts w:ascii="Arial" w:hAnsi="Arial" w:cs="Arial"/>
          <w:sz w:val="22"/>
          <w:szCs w:val="22"/>
        </w:rPr>
        <w:t>purposes</w:t>
      </w:r>
      <w:r w:rsidR="002E0293" w:rsidRPr="00B261D1">
        <w:rPr>
          <w:rFonts w:ascii="Arial" w:hAnsi="Arial" w:cs="Arial"/>
          <w:sz w:val="22"/>
          <w:szCs w:val="22"/>
        </w:rPr>
        <w:t xml:space="preserve"> to include lithium</w:t>
      </w:r>
      <w:r w:rsidR="00AC0B28" w:rsidRPr="00B261D1">
        <w:rPr>
          <w:rFonts w:ascii="Arial" w:hAnsi="Arial" w:cs="Arial"/>
          <w:sz w:val="22"/>
          <w:szCs w:val="22"/>
        </w:rPr>
        <w:t xml:space="preserve"> and mineral</w:t>
      </w:r>
      <w:r w:rsidR="002E0293" w:rsidRPr="00B261D1">
        <w:rPr>
          <w:rFonts w:ascii="Arial" w:hAnsi="Arial" w:cs="Arial"/>
          <w:sz w:val="22"/>
          <w:szCs w:val="22"/>
        </w:rPr>
        <w:t xml:space="preserve"> </w:t>
      </w:r>
      <w:r w:rsidR="00AC0B28" w:rsidRPr="00B261D1">
        <w:rPr>
          <w:rFonts w:ascii="Arial" w:hAnsi="Arial" w:cs="Arial"/>
          <w:sz w:val="22"/>
          <w:szCs w:val="22"/>
        </w:rPr>
        <w:t>recovery activities</w:t>
      </w:r>
      <w:r w:rsidR="002E0293" w:rsidRPr="00B261D1">
        <w:rPr>
          <w:rFonts w:ascii="Arial" w:hAnsi="Arial" w:cs="Arial"/>
          <w:sz w:val="22"/>
          <w:szCs w:val="22"/>
        </w:rPr>
        <w:t>.</w:t>
      </w:r>
    </w:p>
    <w:p w14:paraId="4B11FCF7" w14:textId="424E00D5" w:rsidR="008D7E74" w:rsidRPr="00B261D1" w:rsidRDefault="6E2E7F99" w:rsidP="001905A5">
      <w:pPr>
        <w:jc w:val="both"/>
      </w:pPr>
      <w:r w:rsidRPr="00B261D1">
        <w:t xml:space="preserve">Funding for the Geothermal Grant and Loan Program comes from the Geothermal Resources Development Account (GRDA) funding source. This funding comes from payments made to the State by the federal government for a portion of the royalty and lease revenues generated by geothermal development on federal lands in California. </w:t>
      </w:r>
    </w:p>
    <w:p w14:paraId="0C2266CD" w14:textId="7672B713" w:rsidR="008D7E74" w:rsidRPr="00B261D1" w:rsidRDefault="798DF412" w:rsidP="001905A5">
      <w:pPr>
        <w:jc w:val="both"/>
      </w:pPr>
      <w:r w:rsidRPr="00B261D1">
        <w:t xml:space="preserve">California PRC, Section 3800 et seq., sets forth the operational parameters for the Geothermal Grant and Loan Program, including who is eligible for funding and what types of purposes can be funded. (See Section II, Eligibility Requirements, for more information on eligible applicants and project </w:t>
      </w:r>
      <w:r w:rsidR="00C220C2" w:rsidRPr="00B261D1">
        <w:t>focus</w:t>
      </w:r>
      <w:r w:rsidRPr="00B261D1">
        <w:t xml:space="preserve">. A link to the statute is also provided in the Reference Documents </w:t>
      </w:r>
      <w:r w:rsidR="69B99315" w:rsidRPr="00B261D1">
        <w:t xml:space="preserve">in this </w:t>
      </w:r>
      <w:r w:rsidRPr="00B261D1">
        <w:t>section of this</w:t>
      </w:r>
      <w:r w:rsidR="43EDF37C" w:rsidRPr="00B261D1">
        <w:t xml:space="preserve"> solicitation or</w:t>
      </w:r>
      <w:r w:rsidRPr="00B261D1">
        <w:t xml:space="preserve"> Grant Funding Opportunity (GFO</w:t>
      </w:r>
      <w:r w:rsidR="286D5842" w:rsidRPr="00B261D1">
        <w:t>)</w:t>
      </w:r>
      <w:r w:rsidRPr="00B261D1">
        <w:t>.</w:t>
      </w:r>
    </w:p>
    <w:p w14:paraId="5BDC46F5" w14:textId="44FAA42A" w:rsidR="00131B9A" w:rsidRPr="00B261D1" w:rsidRDefault="6847A930" w:rsidP="001905A5">
      <w:pPr>
        <w:jc w:val="both"/>
        <w:rPr>
          <w:b/>
          <w:bCs/>
        </w:rPr>
      </w:pPr>
      <w:r w:rsidRPr="00B261D1">
        <w:t xml:space="preserve">Regulations governing the Geothermal Grant and Loan Program application and project selection process were updated and amended in 2014. The amended regulations for the Geothermal Grant and Loan Program can be found in the </w:t>
      </w:r>
      <w:r w:rsidR="740DD334" w:rsidRPr="00B261D1">
        <w:t>CCR</w:t>
      </w:r>
      <w:r w:rsidRPr="00B261D1">
        <w:t>, Title 20, sections 1660 through 1665, and Appendix A. (A link to the amended regulations is also provided in the Reference Documents section of this GFO</w:t>
      </w:r>
      <w:r w:rsidR="3969F33D" w:rsidRPr="00B261D1">
        <w:t>)</w:t>
      </w:r>
      <w:r w:rsidR="708F8C69" w:rsidRPr="00B261D1">
        <w:t>.</w:t>
      </w:r>
    </w:p>
    <w:p w14:paraId="621B4F97" w14:textId="1CC8BBE0" w:rsidR="00BA3BBD" w:rsidRPr="00B261D1" w:rsidRDefault="00BA3BBD" w:rsidP="001905A5">
      <w:pPr>
        <w:numPr>
          <w:ilvl w:val="0"/>
          <w:numId w:val="60"/>
        </w:numPr>
        <w:tabs>
          <w:tab w:val="num" w:pos="360"/>
        </w:tabs>
        <w:jc w:val="both"/>
        <w:rPr>
          <w:b/>
          <w:bCs/>
        </w:rPr>
      </w:pPr>
      <w:r w:rsidRPr="00B261D1">
        <w:rPr>
          <w:b/>
          <w:bCs/>
        </w:rPr>
        <w:t xml:space="preserve">Applicable Laws, Policies, and Background Documents </w:t>
      </w:r>
    </w:p>
    <w:p w14:paraId="3466F266" w14:textId="672A9BCD" w:rsidR="00BA3BBD" w:rsidRPr="00B261D1" w:rsidRDefault="00BA3BBD" w:rsidP="001905A5">
      <w:pPr>
        <w:jc w:val="both"/>
      </w:pPr>
      <w:r w:rsidRPr="00B261D1">
        <w:t>This solicitation addresses the energy goals described in the following laws, policies, and background documents.</w:t>
      </w:r>
    </w:p>
    <w:p w14:paraId="6C6DFEA8" w14:textId="710BF51E" w:rsidR="00BA3BBD" w:rsidRPr="00B261D1" w:rsidRDefault="00BA3BBD" w:rsidP="001905A5">
      <w:pPr>
        <w:jc w:val="both"/>
        <w:rPr>
          <w:u w:val="single"/>
        </w:rPr>
      </w:pPr>
      <w:r w:rsidRPr="00B261D1">
        <w:rPr>
          <w:u w:val="single"/>
        </w:rPr>
        <w:t>Laws/Regulations</w:t>
      </w:r>
    </w:p>
    <w:p w14:paraId="0F4BEE2A" w14:textId="63F3996A" w:rsidR="00FB6037" w:rsidRPr="00B261D1" w:rsidRDefault="00DD75C7" w:rsidP="001905A5">
      <w:pPr>
        <w:pStyle w:val="ListParagraph"/>
        <w:numPr>
          <w:ilvl w:val="0"/>
          <w:numId w:val="70"/>
        </w:numPr>
        <w:jc w:val="both"/>
        <w:rPr>
          <w:b/>
          <w:bCs/>
        </w:rPr>
      </w:pPr>
      <w:r w:rsidRPr="00B261D1">
        <w:rPr>
          <w:b/>
          <w:bCs/>
        </w:rPr>
        <w:t>California Public Resources Code</w:t>
      </w:r>
      <w:r w:rsidR="00FB6037" w:rsidRPr="00B261D1">
        <w:rPr>
          <w:b/>
          <w:bCs/>
        </w:rPr>
        <w:t xml:space="preserve"> (</w:t>
      </w:r>
      <w:r w:rsidR="00BE61F1" w:rsidRPr="00B261D1">
        <w:rPr>
          <w:b/>
          <w:bCs/>
        </w:rPr>
        <w:t xml:space="preserve">Section </w:t>
      </w:r>
      <w:r w:rsidR="00FB6037" w:rsidRPr="00B261D1">
        <w:rPr>
          <w:b/>
          <w:bCs/>
        </w:rPr>
        <w:t>3800-3827)</w:t>
      </w:r>
      <w:r w:rsidR="0065413A" w:rsidRPr="00B261D1">
        <w:rPr>
          <w:rStyle w:val="FootnoteReference"/>
          <w:b/>
          <w:bCs/>
        </w:rPr>
        <w:footnoteReference w:id="4"/>
      </w:r>
    </w:p>
    <w:p w14:paraId="570B32D7" w14:textId="44297977" w:rsidR="0015415A" w:rsidRPr="00B261D1" w:rsidRDefault="0EB9E16F" w:rsidP="001905A5">
      <w:pPr>
        <w:pStyle w:val="ListParagraph"/>
        <w:jc w:val="both"/>
      </w:pPr>
      <w:r w:rsidRPr="00B261D1">
        <w:t xml:space="preserve">The California Legislature established the authority and provisions for the </w:t>
      </w:r>
      <w:r w:rsidR="65C4CB1D" w:rsidRPr="00B261D1">
        <w:t>CEC</w:t>
      </w:r>
      <w:r w:rsidRPr="00B261D1">
        <w:t xml:space="preserve">'s Geothermal Grant and Loan Program in 1980 as part of </w:t>
      </w:r>
      <w:r w:rsidR="5CA60445" w:rsidRPr="00B261D1">
        <w:t>PRC</w:t>
      </w:r>
      <w:r w:rsidRPr="00B261D1">
        <w:t xml:space="preserve"> </w:t>
      </w:r>
      <w:r w:rsidR="0A88E65D" w:rsidRPr="00B261D1">
        <w:t>S</w:t>
      </w:r>
      <w:r w:rsidRPr="00B261D1">
        <w:t>ection 3800 et seq.</w:t>
      </w:r>
    </w:p>
    <w:p w14:paraId="5D579296" w14:textId="79823134" w:rsidR="0015415A" w:rsidRPr="00B261D1" w:rsidRDefault="0054575A" w:rsidP="001905A5">
      <w:pPr>
        <w:pStyle w:val="ListParagraph"/>
        <w:numPr>
          <w:ilvl w:val="0"/>
          <w:numId w:val="70"/>
        </w:numPr>
        <w:jc w:val="both"/>
        <w:rPr>
          <w:b/>
          <w:bCs/>
        </w:rPr>
      </w:pPr>
      <w:r w:rsidRPr="00B261D1">
        <w:rPr>
          <w:b/>
          <w:bCs/>
        </w:rPr>
        <w:lastRenderedPageBreak/>
        <w:t xml:space="preserve">California Code of Regulations </w:t>
      </w:r>
      <w:r w:rsidR="00BE61F1" w:rsidRPr="00B261D1">
        <w:rPr>
          <w:b/>
          <w:bCs/>
        </w:rPr>
        <w:t>(</w:t>
      </w:r>
      <w:r w:rsidRPr="00B261D1">
        <w:rPr>
          <w:b/>
          <w:bCs/>
        </w:rPr>
        <w:t>Section 1660-166</w:t>
      </w:r>
      <w:r w:rsidR="00BE61F1" w:rsidRPr="00B261D1">
        <w:rPr>
          <w:b/>
          <w:bCs/>
        </w:rPr>
        <w:t>5)</w:t>
      </w:r>
      <w:r w:rsidR="0065413A" w:rsidRPr="00B261D1">
        <w:rPr>
          <w:rStyle w:val="FootnoteReference"/>
          <w:b/>
          <w:bCs/>
        </w:rPr>
        <w:footnoteReference w:id="5"/>
      </w:r>
    </w:p>
    <w:p w14:paraId="0FB1809F" w14:textId="6B0BCF9E" w:rsidR="000419AD" w:rsidRPr="00B261D1" w:rsidRDefault="3B0CF6FC" w:rsidP="001905A5">
      <w:pPr>
        <w:pStyle w:val="ListParagraph"/>
        <w:jc w:val="both"/>
      </w:pPr>
      <w:r w:rsidRPr="00B261D1">
        <w:t xml:space="preserve">The </w:t>
      </w:r>
      <w:r w:rsidR="585A63E3" w:rsidRPr="00B261D1">
        <w:t>CEC</w:t>
      </w:r>
      <w:r w:rsidRPr="00B261D1">
        <w:t xml:space="preserve"> has also established regulations to clarify and make specific the provisions for operation of the Geothermal Grant and Loan Program. These regulations are contained in Sections 1660-1665 of Title 20 of the </w:t>
      </w:r>
      <w:r w:rsidR="23BFAF9D" w:rsidRPr="00B261D1">
        <w:t>CCR</w:t>
      </w:r>
      <w:r w:rsidRPr="00B261D1">
        <w:t>.</w:t>
      </w:r>
    </w:p>
    <w:p w14:paraId="38A1E237" w14:textId="7449FFC1" w:rsidR="003A008B" w:rsidRPr="00B261D1" w:rsidRDefault="00B35243" w:rsidP="001905A5">
      <w:pPr>
        <w:pStyle w:val="ListParagraph"/>
        <w:numPr>
          <w:ilvl w:val="0"/>
          <w:numId w:val="70"/>
        </w:numPr>
        <w:jc w:val="both"/>
        <w:rPr>
          <w:b/>
          <w:bCs/>
        </w:rPr>
      </w:pPr>
      <w:r w:rsidRPr="00B261D1">
        <w:rPr>
          <w:b/>
          <w:bCs/>
        </w:rPr>
        <w:t>Assembly Bill (AB) 209</w:t>
      </w:r>
      <w:r w:rsidRPr="00B261D1">
        <w:rPr>
          <w:rStyle w:val="FootnoteReference"/>
          <w:b/>
          <w:bCs/>
        </w:rPr>
        <w:footnoteReference w:id="6"/>
      </w:r>
      <w:r w:rsidRPr="00B261D1">
        <w:rPr>
          <w:b/>
          <w:bCs/>
        </w:rPr>
        <w:t xml:space="preserve"> </w:t>
      </w:r>
      <w:r w:rsidR="004628D1" w:rsidRPr="00B261D1">
        <w:rPr>
          <w:b/>
          <w:bCs/>
        </w:rPr>
        <w:t xml:space="preserve">- Energy and Climate Change </w:t>
      </w:r>
    </w:p>
    <w:p w14:paraId="784F895E" w14:textId="09531781" w:rsidR="003A008B" w:rsidRPr="00B261D1" w:rsidRDefault="000213F4" w:rsidP="001905A5">
      <w:pPr>
        <w:pStyle w:val="ListParagraph"/>
        <w:jc w:val="both"/>
      </w:pPr>
      <w:r w:rsidRPr="00B261D1">
        <w:t xml:space="preserve">AB 209 created </w:t>
      </w:r>
      <w:r w:rsidR="00122EAF" w:rsidRPr="00B261D1">
        <w:t>Lithium Extraction Sales and Use Tax Exclusion</w:t>
      </w:r>
      <w:r w:rsidRPr="00B261D1">
        <w:t xml:space="preserve"> which a</w:t>
      </w:r>
      <w:r w:rsidR="00122EAF" w:rsidRPr="00B261D1">
        <w:t xml:space="preserve">uthorizes the California Alternative Energy and Advanced Transportation Financing Authority (CAETFA) to provide an additional $15 million of sales and use tax exclusions in the 2022, 2023, and 2024 calendar year for projects that manufacture, refine, extract, process, or recover lithium. Allows CAETFA to consider, in addition to the required existing criteria for these projects, specific criteria relating to relocation of projects to California from states that have enacted certain legislation. </w:t>
      </w:r>
      <w:r w:rsidR="001654AF" w:rsidRPr="00B261D1">
        <w:t>AB 209 also r</w:t>
      </w:r>
      <w:r w:rsidR="00122EAF" w:rsidRPr="00B261D1">
        <w:t>enames the Lithium Subaccount within the Salton Sea Restoration Fund as the Salton Sea Lithium Fund and establishes the fund in the State Treasury</w:t>
      </w:r>
    </w:p>
    <w:p w14:paraId="42B5F12C" w14:textId="5A62A459" w:rsidR="00403427" w:rsidRPr="00B261D1" w:rsidRDefault="00403427" w:rsidP="001905A5">
      <w:pPr>
        <w:pStyle w:val="ListParagraph"/>
        <w:numPr>
          <w:ilvl w:val="0"/>
          <w:numId w:val="70"/>
        </w:numPr>
        <w:jc w:val="both"/>
      </w:pPr>
      <w:r w:rsidRPr="00B261D1">
        <w:rPr>
          <w:b/>
          <w:bCs/>
        </w:rPr>
        <w:t xml:space="preserve">Senate Bill (SB) 100 </w:t>
      </w:r>
      <w:r w:rsidR="00036E8E" w:rsidRPr="00B261D1">
        <w:rPr>
          <w:b/>
          <w:bCs/>
        </w:rPr>
        <w:t>– The 100 Percent Clean Energy Act of 2018</w:t>
      </w:r>
      <w:r w:rsidR="005956CA" w:rsidRPr="00B261D1">
        <w:rPr>
          <w:b/>
          <w:bCs/>
        </w:rPr>
        <w:t xml:space="preserve"> </w:t>
      </w:r>
      <w:r w:rsidR="005956CA" w:rsidRPr="00B261D1">
        <w:rPr>
          <w:rStyle w:val="FootnoteReference"/>
          <w:b/>
          <w:bCs/>
        </w:rPr>
        <w:footnoteReference w:id="7"/>
      </w:r>
    </w:p>
    <w:p w14:paraId="0B8959C1" w14:textId="53B956C0" w:rsidR="00036E8E" w:rsidRPr="00B261D1" w:rsidRDefault="005956CA" w:rsidP="001905A5">
      <w:pPr>
        <w:pStyle w:val="ListParagraph"/>
        <w:jc w:val="both"/>
      </w:pPr>
      <w:r w:rsidRPr="00B261D1">
        <w:t xml:space="preserve">Sets a 2045 goal of powering all retail electricity sold in California and state agency electricity needs with renewable and zero-carbon resources — those such as solar and wind energy that do not emit climate-altering greenhouse gases. Updates the state’s Renewables Portfolio Standard to ensure that by 2030 at least 60 percent of California’s electricity is renewable. Requires the </w:t>
      </w:r>
      <w:r w:rsidR="1D2BFF9F" w:rsidRPr="00B261D1">
        <w:t>CEC</w:t>
      </w:r>
      <w:r w:rsidRPr="00B261D1">
        <w:t xml:space="preserve">, Public Utilities Commission and Air Resources Board to use programs under existing laws to achieve 100 percent clean electricity and issue a joint policy report on SB 100 by 2021 and every four years thereafter. </w:t>
      </w:r>
    </w:p>
    <w:p w14:paraId="52CF576F" w14:textId="380EE122" w:rsidR="00BA3BBD" w:rsidRPr="0081307F" w:rsidRDefault="00B10326" w:rsidP="001905A5">
      <w:pPr>
        <w:numPr>
          <w:ilvl w:val="0"/>
          <w:numId w:val="45"/>
        </w:numPr>
        <w:jc w:val="both"/>
        <w:rPr>
          <w:b/>
          <w:bCs/>
        </w:rPr>
      </w:pPr>
      <w:r w:rsidRPr="0081307F">
        <w:rPr>
          <w:b/>
          <w:bCs/>
        </w:rPr>
        <w:t>Assembly Bill (AB) 32</w:t>
      </w:r>
      <w:r w:rsidR="00BA3BBD" w:rsidRPr="0081307F">
        <w:rPr>
          <w:rFonts w:cs="Times New Roman"/>
          <w:b/>
          <w:bCs/>
          <w:vertAlign w:val="superscript"/>
        </w:rPr>
        <w:footnoteReference w:id="8"/>
      </w:r>
      <w:r w:rsidR="00BA3BBD" w:rsidRPr="0081307F">
        <w:rPr>
          <w:b/>
          <w:bCs/>
        </w:rPr>
        <w:t xml:space="preserve"> - Global Warming Solutions Act of 2006 </w:t>
      </w:r>
    </w:p>
    <w:p w14:paraId="775A2672" w14:textId="6D0FF9C5" w:rsidR="00BA3BBD" w:rsidRPr="0081307F" w:rsidRDefault="00042D6C" w:rsidP="001905A5">
      <w:pPr>
        <w:ind w:left="720"/>
        <w:jc w:val="both"/>
      </w:pPr>
      <w:r w:rsidRPr="0081307F">
        <w:t>A</w:t>
      </w:r>
      <w:r w:rsidR="00BA3BBD" w:rsidRPr="0081307F">
        <w:t>B 32</w:t>
      </w:r>
      <w:r w:rsidR="00BA3BBD" w:rsidRPr="0081307F">
        <w:rPr>
          <w:b/>
          <w:bCs/>
        </w:rPr>
        <w:t xml:space="preserve"> </w:t>
      </w:r>
      <w:r w:rsidR="00BA3BBD" w:rsidRPr="0081307F">
        <w:t>created a comprehensive program to reduce greenhouse gas (GHG) emissions in California. GHG reduction strategies include a reduction mandate of 1990 levels by 2020 and a cap-and-trade program.</w:t>
      </w:r>
      <w:r w:rsidR="00204CE5" w:rsidRPr="0081307F">
        <w:t xml:space="preserve"> </w:t>
      </w:r>
      <w:r w:rsidR="00C45CF7" w:rsidRPr="0081307F">
        <w:t>A</w:t>
      </w:r>
      <w:r w:rsidR="00BA3BBD" w:rsidRPr="0081307F">
        <w:t xml:space="preserve">B 32 also </w:t>
      </w:r>
      <w:r w:rsidR="00C45CF7" w:rsidRPr="0081307F">
        <w:t>designates</w:t>
      </w:r>
      <w:r w:rsidR="00BA3BBD" w:rsidRPr="0081307F">
        <w:t xml:space="preserve"> the California Air Resources Board (</w:t>
      </w:r>
      <w:r w:rsidR="00C45CF7" w:rsidRPr="0081307F">
        <w:t>C</w:t>
      </w:r>
      <w:r w:rsidR="00BA3BBD" w:rsidRPr="0081307F">
        <w:t xml:space="preserve">ARB) </w:t>
      </w:r>
      <w:r w:rsidR="00BE7518" w:rsidRPr="0081307F">
        <w:t xml:space="preserve">as the state agency charged with monitoring and regulating sources of greenhouse gas (GHG) emissions and requires CARB </w:t>
      </w:r>
      <w:r w:rsidR="00BA3BBD" w:rsidRPr="0081307F">
        <w:t>to develop a Scoping Plan that describes the approach California will take to reduce GHGs.</w:t>
      </w:r>
      <w:r w:rsidR="00204CE5" w:rsidRPr="0081307F">
        <w:t xml:space="preserve"> </w:t>
      </w:r>
      <w:r w:rsidR="00697276" w:rsidRPr="0081307F">
        <w:t>C</w:t>
      </w:r>
      <w:r w:rsidR="00BA3BBD" w:rsidRPr="0081307F">
        <w:t xml:space="preserve">ARB must update the plan </w:t>
      </w:r>
      <w:r w:rsidR="00697276" w:rsidRPr="0081307F">
        <w:t xml:space="preserve">at least once </w:t>
      </w:r>
      <w:r w:rsidR="00BA3BBD" w:rsidRPr="0081307F">
        <w:t>every five years.</w:t>
      </w:r>
    </w:p>
    <w:p w14:paraId="5881DD8C" w14:textId="527D95BC" w:rsidR="00BA3BBD" w:rsidRPr="0081307F" w:rsidRDefault="00BA3BBD" w:rsidP="001905A5">
      <w:pPr>
        <w:ind w:left="720"/>
        <w:jc w:val="both"/>
        <w:rPr>
          <w:color w:val="000000"/>
        </w:rPr>
      </w:pPr>
      <w:r w:rsidRPr="0081307F">
        <w:t>Additional information:</w:t>
      </w:r>
      <w:r w:rsidRPr="0081307F">
        <w:rPr>
          <w:color w:val="000000" w:themeColor="text1"/>
        </w:rPr>
        <w:t xml:space="preserve"> </w:t>
      </w:r>
      <w:r w:rsidR="0098114E" w:rsidRPr="0081307F">
        <w:t>https://leginfo.legislature.ca.gov/faces/billNavClient.xhtml?bill_id=200520060AB32</w:t>
      </w:r>
      <w:r w:rsidR="006E5BC9" w:rsidRPr="0081307F">
        <w:t>; https://ww2.arb.ca.gov/our-work/programs/ab-32-climate-change-scoping-plan</w:t>
      </w:r>
    </w:p>
    <w:p w14:paraId="091D20B3" w14:textId="77777777" w:rsidR="00BA3BBD" w:rsidRPr="0081307F" w:rsidRDefault="00BA3BBD" w:rsidP="001905A5">
      <w:pPr>
        <w:spacing w:after="240"/>
        <w:ind w:left="720"/>
        <w:jc w:val="both"/>
      </w:pPr>
      <w:r w:rsidRPr="0081307F">
        <w:t xml:space="preserve">Applicable Law: California Health and Safety Code §§ 38500 et. seq. </w:t>
      </w:r>
    </w:p>
    <w:p w14:paraId="3D7C2887" w14:textId="4ECF5EC5" w:rsidR="00BA3BBD" w:rsidRPr="0081307F" w:rsidRDefault="00B7232D" w:rsidP="001905A5">
      <w:pPr>
        <w:numPr>
          <w:ilvl w:val="0"/>
          <w:numId w:val="45"/>
        </w:numPr>
        <w:jc w:val="both"/>
        <w:rPr>
          <w:b/>
          <w:bCs/>
        </w:rPr>
      </w:pPr>
      <w:r w:rsidRPr="0081307F">
        <w:rPr>
          <w:b/>
          <w:bCs/>
        </w:rPr>
        <w:t xml:space="preserve">Senate Bill (SB) 32 </w:t>
      </w:r>
      <w:r w:rsidR="00BA3BBD" w:rsidRPr="0081307F">
        <w:rPr>
          <w:b/>
          <w:bCs/>
        </w:rPr>
        <w:t xml:space="preserve">- California Global Warming Solutions Act of 2006: emissions </w:t>
      </w:r>
      <w:proofErr w:type="gramStart"/>
      <w:r w:rsidR="005C3390" w:rsidRPr="0081307F">
        <w:rPr>
          <w:b/>
          <w:bCs/>
        </w:rPr>
        <w:t>limit</w:t>
      </w:r>
      <w:proofErr w:type="gramEnd"/>
    </w:p>
    <w:p w14:paraId="5F2B910B" w14:textId="62DDE61E" w:rsidR="00BA3BBD" w:rsidRPr="0081307F" w:rsidRDefault="00B7232D" w:rsidP="001905A5">
      <w:pPr>
        <w:ind w:left="720"/>
        <w:jc w:val="both"/>
      </w:pPr>
      <w:r w:rsidRPr="0081307F">
        <w:lastRenderedPageBreak/>
        <w:t>S</w:t>
      </w:r>
      <w:r w:rsidR="00BA3BBD" w:rsidRPr="0081307F">
        <w:t xml:space="preserve">B 32 </w:t>
      </w:r>
      <w:r w:rsidR="00B36533" w:rsidRPr="0081307F">
        <w:t xml:space="preserve">expands on AB 32 </w:t>
      </w:r>
      <w:r w:rsidR="00AB6990" w:rsidRPr="0081307F">
        <w:t>by requiring that CARB</w:t>
      </w:r>
      <w:r w:rsidR="00BA3BBD" w:rsidRPr="0081307F">
        <w:t xml:space="preserve"> ensure statewide GHG emissions are reduced to 40% below the 1990 level by </w:t>
      </w:r>
      <w:r w:rsidR="0D4980FA" w:rsidRPr="0081307F">
        <w:t xml:space="preserve">no later than December 31, </w:t>
      </w:r>
      <w:r w:rsidR="00BA3BBD" w:rsidRPr="0081307F">
        <w:t>2030.</w:t>
      </w:r>
      <w:r w:rsidR="008F19CB" w:rsidRPr="0081307F">
        <w:t xml:space="preserve"> SB 32 further requires that these emission reductions are achieved in a manner that benefits the state’s most disadvantaged communities and is transparent and accountable to the public and the Legislature.</w:t>
      </w:r>
    </w:p>
    <w:p w14:paraId="25683035" w14:textId="1BCEAC37" w:rsidR="00BA3BBD" w:rsidRPr="0081307F" w:rsidRDefault="00BA3BBD" w:rsidP="001905A5">
      <w:pPr>
        <w:spacing w:after="240"/>
        <w:ind w:left="720"/>
        <w:jc w:val="both"/>
      </w:pPr>
      <w:r w:rsidRPr="0081307F">
        <w:t xml:space="preserve">Additional information: </w:t>
      </w:r>
      <w:r w:rsidR="003D7131" w:rsidRPr="0081307F">
        <w:t>https://leginfo.legislature.ca.gov/faces/billNavClient.xhtml?bill_id=201520160SB32</w:t>
      </w:r>
    </w:p>
    <w:p w14:paraId="142A6903" w14:textId="10ABC6FC" w:rsidR="003D7131" w:rsidRPr="0081307F" w:rsidRDefault="003D7131" w:rsidP="001905A5">
      <w:pPr>
        <w:spacing w:after="240"/>
        <w:ind w:left="720"/>
        <w:jc w:val="both"/>
        <w:rPr>
          <w:u w:val="single"/>
        </w:rPr>
      </w:pPr>
      <w:r w:rsidRPr="0081307F">
        <w:t>Applicable Law: California Health and Safety Code § 38566. </w:t>
      </w:r>
    </w:p>
    <w:p w14:paraId="79F93BD5" w14:textId="77777777" w:rsidR="00BA3BBD" w:rsidRPr="0081307F" w:rsidRDefault="00BA3BBD" w:rsidP="001905A5">
      <w:pPr>
        <w:keepLines/>
        <w:jc w:val="both"/>
        <w:rPr>
          <w:u w:val="single"/>
        </w:rPr>
      </w:pPr>
      <w:r w:rsidRPr="0081307F">
        <w:rPr>
          <w:u w:val="single"/>
        </w:rPr>
        <w:t>Policies/Plans</w:t>
      </w:r>
    </w:p>
    <w:p w14:paraId="65B07190" w14:textId="77777777" w:rsidR="00BA3BBD" w:rsidRPr="0081307F" w:rsidRDefault="00BA3BBD" w:rsidP="001905A5">
      <w:pPr>
        <w:numPr>
          <w:ilvl w:val="0"/>
          <w:numId w:val="7"/>
        </w:numPr>
        <w:tabs>
          <w:tab w:val="left" w:pos="720"/>
        </w:tabs>
        <w:ind w:left="720"/>
        <w:jc w:val="both"/>
        <w:rPr>
          <w:b/>
          <w:bCs/>
        </w:rPr>
      </w:pPr>
      <w:r w:rsidRPr="0081307F">
        <w:rPr>
          <w:b/>
          <w:bCs/>
        </w:rPr>
        <w:t>Integrated Energy Policy Report (Biennial)</w:t>
      </w:r>
    </w:p>
    <w:p w14:paraId="3D01832B" w14:textId="767913BB" w:rsidR="00BA3BBD" w:rsidRPr="0081307F" w:rsidRDefault="206E64BE" w:rsidP="001905A5">
      <w:pPr>
        <w:ind w:left="720"/>
        <w:jc w:val="both"/>
      </w:pPr>
      <w:r>
        <w:t>PRC</w:t>
      </w:r>
      <w:r w:rsidR="4631E14B">
        <w:t xml:space="preserve"> Section 25302 requires the </w:t>
      </w:r>
      <w:r w:rsidR="5022EB48">
        <w:t>CEC</w:t>
      </w:r>
      <w:r w:rsidR="4631E14B">
        <w:t xml:space="preserve"> to release a biennial report that provides an overview of major energy trends and issues facing the state. The IEPR assesses and forecasts all aspects of energy industry supply, production, transportation, delivery, distribution, demand, and pricing. The </w:t>
      </w:r>
      <w:r w:rsidR="48AB04A7">
        <w:t>CEC</w:t>
      </w:r>
      <w:r w:rsidR="4631E14B">
        <w:t xml:space="preserve"> uses these assessments and forecasts to develop energy policies</w:t>
      </w:r>
      <w:r w:rsidR="3BB17BE5">
        <w:t xml:space="preserve"> and provide </w:t>
      </w:r>
      <w:r w:rsidR="4631E14B">
        <w:t>recommendations for future research and analysis areas.</w:t>
      </w:r>
    </w:p>
    <w:p w14:paraId="7E11EB00" w14:textId="77777777" w:rsidR="00BA3BBD" w:rsidRPr="0081307F" w:rsidRDefault="00BA3BBD" w:rsidP="001905A5">
      <w:pPr>
        <w:ind w:left="720"/>
        <w:jc w:val="both"/>
      </w:pPr>
      <w:r w:rsidRPr="0081307F">
        <w:t>Additional information: http://www.energy.ca.gov/energypolicy</w:t>
      </w:r>
    </w:p>
    <w:p w14:paraId="10714BCD" w14:textId="1DF6E845" w:rsidR="00BA3BBD" w:rsidRPr="0081307F" w:rsidRDefault="4631E14B" w:rsidP="001905A5">
      <w:pPr>
        <w:spacing w:after="240"/>
        <w:ind w:left="720"/>
        <w:jc w:val="both"/>
      </w:pPr>
      <w:r>
        <w:t>Applicable Law:</w:t>
      </w:r>
      <w:r w:rsidRPr="7A5CFA0E">
        <w:rPr>
          <w:color w:val="000000" w:themeColor="text1"/>
        </w:rPr>
        <w:t xml:space="preserve"> </w:t>
      </w:r>
      <w:r w:rsidR="436618FA" w:rsidRPr="7A5CFA0E">
        <w:rPr>
          <w:color w:val="000000" w:themeColor="text1"/>
        </w:rPr>
        <w:t>PRC</w:t>
      </w:r>
      <w:r w:rsidRPr="7A5CFA0E">
        <w:rPr>
          <w:color w:val="000000" w:themeColor="text1"/>
        </w:rPr>
        <w:t xml:space="preserve"> Code § 25300 et seq.</w:t>
      </w:r>
      <w:r>
        <w:t xml:space="preserve"> </w:t>
      </w:r>
    </w:p>
    <w:p w14:paraId="21F42886" w14:textId="655723B3" w:rsidR="00BA3BBD" w:rsidRPr="0081307F" w:rsidRDefault="00BA3BBD" w:rsidP="001905A5">
      <w:pPr>
        <w:keepLines/>
        <w:widowControl w:val="0"/>
        <w:tabs>
          <w:tab w:val="left" w:pos="360"/>
        </w:tabs>
        <w:spacing w:before="240"/>
        <w:jc w:val="both"/>
        <w:rPr>
          <w:u w:val="single"/>
        </w:rPr>
      </w:pPr>
      <w:r w:rsidRPr="0081307F">
        <w:rPr>
          <w:u w:val="single"/>
        </w:rPr>
        <w:t>Reference Documents</w:t>
      </w:r>
    </w:p>
    <w:p w14:paraId="2EC35254" w14:textId="40512686" w:rsidR="00BA3BBD" w:rsidRPr="0081307F" w:rsidRDefault="00BA3BBD" w:rsidP="001905A5">
      <w:pPr>
        <w:tabs>
          <w:tab w:val="left" w:pos="1170"/>
        </w:tabs>
        <w:spacing w:after="240"/>
        <w:jc w:val="both"/>
        <w:rPr>
          <w:color w:val="33A230"/>
        </w:rPr>
      </w:pPr>
      <w:r w:rsidRPr="0081307F">
        <w:t xml:space="preserve">Refer to the documents below for information about activities associated with </w:t>
      </w:r>
      <w:r w:rsidR="00FC5975" w:rsidRPr="00D75CB8">
        <w:t xml:space="preserve">the </w:t>
      </w:r>
      <w:r w:rsidR="00915E85" w:rsidRPr="00D75CB8">
        <w:t>Geothermal Grant and Loan Program</w:t>
      </w:r>
      <w:r w:rsidR="00FC5975" w:rsidRPr="00D75CB8">
        <w:t>.</w:t>
      </w:r>
    </w:p>
    <w:p w14:paraId="4B8F0F65" w14:textId="243951F2" w:rsidR="005A024B" w:rsidRPr="00F9745C" w:rsidRDefault="00B81BB9" w:rsidP="001905A5">
      <w:pPr>
        <w:numPr>
          <w:ilvl w:val="0"/>
          <w:numId w:val="29"/>
        </w:numPr>
        <w:tabs>
          <w:tab w:val="left" w:pos="720"/>
          <w:tab w:val="left" w:pos="1440"/>
        </w:tabs>
        <w:spacing w:after="240"/>
        <w:jc w:val="both"/>
      </w:pPr>
      <w:hyperlink r:id="rId30">
        <w:r w:rsidR="006962A6" w:rsidRPr="00F9745C">
          <w:rPr>
            <w:rStyle w:val="Hyperlink"/>
            <w:color w:val="auto"/>
          </w:rPr>
          <w:t>Geothermal Resources Development Account (GRDA) Law and Regulations (ca.gov)</w:t>
        </w:r>
      </w:hyperlink>
      <w:r w:rsidR="00C922FB" w:rsidRPr="00F9745C">
        <w:t xml:space="preserve"> at https://www.energy.ca.gov/programs-and-topics/programs/geothermal-grant-and-loan-program/geothermal-resources-development</w:t>
      </w:r>
      <w:r w:rsidR="006962A6" w:rsidRPr="00F9745C">
        <w:t xml:space="preserve"> </w:t>
      </w:r>
    </w:p>
    <w:p w14:paraId="10FF5CA2" w14:textId="46097134" w:rsidR="00866721" w:rsidRPr="00F9745C" w:rsidRDefault="00B81BB9" w:rsidP="001905A5">
      <w:pPr>
        <w:numPr>
          <w:ilvl w:val="0"/>
          <w:numId w:val="29"/>
        </w:numPr>
        <w:tabs>
          <w:tab w:val="left" w:pos="720"/>
          <w:tab w:val="left" w:pos="1440"/>
        </w:tabs>
        <w:spacing w:after="240"/>
        <w:jc w:val="both"/>
      </w:pPr>
      <w:hyperlink>
        <w:r w:rsidR="005A024B" w:rsidRPr="0081307F">
          <w:rPr>
            <w:rStyle w:val="Hyperlink"/>
            <w:rFonts w:cs="Arial"/>
          </w:rPr>
          <w:t>Pre-Solicitation Workshop materials</w:t>
        </w:r>
      </w:hyperlink>
      <w:r w:rsidR="2AF66837" w:rsidRPr="0081307F">
        <w:rPr>
          <w:color w:val="00B050"/>
        </w:rPr>
        <w:t xml:space="preserve"> </w:t>
      </w:r>
      <w:r w:rsidR="2AF66837" w:rsidRPr="00F9745C">
        <w:t xml:space="preserve">at </w:t>
      </w:r>
      <w:r w:rsidR="00415F8A" w:rsidRPr="00F9745C">
        <w:t>https://www.energy.ca.gov/event/funding-workshop/2023-06/geothermal-grant-and-loan-program-grda-pre-solicitation-workshop</w:t>
      </w:r>
    </w:p>
    <w:p w14:paraId="532E031C" w14:textId="72C761C1" w:rsidR="00BA3BBD" w:rsidRPr="00F9745C" w:rsidRDefault="00BA3BBD" w:rsidP="001905A5">
      <w:pPr>
        <w:pStyle w:val="Heading2"/>
        <w:numPr>
          <w:ilvl w:val="0"/>
          <w:numId w:val="53"/>
        </w:numPr>
        <w:jc w:val="both"/>
      </w:pPr>
      <w:bookmarkStart w:id="84" w:name="_Match_Funding"/>
      <w:bookmarkStart w:id="85" w:name="_Toc522777848"/>
      <w:bookmarkStart w:id="86" w:name="_Toc26361581"/>
      <w:bookmarkStart w:id="87" w:name="_Toc81377107"/>
      <w:bookmarkStart w:id="88" w:name="_Toc184307147"/>
      <w:bookmarkEnd w:id="84"/>
      <w:r w:rsidRPr="00F9745C">
        <w:t>Match Funding</w:t>
      </w:r>
      <w:bookmarkEnd w:id="85"/>
      <w:bookmarkEnd w:id="86"/>
      <w:bookmarkEnd w:id="87"/>
      <w:bookmarkEnd w:id="88"/>
    </w:p>
    <w:p w14:paraId="2E8D8B4D" w14:textId="7348ABE2" w:rsidR="00E366E6" w:rsidRPr="00F9745C" w:rsidRDefault="00933023" w:rsidP="001905A5">
      <w:pPr>
        <w:numPr>
          <w:ilvl w:val="0"/>
          <w:numId w:val="19"/>
        </w:numPr>
        <w:jc w:val="both"/>
      </w:pPr>
      <w:r w:rsidRPr="00F9745C">
        <w:t>No match funding is required for Phase One Technical Assistance Applications.</w:t>
      </w:r>
      <w:r w:rsidR="00C856F4" w:rsidRPr="00F9745C">
        <w:t xml:space="preserve"> </w:t>
      </w:r>
      <w:r w:rsidRPr="00F9745C">
        <w:t>For Phase Two Full Applications m</w:t>
      </w:r>
      <w:r w:rsidR="00E366E6" w:rsidRPr="00F9745C">
        <w:t>atch funding is not required for local jurisdictions. However, match funding is required in the amount of at least 100% of the requested project funds for private entities.</w:t>
      </w:r>
    </w:p>
    <w:p w14:paraId="273A2243" w14:textId="2D2FE43A" w:rsidR="00BA3BBD" w:rsidRPr="0081307F" w:rsidRDefault="00BA3BBD" w:rsidP="001905A5">
      <w:pPr>
        <w:numPr>
          <w:ilvl w:val="0"/>
          <w:numId w:val="19"/>
        </w:numPr>
        <w:jc w:val="both"/>
      </w:pPr>
      <w:r w:rsidRPr="5F0EB9D5">
        <w:rPr>
          <w:b/>
          <w:bCs/>
        </w:rPr>
        <w:t>“Match funds”</w:t>
      </w:r>
      <w:r>
        <w:t xml:space="preserve"> includes cash or in-kind (non-cash) contributions provided by the applicant, subcontractors, or other parties. </w:t>
      </w:r>
    </w:p>
    <w:p w14:paraId="7C413D0D" w14:textId="539267B7" w:rsidR="00BA3BBD" w:rsidRPr="00283DAC" w:rsidRDefault="00BA3BBD" w:rsidP="001905A5">
      <w:pPr>
        <w:ind w:left="720"/>
        <w:jc w:val="both"/>
      </w:pPr>
      <w:r w:rsidRPr="0081307F">
        <w:t xml:space="preserve">“Match </w:t>
      </w:r>
      <w:r w:rsidRPr="00283DAC">
        <w:t xml:space="preserve">funds” </w:t>
      </w:r>
      <w:r w:rsidRPr="00A754F3">
        <w:rPr>
          <w:u w:val="single"/>
        </w:rPr>
        <w:t>do not</w:t>
      </w:r>
      <w:r w:rsidRPr="00A754F3">
        <w:t xml:space="preserve"> </w:t>
      </w:r>
      <w:r w:rsidR="005C3390" w:rsidRPr="00A754F3">
        <w:t>include</w:t>
      </w:r>
      <w:r w:rsidRPr="00A754F3">
        <w:t xml:space="preserve"> CEC awards, future/contingent awards from other entities</w:t>
      </w:r>
      <w:r w:rsidRPr="00283DAC">
        <w:t xml:space="preserve"> (public or private), the cost or value of the project work site, or the cost or value of structures or other improvements affixed to the project work site permanently or for an indefinite </w:t>
      </w:r>
      <w:proofErr w:type="gramStart"/>
      <w:r w:rsidRPr="00283DAC">
        <w:t>period of time</w:t>
      </w:r>
      <w:proofErr w:type="gramEnd"/>
      <w:r w:rsidRPr="00283DAC">
        <w:t xml:space="preserve"> (e.g., photovoltaic systems). </w:t>
      </w:r>
    </w:p>
    <w:p w14:paraId="6DD01E52" w14:textId="77777777" w:rsidR="00BA3BBD" w:rsidRPr="00283DAC" w:rsidRDefault="00BA3BBD" w:rsidP="001905A5">
      <w:pPr>
        <w:ind w:left="720"/>
        <w:jc w:val="both"/>
      </w:pPr>
      <w:r w:rsidRPr="00283DAC">
        <w:t>Definitions of “match funding” categories are listed below:</w:t>
      </w:r>
    </w:p>
    <w:p w14:paraId="642820B4" w14:textId="4C3B6766" w:rsidR="00BA3BBD" w:rsidRPr="0081307F" w:rsidRDefault="00EC2034" w:rsidP="001905A5">
      <w:pPr>
        <w:numPr>
          <w:ilvl w:val="2"/>
          <w:numId w:val="19"/>
        </w:numPr>
        <w:spacing w:before="120"/>
        <w:ind w:left="1080"/>
        <w:jc w:val="both"/>
      </w:pPr>
      <w:r w:rsidRPr="00283DAC">
        <w:rPr>
          <w:b/>
          <w:bCs/>
        </w:rPr>
        <w:lastRenderedPageBreak/>
        <w:t>“</w:t>
      </w:r>
      <w:r w:rsidR="00BA3BBD" w:rsidRPr="00283DAC">
        <w:rPr>
          <w:b/>
          <w:bCs/>
        </w:rPr>
        <w:t>Cash”</w:t>
      </w:r>
      <w:r w:rsidR="00BA3BBD" w:rsidRPr="00283DAC">
        <w:t xml:space="preserve"> </w:t>
      </w:r>
      <w:r w:rsidR="00BA3BBD" w:rsidRPr="00283DAC">
        <w:rPr>
          <w:b/>
          <w:bCs/>
        </w:rPr>
        <w:t>match</w:t>
      </w:r>
      <w:r w:rsidR="00BA3BBD" w:rsidRPr="00283DAC">
        <w:t xml:space="preserve"> means funds that are in the recipient’s possession or proposed by match partner and clearly identified in a support letter, and are reserved for the proposed project, meaning that they have not been committed for use or pledged as match for any other project</w:t>
      </w:r>
      <w:r w:rsidR="00BA3BBD" w:rsidRPr="00A754F3">
        <w:t>. Cash match can include funding awards earned or</w:t>
      </w:r>
      <w:r w:rsidR="00BA3BBD" w:rsidRPr="00283DAC">
        <w:t xml:space="preserve"> received from other agencies for the</w:t>
      </w:r>
      <w:r w:rsidR="00BA3BBD" w:rsidRPr="0081307F">
        <w:t xml:space="preserve"> proposed technologies or study (but not for the identical work).</w:t>
      </w:r>
      <w:r w:rsidR="00204CE5" w:rsidRPr="0081307F">
        <w:t xml:space="preserve"> </w:t>
      </w:r>
      <w:r w:rsidR="00BA3BBD" w:rsidRPr="0081307F">
        <w:t>Proof that the funds exist as cash is required.</w:t>
      </w:r>
      <w:r w:rsidR="00204CE5" w:rsidRPr="0081307F">
        <w:t xml:space="preserve"> </w:t>
      </w:r>
      <w:r w:rsidR="00BA3BBD" w:rsidRPr="0081307F">
        <w:t>Cash match will be considered more favorably than in-kind contributions during the scoring phase.</w:t>
      </w:r>
    </w:p>
    <w:p w14:paraId="727B8F66" w14:textId="77777777" w:rsidR="00BA3BBD" w:rsidRPr="0081307F" w:rsidRDefault="00BA3BBD" w:rsidP="001905A5">
      <w:pPr>
        <w:numPr>
          <w:ilvl w:val="2"/>
          <w:numId w:val="19"/>
        </w:numPr>
        <w:spacing w:before="120"/>
        <w:ind w:left="1080"/>
        <w:jc w:val="both"/>
      </w:pPr>
      <w:r w:rsidRPr="0081307F">
        <w:rPr>
          <w:b/>
          <w:bCs/>
        </w:rPr>
        <w:t>“In-Kind”</w:t>
      </w:r>
      <w:r w:rsidRPr="0081307F">
        <w:t xml:space="preserve"> </w:t>
      </w:r>
      <w:r w:rsidRPr="0081307F">
        <w:rPr>
          <w:b/>
          <w:bCs/>
        </w:rPr>
        <w:t>match</w:t>
      </w:r>
      <w:r w:rsidRPr="0081307F">
        <w:t xml:space="preserve"> is typically in the form of the value of personnel, goods, and services, including direct and indirect costs. This can include equipment, facilities, and other property </w:t>
      </w:r>
      <w:proofErr w:type="gramStart"/>
      <w:r w:rsidRPr="0081307F">
        <w:t>as long as</w:t>
      </w:r>
      <w:proofErr w:type="gramEnd"/>
      <w:r w:rsidRPr="0081307F">
        <w:t xml:space="preserve"> the value of the contribution is based on documented market values or book values, prorated for its use in the project, and depreciated or amortized over the term of the project using generally accepted accounting principles (GAAP).</w:t>
      </w:r>
    </w:p>
    <w:p w14:paraId="6823458A" w14:textId="0D83B6F5" w:rsidR="00BA3BBD" w:rsidRPr="0081307F" w:rsidRDefault="00BA3BBD" w:rsidP="001905A5">
      <w:pPr>
        <w:numPr>
          <w:ilvl w:val="0"/>
          <w:numId w:val="19"/>
        </w:numPr>
        <w:jc w:val="both"/>
        <w:rPr>
          <w:b/>
          <w:bCs/>
        </w:rPr>
      </w:pPr>
      <w:r w:rsidRPr="5F0EB9D5">
        <w:rPr>
          <w:b/>
          <w:bCs/>
        </w:rPr>
        <w:t>Match</w:t>
      </w:r>
      <w:r>
        <w:t xml:space="preserve"> funds </w:t>
      </w:r>
      <w:r w:rsidR="000F25D5">
        <w:t>must</w:t>
      </w:r>
      <w:r>
        <w:t xml:space="preserve"> be spent only during the agreement term, either before or concurrently with </w:t>
      </w:r>
      <w:r w:rsidR="00A8436A">
        <w:t>CE</w:t>
      </w:r>
      <w:r>
        <w:t>C funds. Match funds also must be reported in invoices submitted to the CEC.</w:t>
      </w:r>
      <w:r w:rsidRPr="5F0EB9D5">
        <w:rPr>
          <w:b/>
          <w:bCs/>
        </w:rPr>
        <w:t xml:space="preserve"> </w:t>
      </w:r>
    </w:p>
    <w:p w14:paraId="2C2F9B99" w14:textId="39857A39" w:rsidR="00BA3BBD" w:rsidRPr="0081307F" w:rsidRDefault="00BA3BBD" w:rsidP="001905A5">
      <w:pPr>
        <w:numPr>
          <w:ilvl w:val="0"/>
          <w:numId w:val="19"/>
        </w:numPr>
        <w:jc w:val="both"/>
      </w:pPr>
      <w:r>
        <w:t xml:space="preserve">All applicants providing match funds must submit commitment letters, </w:t>
      </w:r>
      <w:r w:rsidRPr="5F0EB9D5">
        <w:rPr>
          <w:b/>
          <w:bCs/>
        </w:rPr>
        <w:t>including subcontractors</w:t>
      </w:r>
      <w:r>
        <w:t>,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w:t>
      </w:r>
      <w:r w:rsidR="00204CE5">
        <w:t xml:space="preserve"> </w:t>
      </w:r>
      <w:r>
        <w:t xml:space="preserve">Please see Attachment </w:t>
      </w:r>
      <w:r w:rsidR="1F07003A">
        <w:t>9</w:t>
      </w:r>
      <w:r>
        <w:t xml:space="preserve">, Commitment and Support Letter Form. Commitment and support letters must be submitted with the application to be considered. </w:t>
      </w:r>
    </w:p>
    <w:p w14:paraId="3970F59A" w14:textId="2397380E" w:rsidR="00BA3BBD" w:rsidRPr="0081307F" w:rsidRDefault="00BA3BBD" w:rsidP="001905A5">
      <w:pPr>
        <w:numPr>
          <w:ilvl w:val="0"/>
          <w:numId w:val="19"/>
        </w:numPr>
        <w:jc w:val="both"/>
        <w:rPr>
          <w:color w:val="000000" w:themeColor="text1"/>
        </w:rPr>
      </w:pPr>
      <w:r w:rsidRPr="5F0EB9D5">
        <w:rPr>
          <w:color w:val="000000" w:themeColor="text1"/>
        </w:rPr>
        <w:t xml:space="preserve">Any match pledged in Attachment 1 must be consistent with the amount or dollar value described in the commitment letter(s) (e.g., if $5,000 “cash in hand” funds are pledged in a commitment letter, Attachment 1 must match this </w:t>
      </w:r>
      <w:r w:rsidRPr="00285C2E">
        <w:rPr>
          <w:color w:val="000000" w:themeColor="text1"/>
        </w:rPr>
        <w:t>amount).</w:t>
      </w:r>
      <w:r w:rsidR="00204CE5" w:rsidRPr="00285C2E">
        <w:rPr>
          <w:color w:val="000000" w:themeColor="text1"/>
        </w:rPr>
        <w:t xml:space="preserve"> </w:t>
      </w:r>
      <w:r w:rsidR="00497516" w:rsidRPr="00285C2E">
        <w:rPr>
          <w:strike/>
          <w:color w:val="000000" w:themeColor="text1"/>
        </w:rPr>
        <w:t>[O</w:t>
      </w:r>
      <w:r w:rsidRPr="00285C2E">
        <w:rPr>
          <w:strike/>
          <w:color w:val="000000" w:themeColor="text1"/>
        </w:rPr>
        <w:t>nly the total amount pledged in the commitment letter(s) will be considered for match funding</w:t>
      </w:r>
      <w:r w:rsidR="72780ED7" w:rsidRPr="00285C2E">
        <w:rPr>
          <w:strike/>
          <w:color w:val="000000" w:themeColor="text1"/>
        </w:rPr>
        <w:t xml:space="preserve"> points</w:t>
      </w:r>
      <w:r w:rsidRPr="00285C2E">
        <w:rPr>
          <w:strike/>
          <w:color w:val="000000" w:themeColor="text1"/>
        </w:rPr>
        <w:t>.</w:t>
      </w:r>
      <w:r w:rsidR="00497516" w:rsidRPr="00285C2E">
        <w:rPr>
          <w:strike/>
          <w:color w:val="000000" w:themeColor="text1"/>
        </w:rPr>
        <w:t>]</w:t>
      </w:r>
    </w:p>
    <w:p w14:paraId="3D8AF78D" w14:textId="77777777" w:rsidR="00B2692C" w:rsidRPr="0081307F" w:rsidRDefault="00B2692C" w:rsidP="001905A5">
      <w:pPr>
        <w:numPr>
          <w:ilvl w:val="0"/>
          <w:numId w:val="19"/>
        </w:numPr>
        <w:jc w:val="both"/>
      </w:pPr>
      <w:r w:rsidRPr="5F0EB9D5">
        <w:rPr>
          <w:color w:val="000000" w:themeColor="text1"/>
        </w:rPr>
        <w:t>Examples</w:t>
      </w:r>
      <w:r>
        <w:t xml:space="preserve"> of preferred match share:</w:t>
      </w:r>
    </w:p>
    <w:p w14:paraId="1747B790" w14:textId="06A5EA34" w:rsidR="00B2692C" w:rsidRPr="0081307F" w:rsidRDefault="00B2692C" w:rsidP="001905A5">
      <w:pPr>
        <w:numPr>
          <w:ilvl w:val="2"/>
          <w:numId w:val="19"/>
        </w:numPr>
        <w:spacing w:before="120"/>
        <w:ind w:left="1080"/>
        <w:jc w:val="both"/>
      </w:pPr>
      <w:r w:rsidRPr="0081307F">
        <w:rPr>
          <w:b/>
          <w:bCs/>
        </w:rPr>
        <w:t xml:space="preserve">“Travel” </w:t>
      </w:r>
      <w:r w:rsidRPr="0081307F">
        <w:t>refers to all travel required to complete the tasks identified in the Scope of Work. Travel includes in-state and out-of-state</w:t>
      </w:r>
      <w:r w:rsidR="00580534" w:rsidRPr="0081307F">
        <w:t xml:space="preserve">, </w:t>
      </w:r>
      <w:r w:rsidR="00A8436A" w:rsidRPr="0081307F">
        <w:t>and travel to conferences. CE</w:t>
      </w:r>
      <w:r w:rsidRPr="0081307F">
        <w:t xml:space="preserve">C funds are limited to lodging and any form of transportation (e.g., airfare, rental car, public transit, parking, mileage). Use of match funds for out-of-state travel is encouraged, </w:t>
      </w:r>
      <w:r w:rsidR="00580534" w:rsidRPr="0081307F">
        <w:t>as</w:t>
      </w:r>
      <w:r w:rsidRPr="0081307F">
        <w:t xml:space="preserve"> the CEC </w:t>
      </w:r>
      <w:r w:rsidR="00580534" w:rsidRPr="0081307F">
        <w:t>discourages and may</w:t>
      </w:r>
      <w:r w:rsidRPr="0081307F">
        <w:t xml:space="preserve"> not approve the use of its funds for such travel. If an applicant plans to travel to conferences, including registration fees, they must use match funds.</w:t>
      </w:r>
      <w:r w:rsidR="00204CE5" w:rsidRPr="0081307F">
        <w:t xml:space="preserve"> </w:t>
      </w:r>
    </w:p>
    <w:p w14:paraId="3559D2E6" w14:textId="6FD84800" w:rsidR="00B2692C" w:rsidRPr="0081307F" w:rsidRDefault="00B2692C" w:rsidP="001905A5">
      <w:pPr>
        <w:numPr>
          <w:ilvl w:val="2"/>
          <w:numId w:val="19"/>
        </w:numPr>
        <w:spacing w:before="120"/>
        <w:ind w:left="1080"/>
        <w:jc w:val="both"/>
      </w:pPr>
      <w:r w:rsidRPr="0081307F">
        <w:rPr>
          <w:b/>
          <w:bCs/>
        </w:rPr>
        <w:t xml:space="preserve">“Equipment” is </w:t>
      </w:r>
      <w:r w:rsidRPr="0081307F">
        <w:rPr>
          <w:snapToGrid w:val="0"/>
        </w:rPr>
        <w:t xml:space="preserve">an item </w:t>
      </w:r>
      <w:r w:rsidRPr="0081307F">
        <w:t>with a unit cost of at least $5,000 and a useful life of at least one ye</w:t>
      </w:r>
      <w:r w:rsidRPr="0081307F">
        <w:rPr>
          <w:snapToGrid w:val="0"/>
        </w:rPr>
        <w:t xml:space="preserve">ar. </w:t>
      </w:r>
      <w:r w:rsidRPr="0081307F">
        <w:rPr>
          <w:b/>
          <w:bCs/>
          <w:snapToGrid w:val="0"/>
        </w:rPr>
        <w:t>Purchasing equipment with match funding is encouraged</w:t>
      </w:r>
      <w:r w:rsidR="00580534" w:rsidRPr="0081307F">
        <w:rPr>
          <w:snapToGrid w:val="0"/>
        </w:rPr>
        <w:t xml:space="preserve"> as</w:t>
      </w:r>
      <w:r w:rsidRPr="0081307F">
        <w:rPr>
          <w:snapToGrid w:val="0"/>
        </w:rPr>
        <w:t xml:space="preserve"> there are no disposition requirements at the end of the agreement for such equipment.</w:t>
      </w:r>
      <w:r w:rsidR="00204CE5" w:rsidRPr="0081307F">
        <w:rPr>
          <w:snapToGrid w:val="0"/>
        </w:rPr>
        <w:t xml:space="preserve"> </w:t>
      </w:r>
      <w:r w:rsidRPr="0081307F">
        <w:rPr>
          <w:snapToGrid w:val="0"/>
        </w:rPr>
        <w:t xml:space="preserve">Typically, grant recipients may continue to use equipment purchased with CEC funds if the use is consistent with the intent of the original agreement. </w:t>
      </w:r>
    </w:p>
    <w:p w14:paraId="61F68DF7" w14:textId="49CE563B" w:rsidR="00BA3BBD" w:rsidRPr="0081307F" w:rsidRDefault="00B2692C" w:rsidP="001905A5">
      <w:pPr>
        <w:numPr>
          <w:ilvl w:val="2"/>
          <w:numId w:val="19"/>
        </w:numPr>
        <w:spacing w:before="120"/>
        <w:ind w:left="1080"/>
        <w:jc w:val="both"/>
      </w:pPr>
      <w:r w:rsidRPr="0081307F">
        <w:rPr>
          <w:b/>
          <w:bCs/>
        </w:rPr>
        <w:t xml:space="preserve">“Materials” </w:t>
      </w:r>
      <w:r w:rsidRPr="0081307F">
        <w:t>under Materials and Miscellaneous are items under the agreement that do not meet the definition of Equipment (unit cost of at least $5,000 and a useful life of at least one ye</w:t>
      </w:r>
      <w:r w:rsidRPr="0081307F">
        <w:rPr>
          <w:snapToGrid w:val="0"/>
        </w:rPr>
        <w:t>ar)</w:t>
      </w:r>
      <w:r w:rsidRPr="0081307F">
        <w:t xml:space="preserve">. </w:t>
      </w:r>
      <w:r w:rsidR="003A2FCD" w:rsidRPr="0081307F">
        <w:rPr>
          <w:b/>
          <w:bCs/>
        </w:rPr>
        <w:t>Using match funds for p</w:t>
      </w:r>
      <w:r w:rsidRPr="0081307F">
        <w:rPr>
          <w:b/>
          <w:bCs/>
        </w:rPr>
        <w:t xml:space="preserve">urchasing items such as </w:t>
      </w:r>
      <w:r w:rsidR="00974CF0" w:rsidRPr="0081307F">
        <w:rPr>
          <w:b/>
          <w:bCs/>
        </w:rPr>
        <w:t>laptops, notebooks and</w:t>
      </w:r>
      <w:r w:rsidR="003A2FCD" w:rsidRPr="0081307F">
        <w:rPr>
          <w:b/>
          <w:bCs/>
        </w:rPr>
        <w:t>/or</w:t>
      </w:r>
      <w:r w:rsidR="00974CF0" w:rsidRPr="0081307F">
        <w:rPr>
          <w:b/>
          <w:bCs/>
        </w:rPr>
        <w:t xml:space="preserve"> </w:t>
      </w:r>
      <w:r w:rsidR="00580534" w:rsidRPr="0081307F">
        <w:rPr>
          <w:b/>
          <w:bCs/>
        </w:rPr>
        <w:t xml:space="preserve">personal </w:t>
      </w:r>
      <w:r w:rsidR="00974CF0" w:rsidRPr="0081307F">
        <w:rPr>
          <w:b/>
          <w:bCs/>
        </w:rPr>
        <w:t xml:space="preserve">tablets is encouraged, as </w:t>
      </w:r>
      <w:r w:rsidR="3EFD1874" w:rsidRPr="0081307F">
        <w:rPr>
          <w:b/>
          <w:bCs/>
        </w:rPr>
        <w:t>CEC</w:t>
      </w:r>
      <w:r w:rsidR="00974CF0" w:rsidRPr="0081307F">
        <w:rPr>
          <w:b/>
          <w:bCs/>
        </w:rPr>
        <w:t xml:space="preserve"> funds </w:t>
      </w:r>
      <w:r w:rsidR="003A2FCD" w:rsidRPr="0081307F">
        <w:rPr>
          <w:b/>
          <w:bCs/>
        </w:rPr>
        <w:t>for these purchases is not allowed</w:t>
      </w:r>
      <w:r w:rsidR="00974CF0" w:rsidRPr="0081307F">
        <w:rPr>
          <w:b/>
          <w:bCs/>
        </w:rPr>
        <w:t>.</w:t>
      </w:r>
      <w:r w:rsidR="00C856F4">
        <w:t xml:space="preserve"> </w:t>
      </w:r>
    </w:p>
    <w:p w14:paraId="70704BB3" w14:textId="0F897893" w:rsidR="0067542B" w:rsidRPr="0081307F" w:rsidRDefault="001C2D56" w:rsidP="001905A5">
      <w:pPr>
        <w:pStyle w:val="Heading1"/>
        <w:keepLines w:val="0"/>
        <w:spacing w:before="0" w:after="120"/>
        <w:jc w:val="both"/>
      </w:pPr>
      <w:bookmarkStart w:id="89" w:name="_Toc336443618"/>
      <w:bookmarkStart w:id="90" w:name="_Toc366671173"/>
      <w:bookmarkStart w:id="91" w:name="_Toc310513471"/>
      <w:bookmarkStart w:id="92" w:name="_Toc81377109"/>
      <w:bookmarkStart w:id="93" w:name="_Toc184307148"/>
      <w:bookmarkStart w:id="94" w:name="_Toc198951306"/>
      <w:bookmarkStart w:id="95" w:name="_Toc201713533"/>
      <w:bookmarkStart w:id="96" w:name="_Toc217726087"/>
      <w:bookmarkStart w:id="97" w:name="_Toc219275083"/>
      <w:bookmarkEnd w:id="0"/>
      <w:bookmarkEnd w:id="1"/>
      <w:bookmarkEnd w:id="2"/>
      <w:bookmarkEnd w:id="3"/>
      <w:bookmarkEnd w:id="4"/>
      <w:bookmarkEnd w:id="5"/>
      <w:bookmarkEnd w:id="68"/>
      <w:bookmarkEnd w:id="69"/>
      <w:bookmarkEnd w:id="70"/>
      <w:r w:rsidRPr="0081307F">
        <w:lastRenderedPageBreak/>
        <w:t>II.</w:t>
      </w:r>
      <w:r w:rsidR="00F51C98">
        <w:t xml:space="preserve"> </w:t>
      </w:r>
      <w:r w:rsidR="008B5D17" w:rsidRPr="0081307F">
        <w:t>Applicant</w:t>
      </w:r>
      <w:r w:rsidR="00777A7E" w:rsidRPr="0081307F">
        <w:t xml:space="preserve"> </w:t>
      </w:r>
      <w:r w:rsidRPr="0081307F">
        <w:t>Eligibility Requirements</w:t>
      </w:r>
      <w:bookmarkEnd w:id="89"/>
      <w:bookmarkEnd w:id="90"/>
      <w:bookmarkEnd w:id="91"/>
      <w:bookmarkEnd w:id="92"/>
      <w:bookmarkEnd w:id="93"/>
    </w:p>
    <w:p w14:paraId="1F1511A2" w14:textId="71D38B51" w:rsidR="00DE1CBD" w:rsidRPr="0081307F" w:rsidRDefault="00DE1CBD" w:rsidP="001905A5">
      <w:pPr>
        <w:pStyle w:val="Heading2"/>
        <w:numPr>
          <w:ilvl w:val="0"/>
          <w:numId w:val="64"/>
        </w:numPr>
        <w:jc w:val="both"/>
      </w:pPr>
      <w:bookmarkStart w:id="98" w:name="_Toc81377110"/>
      <w:bookmarkStart w:id="99" w:name="_Toc184307149"/>
      <w:r w:rsidRPr="0081307F">
        <w:t>Eligibility</w:t>
      </w:r>
      <w:bookmarkEnd w:id="98"/>
      <w:bookmarkEnd w:id="99"/>
    </w:p>
    <w:p w14:paraId="44474EBF" w14:textId="23D45B9D" w:rsidR="6EF0F1EB" w:rsidRPr="00F9745C" w:rsidRDefault="1251E810" w:rsidP="001905A5">
      <w:pPr>
        <w:jc w:val="both"/>
      </w:pPr>
      <w:r w:rsidRPr="00F9745C">
        <w:t xml:space="preserve">This solicitation is open to </w:t>
      </w:r>
      <w:r w:rsidR="2423E5C4" w:rsidRPr="00F9745C">
        <w:t>(</w:t>
      </w:r>
      <w:proofErr w:type="spellStart"/>
      <w:r w:rsidR="2423E5C4" w:rsidRPr="00F9745C">
        <w:t>i</w:t>
      </w:r>
      <w:proofErr w:type="spellEnd"/>
      <w:r w:rsidR="2423E5C4" w:rsidRPr="00F9745C">
        <w:t xml:space="preserve">) </w:t>
      </w:r>
      <w:r w:rsidR="05C038F0" w:rsidRPr="00F9745C">
        <w:t>private entities</w:t>
      </w:r>
      <w:r w:rsidR="264B315C" w:rsidRPr="00F9745C">
        <w:t xml:space="preserve">, </w:t>
      </w:r>
      <w:r w:rsidR="347A3360" w:rsidRPr="00F9745C">
        <w:t>defined as</w:t>
      </w:r>
      <w:r w:rsidR="264B315C" w:rsidRPr="00F9745C">
        <w:t xml:space="preserve"> any individual </w:t>
      </w:r>
      <w:r w:rsidR="2423E5C4" w:rsidRPr="00F9745C">
        <w:t>or organization engaged in the exploration and development of geothermal energy for profit, per PRC Section 3809,</w:t>
      </w:r>
      <w:r w:rsidR="05C038F0" w:rsidRPr="00F9745C">
        <w:t xml:space="preserve"> and </w:t>
      </w:r>
      <w:r w:rsidR="2423E5C4" w:rsidRPr="00F9745C">
        <w:t xml:space="preserve">(ii) </w:t>
      </w:r>
      <w:r w:rsidR="49956A29" w:rsidRPr="00F9745C">
        <w:t xml:space="preserve">local jurisdictions, </w:t>
      </w:r>
      <w:r w:rsidR="347A3360" w:rsidRPr="00F9745C">
        <w:t>defined as</w:t>
      </w:r>
      <w:r w:rsidR="49956A29" w:rsidRPr="00F9745C">
        <w:t xml:space="preserve"> </w:t>
      </w:r>
      <w:r w:rsidR="26599AA6" w:rsidRPr="00F9745C">
        <w:t xml:space="preserve">any unit of </w:t>
      </w:r>
      <w:r w:rsidR="05C038F0" w:rsidRPr="00F9745C">
        <w:t>Indian government, any city, county, or district, including, but not limited to, a regional planning agency and a public utility district, or any combination thereof formed for the joint exercise of any power,</w:t>
      </w:r>
      <w:r w:rsidR="49956A29" w:rsidRPr="00F9745C">
        <w:t xml:space="preserve"> </w:t>
      </w:r>
      <w:r w:rsidRPr="00F9745C">
        <w:t xml:space="preserve">with the exception of </w:t>
      </w:r>
      <w:r w:rsidR="5B0348E2" w:rsidRPr="00F9745C">
        <w:t>public utility d</w:t>
      </w:r>
      <w:r w:rsidR="4B443C87" w:rsidRPr="00F9745C">
        <w:t>istrict</w:t>
      </w:r>
      <w:r w:rsidR="36E0599B" w:rsidRPr="00F9745C">
        <w:t>s</w:t>
      </w:r>
      <w:r w:rsidR="4B443C87" w:rsidRPr="00F9745C">
        <w:t xml:space="preserve"> which generate for sale more than 50 megawatts gross of electricity, per PRC</w:t>
      </w:r>
      <w:r w:rsidR="000BA803" w:rsidRPr="00F9745C">
        <w:t xml:space="preserve"> Section</w:t>
      </w:r>
      <w:r w:rsidR="4B443C87" w:rsidRPr="00F9745C">
        <w:t xml:space="preserve"> </w:t>
      </w:r>
      <w:r w:rsidR="5C316885" w:rsidRPr="00F9745C">
        <w:t>3807</w:t>
      </w:r>
      <w:r w:rsidR="5C316885" w:rsidRPr="00245D0A">
        <w:t>.</w:t>
      </w:r>
      <w:r w:rsidR="5A1D91BD" w:rsidRPr="00245D0A">
        <w:t xml:space="preserve"> </w:t>
      </w:r>
      <w:r w:rsidR="003B1ECA" w:rsidRPr="00243DCB">
        <w:t>For purposes of this solicitation, a</w:t>
      </w:r>
      <w:r w:rsidR="001C0E12" w:rsidRPr="00243DCB">
        <w:t xml:space="preserve"> </w:t>
      </w:r>
      <w:r w:rsidR="003B1ECA" w:rsidRPr="00243DCB">
        <w:t>u</w:t>
      </w:r>
      <w:r w:rsidR="001C0E12" w:rsidRPr="00243DCB">
        <w:t xml:space="preserve">nit of Indian government </w:t>
      </w:r>
      <w:r w:rsidR="003B1ECA" w:rsidRPr="00243DCB">
        <w:t>is defined as A California Native American tribe or a subdivision, agency, department, county, parish, municipality, or other unit of the government thereof, and includes, but is not limited to, a tribal public utility district.</w:t>
      </w:r>
    </w:p>
    <w:p w14:paraId="269B6AEF" w14:textId="111657EF" w:rsidR="6EF0F1EB" w:rsidRPr="00F9745C" w:rsidRDefault="102C8E86" w:rsidP="001905A5">
      <w:pPr>
        <w:jc w:val="both"/>
      </w:pPr>
      <w:r w:rsidRPr="00F9745C">
        <w:t>Federal agencies, national laboratories, state universities, and state agencies are not eligible</w:t>
      </w:r>
      <w:r w:rsidR="22880DDD" w:rsidRPr="00F9745C">
        <w:t xml:space="preserve"> for funding; however,</w:t>
      </w:r>
      <w:r w:rsidR="1F0F2DCA" w:rsidRPr="00F9745C">
        <w:t xml:space="preserve"> they</w:t>
      </w:r>
      <w:r w:rsidR="22880DDD" w:rsidRPr="00F9745C">
        <w:t xml:space="preserve"> may be eligible as a project partner or subcontractor.</w:t>
      </w:r>
      <w:r w:rsidR="658FCEA5" w:rsidRPr="00F9745C">
        <w:t xml:space="preserve"> Local jurisdiction and private entities are eligible for funding as a </w:t>
      </w:r>
      <w:r w:rsidR="349249F2" w:rsidRPr="00F9745C">
        <w:t xml:space="preserve">grant </w:t>
      </w:r>
      <w:r w:rsidR="7F595911" w:rsidRPr="00F9745C">
        <w:t>recipient</w:t>
      </w:r>
      <w:r w:rsidR="204D59D4" w:rsidRPr="00F9745C">
        <w:t>.</w:t>
      </w:r>
      <w:r w:rsidR="7F595911" w:rsidRPr="00F9745C">
        <w:t xml:space="preserve"> </w:t>
      </w:r>
      <w:r w:rsidR="204D59D4" w:rsidRPr="00F9745C">
        <w:t>They can also</w:t>
      </w:r>
      <w:r w:rsidR="7F595911" w:rsidRPr="00F9745C">
        <w:t xml:space="preserve"> </w:t>
      </w:r>
      <w:r w:rsidR="38B7B242" w:rsidRPr="00F9745C">
        <w:t>be a</w:t>
      </w:r>
      <w:r w:rsidR="7F595911" w:rsidRPr="00F9745C">
        <w:t xml:space="preserve"> </w:t>
      </w:r>
      <w:r w:rsidR="658FCEA5" w:rsidRPr="00F9745C">
        <w:t>project partner and su</w:t>
      </w:r>
      <w:r w:rsidR="6C95781F" w:rsidRPr="00F9745C">
        <w:t xml:space="preserve">bcontractor. </w:t>
      </w:r>
    </w:p>
    <w:p w14:paraId="229150F5" w14:textId="6B429F99" w:rsidR="6EF0F1EB" w:rsidRPr="00F9745C" w:rsidRDefault="29490628" w:rsidP="00F74669">
      <w:pPr>
        <w:rPr>
          <w:rFonts w:eastAsia="Arial"/>
        </w:rPr>
      </w:pPr>
      <w:r w:rsidRPr="5088F428">
        <w:rPr>
          <w:rFonts w:eastAsia="Arial"/>
        </w:rPr>
        <w:t xml:space="preserve">All local jurisdiction applicants must submit with their application a resolution from their governing body approving submittal of the application (PRC Section 3822(b)). (See Attachment 11, Local Jurisdiction Resolution.) </w:t>
      </w:r>
    </w:p>
    <w:p w14:paraId="4CAAC17A" w14:textId="2A259568" w:rsidR="6EF0F1EB" w:rsidRPr="00F9745C" w:rsidRDefault="29490628" w:rsidP="00F74669">
      <w:pPr>
        <w:rPr>
          <w:rFonts w:eastAsia="Arial"/>
        </w:rPr>
      </w:pPr>
      <w:r w:rsidRPr="5088F428">
        <w:rPr>
          <w:rFonts w:eastAsia="Arial"/>
        </w:rPr>
        <w:t>To be eligible for funding, a private entity project must also meet the following conditions, as mandated by PRC Section 3822 (g): (1) provide a 100% match; (2) provide tangible benefits, as determined by the CEC, to a local jurisdiction; and (3) if awarded funding, provide documentation that receipt of the grant is approved by the city, county, or Indian reservation within which the project is to be located.</w:t>
      </w:r>
    </w:p>
    <w:p w14:paraId="00DD1142" w14:textId="40A20339" w:rsidR="6EF0F1EB" w:rsidRPr="00F9745C" w:rsidRDefault="1E066901" w:rsidP="001905A5">
      <w:pPr>
        <w:jc w:val="both"/>
      </w:pPr>
      <w:r w:rsidRPr="00F9745C">
        <w:t>P</w:t>
      </w:r>
      <w:r w:rsidR="6C95781F" w:rsidRPr="00F9745C">
        <w:t xml:space="preserve">rojects in this solicitation must </w:t>
      </w:r>
      <w:proofErr w:type="gramStart"/>
      <w:r w:rsidR="6C95781F" w:rsidRPr="00F9745C">
        <w:t>be located in</w:t>
      </w:r>
      <w:proofErr w:type="gramEnd"/>
      <w:r w:rsidR="6C95781F" w:rsidRPr="00F9745C">
        <w:t xml:space="preserve"> California.</w:t>
      </w:r>
    </w:p>
    <w:p w14:paraId="5EF36DC2" w14:textId="3EDD2692" w:rsidR="00BA419A" w:rsidRPr="00F9745C" w:rsidRDefault="000E361E" w:rsidP="001905A5">
      <w:pPr>
        <w:jc w:val="both"/>
      </w:pPr>
      <w:r w:rsidRPr="00F9745C">
        <w:t>It is important to note tha</w:t>
      </w:r>
      <w:r w:rsidR="00C45935" w:rsidRPr="00F9745C">
        <w:t xml:space="preserve">t the program </w:t>
      </w:r>
      <w:r w:rsidR="00EF7599" w:rsidRPr="00F9745C">
        <w:t>statute</w:t>
      </w:r>
      <w:r w:rsidR="00C45935" w:rsidRPr="00F9745C">
        <w:t xml:space="preserve"> </w:t>
      </w:r>
      <w:r w:rsidR="00B07F67" w:rsidRPr="00F9745C">
        <w:t>e</w:t>
      </w:r>
      <w:r w:rsidR="00C45935" w:rsidRPr="00F9745C">
        <w:t>stablishes that</w:t>
      </w:r>
      <w:r w:rsidR="00EF7599" w:rsidRPr="00F9745C">
        <w:t xml:space="preserve"> </w:t>
      </w:r>
      <w:r w:rsidR="00174BD2" w:rsidRPr="00F9745C">
        <w:t>any local jurisdiction is eligible</w:t>
      </w:r>
      <w:r w:rsidR="001A4471" w:rsidRPr="00F9745C">
        <w:t xml:space="preserve"> for funding</w:t>
      </w:r>
      <w:r w:rsidR="00215EF3" w:rsidRPr="00F9745C">
        <w:t xml:space="preserve"> irrespectively of whether </w:t>
      </w:r>
      <w:r w:rsidR="009D6964" w:rsidRPr="00F9745C">
        <w:t>the</w:t>
      </w:r>
      <w:r w:rsidR="00215EF3" w:rsidRPr="00F9745C">
        <w:t xml:space="preserve"> local jurisdiction is a </w:t>
      </w:r>
      <w:r w:rsidR="001B404A" w:rsidRPr="00F9745C">
        <w:t>C</w:t>
      </w:r>
      <w:r w:rsidR="00215EF3" w:rsidRPr="00F9745C">
        <w:t>ounty of origin.</w:t>
      </w:r>
      <w:r w:rsidR="008267F5" w:rsidRPr="00F9745C">
        <w:t xml:space="preserve"> As defined in Section I B. (</w:t>
      </w:r>
      <w:r w:rsidR="009D53D1" w:rsidRPr="00F9745C">
        <w:t>Key Words/Terms) of this solicitation</w:t>
      </w:r>
      <w:r w:rsidR="001B404A" w:rsidRPr="00F9745C">
        <w:t xml:space="preserve">, the </w:t>
      </w:r>
      <w:r w:rsidR="008267F5" w:rsidRPr="00F9745C">
        <w:t>“County of origin” means any county in which the United States has leased lands for geothermal development.</w:t>
      </w:r>
    </w:p>
    <w:p w14:paraId="3FC9E9BE" w14:textId="77777777" w:rsidR="00B13BC2" w:rsidRPr="0081307F" w:rsidRDefault="001C2D56" w:rsidP="001905A5">
      <w:pPr>
        <w:pStyle w:val="Heading2"/>
        <w:numPr>
          <w:ilvl w:val="0"/>
          <w:numId w:val="64"/>
        </w:numPr>
        <w:jc w:val="both"/>
      </w:pPr>
      <w:bookmarkStart w:id="100" w:name="_Toc381079914"/>
      <w:bookmarkStart w:id="101" w:name="_Toc382571176"/>
      <w:bookmarkStart w:id="102" w:name="_Toc395180678"/>
      <w:bookmarkStart w:id="103" w:name="_Toc433981305"/>
      <w:bookmarkStart w:id="104" w:name="_Toc81377111"/>
      <w:bookmarkStart w:id="105" w:name="_Toc184307150"/>
      <w:r w:rsidRPr="0081307F">
        <w:t>Terms and Conditions</w:t>
      </w:r>
      <w:bookmarkEnd w:id="100"/>
      <w:bookmarkEnd w:id="101"/>
      <w:bookmarkEnd w:id="102"/>
      <w:bookmarkEnd w:id="103"/>
      <w:bookmarkEnd w:id="104"/>
      <w:bookmarkEnd w:id="105"/>
    </w:p>
    <w:p w14:paraId="7F4A0C36" w14:textId="3C8D99C0" w:rsidR="00310AEE" w:rsidRPr="00243DCB" w:rsidRDefault="734C662F" w:rsidP="08BC9504">
      <w:pPr>
        <w:jc w:val="both"/>
      </w:pPr>
      <w:r>
        <w:t xml:space="preserve">Each grant agreement resulting from this solicitation will include terms and conditions that set forth the recipient’s rights and responsibilities. </w:t>
      </w:r>
      <w:r w:rsidR="00BD06BE" w:rsidRPr="00243DCB">
        <w:t xml:space="preserve">All applicants shall conduct the proposed project according to the standard terms and conditions, except the following: (1) University of California and California State University; and (2) U.S. Department of Energy. </w:t>
      </w:r>
    </w:p>
    <w:p w14:paraId="781F1D84" w14:textId="0B4E587C" w:rsidR="35C88218" w:rsidRPr="00243DCB" w:rsidRDefault="35C88218" w:rsidP="00014F66">
      <w:pPr>
        <w:jc w:val="both"/>
        <w:rPr>
          <w:rFonts w:eastAsia="Arial"/>
          <w:szCs w:val="22"/>
        </w:rPr>
      </w:pPr>
      <w:r w:rsidRPr="00243DCB">
        <w:rPr>
          <w:rFonts w:eastAsia="Arial"/>
          <w:szCs w:val="22"/>
        </w:rPr>
        <w:t xml:space="preserve">California Native American tribes or other Units of Indian Government will not be required to provide a waiver of sovereign immunity covering the scope of an awarded grant agreement. </w:t>
      </w:r>
    </w:p>
    <w:p w14:paraId="401901AE" w14:textId="24BC6406" w:rsidR="002C206F" w:rsidRPr="0081307F" w:rsidRDefault="7AE25F82" w:rsidP="001905A5">
      <w:pPr>
        <w:jc w:val="both"/>
      </w:pPr>
      <w:r>
        <w:t>All</w:t>
      </w:r>
      <w:r w:rsidR="7A7254C0">
        <w:t xml:space="preserve"> </w:t>
      </w:r>
      <w:r w:rsidR="670216CD" w:rsidRPr="5AD75414">
        <w:t>terms and conditions</w:t>
      </w:r>
      <w:r w:rsidR="00EB4FB3" w:rsidRPr="5AD75414">
        <w:t xml:space="preserve"> </w:t>
      </w:r>
      <w:r w:rsidR="00CD39C7" w:rsidRPr="00243DCB">
        <w:t>for the Geothermal Grant and Loan Program</w:t>
      </w:r>
      <w:r w:rsidR="00EB4FB3" w:rsidRPr="00B76509">
        <w:t xml:space="preserve"> </w:t>
      </w:r>
      <w:r w:rsidR="734C662F">
        <w:t xml:space="preserve">are located </w:t>
      </w:r>
      <w:r w:rsidR="267F514B">
        <w:t xml:space="preserve">under “RREDI Funding Information” </w:t>
      </w:r>
      <w:r w:rsidR="09E60A92">
        <w:t xml:space="preserve">at </w:t>
      </w:r>
      <w:hyperlink r:id="rId31" w:history="1">
        <w:r w:rsidR="002411CD" w:rsidRPr="3F452CFA">
          <w:rPr>
            <w:rStyle w:val="Hyperlink"/>
          </w:rPr>
          <w:t>https://www.energy.ca.gov/funding-opportunities/funding-resources</w:t>
        </w:r>
      </w:hyperlink>
      <w:r w:rsidR="734C662F">
        <w:t xml:space="preserve">. </w:t>
      </w:r>
      <w:r w:rsidR="276BEF3A">
        <w:t>Please refer to the applicable terms and conditions</w:t>
      </w:r>
      <w:r w:rsidR="7252DD1D">
        <w:t>.</w:t>
      </w:r>
      <w:r w:rsidR="57D14C74">
        <w:t xml:space="preserve"> </w:t>
      </w:r>
      <w:r w:rsidR="734C662F">
        <w:t>Failure to agree to the terms and conditions by</w:t>
      </w:r>
      <w:r w:rsidR="00243DCB">
        <w:t>,</w:t>
      </w:r>
      <w:r w:rsidR="734C662F">
        <w:t xml:space="preserve"> such as failing to sign the Application Form</w:t>
      </w:r>
      <w:r w:rsidR="007C427E">
        <w:t xml:space="preserve"> </w:t>
      </w:r>
      <w:r w:rsidR="007C427E" w:rsidRPr="0091403B">
        <w:rPr>
          <w:b/>
          <w:bCs/>
        </w:rPr>
        <w:t>(Attachment 1)</w:t>
      </w:r>
      <w:r w:rsidR="734C662F">
        <w:t xml:space="preserve"> or indicating that acceptance is based on modification of the terms will result in </w:t>
      </w:r>
      <w:r w:rsidR="734C662F" w:rsidRPr="36ACC489">
        <w:rPr>
          <w:b/>
          <w:bCs/>
        </w:rPr>
        <w:t>rejection</w:t>
      </w:r>
      <w:r w:rsidR="734C662F">
        <w:t xml:space="preserve"> of the application. Applicants </w:t>
      </w:r>
      <w:r w:rsidR="734C662F" w:rsidRPr="36ACC489">
        <w:rPr>
          <w:b/>
          <w:bCs/>
        </w:rPr>
        <w:t>must</w:t>
      </w:r>
      <w:r w:rsidR="734C662F">
        <w:t xml:space="preserve"> </w:t>
      </w:r>
      <w:r w:rsidR="734C662F" w:rsidRPr="36ACC489">
        <w:rPr>
          <w:b/>
          <w:bCs/>
        </w:rPr>
        <w:t xml:space="preserve">read </w:t>
      </w:r>
      <w:r w:rsidR="734C662F">
        <w:t>the terms and conditions carefully.</w:t>
      </w:r>
      <w:r w:rsidR="734C662F" w:rsidRPr="36ACC489">
        <w:rPr>
          <w:b/>
          <w:bCs/>
        </w:rPr>
        <w:t xml:space="preserve"> </w:t>
      </w:r>
      <w:r w:rsidR="734C662F">
        <w:t xml:space="preserve">The </w:t>
      </w:r>
      <w:r w:rsidR="438FFB5A">
        <w:t>CEC</w:t>
      </w:r>
      <w:r w:rsidR="734C662F">
        <w:t xml:space="preserve"> reserves the right to modify the terms and conditions</w:t>
      </w:r>
      <w:r w:rsidR="734C662F" w:rsidRPr="36ACC489">
        <w:rPr>
          <w:b/>
          <w:bCs/>
        </w:rPr>
        <w:t xml:space="preserve"> </w:t>
      </w:r>
      <w:r w:rsidR="734C662F">
        <w:t>prior to executing grant agreements.</w:t>
      </w:r>
      <w:r w:rsidR="44F567C9">
        <w:t xml:space="preserve"> </w:t>
      </w:r>
    </w:p>
    <w:p w14:paraId="10444011" w14:textId="1853CC3E" w:rsidR="4A952140" w:rsidRPr="00CA0CD5" w:rsidRDefault="0A54694B" w:rsidP="001905A5">
      <w:pPr>
        <w:jc w:val="both"/>
        <w:rPr>
          <w:rFonts w:eastAsia="Arial"/>
        </w:rPr>
      </w:pPr>
      <w:r w:rsidRPr="08BC9504">
        <w:rPr>
          <w:rFonts w:eastAsia="Arial"/>
        </w:rPr>
        <w:lastRenderedPageBreak/>
        <w:t xml:space="preserve">If a </w:t>
      </w:r>
      <w:r w:rsidR="69A6DBE3" w:rsidRPr="00414F3E">
        <w:rPr>
          <w:rFonts w:eastAsia="Arial"/>
        </w:rPr>
        <w:t xml:space="preserve">Unit of Indian Government </w:t>
      </w:r>
      <w:r w:rsidRPr="00414F3E">
        <w:rPr>
          <w:rFonts w:eastAsia="Arial"/>
        </w:rPr>
        <w:t xml:space="preserve">is listed as a proposed awardee in the </w:t>
      </w:r>
      <w:r w:rsidR="0F8DBA9A" w:rsidRPr="00414F3E">
        <w:rPr>
          <w:rFonts w:eastAsia="Arial"/>
        </w:rPr>
        <w:t>Phase 2 Full Application</w:t>
      </w:r>
      <w:r w:rsidRPr="00414F3E">
        <w:rPr>
          <w:rFonts w:eastAsia="Arial"/>
        </w:rPr>
        <w:t xml:space="preserve"> N</w:t>
      </w:r>
      <w:r w:rsidR="68A5EB06" w:rsidRPr="00414F3E">
        <w:rPr>
          <w:rFonts w:eastAsia="Arial"/>
        </w:rPr>
        <w:t>OPA</w:t>
      </w:r>
      <w:r w:rsidRPr="00414F3E">
        <w:rPr>
          <w:rFonts w:eastAsia="Arial"/>
        </w:rPr>
        <w:t>, CEC staff must receive the following</w:t>
      </w:r>
      <w:r w:rsidRPr="08BC9504">
        <w:rPr>
          <w:rFonts w:eastAsia="Arial"/>
        </w:rPr>
        <w:t xml:space="preserve"> before bringing the proposed award to a CEC Business Meeting: </w:t>
      </w:r>
    </w:p>
    <w:p w14:paraId="6E429F63" w14:textId="4165D9BB" w:rsidR="00CE75EA" w:rsidRPr="00414F3E" w:rsidRDefault="00CE75EA" w:rsidP="00CE75EA">
      <w:pPr>
        <w:pStyle w:val="ListParagraph"/>
        <w:numPr>
          <w:ilvl w:val="0"/>
          <w:numId w:val="154"/>
        </w:numPr>
        <w:spacing w:after="0"/>
        <w:ind w:left="720"/>
        <w:jc w:val="both"/>
        <w:rPr>
          <w:rFonts w:eastAsia="Arial"/>
        </w:rPr>
      </w:pPr>
      <w:r w:rsidRPr="00862717">
        <w:rPr>
          <w:rFonts w:eastAsia="Arial"/>
        </w:rPr>
        <w:t xml:space="preserve">A resolution or other authorizing document by the governing body of the </w:t>
      </w:r>
      <w:r w:rsidRPr="00E62101">
        <w:rPr>
          <w:rFonts w:eastAsia="Arial"/>
          <w:bCs/>
        </w:rPr>
        <w:t>Unit of Indian Government authorizing the entity to enter into the proposed agreement and delegating authority to execute the agreement to an appropriate individual (Attachment 11).</w:t>
      </w:r>
      <w:r w:rsidRPr="00414F3E">
        <w:rPr>
          <w:rFonts w:eastAsia="Arial"/>
        </w:rPr>
        <w:t xml:space="preserve"> </w:t>
      </w:r>
    </w:p>
    <w:p w14:paraId="2DD8A532" w14:textId="055FF761" w:rsidR="4A952140" w:rsidRPr="00037FAE" w:rsidRDefault="4A952140" w:rsidP="00E62101">
      <w:pPr>
        <w:spacing w:before="240"/>
        <w:jc w:val="both"/>
        <w:rPr>
          <w:rFonts w:eastAsia="Arial"/>
          <w:szCs w:val="22"/>
        </w:rPr>
      </w:pPr>
      <w:r w:rsidRPr="00414F3E">
        <w:rPr>
          <w:rFonts w:eastAsia="Arial"/>
          <w:szCs w:val="22"/>
        </w:rPr>
        <w:t>Delay in award. Any delay in the ability to provide</w:t>
      </w:r>
      <w:r w:rsidRPr="00037FAE">
        <w:rPr>
          <w:rFonts w:eastAsia="Arial"/>
          <w:szCs w:val="22"/>
        </w:rPr>
        <w:t xml:space="preserve"> such documentation may result in delayed award of the grant agreement.</w:t>
      </w:r>
      <w:r w:rsidR="00C856F4" w:rsidRPr="00037FAE">
        <w:rPr>
          <w:rFonts w:eastAsia="Arial"/>
          <w:szCs w:val="22"/>
        </w:rPr>
        <w:t xml:space="preserve"> </w:t>
      </w:r>
    </w:p>
    <w:p w14:paraId="18A4677F" w14:textId="4F32407D" w:rsidR="7A5CFA0E" w:rsidRPr="00F9745C" w:rsidRDefault="0A54694B" w:rsidP="001905A5">
      <w:pPr>
        <w:jc w:val="both"/>
        <w:rPr>
          <w:rFonts w:eastAsia="Arial"/>
        </w:rPr>
      </w:pPr>
      <w:r w:rsidRPr="00F9745C">
        <w:rPr>
          <w:rFonts w:eastAsia="Arial"/>
        </w:rPr>
        <w:t>Reservation of right to cancel proposed award. Funds available under this solicitation have encumbrance deadlines which the CEC must meet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w:t>
      </w:r>
    </w:p>
    <w:p w14:paraId="1A623A05" w14:textId="77777777" w:rsidR="001C2D56" w:rsidRPr="0081307F" w:rsidRDefault="001C2D56" w:rsidP="001905A5">
      <w:pPr>
        <w:pStyle w:val="Heading2"/>
        <w:numPr>
          <w:ilvl w:val="0"/>
          <w:numId w:val="64"/>
        </w:numPr>
        <w:jc w:val="both"/>
        <w:rPr>
          <w:b w:val="0"/>
        </w:rPr>
      </w:pPr>
      <w:bookmarkStart w:id="106" w:name="_Toc81377112"/>
      <w:bookmarkStart w:id="107" w:name="_Toc184307151"/>
      <w:r w:rsidRPr="0081307F">
        <w:t>California Secretary of State Registration</w:t>
      </w:r>
      <w:bookmarkEnd w:id="106"/>
      <w:bookmarkEnd w:id="107"/>
    </w:p>
    <w:p w14:paraId="45588212" w14:textId="5FD96146" w:rsidR="00EE3573" w:rsidRPr="0081307F" w:rsidRDefault="00896485" w:rsidP="001905A5">
      <w:pPr>
        <w:jc w:val="both"/>
      </w:pPr>
      <w:r w:rsidRPr="0081307F">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an </w:t>
      </w:r>
      <w:r w:rsidR="008F4A0E" w:rsidRPr="0081307F">
        <w:t>CEC</w:t>
      </w:r>
      <w:r w:rsidRPr="0081307F">
        <w:t xml:space="preserve"> Business Meeting.</w:t>
      </w:r>
      <w:r w:rsidR="00204CE5" w:rsidRPr="0081307F">
        <w:t xml:space="preserve"> </w:t>
      </w:r>
      <w:r w:rsidRPr="0081307F">
        <w:t>If not currently registered with the California Secretary of State, applicants are encouraged to contact the Secretary of State’s Office as soon as possible to avoid potential delays in beginning the proposed project(s) (should the application be successful).</w:t>
      </w:r>
      <w:r w:rsidR="00204CE5" w:rsidRPr="0081307F">
        <w:t xml:space="preserve"> </w:t>
      </w:r>
      <w:r w:rsidRPr="0081307F">
        <w:t xml:space="preserve">For more information, contact the </w:t>
      </w:r>
      <w:hyperlink r:id="rId32">
        <w:r w:rsidRPr="0081307F">
          <w:rPr>
            <w:rStyle w:val="Hyperlink"/>
            <w:rFonts w:cs="Arial"/>
          </w:rPr>
          <w:t>Secretary of State’s Office</w:t>
        </w:r>
      </w:hyperlink>
      <w:r w:rsidRPr="0081307F">
        <w:t xml:space="preserve"> via its website at </w:t>
      </w:r>
      <w:r w:rsidRPr="0081307F">
        <w:rPr>
          <w:rFonts w:cs="Times New Roman"/>
        </w:rPr>
        <w:t>www.sos.ca.gov</w:t>
      </w:r>
      <w:r w:rsidRPr="0081307F">
        <w:t>.</w:t>
      </w:r>
      <w:r w:rsidR="00204CE5" w:rsidRPr="0081307F">
        <w:t xml:space="preserve"> </w:t>
      </w:r>
      <w:r w:rsidRPr="0081307F">
        <w:t xml:space="preserve">Sole proprietors using a fictitious business name must be registered with the appropriate county and provide evidence of registration to the </w:t>
      </w:r>
      <w:r w:rsidR="008F4A0E" w:rsidRPr="0081307F">
        <w:t>CEC</w:t>
      </w:r>
      <w:r w:rsidRPr="0081307F">
        <w:t xml:space="preserve"> prior to their project being recommended for approval at an </w:t>
      </w:r>
      <w:r w:rsidR="008F4A0E" w:rsidRPr="0081307F">
        <w:t>CEC</w:t>
      </w:r>
      <w:r w:rsidRPr="0081307F">
        <w:t xml:space="preserve"> Business Meeting.</w:t>
      </w:r>
    </w:p>
    <w:p w14:paraId="74B76C94" w14:textId="074BC6B5" w:rsidR="00A8436A" w:rsidRPr="00C85B00" w:rsidRDefault="00C85B00" w:rsidP="00A5134F">
      <w:pPr>
        <w:pStyle w:val="Heading2"/>
        <w:numPr>
          <w:ilvl w:val="0"/>
          <w:numId w:val="64"/>
        </w:numPr>
        <w:spacing w:after="240"/>
        <w:jc w:val="both"/>
        <w:rPr>
          <w:color w:val="000000"/>
        </w:rPr>
      </w:pPr>
      <w:bookmarkStart w:id="108" w:name="_Toc184307152"/>
      <w:r>
        <w:t xml:space="preserve">Disadvantaged &amp; Low-income Communities / </w:t>
      </w:r>
      <w:r w:rsidRPr="00F9745C">
        <w:t>Tribal lands</w:t>
      </w:r>
      <w:bookmarkEnd w:id="108"/>
    </w:p>
    <w:p w14:paraId="4F36C592" w14:textId="536CC894" w:rsidR="00A8436A" w:rsidRPr="0081307F" w:rsidRDefault="1251E810" w:rsidP="001905A5">
      <w:pPr>
        <w:autoSpaceDE w:val="0"/>
        <w:autoSpaceDN w:val="0"/>
        <w:adjustRightInd w:val="0"/>
        <w:jc w:val="both"/>
        <w:rPr>
          <w:color w:val="000000"/>
        </w:rPr>
      </w:pPr>
      <w:r w:rsidRPr="36ACC489">
        <w:rPr>
          <w:color w:val="000000" w:themeColor="text1"/>
        </w:rPr>
        <w:t xml:space="preserve">The </w:t>
      </w:r>
      <w:r w:rsidR="14E9D248" w:rsidRPr="3CB0AB0A">
        <w:rPr>
          <w:color w:val="000000" w:themeColor="text1"/>
        </w:rPr>
        <w:t>CEC</w:t>
      </w:r>
      <w:r w:rsidRPr="36ACC489">
        <w:rPr>
          <w:color w:val="000000" w:themeColor="text1"/>
        </w:rPr>
        <w:t xml:space="preserve"> is committed to ensuring all Californians have an opportunity to participate in and benefit from programs and services. While it is not required to complete the project within a disadvantaged community</w:t>
      </w:r>
      <w:r w:rsidR="2A76C9D3" w:rsidRPr="36ACC489">
        <w:rPr>
          <w:color w:val="000000" w:themeColor="text1"/>
        </w:rPr>
        <w:t xml:space="preserve"> </w:t>
      </w:r>
      <w:r w:rsidR="7B28C5C7" w:rsidRPr="00F9745C">
        <w:t>and/</w:t>
      </w:r>
      <w:r w:rsidR="2A76C9D3" w:rsidRPr="00F9745C">
        <w:t xml:space="preserve">or </w:t>
      </w:r>
      <w:r w:rsidR="00AA415A" w:rsidRPr="00F9745C">
        <w:t>on tribal lands</w:t>
      </w:r>
      <w:r w:rsidRPr="008B160D">
        <w:t xml:space="preserve">, </w:t>
      </w:r>
      <w:r w:rsidRPr="36ACC489">
        <w:rPr>
          <w:color w:val="000000" w:themeColor="text1"/>
        </w:rPr>
        <w:t>projects located and benefiting disadvantaged and/or low-income communities</w:t>
      </w:r>
      <w:r w:rsidR="68957A26" w:rsidRPr="36ACC489">
        <w:rPr>
          <w:color w:val="000000" w:themeColor="text1"/>
        </w:rPr>
        <w:t xml:space="preserve"> and/or </w:t>
      </w:r>
      <w:r w:rsidR="00AA415A">
        <w:rPr>
          <w:color w:val="000000" w:themeColor="text1"/>
        </w:rPr>
        <w:t>on tribal lands</w:t>
      </w:r>
      <w:r w:rsidRPr="36ACC489">
        <w:rPr>
          <w:color w:val="000000" w:themeColor="text1"/>
        </w:rPr>
        <w:t xml:space="preserve"> will be considered under the scoring criteria for this GFO.</w:t>
      </w:r>
    </w:p>
    <w:p w14:paraId="12CED422" w14:textId="507B8189" w:rsidR="005161B8" w:rsidRDefault="00A8436A" w:rsidP="001905A5">
      <w:pPr>
        <w:autoSpaceDE w:val="0"/>
        <w:autoSpaceDN w:val="0"/>
        <w:adjustRightInd w:val="0"/>
        <w:jc w:val="both"/>
      </w:pPr>
      <w:r w:rsidRPr="0081307F">
        <w:rPr>
          <w:color w:val="000000" w:themeColor="text1"/>
        </w:rPr>
        <w:t xml:space="preserve">Low-income communities and households are defined as the census tracts and households, respectively, that are either at or below 80 percent of the statewide median income, or at or below the threshold designated as low-income by the California Department of Housing and Community Development (HCD). Visit the </w:t>
      </w:r>
      <w:hyperlink r:id="rId33">
        <w:r w:rsidRPr="0081307F">
          <w:rPr>
            <w:rStyle w:val="Hyperlink"/>
            <w:rFonts w:cs="Arial"/>
          </w:rPr>
          <w:t>California Department of Housing &amp; Community Development</w:t>
        </w:r>
      </w:hyperlink>
      <w:r w:rsidRPr="0081307F">
        <w:rPr>
          <w:color w:val="000000" w:themeColor="text1"/>
        </w:rPr>
        <w:t xml:space="preserve"> site for the current HCD State Income Limits: </w:t>
      </w:r>
      <w:r w:rsidRPr="0081307F">
        <w:t>http://www.hcd.ca.gov/grants-funding/income-limits/index.shtml.</w:t>
      </w:r>
      <w:r w:rsidRPr="0081307F">
        <w:rPr>
          <w:color w:val="000000" w:themeColor="text1"/>
        </w:rPr>
        <w:t xml:space="preserve"> Disadvantaged communities are defined as areas representing census tracts scoring in the top 25% in </w:t>
      </w:r>
      <w:proofErr w:type="spellStart"/>
      <w:r w:rsidRPr="0081307F">
        <w:rPr>
          <w:color w:val="000000" w:themeColor="text1"/>
        </w:rPr>
        <w:t>CalEnviroScreen</w:t>
      </w:r>
      <w:proofErr w:type="spellEnd"/>
      <w:r w:rsidRPr="0081307F">
        <w:rPr>
          <w:color w:val="000000" w:themeColor="text1"/>
        </w:rPr>
        <w:t xml:space="preserve">. For more information on disadvantaged communities and to determine if your project is in a disadvantaged community, use the </w:t>
      </w:r>
      <w:hyperlink r:id="rId34">
        <w:r w:rsidRPr="0081307F">
          <w:rPr>
            <w:rStyle w:val="Hyperlink"/>
            <w:rFonts w:cs="Arial"/>
          </w:rPr>
          <w:t>California Communities Environmental Health Screening tool</w:t>
        </w:r>
      </w:hyperlink>
      <w:r w:rsidRPr="0081307F">
        <w:rPr>
          <w:color w:val="000000" w:themeColor="text1"/>
        </w:rPr>
        <w:t xml:space="preserve"> (</w:t>
      </w:r>
      <w:proofErr w:type="spellStart"/>
      <w:r w:rsidRPr="0081307F">
        <w:rPr>
          <w:color w:val="000000" w:themeColor="text1"/>
        </w:rPr>
        <w:t>CalEnviroScreen</w:t>
      </w:r>
      <w:proofErr w:type="spellEnd"/>
      <w:r w:rsidRPr="0081307F">
        <w:rPr>
          <w:color w:val="000000" w:themeColor="text1"/>
        </w:rPr>
        <w:t xml:space="preserve">): </w:t>
      </w:r>
      <w:hyperlink r:id="rId35" w:history="1">
        <w:r w:rsidR="00183F9A" w:rsidRPr="003469F9">
          <w:rPr>
            <w:rStyle w:val="Hyperlink"/>
            <w:rFonts w:cs="Arial"/>
          </w:rPr>
          <w:t>https://oehha.ca.gov/calenviroscreen/report/calenviroscreen-40</w:t>
        </w:r>
      </w:hyperlink>
      <w:r w:rsidRPr="0081307F">
        <w:t xml:space="preserve">. </w:t>
      </w:r>
      <w:bookmarkStart w:id="109" w:name="_Toc366671176"/>
    </w:p>
    <w:p w14:paraId="5182060B" w14:textId="67965AED" w:rsidR="005515C9" w:rsidRPr="002A751E" w:rsidRDefault="005515C9" w:rsidP="001905A5">
      <w:pPr>
        <w:autoSpaceDE w:val="0"/>
        <w:autoSpaceDN w:val="0"/>
        <w:adjustRightInd w:val="0"/>
        <w:jc w:val="both"/>
      </w:pPr>
      <w:r w:rsidRPr="002A751E">
        <w:t>Tribal land</w:t>
      </w:r>
      <w:r w:rsidR="00EE1A3C" w:rsidRPr="002A751E">
        <w:t>s</w:t>
      </w:r>
      <w:r w:rsidRPr="002A751E">
        <w:t xml:space="preserve"> for the purposes of this solicitation includes: </w:t>
      </w:r>
    </w:p>
    <w:p w14:paraId="2B344502" w14:textId="77777777" w:rsidR="005515C9" w:rsidRPr="002A751E" w:rsidRDefault="005515C9" w:rsidP="001905A5">
      <w:pPr>
        <w:pStyle w:val="ListParagraph"/>
        <w:numPr>
          <w:ilvl w:val="0"/>
          <w:numId w:val="142"/>
        </w:numPr>
        <w:autoSpaceDE w:val="0"/>
        <w:autoSpaceDN w:val="0"/>
        <w:adjustRightInd w:val="0"/>
        <w:jc w:val="both"/>
      </w:pPr>
      <w:r w:rsidRPr="002A751E">
        <w:lastRenderedPageBreak/>
        <w:t>Land which is located within the boundaries of an Indian reservation, pueblo, or rancheria.</w:t>
      </w:r>
    </w:p>
    <w:p w14:paraId="1287E548" w14:textId="77777777" w:rsidR="005515C9" w:rsidRPr="002A751E" w:rsidRDefault="005515C9" w:rsidP="001905A5">
      <w:pPr>
        <w:pStyle w:val="ListParagraph"/>
        <w:numPr>
          <w:ilvl w:val="0"/>
          <w:numId w:val="142"/>
        </w:numPr>
        <w:autoSpaceDE w:val="0"/>
        <w:autoSpaceDN w:val="0"/>
        <w:adjustRightInd w:val="0"/>
        <w:jc w:val="both"/>
      </w:pPr>
      <w:r w:rsidRPr="002A751E">
        <w:t xml:space="preserve">Land not located within the boundaries of an Indian reservation, pueblo or rancheria, the title to which is held: </w:t>
      </w:r>
    </w:p>
    <w:p w14:paraId="015C6785" w14:textId="77777777" w:rsidR="005515C9" w:rsidRPr="002A751E" w:rsidRDefault="005515C9" w:rsidP="001905A5">
      <w:pPr>
        <w:pStyle w:val="ListParagraph"/>
        <w:numPr>
          <w:ilvl w:val="1"/>
          <w:numId w:val="142"/>
        </w:numPr>
        <w:autoSpaceDE w:val="0"/>
        <w:autoSpaceDN w:val="0"/>
        <w:adjustRightInd w:val="0"/>
        <w:jc w:val="both"/>
      </w:pPr>
      <w:r w:rsidRPr="002A751E">
        <w:t xml:space="preserve">in trust by the United States for the benefit of an Indian tribe or an individual Indian </w:t>
      </w:r>
    </w:p>
    <w:p w14:paraId="461A701F" w14:textId="77777777" w:rsidR="005515C9" w:rsidRPr="002A751E" w:rsidRDefault="005515C9" w:rsidP="001905A5">
      <w:pPr>
        <w:pStyle w:val="ListParagraph"/>
        <w:numPr>
          <w:ilvl w:val="1"/>
          <w:numId w:val="142"/>
        </w:numPr>
        <w:autoSpaceDE w:val="0"/>
        <w:autoSpaceDN w:val="0"/>
        <w:adjustRightInd w:val="0"/>
        <w:jc w:val="both"/>
      </w:pPr>
      <w:r w:rsidRPr="002A751E">
        <w:t>by an Indian tribe or an individual Indian, subject to restriction against alienation under laws of the United States</w:t>
      </w:r>
    </w:p>
    <w:p w14:paraId="2FEB486B" w14:textId="77777777" w:rsidR="005515C9" w:rsidRPr="002A751E" w:rsidRDefault="005515C9" w:rsidP="001905A5">
      <w:pPr>
        <w:pStyle w:val="ListParagraph"/>
        <w:numPr>
          <w:ilvl w:val="1"/>
          <w:numId w:val="142"/>
        </w:numPr>
        <w:autoSpaceDE w:val="0"/>
        <w:autoSpaceDN w:val="0"/>
        <w:adjustRightInd w:val="0"/>
        <w:jc w:val="both"/>
      </w:pPr>
      <w:r w:rsidRPr="002A751E">
        <w:t xml:space="preserve">by a dependent Indian community </w:t>
      </w:r>
    </w:p>
    <w:p w14:paraId="49B9D063" w14:textId="6B09DAD6" w:rsidR="005515C9" w:rsidRPr="002A751E" w:rsidRDefault="005515C9" w:rsidP="001905A5">
      <w:pPr>
        <w:pStyle w:val="ListParagraph"/>
        <w:numPr>
          <w:ilvl w:val="0"/>
          <w:numId w:val="142"/>
        </w:numPr>
        <w:autoSpaceDE w:val="0"/>
        <w:autoSpaceDN w:val="0"/>
        <w:adjustRightInd w:val="0"/>
        <w:jc w:val="both"/>
      </w:pPr>
      <w:r w:rsidRPr="002A751E">
        <w:t xml:space="preserve">Land held under a long-term land lease (as a minimum, for the useful life of the proposed project) by an Indian tribe. </w:t>
      </w:r>
    </w:p>
    <w:p w14:paraId="120DFFCF" w14:textId="328CC684" w:rsidR="0047304A" w:rsidRPr="002A751E" w:rsidRDefault="005515C9" w:rsidP="001905A5">
      <w:pPr>
        <w:pStyle w:val="ListParagraph"/>
        <w:numPr>
          <w:ilvl w:val="0"/>
          <w:numId w:val="142"/>
        </w:numPr>
        <w:autoSpaceDE w:val="0"/>
        <w:autoSpaceDN w:val="0"/>
        <w:adjustRightInd w:val="0"/>
        <w:jc w:val="both"/>
      </w:pPr>
      <w:r w:rsidRPr="002A751E">
        <w:t>Lands held in fee simple (purchased or owned) by an Indian tribe.</w:t>
      </w:r>
    </w:p>
    <w:p w14:paraId="1E9B2CBC" w14:textId="1306E82F" w:rsidR="00F41FD9" w:rsidRPr="002A751E" w:rsidRDefault="0061516F" w:rsidP="001905A5">
      <w:pPr>
        <w:pStyle w:val="Heading2"/>
        <w:numPr>
          <w:ilvl w:val="0"/>
          <w:numId w:val="64"/>
        </w:numPr>
        <w:jc w:val="both"/>
      </w:pPr>
      <w:bookmarkStart w:id="110" w:name="_Toc184307153"/>
      <w:r w:rsidRPr="002A751E">
        <w:t xml:space="preserve">Executive Order N-6-22 - </w:t>
      </w:r>
      <w:r w:rsidR="00183F9A" w:rsidRPr="002A751E">
        <w:t>Russia Sanctions</w:t>
      </w:r>
      <w:bookmarkEnd w:id="110"/>
      <w:r w:rsidR="00183F9A" w:rsidRPr="002A751E">
        <w:t xml:space="preserve"> </w:t>
      </w:r>
    </w:p>
    <w:p w14:paraId="6D109511" w14:textId="2ABB9FB4" w:rsidR="00F41FD9" w:rsidRPr="002A751E" w:rsidRDefault="00F41FD9" w:rsidP="001905A5">
      <w:pPr>
        <w:jc w:val="both"/>
      </w:pPr>
      <w:r w:rsidRPr="002A751E">
        <w:t xml:space="preserve">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w:t>
      </w:r>
      <w:r w:rsidR="006E1199" w:rsidRPr="002A751E">
        <w:t>By submitting a bid or proposal, Applicant represents that it is not a target of Economic Sanctions. Should the State determine</w:t>
      </w:r>
      <w:r w:rsidR="00ED5E5E">
        <w:t xml:space="preserve"> </w:t>
      </w:r>
      <w:r w:rsidR="006E1199" w:rsidRPr="002A751E">
        <w:t>Applicant is a target of Economic Sanctions or is conducting prohibited</w:t>
      </w:r>
      <w:r w:rsidR="00ED5E5E">
        <w:t xml:space="preserve"> </w:t>
      </w:r>
      <w:r w:rsidR="006E1199" w:rsidRPr="002A751E">
        <w:t>transactions with sanctioned individuals or entities, that shall be grounds for</w:t>
      </w:r>
      <w:r w:rsidR="00ED5E5E">
        <w:t xml:space="preserve"> </w:t>
      </w:r>
      <w:r w:rsidR="006E1199" w:rsidRPr="002A751E">
        <w:t>rejection of the Applicant’s bid/proposal any time prior to agreement execution, or, if determined after agreement execution, shall be grounds for termination by the State.</w:t>
      </w:r>
    </w:p>
    <w:p w14:paraId="309DBC47" w14:textId="56319BF2" w:rsidR="0061342D" w:rsidRPr="0081307F" w:rsidRDefault="001C2D56" w:rsidP="001905A5">
      <w:pPr>
        <w:pStyle w:val="Heading1"/>
        <w:keepLines w:val="0"/>
        <w:spacing w:before="0" w:after="120"/>
        <w:jc w:val="both"/>
      </w:pPr>
      <w:bookmarkStart w:id="111" w:name="_Toc12770892"/>
      <w:bookmarkStart w:id="112" w:name="_Toc219275109"/>
      <w:bookmarkStart w:id="113" w:name="_Toc336443626"/>
      <w:bookmarkStart w:id="114" w:name="_Toc366671182"/>
      <w:bookmarkStart w:id="115" w:name="_Toc81377114"/>
      <w:bookmarkStart w:id="116" w:name="_Toc184307154"/>
      <w:bookmarkStart w:id="117" w:name="_Toc219275098"/>
      <w:bookmarkEnd w:id="94"/>
      <w:bookmarkEnd w:id="95"/>
      <w:bookmarkEnd w:id="96"/>
      <w:bookmarkEnd w:id="97"/>
      <w:bookmarkEnd w:id="109"/>
      <w:r w:rsidRPr="0081307F">
        <w:t>III.</w:t>
      </w:r>
      <w:bookmarkEnd w:id="111"/>
      <w:r w:rsidR="00F51C98">
        <w:t xml:space="preserve"> </w:t>
      </w:r>
      <w:r w:rsidRPr="0081307F">
        <w:t xml:space="preserve">Application Organization and Submission </w:t>
      </w:r>
      <w:bookmarkEnd w:id="112"/>
      <w:bookmarkEnd w:id="113"/>
      <w:bookmarkEnd w:id="114"/>
      <w:r w:rsidRPr="0081307F">
        <w:t>Instructions</w:t>
      </w:r>
      <w:bookmarkEnd w:id="115"/>
      <w:bookmarkEnd w:id="116"/>
    </w:p>
    <w:p w14:paraId="2E4CB840" w14:textId="77777777" w:rsidR="001C2D56" w:rsidRPr="0081307F" w:rsidRDefault="001C2D56" w:rsidP="001905A5">
      <w:pPr>
        <w:pStyle w:val="Heading2"/>
        <w:numPr>
          <w:ilvl w:val="0"/>
          <w:numId w:val="54"/>
        </w:numPr>
        <w:jc w:val="both"/>
      </w:pPr>
      <w:bookmarkStart w:id="118" w:name="_Toc201713573"/>
      <w:bookmarkStart w:id="119" w:name="_Toc81377115"/>
      <w:bookmarkStart w:id="120" w:name="_Toc184307155"/>
      <w:bookmarkStart w:id="121" w:name="_Toc219275111"/>
      <w:bookmarkStart w:id="122" w:name="_Toc336443628"/>
      <w:bookmarkStart w:id="123" w:name="_Toc366671184"/>
      <w:r w:rsidRPr="0081307F">
        <w:t>Application Format</w:t>
      </w:r>
      <w:bookmarkEnd w:id="118"/>
      <w:r w:rsidRPr="0081307F">
        <w:t>, Page Limits, and Number of Copies</w:t>
      </w:r>
      <w:bookmarkEnd w:id="119"/>
      <w:bookmarkEnd w:id="120"/>
      <w:r w:rsidRPr="0081307F">
        <w:t xml:space="preserve"> </w:t>
      </w:r>
      <w:bookmarkEnd w:id="121"/>
      <w:bookmarkEnd w:id="122"/>
      <w:bookmarkEnd w:id="123"/>
    </w:p>
    <w:p w14:paraId="77CD4E16" w14:textId="55F04F63" w:rsidR="0096198A" w:rsidRPr="00056484" w:rsidRDefault="002166D4" w:rsidP="001905A5">
      <w:pPr>
        <w:keepLines/>
        <w:widowControl w:val="0"/>
        <w:spacing w:before="240"/>
        <w:jc w:val="both"/>
      </w:pPr>
      <w:r w:rsidRPr="00056484">
        <w:t>The following table</w:t>
      </w:r>
      <w:r w:rsidR="0096198A" w:rsidRPr="00056484">
        <w:t>s</w:t>
      </w:r>
      <w:r w:rsidRPr="00056484">
        <w:t xml:space="preserve"> summarize the formatting and page limit recommendations</w:t>
      </w:r>
      <w:r w:rsidR="0096198A" w:rsidRPr="00056484">
        <w:t>.</w:t>
      </w:r>
      <w:r w:rsidRPr="00056484">
        <w:t xml:space="preserve"> </w:t>
      </w:r>
    </w:p>
    <w:p w14:paraId="419A77B1" w14:textId="56161109" w:rsidR="001C759B" w:rsidRPr="00056484" w:rsidDel="0096198A" w:rsidRDefault="002C6484" w:rsidP="001905A5">
      <w:pPr>
        <w:keepLines/>
        <w:widowControl w:val="0"/>
        <w:spacing w:before="240"/>
        <w:jc w:val="both"/>
      </w:pPr>
      <w:r w:rsidRPr="00056484">
        <w:rPr>
          <w:b/>
          <w:bCs/>
          <w:u w:val="single"/>
        </w:rPr>
        <w:t xml:space="preserve">Technical </w:t>
      </w:r>
      <w:r w:rsidR="003A160D" w:rsidRPr="00056484">
        <w:rPr>
          <w:b/>
          <w:bCs/>
          <w:u w:val="single"/>
        </w:rPr>
        <w:t>Assistance Application</w:t>
      </w:r>
      <w:r w:rsidR="13A37380" w:rsidRPr="3AFADDA2">
        <w:rPr>
          <w:b/>
          <w:bCs/>
          <w:u w:val="single"/>
        </w:rPr>
        <w:t xml:space="preserve"> </w:t>
      </w:r>
      <w:r w:rsidR="13A37380" w:rsidRPr="2320C9F1">
        <w:rPr>
          <w:b/>
          <w:bCs/>
          <w:u w:val="single"/>
        </w:rPr>
        <w:t>– Phase One</w:t>
      </w:r>
      <w:r w:rsidR="002166D4" w:rsidRPr="00056484">
        <w:rPr>
          <w:b/>
          <w:bCs/>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B92165" w:rsidRPr="00056484" w14:paraId="3D2E1B02" w14:textId="77777777" w:rsidTr="002923F9">
        <w:trPr>
          <w:trHeight w:val="2128"/>
        </w:trPr>
        <w:tc>
          <w:tcPr>
            <w:tcW w:w="2185" w:type="dxa"/>
          </w:tcPr>
          <w:p w14:paraId="06910CBA" w14:textId="77777777" w:rsidR="001C2D56" w:rsidRPr="00056484" w:rsidRDefault="001C2D56" w:rsidP="001905A5">
            <w:pPr>
              <w:jc w:val="both"/>
              <w:rPr>
                <w:b/>
                <w:bCs/>
              </w:rPr>
            </w:pPr>
            <w:r w:rsidRPr="00056484">
              <w:rPr>
                <w:b/>
                <w:bCs/>
              </w:rPr>
              <w:t>Format</w:t>
            </w:r>
          </w:p>
        </w:tc>
        <w:tc>
          <w:tcPr>
            <w:tcW w:w="7057" w:type="dxa"/>
          </w:tcPr>
          <w:p w14:paraId="6233FB0E" w14:textId="77777777" w:rsidR="00F135AE" w:rsidRPr="00056484" w:rsidRDefault="63887992" w:rsidP="001905A5">
            <w:pPr>
              <w:numPr>
                <w:ilvl w:val="0"/>
                <w:numId w:val="13"/>
              </w:numPr>
              <w:spacing w:after="0"/>
              <w:jc w:val="both"/>
            </w:pPr>
            <w:r w:rsidRPr="00056484">
              <w:rPr>
                <w:b/>
                <w:bCs/>
              </w:rPr>
              <w:t>Font:</w:t>
            </w:r>
            <w:r w:rsidRPr="00056484">
              <w:t xml:space="preserve"> 11-point, Arial (excluding Excel spreadsheets, original template headers and footers, and commitment or support letters)</w:t>
            </w:r>
          </w:p>
          <w:p w14:paraId="7F333F12" w14:textId="77777777" w:rsidR="00F135AE" w:rsidRPr="00056484" w:rsidRDefault="63887992" w:rsidP="001905A5">
            <w:pPr>
              <w:numPr>
                <w:ilvl w:val="0"/>
                <w:numId w:val="13"/>
              </w:numPr>
              <w:spacing w:after="0"/>
              <w:jc w:val="both"/>
            </w:pPr>
            <w:r w:rsidRPr="00056484">
              <w:rPr>
                <w:b/>
                <w:bCs/>
              </w:rPr>
              <w:t>Margins:</w:t>
            </w:r>
            <w:r w:rsidRPr="00056484">
              <w:t xml:space="preserve"> No less than one inch on all sides (excluding headers and footers)</w:t>
            </w:r>
          </w:p>
          <w:p w14:paraId="6C078076" w14:textId="77777777" w:rsidR="00F135AE" w:rsidRPr="00056484" w:rsidRDefault="63887992" w:rsidP="001905A5">
            <w:pPr>
              <w:numPr>
                <w:ilvl w:val="0"/>
                <w:numId w:val="13"/>
              </w:numPr>
              <w:spacing w:after="0"/>
              <w:jc w:val="both"/>
            </w:pPr>
            <w:r w:rsidRPr="00056484">
              <w:rPr>
                <w:b/>
                <w:bCs/>
              </w:rPr>
              <w:t>Spacing:</w:t>
            </w:r>
            <w:r w:rsidRPr="00056484">
              <w:t xml:space="preserve"> Single spaced, with a blank line between each paragraph</w:t>
            </w:r>
          </w:p>
          <w:p w14:paraId="76D8107F" w14:textId="4B9315D3" w:rsidR="00F135AE" w:rsidRPr="00056484" w:rsidRDefault="63887992" w:rsidP="001905A5">
            <w:pPr>
              <w:numPr>
                <w:ilvl w:val="0"/>
                <w:numId w:val="13"/>
              </w:numPr>
              <w:spacing w:after="0"/>
              <w:jc w:val="both"/>
            </w:pPr>
            <w:r w:rsidRPr="00056484">
              <w:rPr>
                <w:b/>
                <w:bCs/>
              </w:rPr>
              <w:t>Signatures</w:t>
            </w:r>
            <w:r w:rsidRPr="00056484">
              <w:t xml:space="preserve">: </w:t>
            </w:r>
            <w:r w:rsidR="69D381B2" w:rsidRPr="00056484">
              <w:t>Electronic or w</w:t>
            </w:r>
            <w:r w:rsidRPr="00056484">
              <w:t xml:space="preserve">et signatures </w:t>
            </w:r>
          </w:p>
          <w:p w14:paraId="5799AA7B" w14:textId="44BB4246" w:rsidR="00624F21" w:rsidRPr="00056484" w:rsidRDefault="63887992" w:rsidP="001905A5">
            <w:pPr>
              <w:numPr>
                <w:ilvl w:val="0"/>
                <w:numId w:val="13"/>
              </w:numPr>
              <w:spacing w:after="0"/>
              <w:jc w:val="both"/>
            </w:pPr>
            <w:r w:rsidRPr="00056484">
              <w:rPr>
                <w:b/>
                <w:bCs/>
              </w:rPr>
              <w:t>File Format</w:t>
            </w:r>
            <w:r w:rsidRPr="00056484">
              <w:t xml:space="preserve">: MS Word version 2007 or later (.doc or .docx format), </w:t>
            </w:r>
            <w:r w:rsidR="00926778">
              <w:t xml:space="preserve">and </w:t>
            </w:r>
            <w:r w:rsidRPr="00056484">
              <w:t>PDF files are acceptable</w:t>
            </w:r>
            <w:r w:rsidR="00926778">
              <w:t>.</w:t>
            </w:r>
          </w:p>
        </w:tc>
      </w:tr>
      <w:tr w:rsidR="00B92165" w:rsidRPr="00056484" w14:paraId="071DF560" w14:textId="77777777" w:rsidTr="002923F9">
        <w:trPr>
          <w:trHeight w:val="1781"/>
        </w:trPr>
        <w:tc>
          <w:tcPr>
            <w:tcW w:w="2185" w:type="dxa"/>
          </w:tcPr>
          <w:p w14:paraId="2CCEEBE7" w14:textId="37A7DBEF" w:rsidR="001C2D56" w:rsidRPr="00056484" w:rsidRDefault="001C2D56" w:rsidP="001905A5">
            <w:pPr>
              <w:jc w:val="both"/>
              <w:rPr>
                <w:b/>
                <w:bCs/>
              </w:rPr>
            </w:pPr>
            <w:r w:rsidRPr="00056484">
              <w:rPr>
                <w:b/>
                <w:bCs/>
              </w:rPr>
              <w:t>Page Limit</w:t>
            </w:r>
            <w:r w:rsidR="00DF20D4" w:rsidRPr="00056484">
              <w:rPr>
                <w:b/>
                <w:bCs/>
              </w:rPr>
              <w:t xml:space="preserve"> Recommendation</w:t>
            </w:r>
            <w:r w:rsidRPr="00056484">
              <w:rPr>
                <w:b/>
                <w:bCs/>
              </w:rPr>
              <w:t>s</w:t>
            </w:r>
          </w:p>
        </w:tc>
        <w:tc>
          <w:tcPr>
            <w:tcW w:w="7057" w:type="dxa"/>
          </w:tcPr>
          <w:p w14:paraId="7764DEAF" w14:textId="0BC69653" w:rsidR="00926778" w:rsidRPr="00E60696" w:rsidRDefault="00926778" w:rsidP="001905A5">
            <w:pPr>
              <w:pStyle w:val="ListParagraph"/>
              <w:numPr>
                <w:ilvl w:val="0"/>
                <w:numId w:val="76"/>
              </w:numPr>
              <w:spacing w:after="0"/>
              <w:jc w:val="both"/>
            </w:pPr>
            <w:r w:rsidRPr="00056484">
              <w:rPr>
                <w:b/>
                <w:bCs/>
              </w:rPr>
              <w:t>Maximum Page Limit Recommendations</w:t>
            </w:r>
          </w:p>
          <w:p w14:paraId="38C4089C" w14:textId="54A93F45" w:rsidR="005E52CD" w:rsidRPr="00056484" w:rsidRDefault="00695C24" w:rsidP="00E60696">
            <w:pPr>
              <w:pStyle w:val="ListParagraph"/>
              <w:numPr>
                <w:ilvl w:val="1"/>
                <w:numId w:val="76"/>
              </w:numPr>
              <w:spacing w:after="0"/>
              <w:jc w:val="both"/>
            </w:pPr>
            <w:r w:rsidRPr="00056484">
              <w:rPr>
                <w:b/>
                <w:bCs/>
              </w:rPr>
              <w:t xml:space="preserve">Technical Assistance </w:t>
            </w:r>
            <w:r w:rsidR="66248846" w:rsidRPr="00056484">
              <w:rPr>
                <w:b/>
                <w:bCs/>
              </w:rPr>
              <w:t xml:space="preserve">Project Summary </w:t>
            </w:r>
            <w:r w:rsidR="66248846" w:rsidRPr="00056484">
              <w:t xml:space="preserve">(Attachment 2A): </w:t>
            </w:r>
            <w:r w:rsidR="00926778" w:rsidRPr="00E60696">
              <w:rPr>
                <w:b/>
                <w:bCs/>
              </w:rPr>
              <w:t>three</w:t>
            </w:r>
            <w:r w:rsidR="00926778" w:rsidRPr="00056484">
              <w:t xml:space="preserve"> </w:t>
            </w:r>
            <w:r w:rsidR="66248846" w:rsidRPr="00056484">
              <w:t xml:space="preserve">pages </w:t>
            </w:r>
          </w:p>
          <w:p w14:paraId="2FA6AA73" w14:textId="69ECED2C" w:rsidR="00853EDA" w:rsidRPr="00056484" w:rsidRDefault="38D35D4E" w:rsidP="5088F428">
            <w:pPr>
              <w:pStyle w:val="ListParagraph"/>
              <w:numPr>
                <w:ilvl w:val="0"/>
                <w:numId w:val="76"/>
              </w:numPr>
              <w:spacing w:after="0"/>
              <w:jc w:val="both"/>
              <w:rPr>
                <w:szCs w:val="22"/>
              </w:rPr>
            </w:pPr>
            <w:r>
              <w:t>There are no page limits for the following:</w:t>
            </w:r>
          </w:p>
          <w:p w14:paraId="15B5C30A" w14:textId="2AB011BE" w:rsidR="00853EDA" w:rsidRPr="00056484" w:rsidRDefault="08AB7CFD" w:rsidP="00E60696">
            <w:pPr>
              <w:pStyle w:val="ListParagraph"/>
              <w:numPr>
                <w:ilvl w:val="1"/>
                <w:numId w:val="76"/>
              </w:numPr>
              <w:spacing w:after="0"/>
              <w:jc w:val="both"/>
            </w:pPr>
            <w:r w:rsidRPr="5088F428">
              <w:rPr>
                <w:b/>
                <w:bCs/>
              </w:rPr>
              <w:t>Technical Assistance Application</w:t>
            </w:r>
            <w:r w:rsidR="00FE2FFA" w:rsidRPr="00E60696" w:rsidDel="08AB7CFD">
              <w:rPr>
                <w:b/>
                <w:bCs/>
              </w:rPr>
              <w:t xml:space="preserve"> </w:t>
            </w:r>
            <w:r w:rsidRPr="00E60696">
              <w:rPr>
                <w:b/>
                <w:bCs/>
              </w:rPr>
              <w:t>Form</w:t>
            </w:r>
            <w:r w:rsidR="34FBBB1D" w:rsidRPr="321338E9">
              <w:rPr>
                <w:b/>
                <w:bCs/>
              </w:rPr>
              <w:t xml:space="preserve"> </w:t>
            </w:r>
            <w:r>
              <w:t>(Attachment 1A)</w:t>
            </w:r>
          </w:p>
          <w:p w14:paraId="60A3CDE0" w14:textId="5199589E" w:rsidR="00853EDA" w:rsidRPr="00056484" w:rsidRDefault="08AB7CFD" w:rsidP="321338E9">
            <w:pPr>
              <w:pStyle w:val="ListParagraph"/>
              <w:numPr>
                <w:ilvl w:val="1"/>
                <w:numId w:val="76"/>
              </w:numPr>
              <w:spacing w:after="0"/>
              <w:jc w:val="both"/>
            </w:pPr>
            <w:r w:rsidRPr="5088F428">
              <w:rPr>
                <w:b/>
                <w:bCs/>
              </w:rPr>
              <w:t xml:space="preserve">Technical Assistance Scope of Work </w:t>
            </w:r>
            <w:r>
              <w:t>(Attachment 3A)</w:t>
            </w:r>
          </w:p>
        </w:tc>
      </w:tr>
    </w:tbl>
    <w:p w14:paraId="63F92B5B" w14:textId="19BBD3B5" w:rsidR="00827ABD" w:rsidRPr="0081307F" w:rsidRDefault="00F155BC" w:rsidP="001905A5">
      <w:pPr>
        <w:keepLines/>
        <w:widowControl w:val="0"/>
        <w:spacing w:before="240"/>
        <w:jc w:val="both"/>
      </w:pPr>
      <w:r w:rsidRPr="7C34F8C7">
        <w:rPr>
          <w:b/>
          <w:bCs/>
          <w:u w:val="single"/>
        </w:rPr>
        <w:t>Full Application</w:t>
      </w:r>
      <w:r w:rsidR="7D5566C8" w:rsidRPr="7C34F8C7">
        <w:rPr>
          <w:b/>
          <w:bCs/>
          <w:u w:val="single"/>
        </w:rPr>
        <w:t xml:space="preserve"> – Phase Two</w:t>
      </w:r>
      <w:r w:rsidR="00D86295">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827ABD" w:rsidRPr="0081307F" w14:paraId="64D63900" w14:textId="77777777" w:rsidTr="5F0EB9D5">
        <w:trPr>
          <w:trHeight w:val="2980"/>
        </w:trPr>
        <w:tc>
          <w:tcPr>
            <w:tcW w:w="2185" w:type="dxa"/>
            <w:shd w:val="clear" w:color="auto" w:fill="auto"/>
          </w:tcPr>
          <w:p w14:paraId="59B8F69A" w14:textId="77777777" w:rsidR="00827ABD" w:rsidRPr="0081307F" w:rsidRDefault="08B296F7" w:rsidP="001905A5">
            <w:pPr>
              <w:jc w:val="both"/>
              <w:rPr>
                <w:b/>
                <w:bCs/>
              </w:rPr>
            </w:pPr>
            <w:r w:rsidRPr="0081307F">
              <w:rPr>
                <w:b/>
                <w:bCs/>
              </w:rPr>
              <w:lastRenderedPageBreak/>
              <w:t>Format</w:t>
            </w:r>
          </w:p>
        </w:tc>
        <w:tc>
          <w:tcPr>
            <w:tcW w:w="7057" w:type="dxa"/>
            <w:shd w:val="clear" w:color="auto" w:fill="auto"/>
          </w:tcPr>
          <w:p w14:paraId="27D95886" w14:textId="77777777" w:rsidR="00827ABD" w:rsidRPr="0081307F" w:rsidRDefault="08B296F7" w:rsidP="001905A5">
            <w:pPr>
              <w:numPr>
                <w:ilvl w:val="0"/>
                <w:numId w:val="13"/>
              </w:numPr>
              <w:spacing w:after="0"/>
              <w:jc w:val="both"/>
            </w:pPr>
            <w:r w:rsidRPr="0081307F">
              <w:rPr>
                <w:b/>
                <w:bCs/>
              </w:rPr>
              <w:t>Font:</w:t>
            </w:r>
            <w:r w:rsidRPr="0081307F">
              <w:t xml:space="preserve"> 11-point, Arial (excluding Excel spreadsheets, original template headers and footers, and commitment or support letters)</w:t>
            </w:r>
          </w:p>
          <w:p w14:paraId="5825D9B4" w14:textId="77777777" w:rsidR="00827ABD" w:rsidRPr="0081307F" w:rsidRDefault="08B296F7" w:rsidP="001905A5">
            <w:pPr>
              <w:numPr>
                <w:ilvl w:val="0"/>
                <w:numId w:val="13"/>
              </w:numPr>
              <w:spacing w:after="0"/>
              <w:jc w:val="both"/>
            </w:pPr>
            <w:r w:rsidRPr="0081307F">
              <w:rPr>
                <w:b/>
                <w:bCs/>
              </w:rPr>
              <w:t>Margins:</w:t>
            </w:r>
            <w:r w:rsidRPr="0081307F">
              <w:t xml:space="preserve"> No less than one inch on all sides (excluding headers and footers)</w:t>
            </w:r>
          </w:p>
          <w:p w14:paraId="3F1DC41A" w14:textId="77777777" w:rsidR="00827ABD" w:rsidRPr="0081307F" w:rsidRDefault="08B296F7" w:rsidP="001905A5">
            <w:pPr>
              <w:numPr>
                <w:ilvl w:val="0"/>
                <w:numId w:val="13"/>
              </w:numPr>
              <w:spacing w:after="0"/>
              <w:jc w:val="both"/>
            </w:pPr>
            <w:r w:rsidRPr="0081307F">
              <w:rPr>
                <w:b/>
                <w:bCs/>
              </w:rPr>
              <w:t>Spacing:</w:t>
            </w:r>
            <w:r w:rsidRPr="0081307F">
              <w:t xml:space="preserve"> Single spaced, with a blank line between each paragraph</w:t>
            </w:r>
          </w:p>
          <w:p w14:paraId="73F900FE" w14:textId="3CB40600" w:rsidR="00827ABD" w:rsidRPr="0081307F" w:rsidRDefault="08B296F7" w:rsidP="001905A5">
            <w:pPr>
              <w:numPr>
                <w:ilvl w:val="0"/>
                <w:numId w:val="13"/>
              </w:numPr>
              <w:spacing w:after="0"/>
              <w:jc w:val="both"/>
            </w:pPr>
            <w:r w:rsidRPr="0081307F">
              <w:rPr>
                <w:b/>
                <w:bCs/>
              </w:rPr>
              <w:t>Signatures</w:t>
            </w:r>
            <w:r w:rsidRPr="0081307F">
              <w:t xml:space="preserve">: </w:t>
            </w:r>
            <w:r w:rsidR="69D381B2" w:rsidRPr="0081307F">
              <w:t>Electronic or w</w:t>
            </w:r>
            <w:r w:rsidRPr="0081307F">
              <w:t>et signatures only (i.e., not electronic)</w:t>
            </w:r>
          </w:p>
          <w:p w14:paraId="74B52841" w14:textId="0882F337" w:rsidR="00827ABD" w:rsidRPr="0081307F" w:rsidRDefault="08B296F7" w:rsidP="001905A5">
            <w:pPr>
              <w:numPr>
                <w:ilvl w:val="0"/>
                <w:numId w:val="13"/>
              </w:numPr>
              <w:spacing w:after="0"/>
              <w:jc w:val="both"/>
            </w:pPr>
            <w:r w:rsidRPr="0081307F">
              <w:rPr>
                <w:b/>
                <w:bCs/>
              </w:rPr>
              <w:t>File Format:</w:t>
            </w:r>
            <w:r w:rsidRPr="0081307F">
              <w:t xml:space="preserve"> MS Word version 2007 or later (.doc or .docx format), </w:t>
            </w:r>
            <w:r w:rsidR="00F27C3C" w:rsidRPr="0081307F">
              <w:t>PDF files are acceptable</w:t>
            </w:r>
            <w:r w:rsidR="00F27C3C">
              <w:t>,</w:t>
            </w:r>
            <w:r w:rsidR="00F27C3C" w:rsidRPr="0081307F">
              <w:t xml:space="preserve"> </w:t>
            </w:r>
            <w:r w:rsidRPr="0081307F">
              <w:t xml:space="preserve">excluding Excel spreadsheets </w:t>
            </w:r>
          </w:p>
        </w:tc>
      </w:tr>
      <w:tr w:rsidR="00827ABD" w:rsidRPr="0081307F" w14:paraId="10FC028F" w14:textId="77777777" w:rsidTr="5F0EB9D5">
        <w:tc>
          <w:tcPr>
            <w:tcW w:w="2185" w:type="dxa"/>
            <w:shd w:val="clear" w:color="auto" w:fill="auto"/>
          </w:tcPr>
          <w:p w14:paraId="0955AAB7" w14:textId="2E4D0F1D" w:rsidR="00827ABD" w:rsidRPr="0081307F" w:rsidRDefault="08B296F7" w:rsidP="001905A5">
            <w:pPr>
              <w:jc w:val="both"/>
              <w:rPr>
                <w:b/>
                <w:bCs/>
              </w:rPr>
            </w:pPr>
            <w:r w:rsidRPr="0081307F">
              <w:rPr>
                <w:b/>
                <w:bCs/>
              </w:rPr>
              <w:t>Page Limit Recommendations</w:t>
            </w:r>
          </w:p>
        </w:tc>
        <w:tc>
          <w:tcPr>
            <w:tcW w:w="7057" w:type="dxa"/>
            <w:shd w:val="clear" w:color="auto" w:fill="auto"/>
          </w:tcPr>
          <w:p w14:paraId="395C6FD4" w14:textId="3D3B1DC4" w:rsidR="68C62DAD" w:rsidRDefault="68C62DAD" w:rsidP="65011690">
            <w:pPr>
              <w:numPr>
                <w:ilvl w:val="0"/>
                <w:numId w:val="14"/>
              </w:numPr>
              <w:spacing w:after="0"/>
              <w:jc w:val="both"/>
              <w:rPr>
                <w:b/>
                <w:bCs/>
                <w:szCs w:val="22"/>
              </w:rPr>
            </w:pPr>
            <w:r w:rsidRPr="65011690">
              <w:rPr>
                <w:b/>
                <w:bCs/>
              </w:rPr>
              <w:t>Maximum Page Limit Recommendations</w:t>
            </w:r>
          </w:p>
          <w:p w14:paraId="3682EFAB" w14:textId="78AE47EB" w:rsidR="00827ABD" w:rsidRPr="0081307F" w:rsidRDefault="08B296F7" w:rsidP="00E60696">
            <w:pPr>
              <w:numPr>
                <w:ilvl w:val="1"/>
                <w:numId w:val="14"/>
              </w:numPr>
              <w:spacing w:after="0"/>
              <w:jc w:val="both"/>
            </w:pPr>
            <w:r w:rsidRPr="0081307F">
              <w:rPr>
                <w:b/>
                <w:bCs/>
              </w:rPr>
              <w:t xml:space="preserve">Executive Summary </w:t>
            </w:r>
            <w:r w:rsidR="29959EEC" w:rsidRPr="459C0EA0">
              <w:rPr>
                <w:b/>
                <w:bCs/>
              </w:rPr>
              <w:t xml:space="preserve">Form </w:t>
            </w:r>
            <w:r w:rsidRPr="0081307F">
              <w:t>(Attachment</w:t>
            </w:r>
            <w:r w:rsidR="00121591">
              <w:t xml:space="preserve"> 2</w:t>
            </w:r>
            <w:r w:rsidRPr="0081307F">
              <w:t xml:space="preserve">): </w:t>
            </w:r>
            <w:r w:rsidRPr="0081307F">
              <w:rPr>
                <w:b/>
                <w:bCs/>
              </w:rPr>
              <w:t>two</w:t>
            </w:r>
            <w:r w:rsidRPr="0081307F">
              <w:t xml:space="preserve"> pages </w:t>
            </w:r>
          </w:p>
          <w:p w14:paraId="58314E02" w14:textId="0E5E6791" w:rsidR="00827ABD" w:rsidRPr="0081307F" w:rsidRDefault="08B296F7" w:rsidP="00E60696">
            <w:pPr>
              <w:numPr>
                <w:ilvl w:val="1"/>
                <w:numId w:val="14"/>
              </w:numPr>
              <w:spacing w:after="0"/>
              <w:jc w:val="both"/>
            </w:pPr>
            <w:r w:rsidRPr="0081307F">
              <w:rPr>
                <w:b/>
                <w:bCs/>
              </w:rPr>
              <w:t xml:space="preserve">Project Narrative Form </w:t>
            </w:r>
            <w:r w:rsidRPr="0081307F">
              <w:t>(Attachment</w:t>
            </w:r>
            <w:r w:rsidR="00FC4CF1">
              <w:t xml:space="preserve"> </w:t>
            </w:r>
            <w:r w:rsidR="00121591">
              <w:t>3</w:t>
            </w:r>
            <w:r w:rsidRPr="0081307F">
              <w:t xml:space="preserve">): </w:t>
            </w:r>
            <w:r w:rsidRPr="0081307F">
              <w:rPr>
                <w:b/>
                <w:bCs/>
              </w:rPr>
              <w:t>twenty</w:t>
            </w:r>
            <w:r w:rsidRPr="0081307F">
              <w:t xml:space="preserve"> pages excluding documentation for </w:t>
            </w:r>
            <w:r w:rsidR="005C3390" w:rsidRPr="0081307F">
              <w:t>CEQA.</w:t>
            </w:r>
          </w:p>
          <w:p w14:paraId="768A893A" w14:textId="6DF12F98" w:rsidR="00827ABD" w:rsidRPr="0081307F" w:rsidRDefault="08B296F7" w:rsidP="00E60696">
            <w:pPr>
              <w:numPr>
                <w:ilvl w:val="1"/>
                <w:numId w:val="14"/>
              </w:numPr>
              <w:spacing w:after="0"/>
              <w:jc w:val="both"/>
            </w:pPr>
            <w:r w:rsidRPr="0081307F">
              <w:rPr>
                <w:b/>
                <w:bCs/>
              </w:rPr>
              <w:t>Project Team Form</w:t>
            </w:r>
            <w:r w:rsidRPr="0081307F">
              <w:t xml:space="preserve"> (Attachment</w:t>
            </w:r>
            <w:r w:rsidR="00FC4CF1">
              <w:t xml:space="preserve"> </w:t>
            </w:r>
            <w:r w:rsidR="00121591">
              <w:t>4</w:t>
            </w:r>
            <w:r w:rsidRPr="0081307F">
              <w:t xml:space="preserve">): </w:t>
            </w:r>
            <w:r w:rsidRPr="0081307F">
              <w:rPr>
                <w:b/>
                <w:bCs/>
              </w:rPr>
              <w:t>two</w:t>
            </w:r>
            <w:r w:rsidRPr="0081307F">
              <w:t xml:space="preserve"> pages for each resume</w:t>
            </w:r>
          </w:p>
          <w:p w14:paraId="7D19C491" w14:textId="4AF59712" w:rsidR="00827ABD" w:rsidRPr="0081307F" w:rsidRDefault="08B296F7" w:rsidP="00E60696">
            <w:pPr>
              <w:numPr>
                <w:ilvl w:val="1"/>
                <w:numId w:val="14"/>
              </w:numPr>
              <w:jc w:val="both"/>
            </w:pPr>
            <w:r w:rsidRPr="0081307F">
              <w:rPr>
                <w:b/>
                <w:bCs/>
              </w:rPr>
              <w:t>Scope of Work</w:t>
            </w:r>
            <w:r w:rsidRPr="0081307F">
              <w:t xml:space="preserve"> (Attachment</w:t>
            </w:r>
            <w:r w:rsidR="00FC4CF1">
              <w:t xml:space="preserve"> </w:t>
            </w:r>
            <w:r w:rsidR="00121591">
              <w:t>5</w:t>
            </w:r>
            <w:r w:rsidRPr="0081307F">
              <w:t xml:space="preserve">): </w:t>
            </w:r>
            <w:r w:rsidRPr="0081307F">
              <w:rPr>
                <w:b/>
                <w:bCs/>
              </w:rPr>
              <w:t>thirty</w:t>
            </w:r>
            <w:r w:rsidRPr="0081307F">
              <w:t xml:space="preserve"> pages</w:t>
            </w:r>
          </w:p>
          <w:p w14:paraId="6096EF53" w14:textId="1475C29C" w:rsidR="00827ABD" w:rsidRDefault="08B296F7" w:rsidP="00E60696">
            <w:pPr>
              <w:numPr>
                <w:ilvl w:val="1"/>
                <w:numId w:val="14"/>
              </w:numPr>
              <w:jc w:val="both"/>
            </w:pPr>
            <w:r w:rsidRPr="0081307F">
              <w:rPr>
                <w:b/>
                <w:bCs/>
              </w:rPr>
              <w:t>Project Schedule</w:t>
            </w:r>
            <w:r w:rsidRPr="0081307F">
              <w:t xml:space="preserve"> (Attachment</w:t>
            </w:r>
            <w:r w:rsidR="00FC4CF1">
              <w:t xml:space="preserve"> </w:t>
            </w:r>
            <w:r w:rsidR="00121591">
              <w:t>6</w:t>
            </w:r>
            <w:r w:rsidRPr="0081307F">
              <w:t xml:space="preserve">): </w:t>
            </w:r>
            <w:r w:rsidRPr="0081307F">
              <w:rPr>
                <w:b/>
                <w:bCs/>
              </w:rPr>
              <w:t>four</w:t>
            </w:r>
            <w:r w:rsidRPr="0081307F">
              <w:t xml:space="preserve"> pages</w:t>
            </w:r>
          </w:p>
          <w:p w14:paraId="5B9CBCA0" w14:textId="26E3B9D2" w:rsidR="6ED44296" w:rsidRDefault="3F13085F" w:rsidP="00E60696">
            <w:pPr>
              <w:numPr>
                <w:ilvl w:val="1"/>
                <w:numId w:val="14"/>
              </w:numPr>
              <w:jc w:val="both"/>
            </w:pPr>
            <w:r w:rsidRPr="6ED44296">
              <w:rPr>
                <w:b/>
                <w:bCs/>
              </w:rPr>
              <w:t xml:space="preserve">Commitment and Support Letter Form </w:t>
            </w:r>
            <w:r>
              <w:t xml:space="preserve">(Attachment 9): </w:t>
            </w:r>
            <w:r w:rsidRPr="6ED44296">
              <w:rPr>
                <w:b/>
                <w:bCs/>
              </w:rPr>
              <w:t>two</w:t>
            </w:r>
            <w:r>
              <w:t xml:space="preserve"> pages, excluding the cover </w:t>
            </w:r>
            <w:proofErr w:type="gramStart"/>
            <w:r>
              <w:t>page</w:t>
            </w:r>
            <w:proofErr w:type="gramEnd"/>
          </w:p>
          <w:p w14:paraId="00EC8F43" w14:textId="3706703F" w:rsidR="00EF3DEE" w:rsidRPr="00940DBF" w:rsidRDefault="00C440F1" w:rsidP="00E60696">
            <w:pPr>
              <w:numPr>
                <w:ilvl w:val="1"/>
                <w:numId w:val="14"/>
              </w:numPr>
              <w:jc w:val="both"/>
              <w:rPr>
                <w:strike/>
              </w:rPr>
            </w:pPr>
            <w:r>
              <w:rPr>
                <w:b/>
                <w:bCs/>
              </w:rPr>
              <w:t>Applicant Declaration</w:t>
            </w:r>
            <w:r w:rsidRPr="006D11C5">
              <w:t xml:space="preserve"> (Attachment 1</w:t>
            </w:r>
            <w:r w:rsidR="004C2F82">
              <w:t>0</w:t>
            </w:r>
            <w:r w:rsidRPr="006D11C5">
              <w:t>):</w:t>
            </w:r>
            <w:r>
              <w:rPr>
                <w:b/>
                <w:bCs/>
              </w:rPr>
              <w:t xml:space="preserve"> one </w:t>
            </w:r>
            <w:r w:rsidRPr="006D11C5">
              <w:t>page</w:t>
            </w:r>
          </w:p>
          <w:p w14:paraId="02DF32F0" w14:textId="0D0CE526" w:rsidR="00EF3DEE" w:rsidRPr="00056484" w:rsidRDefault="00EF3DEE" w:rsidP="00E60696">
            <w:pPr>
              <w:numPr>
                <w:ilvl w:val="1"/>
                <w:numId w:val="14"/>
              </w:numPr>
              <w:jc w:val="both"/>
            </w:pPr>
            <w:r w:rsidRPr="00056484">
              <w:rPr>
                <w:b/>
                <w:bCs/>
              </w:rPr>
              <w:t>Local Jurisdiction Resolution</w:t>
            </w:r>
            <w:r w:rsidRPr="00056484">
              <w:t xml:space="preserve"> (Attachment 1</w:t>
            </w:r>
            <w:r w:rsidR="00AD2ACC" w:rsidRPr="00056484">
              <w:t>1</w:t>
            </w:r>
            <w:r w:rsidRPr="00056484">
              <w:t xml:space="preserve">): </w:t>
            </w:r>
            <w:r w:rsidRPr="00056484">
              <w:rPr>
                <w:b/>
                <w:bCs/>
              </w:rPr>
              <w:t>one</w:t>
            </w:r>
            <w:r w:rsidRPr="00056484">
              <w:t xml:space="preserve"> page</w:t>
            </w:r>
          </w:p>
          <w:p w14:paraId="517D160F" w14:textId="6BACD159" w:rsidR="00EF3DEE" w:rsidRPr="00056484" w:rsidRDefault="00DC55A7" w:rsidP="00E60696">
            <w:pPr>
              <w:numPr>
                <w:ilvl w:val="1"/>
                <w:numId w:val="14"/>
              </w:numPr>
              <w:jc w:val="both"/>
            </w:pPr>
            <w:r w:rsidRPr="00056484">
              <w:rPr>
                <w:b/>
                <w:bCs/>
              </w:rPr>
              <w:t>Feasibility Study</w:t>
            </w:r>
            <w:r w:rsidRPr="00056484">
              <w:t xml:space="preserve"> (Attachment 12): </w:t>
            </w:r>
            <w:r w:rsidRPr="00056484">
              <w:rPr>
                <w:b/>
                <w:bCs/>
              </w:rPr>
              <w:t xml:space="preserve">twenty </w:t>
            </w:r>
            <w:r w:rsidRPr="00056484">
              <w:t>pages</w:t>
            </w:r>
          </w:p>
          <w:p w14:paraId="19683EB6" w14:textId="77777777" w:rsidR="00827ABD" w:rsidRPr="00056484" w:rsidRDefault="244D78B2" w:rsidP="001905A5">
            <w:pPr>
              <w:numPr>
                <w:ilvl w:val="0"/>
                <w:numId w:val="14"/>
              </w:numPr>
              <w:spacing w:after="0"/>
              <w:jc w:val="both"/>
            </w:pPr>
            <w:r w:rsidRPr="00056484">
              <w:t>There are no page limits for the following:</w:t>
            </w:r>
          </w:p>
          <w:p w14:paraId="4F3A93BF" w14:textId="577917A3" w:rsidR="00827ABD" w:rsidRPr="00056484" w:rsidRDefault="608E0AC3" w:rsidP="001905A5">
            <w:pPr>
              <w:numPr>
                <w:ilvl w:val="1"/>
                <w:numId w:val="14"/>
              </w:numPr>
              <w:spacing w:after="0"/>
              <w:ind w:left="702"/>
              <w:jc w:val="both"/>
            </w:pPr>
            <w:r w:rsidRPr="368360BC">
              <w:rPr>
                <w:b/>
                <w:bCs/>
              </w:rPr>
              <w:t>Application</w:t>
            </w:r>
            <w:r w:rsidR="08B296F7" w:rsidRPr="00056484">
              <w:rPr>
                <w:b/>
                <w:bCs/>
              </w:rPr>
              <w:t xml:space="preserve"> Form</w:t>
            </w:r>
            <w:r w:rsidR="08B296F7" w:rsidRPr="00056484">
              <w:t xml:space="preserve"> (Attachment</w:t>
            </w:r>
            <w:r w:rsidR="00FC4CF1" w:rsidRPr="00056484">
              <w:t xml:space="preserve"> </w:t>
            </w:r>
            <w:r w:rsidR="00121591" w:rsidRPr="00056484">
              <w:t>1</w:t>
            </w:r>
            <w:r w:rsidR="08B296F7" w:rsidRPr="00056484">
              <w:t xml:space="preserve">) </w:t>
            </w:r>
          </w:p>
          <w:p w14:paraId="00114DBA" w14:textId="64C336D6" w:rsidR="008531F1" w:rsidRPr="00056484" w:rsidRDefault="08B296F7" w:rsidP="001905A5">
            <w:pPr>
              <w:numPr>
                <w:ilvl w:val="1"/>
                <w:numId w:val="14"/>
              </w:numPr>
              <w:spacing w:after="0"/>
              <w:ind w:left="702"/>
              <w:jc w:val="both"/>
            </w:pPr>
            <w:r w:rsidRPr="00056484">
              <w:rPr>
                <w:b/>
                <w:bCs/>
              </w:rPr>
              <w:t>Budget Forms</w:t>
            </w:r>
            <w:r w:rsidRPr="00056484">
              <w:t xml:space="preserve"> (Attachment</w:t>
            </w:r>
            <w:r w:rsidR="00FC4CF1" w:rsidRPr="00056484">
              <w:t xml:space="preserve"> </w:t>
            </w:r>
            <w:r w:rsidR="00121591" w:rsidRPr="00056484">
              <w:t>7</w:t>
            </w:r>
            <w:r w:rsidRPr="00056484">
              <w:t>)</w:t>
            </w:r>
          </w:p>
          <w:p w14:paraId="455B37CE" w14:textId="237AD1B9" w:rsidR="00827ABD" w:rsidRDefault="25C59244" w:rsidP="001905A5">
            <w:pPr>
              <w:numPr>
                <w:ilvl w:val="1"/>
                <w:numId w:val="14"/>
              </w:numPr>
              <w:spacing w:after="0"/>
              <w:ind w:left="702"/>
              <w:jc w:val="both"/>
            </w:pPr>
            <w:r w:rsidRPr="00056484">
              <w:rPr>
                <w:b/>
                <w:bCs/>
              </w:rPr>
              <w:t>CEQA</w:t>
            </w:r>
            <w:r w:rsidR="2131EDDB" w:rsidRPr="00056484">
              <w:rPr>
                <w:b/>
                <w:bCs/>
              </w:rPr>
              <w:t>/Environmental</w:t>
            </w:r>
            <w:r w:rsidRPr="00056484">
              <w:rPr>
                <w:b/>
                <w:bCs/>
              </w:rPr>
              <w:t xml:space="preserve"> </w:t>
            </w:r>
            <w:r w:rsidRPr="5F0EB9D5">
              <w:rPr>
                <w:b/>
                <w:bCs/>
              </w:rPr>
              <w:t>Compliance Form</w:t>
            </w:r>
            <w:r>
              <w:t xml:space="preserve"> (Attachment</w:t>
            </w:r>
            <w:r w:rsidR="4264304F">
              <w:t xml:space="preserve"> </w:t>
            </w:r>
            <w:r w:rsidR="314A2074">
              <w:t>8</w:t>
            </w:r>
            <w:r>
              <w:t xml:space="preserve">) </w:t>
            </w:r>
          </w:p>
          <w:p w14:paraId="027672EE" w14:textId="170DB218" w:rsidR="00515C5D" w:rsidRPr="0081307F" w:rsidRDefault="00515C5D" w:rsidP="001905A5">
            <w:pPr>
              <w:numPr>
                <w:ilvl w:val="1"/>
                <w:numId w:val="14"/>
              </w:numPr>
              <w:spacing w:after="0"/>
              <w:ind w:left="702"/>
              <w:jc w:val="both"/>
            </w:pPr>
            <w:r>
              <w:rPr>
                <w:b/>
                <w:bCs/>
              </w:rPr>
              <w:t xml:space="preserve">Contacts </w:t>
            </w:r>
            <w:r w:rsidR="006C563A">
              <w:t>(Attachment 13)</w:t>
            </w:r>
          </w:p>
          <w:p w14:paraId="4E6EF00D" w14:textId="77777777" w:rsidR="00827ABD" w:rsidRPr="0081307F" w:rsidRDefault="00827ABD" w:rsidP="001905A5">
            <w:pPr>
              <w:spacing w:after="0"/>
              <w:ind w:left="702"/>
              <w:jc w:val="both"/>
            </w:pPr>
          </w:p>
        </w:tc>
      </w:tr>
    </w:tbl>
    <w:p w14:paraId="6B1D3349" w14:textId="77777777" w:rsidR="00827ABD" w:rsidRPr="0081307F" w:rsidRDefault="00827ABD" w:rsidP="001905A5">
      <w:pPr>
        <w:spacing w:after="0"/>
        <w:jc w:val="both"/>
      </w:pPr>
    </w:p>
    <w:p w14:paraId="29E94867" w14:textId="54653451" w:rsidR="0090258A" w:rsidRPr="0081307F" w:rsidRDefault="0090258A" w:rsidP="001905A5">
      <w:pPr>
        <w:pStyle w:val="Heading2"/>
        <w:numPr>
          <w:ilvl w:val="0"/>
          <w:numId w:val="54"/>
        </w:numPr>
        <w:jc w:val="both"/>
      </w:pPr>
      <w:bookmarkStart w:id="124" w:name="_Toc428191083"/>
      <w:bookmarkStart w:id="125" w:name="_Toc81377116"/>
      <w:bookmarkStart w:id="126" w:name="_Toc184307156"/>
      <w:bookmarkStart w:id="127" w:name="_Toc201713575"/>
      <w:bookmarkStart w:id="128" w:name="_Toc219275113"/>
      <w:bookmarkStart w:id="129" w:name="_Toc336443630"/>
      <w:bookmarkStart w:id="130" w:name="_Toc366671186"/>
      <w:r w:rsidRPr="0081307F">
        <w:t>Method For Delivery</w:t>
      </w:r>
      <w:bookmarkEnd w:id="124"/>
      <w:bookmarkEnd w:id="125"/>
      <w:bookmarkEnd w:id="126"/>
    </w:p>
    <w:p w14:paraId="0DB8EDF6" w14:textId="2092D125" w:rsidR="00DA2540" w:rsidRPr="0081307F" w:rsidRDefault="00DA2540" w:rsidP="001905A5">
      <w:pPr>
        <w:keepNext/>
        <w:jc w:val="both"/>
      </w:pPr>
      <w:r w:rsidRPr="0081307F">
        <w:t xml:space="preserve">The only method of submitting applications to this solicitation is the </w:t>
      </w:r>
      <w:hyperlink r:id="rId36">
        <w:r w:rsidRPr="0081307F">
          <w:rPr>
            <w:rStyle w:val="Hyperlink"/>
            <w:rFonts w:cs="Arial"/>
          </w:rPr>
          <w:t>CEC Grant Solicitation System (GSS)</w:t>
        </w:r>
      </w:hyperlink>
      <w:r w:rsidR="003A0C12" w:rsidRPr="0081307F">
        <w:t>.</w:t>
      </w:r>
      <w:r w:rsidRPr="0081307F">
        <w:t>, available at: https://gss.energy.ca.gov/. This online tool allows applicants to submit their electronic documents to the CEC prior to the date and time specified in this solicitation. Electronic files must be in Microsoft Word XP (.doc format) or newer and Excel Office Suite formats unless originally provided in the solicitation in another format.</w:t>
      </w:r>
      <w:r w:rsidR="00C856F4">
        <w:t xml:space="preserve"> </w:t>
      </w:r>
      <w:r w:rsidRPr="0081307F">
        <w:t>Attachments requiring signatures may be scanned and submitted in PDF format.</w:t>
      </w:r>
      <w:r w:rsidR="00C856F4">
        <w:t xml:space="preserve"> </w:t>
      </w:r>
      <w:r w:rsidRPr="0081307F">
        <w:t>Completed Budget Forms, (Attachment), must be in Excel format.</w:t>
      </w:r>
      <w:r w:rsidR="00C856F4">
        <w:t xml:space="preserve"> </w:t>
      </w:r>
    </w:p>
    <w:p w14:paraId="793DA3AE" w14:textId="0E1BB696" w:rsidR="00DA2540" w:rsidRPr="0081307F" w:rsidRDefault="00DA2540" w:rsidP="001905A5">
      <w:pPr>
        <w:keepNext/>
        <w:jc w:val="both"/>
      </w:pPr>
      <w:r w:rsidRPr="0081307F">
        <w:t xml:space="preserve">The deadline to submit grant applications through the CEC’s GSS is 11:59 p.m. The GSS system automatically closes at 11:59 pm. If the full submittal process has not been completed before 11:59 p.m., your application will not be considered. </w:t>
      </w:r>
      <w:r w:rsidRPr="0081307F">
        <w:rPr>
          <w:b/>
          <w:bCs/>
        </w:rPr>
        <w:t>NO EXCEPTIONS</w:t>
      </w:r>
      <w:r w:rsidRPr="0081307F">
        <w:t xml:space="preserve"> will be entertained.</w:t>
      </w:r>
      <w:r w:rsidR="00C856F4">
        <w:t xml:space="preserve"> </w:t>
      </w:r>
    </w:p>
    <w:p w14:paraId="11E89832" w14:textId="0592FA91" w:rsidR="00DA2540" w:rsidRPr="0081307F" w:rsidRDefault="00DA2540" w:rsidP="001905A5">
      <w:pPr>
        <w:keepNext/>
        <w:jc w:val="both"/>
      </w:pPr>
      <w:r w:rsidRPr="0081307F">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w:t>
      </w:r>
      <w:r w:rsidRPr="0081307F">
        <w:lastRenderedPageBreak/>
        <w:t>guarantee staff will be available for in-person consultation on the due date, so please plan accordingly.</w:t>
      </w:r>
      <w:r w:rsidR="00C856F4">
        <w:t xml:space="preserve"> </w:t>
      </w:r>
    </w:p>
    <w:p w14:paraId="21FA1A58" w14:textId="72A3495D" w:rsidR="00DA2540" w:rsidRPr="0081307F" w:rsidRDefault="00DA2540" w:rsidP="001905A5">
      <w:pPr>
        <w:keepNext/>
        <w:jc w:val="both"/>
      </w:pPr>
      <w:r w:rsidRPr="0081307F">
        <w:t xml:space="preserve">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w:t>
      </w:r>
      <w:hyperlink r:id="rId37">
        <w:r w:rsidRPr="0081307F">
          <w:rPr>
            <w:rStyle w:val="Hyperlink"/>
            <w:rFonts w:cs="Arial"/>
          </w:rPr>
          <w:t>How to Apply document</w:t>
        </w:r>
      </w:hyperlink>
      <w:r w:rsidRPr="0081307F">
        <w:t xml:space="preserve"> available on the CEC website at: https://www.energy.ca.gov/media/1654.</w:t>
      </w:r>
      <w:r w:rsidR="00C856F4">
        <w:t xml:space="preserve"> </w:t>
      </w:r>
    </w:p>
    <w:p w14:paraId="4D97BBF0" w14:textId="0B8099D7" w:rsidR="0090258A" w:rsidRPr="0081307F" w:rsidRDefault="00DA2540" w:rsidP="001905A5">
      <w:pPr>
        <w:keepNext/>
        <w:jc w:val="both"/>
      </w:pPr>
      <w:r w:rsidRPr="0081307F">
        <w:t xml:space="preserve">First time users must register as a new user to access the system. Applicants will receive a confirmation email after all required documents have been successfully uploaded. A tutorial of the system will be provided at the pre-application workshop, and you may contact the </w:t>
      </w:r>
      <w:r>
        <w:t>C</w:t>
      </w:r>
      <w:r w:rsidR="3AFC976D">
        <w:t>AO</w:t>
      </w:r>
      <w:r w:rsidRPr="0081307F">
        <w:t xml:space="preserve"> identified in the Questions section of the solicitation for more assistance.</w:t>
      </w:r>
    </w:p>
    <w:p w14:paraId="3E3E3C53" w14:textId="3160942D" w:rsidR="00FA70BB" w:rsidRPr="00056484" w:rsidRDefault="003A160D" w:rsidP="001905A5">
      <w:pPr>
        <w:pStyle w:val="Heading2"/>
        <w:numPr>
          <w:ilvl w:val="0"/>
          <w:numId w:val="54"/>
        </w:numPr>
        <w:tabs>
          <w:tab w:val="num" w:pos="720"/>
        </w:tabs>
        <w:ind w:left="720" w:hanging="720"/>
        <w:jc w:val="both"/>
      </w:pPr>
      <w:bookmarkStart w:id="131" w:name="_Toc114661263"/>
      <w:bookmarkStart w:id="132" w:name="_Toc184307157"/>
      <w:bookmarkStart w:id="133" w:name="_Toc81377118"/>
      <w:bookmarkStart w:id="134" w:name="_Toc219275114"/>
      <w:bookmarkStart w:id="135" w:name="_Toc336443632"/>
      <w:bookmarkStart w:id="136" w:name="_Toc366671188"/>
      <w:bookmarkEnd w:id="127"/>
      <w:bookmarkEnd w:id="128"/>
      <w:bookmarkEnd w:id="129"/>
      <w:bookmarkEnd w:id="130"/>
      <w:r w:rsidRPr="00056484">
        <w:t xml:space="preserve">Technical Assistance Application </w:t>
      </w:r>
      <w:bookmarkEnd w:id="131"/>
      <w:r w:rsidR="2C39C0FA">
        <w:t xml:space="preserve">Phase One </w:t>
      </w:r>
      <w:r w:rsidR="6B8ED524">
        <w:t>-</w:t>
      </w:r>
      <w:r w:rsidR="2C39C0FA">
        <w:t xml:space="preserve"> </w:t>
      </w:r>
      <w:r w:rsidR="00FA70BB">
        <w:t>Content</w:t>
      </w:r>
      <w:bookmarkEnd w:id="132"/>
    </w:p>
    <w:p w14:paraId="1B332985" w14:textId="0552E085" w:rsidR="00730EB3" w:rsidRPr="0081307F" w:rsidRDefault="5529510C" w:rsidP="001905A5">
      <w:pPr>
        <w:jc w:val="both"/>
      </w:pPr>
      <w:r w:rsidRPr="00056484">
        <w:t xml:space="preserve">Below is a general description of each required section of the </w:t>
      </w:r>
      <w:r w:rsidR="2ADFC9F5" w:rsidRPr="00056484">
        <w:t>Technical Assistance Application</w:t>
      </w:r>
      <w:r w:rsidRPr="00056484">
        <w:t xml:space="preserve">. Completeness </w:t>
      </w:r>
      <w:r w:rsidR="6230B342" w:rsidRPr="00056484">
        <w:t>of</w:t>
      </w:r>
      <w:r w:rsidRPr="00056484">
        <w:t xml:space="preserve"> the information requested in each attachment will be factored into </w:t>
      </w:r>
      <w:r w:rsidR="2ADFC9F5" w:rsidRPr="00056484">
        <w:t xml:space="preserve">Technical Assistance </w:t>
      </w:r>
      <w:r w:rsidR="262F7497" w:rsidRPr="00056484">
        <w:t xml:space="preserve">Application </w:t>
      </w:r>
      <w:r>
        <w:t>scoring.</w:t>
      </w:r>
    </w:p>
    <w:p w14:paraId="61CF7408" w14:textId="55AA1F74" w:rsidR="00730EB3" w:rsidRPr="00056484" w:rsidRDefault="003A160D" w:rsidP="001905A5">
      <w:pPr>
        <w:pStyle w:val="ListParagraph"/>
        <w:keepNext/>
        <w:numPr>
          <w:ilvl w:val="1"/>
          <w:numId w:val="53"/>
        </w:numPr>
        <w:tabs>
          <w:tab w:val="left" w:pos="360"/>
        </w:tabs>
        <w:ind w:left="360"/>
        <w:jc w:val="both"/>
        <w:rPr>
          <w:b/>
          <w:bCs/>
        </w:rPr>
      </w:pPr>
      <w:r w:rsidRPr="00056484">
        <w:rPr>
          <w:b/>
          <w:bCs/>
        </w:rPr>
        <w:t>Technical Assistance Application</w:t>
      </w:r>
      <w:r w:rsidR="00730EB3" w:rsidRPr="00056484">
        <w:rPr>
          <w:b/>
          <w:bCs/>
        </w:rPr>
        <w:t xml:space="preserve"> </w:t>
      </w:r>
      <w:r w:rsidR="10B90141" w:rsidRPr="6632F592">
        <w:rPr>
          <w:b/>
          <w:bCs/>
        </w:rPr>
        <w:t xml:space="preserve">Form </w:t>
      </w:r>
      <w:r w:rsidR="00730EB3" w:rsidRPr="00056484">
        <w:rPr>
          <w:b/>
          <w:bCs/>
        </w:rPr>
        <w:t>(Attachment 1A)</w:t>
      </w:r>
    </w:p>
    <w:p w14:paraId="6EA346FF" w14:textId="5A7C0F27" w:rsidR="00730EB3" w:rsidRPr="00056484" w:rsidRDefault="00730EB3" w:rsidP="001905A5">
      <w:pPr>
        <w:pStyle w:val="ListParagraph"/>
        <w:keepNext/>
        <w:tabs>
          <w:tab w:val="left" w:pos="360"/>
        </w:tabs>
        <w:ind w:left="360"/>
        <w:jc w:val="both"/>
      </w:pPr>
      <w:r w:rsidRPr="00056484">
        <w:t xml:space="preserve">This form requests basic information about the applicant and the project. Please reference each individual attachment for a detailed description of the information requested by that attachment. The application must include an original </w:t>
      </w:r>
      <w:r w:rsidR="00F22C32" w:rsidRPr="00056484">
        <w:t>Technical Assistance Application</w:t>
      </w:r>
      <w:r w:rsidRPr="00056484">
        <w:t xml:space="preserve"> </w:t>
      </w:r>
      <w:r w:rsidR="57E0C0C2">
        <w:t xml:space="preserve">Form </w:t>
      </w:r>
      <w:r>
        <w:t>that</w:t>
      </w:r>
      <w:r w:rsidRPr="00056484">
        <w:t xml:space="preserve"> includes all requested information. The </w:t>
      </w:r>
      <w:r w:rsidR="00F22C32" w:rsidRPr="00056484">
        <w:t xml:space="preserve">Technical Assistance Application </w:t>
      </w:r>
      <w:r w:rsidR="660442EE">
        <w:t xml:space="preserve">Form </w:t>
      </w:r>
      <w:r w:rsidRPr="00056484">
        <w:t>must be signed by an authorized representative of the applicant’s organization</w:t>
      </w:r>
      <w:r w:rsidR="00120BC4" w:rsidRPr="00056484">
        <w:t>.</w:t>
      </w:r>
    </w:p>
    <w:p w14:paraId="3824AF71" w14:textId="314BBE20" w:rsidR="00730EB3" w:rsidRPr="00056484" w:rsidRDefault="00F22C32" w:rsidP="001905A5">
      <w:pPr>
        <w:pStyle w:val="ListParagraph"/>
        <w:keepNext/>
        <w:numPr>
          <w:ilvl w:val="1"/>
          <w:numId w:val="53"/>
        </w:numPr>
        <w:tabs>
          <w:tab w:val="left" w:pos="360"/>
        </w:tabs>
        <w:ind w:left="360"/>
        <w:jc w:val="both"/>
        <w:rPr>
          <w:b/>
          <w:bCs/>
        </w:rPr>
      </w:pPr>
      <w:r w:rsidRPr="00056484">
        <w:rPr>
          <w:b/>
          <w:bCs/>
        </w:rPr>
        <w:t>Technical Assistance</w:t>
      </w:r>
      <w:r w:rsidR="00730EB3" w:rsidRPr="00056484">
        <w:rPr>
          <w:b/>
          <w:bCs/>
        </w:rPr>
        <w:t xml:space="preserve"> Project Summary (Attachment 2A)</w:t>
      </w:r>
    </w:p>
    <w:p w14:paraId="7EC5ED5F" w14:textId="70312C7F" w:rsidR="00D62FB3" w:rsidRPr="00056484" w:rsidRDefault="5529510C" w:rsidP="001905A5">
      <w:pPr>
        <w:pStyle w:val="ListParagraph"/>
        <w:keepNext/>
        <w:tabs>
          <w:tab w:val="left" w:pos="360"/>
        </w:tabs>
        <w:spacing w:after="240"/>
        <w:ind w:left="360"/>
        <w:jc w:val="both"/>
      </w:pPr>
      <w:r w:rsidRPr="00056484">
        <w:t xml:space="preserve">The </w:t>
      </w:r>
      <w:r w:rsidR="32361DE5" w:rsidRPr="00056484">
        <w:t xml:space="preserve">Technical Assistance </w:t>
      </w:r>
      <w:r w:rsidRPr="00056484">
        <w:t xml:space="preserve">Project Summary will describe the proposed project and include </w:t>
      </w:r>
      <w:proofErr w:type="gramStart"/>
      <w:r w:rsidRPr="00056484">
        <w:t>the majority of</w:t>
      </w:r>
      <w:proofErr w:type="gramEnd"/>
      <w:r w:rsidRPr="00056484">
        <w:t xml:space="preserve"> the applicant’s responses to the </w:t>
      </w:r>
      <w:r w:rsidR="32361DE5" w:rsidRPr="00056484">
        <w:t>Technical Assistance</w:t>
      </w:r>
      <w:r w:rsidRPr="00056484">
        <w:t xml:space="preserve"> </w:t>
      </w:r>
      <w:r w:rsidR="5CD68FE0" w:rsidRPr="00056484">
        <w:t xml:space="preserve">Application </w:t>
      </w:r>
      <w:r w:rsidRPr="00056484">
        <w:t>Scoring Criteria in Section IV.</w:t>
      </w:r>
      <w:r w:rsidR="349A7134" w:rsidRPr="00056484">
        <w:t>F</w:t>
      </w:r>
      <w:r w:rsidRPr="00056484">
        <w:t xml:space="preserve">. </w:t>
      </w:r>
    </w:p>
    <w:p w14:paraId="4AF9A344" w14:textId="7A84855E" w:rsidR="00F768E4" w:rsidRPr="00056484" w:rsidRDefault="00F768E4" w:rsidP="001905A5">
      <w:pPr>
        <w:pStyle w:val="ListParagraph"/>
        <w:keepNext/>
        <w:numPr>
          <w:ilvl w:val="1"/>
          <w:numId w:val="53"/>
        </w:numPr>
        <w:tabs>
          <w:tab w:val="left" w:pos="360"/>
        </w:tabs>
        <w:ind w:left="360"/>
        <w:jc w:val="both"/>
      </w:pPr>
      <w:r w:rsidRPr="00056484">
        <w:rPr>
          <w:b/>
          <w:bCs/>
        </w:rPr>
        <w:t xml:space="preserve">Technical Assistance Scope of Work (Attachment 3A) </w:t>
      </w:r>
    </w:p>
    <w:p w14:paraId="6B81C64B" w14:textId="5DC23941" w:rsidR="00300955" w:rsidRPr="00056484" w:rsidRDefault="00687F6B" w:rsidP="001905A5">
      <w:pPr>
        <w:pStyle w:val="ListParagraph"/>
        <w:keepNext/>
        <w:tabs>
          <w:tab w:val="left" w:pos="360"/>
        </w:tabs>
        <w:spacing w:after="240"/>
        <w:ind w:left="360"/>
        <w:jc w:val="both"/>
      </w:pPr>
      <w:r w:rsidRPr="00056484">
        <w:t xml:space="preserve">The Technical Assistance Scope of Work will describe the </w:t>
      </w:r>
      <w:r w:rsidR="00E12B95" w:rsidRPr="00056484">
        <w:t xml:space="preserve">work to be conducted with the technical assistance funds. </w:t>
      </w:r>
      <w:r w:rsidR="00300955" w:rsidRPr="00056484">
        <w:t>A budget table is included in this document and all funds</w:t>
      </w:r>
      <w:r w:rsidR="00556393" w:rsidRPr="00056484">
        <w:t xml:space="preserve"> provided under Phase</w:t>
      </w:r>
      <w:r w:rsidR="79A29110">
        <w:t xml:space="preserve"> </w:t>
      </w:r>
      <w:r w:rsidR="00556393" w:rsidRPr="00056484">
        <w:t>One</w:t>
      </w:r>
      <w:r w:rsidR="00300955" w:rsidRPr="00056484">
        <w:t xml:space="preserve"> </w:t>
      </w:r>
      <w:r w:rsidR="00882455" w:rsidRPr="00056484">
        <w:t>must</w:t>
      </w:r>
      <w:r w:rsidR="00300955" w:rsidRPr="00056484">
        <w:t xml:space="preserve"> go to the technical assistance contractor</w:t>
      </w:r>
      <w:r w:rsidR="00CF656D" w:rsidRPr="00056484">
        <w:t xml:space="preserve"> </w:t>
      </w:r>
      <w:r w:rsidR="5EDD851E" w:rsidRPr="00056484">
        <w:rPr>
          <w:rFonts w:eastAsia="Arial"/>
        </w:rPr>
        <w:t xml:space="preserve">for the purpose of supporting the applicant (i.e., a local jurisdiction) in </w:t>
      </w:r>
      <w:r w:rsidR="5EDD851E" w:rsidRPr="00056484">
        <w:t>develop</w:t>
      </w:r>
      <w:r w:rsidR="5EDD851E" w:rsidRPr="00056484">
        <w:rPr>
          <w:rFonts w:eastAsia="Arial"/>
        </w:rPr>
        <w:t xml:space="preserve">ing and preparing a full </w:t>
      </w:r>
      <w:r w:rsidR="5EDD851E" w:rsidRPr="00056484">
        <w:t>proposal</w:t>
      </w:r>
      <w:r w:rsidR="5EDD851E" w:rsidRPr="00056484">
        <w:rPr>
          <w:rFonts w:eastAsia="Arial"/>
        </w:rPr>
        <w:t xml:space="preserve"> for Phase Two</w:t>
      </w:r>
      <w:r w:rsidR="00120D10" w:rsidRPr="00056484">
        <w:t>.</w:t>
      </w:r>
    </w:p>
    <w:p w14:paraId="517A7FA1" w14:textId="39587578" w:rsidR="00344986" w:rsidRPr="0081307F" w:rsidRDefault="0054513A" w:rsidP="001905A5">
      <w:pPr>
        <w:pStyle w:val="Heading2"/>
        <w:numPr>
          <w:ilvl w:val="0"/>
          <w:numId w:val="54"/>
        </w:numPr>
        <w:jc w:val="both"/>
      </w:pPr>
      <w:bookmarkStart w:id="137" w:name="_Toc184307158"/>
      <w:r>
        <w:t xml:space="preserve">Full </w:t>
      </w:r>
      <w:r w:rsidR="001C2D56">
        <w:t xml:space="preserve">Application </w:t>
      </w:r>
      <w:r w:rsidR="02FD951A">
        <w:t>Phase Two</w:t>
      </w:r>
      <w:r w:rsidR="082F1E35">
        <w:t xml:space="preserve"> -</w:t>
      </w:r>
      <w:r w:rsidR="02FD951A">
        <w:t xml:space="preserve"> </w:t>
      </w:r>
      <w:r w:rsidR="001C2D56">
        <w:t>Content</w:t>
      </w:r>
      <w:bookmarkEnd w:id="133"/>
      <w:bookmarkEnd w:id="137"/>
    </w:p>
    <w:p w14:paraId="16F31403" w14:textId="3D0A9A58" w:rsidR="001C2D56" w:rsidRPr="0081307F" w:rsidRDefault="001C2D56" w:rsidP="001905A5">
      <w:pPr>
        <w:jc w:val="both"/>
      </w:pPr>
      <w:bookmarkStart w:id="138" w:name="_Toc381079929"/>
      <w:bookmarkStart w:id="139" w:name="_Toc382571192"/>
      <w:bookmarkStart w:id="140" w:name="_Toc395180702"/>
      <w:bookmarkStart w:id="141" w:name="_Toc433981331"/>
      <w:bookmarkStart w:id="142" w:name="_Toc35074593"/>
      <w:bookmarkStart w:id="143" w:name="_Toc366671191"/>
      <w:bookmarkEnd w:id="134"/>
      <w:bookmarkEnd w:id="135"/>
      <w:bookmarkEnd w:id="136"/>
      <w:r w:rsidRPr="0081307F">
        <w:t xml:space="preserve">Below is a </w:t>
      </w:r>
      <w:r w:rsidR="001408D8" w:rsidRPr="0081307F">
        <w:t xml:space="preserve">general </w:t>
      </w:r>
      <w:r w:rsidRPr="0081307F">
        <w:t>description of each required section of the application</w:t>
      </w:r>
      <w:r w:rsidR="00686D5C" w:rsidRPr="0081307F">
        <w:t>. Completeness in submitting a</w:t>
      </w:r>
      <w:r w:rsidR="00CF2A05" w:rsidRPr="0081307F">
        <w:t>ll</w:t>
      </w:r>
      <w:r w:rsidR="00686D5C" w:rsidRPr="0081307F">
        <w:t xml:space="preserve"> the information requested in each attachment will be factored into </w:t>
      </w:r>
      <w:r w:rsidR="0054670A" w:rsidRPr="0081307F">
        <w:t xml:space="preserve">application </w:t>
      </w:r>
      <w:r w:rsidR="00686D5C" w:rsidRPr="0081307F">
        <w:t>scoring</w:t>
      </w:r>
      <w:bookmarkEnd w:id="138"/>
      <w:bookmarkEnd w:id="139"/>
      <w:bookmarkEnd w:id="140"/>
      <w:bookmarkEnd w:id="141"/>
      <w:r w:rsidR="00F96CE8" w:rsidRPr="0081307F">
        <w:t>.</w:t>
      </w:r>
    </w:p>
    <w:bookmarkEnd w:id="142"/>
    <w:bookmarkEnd w:id="143"/>
    <w:p w14:paraId="06536639" w14:textId="1B0B3588" w:rsidR="005E52CD" w:rsidRPr="0081307F" w:rsidRDefault="001C2D56" w:rsidP="001905A5">
      <w:pPr>
        <w:pStyle w:val="HeadingNew1"/>
        <w:ind w:left="360"/>
      </w:pPr>
      <w:r>
        <w:t>Application</w:t>
      </w:r>
      <w:r w:rsidRPr="0081307F">
        <w:t xml:space="preserve"> Form (Attachment 1)</w:t>
      </w:r>
    </w:p>
    <w:p w14:paraId="3E3B4810" w14:textId="108FF4EB" w:rsidR="001C2D56" w:rsidRPr="0081307F" w:rsidRDefault="001C2D56" w:rsidP="001905A5">
      <w:pPr>
        <w:widowControl w:val="0"/>
        <w:ind w:left="360"/>
        <w:jc w:val="both"/>
      </w:pPr>
      <w:r w:rsidRPr="0081307F">
        <w:t xml:space="preserve">This form requests basic information about the applicant and the project. </w:t>
      </w:r>
      <w:r w:rsidR="002C75B7" w:rsidRPr="0081307F">
        <w:t xml:space="preserve">Please reference each individual attachment for a detailed description of the information requested by that attachment. </w:t>
      </w:r>
      <w:r w:rsidRPr="0081307F">
        <w:t xml:space="preserve">The application </w:t>
      </w:r>
      <w:r w:rsidR="00AD03A6" w:rsidRPr="0081307F">
        <w:t>must</w:t>
      </w:r>
      <w:r w:rsidR="005F5DEA" w:rsidRPr="0081307F">
        <w:t xml:space="preserve"> </w:t>
      </w:r>
      <w:r w:rsidRPr="0081307F">
        <w:t xml:space="preserve">include an original </w:t>
      </w:r>
      <w:r w:rsidR="005F5DEA" w:rsidRPr="0081307F">
        <w:t>Application F</w:t>
      </w:r>
      <w:r w:rsidRPr="0081307F">
        <w:t>orm that includes all requested information</w:t>
      </w:r>
      <w:r w:rsidR="00686D5C" w:rsidRPr="0081307F">
        <w:t xml:space="preserve">. The </w:t>
      </w:r>
      <w:r w:rsidR="00CD2DEA" w:rsidRPr="0081307F">
        <w:t>Application Form</w:t>
      </w:r>
      <w:r w:rsidR="00686D5C" w:rsidRPr="0081307F">
        <w:t xml:space="preserve"> must be</w:t>
      </w:r>
      <w:r w:rsidRPr="0081307F">
        <w:t xml:space="preserve"> signed by an authorized representative </w:t>
      </w:r>
      <w:r w:rsidRPr="0081307F">
        <w:lastRenderedPageBreak/>
        <w:t>of the applicant’s organization</w:t>
      </w:r>
      <w:r w:rsidR="003D4058">
        <w:t>.</w:t>
      </w:r>
    </w:p>
    <w:p w14:paraId="03486CAD" w14:textId="77777777" w:rsidR="005E52CD" w:rsidRPr="0081307F" w:rsidRDefault="001C2D56" w:rsidP="001905A5">
      <w:pPr>
        <w:pStyle w:val="HeadingNew1"/>
        <w:ind w:left="360"/>
      </w:pPr>
      <w:r w:rsidRPr="0081307F">
        <w:t>Executive Summary Form (Attachment 2)</w:t>
      </w:r>
    </w:p>
    <w:p w14:paraId="533AF0AC" w14:textId="61E958CD" w:rsidR="001C2D56" w:rsidRPr="0081307F" w:rsidRDefault="001C2D56" w:rsidP="001905A5">
      <w:pPr>
        <w:ind w:left="360" w:right="360"/>
        <w:jc w:val="both"/>
      </w:pPr>
      <w:r w:rsidRPr="0081307F">
        <w:t>The Executive Summary include</w:t>
      </w:r>
      <w:r w:rsidR="00686D5C" w:rsidRPr="0081307F">
        <w:t>s</w:t>
      </w:r>
      <w:r w:rsidRPr="0081307F">
        <w:t>: a project description; the project goals and objectives to be achieved; an explanation of how the goals and objectives will be achieved, quantified, and measured; and a description of the project tasks and overa</w:t>
      </w:r>
      <w:r w:rsidR="00656DB6" w:rsidRPr="0081307F">
        <w:t>ll management of the agreement.</w:t>
      </w:r>
    </w:p>
    <w:p w14:paraId="4995F6AC" w14:textId="28B8237E" w:rsidR="001C2D56" w:rsidRDefault="001C2D56" w:rsidP="001905A5">
      <w:pPr>
        <w:pStyle w:val="HeadingNew1"/>
        <w:ind w:left="360"/>
        <w:rPr>
          <w:rFonts w:eastAsia="Arial"/>
        </w:rPr>
      </w:pPr>
      <w:r w:rsidRPr="0081307F">
        <w:t xml:space="preserve">Project Narrative Form (Attachment </w:t>
      </w:r>
      <w:r w:rsidR="003B24B0" w:rsidRPr="0081307F">
        <w:t>3</w:t>
      </w:r>
      <w:r w:rsidRPr="0081307F">
        <w:t xml:space="preserve">) </w:t>
      </w:r>
    </w:p>
    <w:p w14:paraId="53899B8A" w14:textId="0996F5AC" w:rsidR="5373B11E" w:rsidRDefault="5373B11E" w:rsidP="001905A5">
      <w:pPr>
        <w:pStyle w:val="ListParagraph"/>
        <w:tabs>
          <w:tab w:val="left" w:pos="288"/>
        </w:tabs>
        <w:ind w:left="360"/>
        <w:jc w:val="both"/>
        <w:rPr>
          <w:rFonts w:eastAsia="Arial"/>
        </w:rPr>
      </w:pPr>
      <w:r w:rsidRPr="37814C68">
        <w:rPr>
          <w:rFonts w:eastAsia="Arial"/>
        </w:rPr>
        <w:t xml:space="preserve">Each application must include a Project Narrative that provides a detailed description of the proposed project and project activities; identifies the entity or entities that will own, </w:t>
      </w:r>
      <w:r w:rsidR="001053EB" w:rsidRPr="37814C68">
        <w:rPr>
          <w:rFonts w:eastAsia="Arial"/>
        </w:rPr>
        <w:t>operate,</w:t>
      </w:r>
      <w:r w:rsidRPr="37814C68">
        <w:rPr>
          <w:rFonts w:eastAsia="Arial"/>
        </w:rPr>
        <w:t xml:space="preserve"> and conduct the proposed project; </w:t>
      </w:r>
      <w:r w:rsidRPr="001053EB">
        <w:rPr>
          <w:rFonts w:eastAsia="Arial"/>
        </w:rPr>
        <w:t xml:space="preserve">and addresses </w:t>
      </w:r>
      <w:proofErr w:type="gramStart"/>
      <w:r w:rsidRPr="001053EB">
        <w:rPr>
          <w:rFonts w:eastAsia="Arial"/>
        </w:rPr>
        <w:t>all of</w:t>
      </w:r>
      <w:proofErr w:type="gramEnd"/>
      <w:r w:rsidRPr="001053EB">
        <w:rPr>
          <w:rFonts w:eastAsia="Arial"/>
        </w:rPr>
        <w:t xml:space="preserve"> the applicable bulleted items </w:t>
      </w:r>
      <w:r w:rsidR="250399F9" w:rsidRPr="001053EB">
        <w:rPr>
          <w:rFonts w:eastAsia="Arial"/>
        </w:rPr>
        <w:t xml:space="preserve">described in the Project Narrative </w:t>
      </w:r>
      <w:r w:rsidR="615C60B8" w:rsidRPr="56FC2723">
        <w:rPr>
          <w:rFonts w:eastAsia="Arial"/>
        </w:rPr>
        <w:t xml:space="preserve">Form </w:t>
      </w:r>
      <w:r w:rsidR="250399F9" w:rsidRPr="001053EB">
        <w:rPr>
          <w:rFonts w:eastAsia="Arial"/>
        </w:rPr>
        <w:t>(Attachment 3</w:t>
      </w:r>
      <w:r w:rsidR="250399F9" w:rsidRPr="63E06BA7">
        <w:rPr>
          <w:rFonts w:eastAsia="Arial"/>
        </w:rPr>
        <w:t>)</w:t>
      </w:r>
      <w:r w:rsidR="5F0A3F09" w:rsidRPr="63E06BA7">
        <w:rPr>
          <w:rFonts w:eastAsia="Arial"/>
        </w:rPr>
        <w:t xml:space="preserve"> and Section IV below</w:t>
      </w:r>
      <w:r w:rsidR="250399F9" w:rsidRPr="63E06BA7">
        <w:rPr>
          <w:rFonts w:eastAsia="Arial"/>
        </w:rPr>
        <w:t>.</w:t>
      </w:r>
      <w:r w:rsidRPr="37814C68">
        <w:rPr>
          <w:rFonts w:eastAsia="Arial"/>
        </w:rPr>
        <w:t xml:space="preserve"> The required information </w:t>
      </w:r>
      <w:r w:rsidR="2E03A0CA" w:rsidRPr="229D153F">
        <w:rPr>
          <w:rFonts w:eastAsia="Arial"/>
        </w:rPr>
        <w:t>shall</w:t>
      </w:r>
      <w:r w:rsidRPr="37814C68">
        <w:rPr>
          <w:rFonts w:eastAsia="Arial"/>
        </w:rPr>
        <w:t xml:space="preserve"> be provided in sufficient detail to allow reviewers to evaluate the application against each of the scoring criteria identified</w:t>
      </w:r>
      <w:r w:rsidR="5DBEEA8A" w:rsidRPr="4D911C61">
        <w:rPr>
          <w:rFonts w:eastAsia="Arial"/>
        </w:rPr>
        <w:t xml:space="preserve"> in Section IV</w:t>
      </w:r>
      <w:r w:rsidR="7BC47B6E" w:rsidRPr="4D911C61">
        <w:rPr>
          <w:rFonts w:eastAsia="Arial"/>
        </w:rPr>
        <w:t>.</w:t>
      </w:r>
      <w:r w:rsidRPr="37814C68">
        <w:rPr>
          <w:rFonts w:eastAsia="Arial"/>
        </w:rPr>
        <w:t xml:space="preserve"> The Project Narrative should be no more than 2</w:t>
      </w:r>
      <w:r w:rsidR="42473FA0" w:rsidRPr="37814C68">
        <w:rPr>
          <w:rFonts w:eastAsia="Arial"/>
        </w:rPr>
        <w:t>0</w:t>
      </w:r>
      <w:r w:rsidRPr="37814C68">
        <w:rPr>
          <w:rFonts w:eastAsia="Arial"/>
        </w:rPr>
        <w:t xml:space="preserve"> pages</w:t>
      </w:r>
      <w:r w:rsidR="5E86BD83" w:rsidRPr="37814C68">
        <w:rPr>
          <w:rFonts w:eastAsia="Arial"/>
        </w:rPr>
        <w:t xml:space="preserve"> (</w:t>
      </w:r>
      <w:r w:rsidR="5E86BD83">
        <w:t>excluding documentation for CEQA)</w:t>
      </w:r>
      <w:r w:rsidRPr="37814C68">
        <w:rPr>
          <w:rFonts w:eastAsia="Arial"/>
        </w:rPr>
        <w:t>.</w:t>
      </w:r>
    </w:p>
    <w:p w14:paraId="1721143F" w14:textId="77777777" w:rsidR="005E52CD" w:rsidRPr="0081307F" w:rsidRDefault="001C2D56" w:rsidP="001905A5">
      <w:pPr>
        <w:pStyle w:val="HeadingNew1"/>
        <w:ind w:left="360"/>
      </w:pPr>
      <w:r w:rsidRPr="0081307F">
        <w:t xml:space="preserve">Project Team Form (Attachment </w:t>
      </w:r>
      <w:r w:rsidR="003B24B0" w:rsidRPr="0081307F">
        <w:t>4</w:t>
      </w:r>
      <w:r w:rsidRPr="0081307F">
        <w:t>)</w:t>
      </w:r>
    </w:p>
    <w:p w14:paraId="4025BC53" w14:textId="7070B3A6" w:rsidR="001C2D56" w:rsidRPr="0081307F" w:rsidRDefault="001C2D56" w:rsidP="001905A5">
      <w:pPr>
        <w:keepLines/>
        <w:widowControl w:val="0"/>
        <w:tabs>
          <w:tab w:val="left" w:pos="1170"/>
        </w:tabs>
        <w:ind w:left="360"/>
        <w:jc w:val="both"/>
      </w:pPr>
      <w:r w:rsidRPr="0081307F">
        <w:t>Identify by name all key personnel assigned to the project, including the project manager and principal investigator (if applicable)</w:t>
      </w:r>
      <w:r w:rsidR="0044145F" w:rsidRPr="0081307F">
        <w:t xml:space="preserve">, </w:t>
      </w:r>
      <w:r w:rsidR="004D6FD1" w:rsidRPr="0081307F">
        <w:t xml:space="preserve">and individuals employed by any major subcontractor (a </w:t>
      </w:r>
      <w:r w:rsidR="00DF20D4" w:rsidRPr="0081307F">
        <w:t xml:space="preserve">major </w:t>
      </w:r>
      <w:r w:rsidR="004D6FD1" w:rsidRPr="0081307F">
        <w:t>subcontractor</w:t>
      </w:r>
      <w:r w:rsidR="00DF20D4" w:rsidRPr="0081307F">
        <w:t xml:space="preserve"> is a su</w:t>
      </w:r>
      <w:r w:rsidR="00F55B93" w:rsidRPr="0081307F">
        <w:t>b</w:t>
      </w:r>
      <w:r w:rsidR="00DF20D4" w:rsidRPr="0081307F">
        <w:t>contractor</w:t>
      </w:r>
      <w:r w:rsidR="004D6FD1" w:rsidRPr="0081307F">
        <w:t xml:space="preserve"> receiving at least 25% of </w:t>
      </w:r>
      <w:r w:rsidR="7D507AFF" w:rsidRPr="0081307F">
        <w:t xml:space="preserve">CEC </w:t>
      </w:r>
      <w:r w:rsidR="004D6FD1" w:rsidRPr="0081307F">
        <w:t>funds or $100,000, whichever is less)</w:t>
      </w:r>
      <w:r w:rsidRPr="0081307F">
        <w:t xml:space="preserve">. Clearly describe their individual areas of responsibility. Include the information required for </w:t>
      </w:r>
      <w:proofErr w:type="gramStart"/>
      <w:r w:rsidRPr="0081307F">
        <w:t>each individual</w:t>
      </w:r>
      <w:proofErr w:type="gramEnd"/>
      <w:r w:rsidRPr="0081307F">
        <w:t>, including a resume (maximum two pages, printed double-sided).</w:t>
      </w:r>
      <w:r w:rsidR="00863AB9">
        <w:t xml:space="preserve"> </w:t>
      </w:r>
    </w:p>
    <w:p w14:paraId="02B682D0" w14:textId="2EA8DDC5" w:rsidR="005E52CD" w:rsidRPr="0081307F" w:rsidRDefault="001C2D56" w:rsidP="001905A5">
      <w:pPr>
        <w:pStyle w:val="HeadingNew1"/>
        <w:ind w:left="360"/>
      </w:pPr>
      <w:r w:rsidRPr="0081307F">
        <w:t xml:space="preserve">Scope of Work Template (Attachment </w:t>
      </w:r>
      <w:r w:rsidR="003B24B0" w:rsidRPr="0081307F">
        <w:t>5</w:t>
      </w:r>
      <w:r w:rsidRPr="0081307F">
        <w:t>)</w:t>
      </w:r>
    </w:p>
    <w:p w14:paraId="3F190EE6" w14:textId="7405BC38" w:rsidR="001970B9" w:rsidRPr="0081307F" w:rsidRDefault="001C2D56" w:rsidP="00C34C64">
      <w:pPr>
        <w:pStyle w:val="BulletedList"/>
        <w:ind w:left="288" w:firstLine="0"/>
        <w:jc w:val="both"/>
        <w:rPr>
          <w:b/>
          <w:bCs/>
        </w:rPr>
      </w:pPr>
      <w:r w:rsidRPr="0081307F">
        <w:t xml:space="preserve">Applicants must include a completed Scope of Work for each project, as instructed in the template. The Scope of Work identifies the tasks required to complete the project. </w:t>
      </w:r>
      <w:r w:rsidR="00076A0E" w:rsidRPr="0081307F">
        <w:t xml:space="preserve">See requirements in </w:t>
      </w:r>
      <w:r w:rsidR="5086BE81">
        <w:t>S</w:t>
      </w:r>
      <w:r w:rsidR="00076A0E" w:rsidRPr="0081307F">
        <w:t>ection I.</w:t>
      </w:r>
      <w:r w:rsidR="00B33E4E" w:rsidRPr="0081307F">
        <w:t>C</w:t>
      </w:r>
      <w:r w:rsidR="00076A0E" w:rsidRPr="0081307F">
        <w:t xml:space="preserve">. </w:t>
      </w:r>
      <w:r w:rsidRPr="0081307F">
        <w:t>Electronic</w:t>
      </w:r>
      <w:r w:rsidRPr="0081307F">
        <w:rPr>
          <w:b/>
          <w:bCs/>
        </w:rPr>
        <w:t xml:space="preserve"> </w:t>
      </w:r>
      <w:r w:rsidRPr="0081307F">
        <w:t xml:space="preserve">files for the Scope of Work </w:t>
      </w:r>
      <w:r w:rsidR="003B24B0" w:rsidRPr="0081307F">
        <w:t xml:space="preserve">must be in </w:t>
      </w:r>
      <w:r w:rsidRPr="0081307F">
        <w:rPr>
          <w:b/>
          <w:bCs/>
        </w:rPr>
        <w:t>MS Word</w:t>
      </w:r>
      <w:r w:rsidR="003B24B0" w:rsidRPr="0081307F">
        <w:t xml:space="preserve"> file format</w:t>
      </w:r>
      <w:r w:rsidR="00656DB6" w:rsidRPr="0081307F">
        <w:rPr>
          <w:b/>
          <w:bCs/>
        </w:rPr>
        <w:t>.</w:t>
      </w:r>
    </w:p>
    <w:p w14:paraId="3F5D6D8A" w14:textId="77777777" w:rsidR="00A14C92" w:rsidRPr="0081307F" w:rsidRDefault="00A14C92" w:rsidP="001905A5">
      <w:pPr>
        <w:pStyle w:val="HeadingNew1"/>
        <w:ind w:left="360"/>
      </w:pPr>
      <w:bookmarkStart w:id="144" w:name="_Toc35074602"/>
      <w:r w:rsidRPr="0081307F">
        <w:t>Project Schedule (Attachment 6)</w:t>
      </w:r>
    </w:p>
    <w:p w14:paraId="7E4014C1" w14:textId="2839A279" w:rsidR="00A14C92" w:rsidRPr="0081307F" w:rsidRDefault="003B24B0" w:rsidP="001905A5">
      <w:pPr>
        <w:pStyle w:val="HeadingNew1"/>
        <w:numPr>
          <w:ilvl w:val="0"/>
          <w:numId w:val="0"/>
        </w:numPr>
        <w:ind w:left="360"/>
        <w:rPr>
          <w:b w:val="0"/>
        </w:rPr>
      </w:pPr>
      <w:r w:rsidRPr="0081307F">
        <w:rPr>
          <w:b w:val="0"/>
        </w:rPr>
        <w:t>The Project Schedule includes a list of all product</w:t>
      </w:r>
      <w:r w:rsidR="001053EB">
        <w:rPr>
          <w:b w:val="0"/>
        </w:rPr>
        <w:t>s</w:t>
      </w:r>
      <w:r w:rsidRPr="0081307F">
        <w:rPr>
          <w:b w:val="0"/>
        </w:rPr>
        <w:t xml:space="preserve">, meetings, and due dates. All work must be scheduled for completion </w:t>
      </w:r>
      <w:r w:rsidR="000B648E" w:rsidRPr="0081307F">
        <w:rPr>
          <w:b w:val="0"/>
        </w:rPr>
        <w:t xml:space="preserve">by </w:t>
      </w:r>
      <w:r w:rsidRPr="0081307F">
        <w:rPr>
          <w:b w:val="0"/>
        </w:rPr>
        <w:t xml:space="preserve">the “Key Dates” section of </w:t>
      </w:r>
      <w:r w:rsidR="00D53D5D" w:rsidRPr="0081307F">
        <w:rPr>
          <w:b w:val="0"/>
        </w:rPr>
        <w:t xml:space="preserve">this </w:t>
      </w:r>
      <w:r w:rsidRPr="0081307F">
        <w:rPr>
          <w:b w:val="0"/>
        </w:rPr>
        <w:t>solicitation manual.</w:t>
      </w:r>
    </w:p>
    <w:p w14:paraId="7B693735" w14:textId="77777777" w:rsidR="003B24B0" w:rsidRPr="0081307F" w:rsidRDefault="003B24B0" w:rsidP="001905A5">
      <w:pPr>
        <w:pStyle w:val="HeadingNew1"/>
        <w:numPr>
          <w:ilvl w:val="0"/>
          <w:numId w:val="0"/>
        </w:numPr>
        <w:ind w:left="360"/>
        <w:rPr>
          <w:b w:val="0"/>
        </w:rPr>
      </w:pPr>
      <w:r w:rsidRPr="0081307F">
        <w:rPr>
          <w:b w:val="0"/>
        </w:rPr>
        <w:t xml:space="preserve">Electronic files for the Project schedule must be in </w:t>
      </w:r>
      <w:r w:rsidRPr="0081307F">
        <w:t>MS Excel</w:t>
      </w:r>
      <w:r w:rsidRPr="0081307F">
        <w:rPr>
          <w:b w:val="0"/>
        </w:rPr>
        <w:t xml:space="preserve"> file format.</w:t>
      </w:r>
    </w:p>
    <w:p w14:paraId="0E77D947" w14:textId="77777777" w:rsidR="005E52CD" w:rsidRPr="0081307F" w:rsidRDefault="001C2D56" w:rsidP="001905A5">
      <w:pPr>
        <w:pStyle w:val="HeadingNew1"/>
        <w:ind w:left="360"/>
      </w:pPr>
      <w:r w:rsidRPr="0081307F">
        <w:t>Budget Forms (Attachment 7)</w:t>
      </w:r>
    </w:p>
    <w:bookmarkEnd w:id="144"/>
    <w:p w14:paraId="26D7375C" w14:textId="095FBDAA" w:rsidR="00142AAE" w:rsidRPr="0081307F" w:rsidRDefault="00142AAE" w:rsidP="001905A5">
      <w:pPr>
        <w:pStyle w:val="BulletedList"/>
        <w:ind w:left="360" w:firstLine="0"/>
        <w:jc w:val="both"/>
      </w:pPr>
      <w:r w:rsidRPr="0081307F">
        <w:t>The budget forms are in MS Excel format.</w:t>
      </w:r>
      <w:r w:rsidR="00204CE5" w:rsidRPr="0081307F">
        <w:t xml:space="preserve"> </w:t>
      </w:r>
      <w:r w:rsidRPr="0081307F">
        <w:t>Detailed instructions for completing them are included at the beginning of Attachment 7.</w:t>
      </w:r>
      <w:r w:rsidR="00204CE5" w:rsidRPr="0081307F">
        <w:t xml:space="preserve"> </w:t>
      </w:r>
      <w:r w:rsidRPr="0081307F">
        <w:rPr>
          <w:b/>
          <w:bCs/>
        </w:rPr>
        <w:t>Read the instructions before completing the worksheets</w:t>
      </w:r>
      <w:r w:rsidRPr="0081307F">
        <w:t xml:space="preserve">. Complete and submit information on </w:t>
      </w:r>
      <w:r w:rsidRPr="0081307F">
        <w:rPr>
          <w:b/>
          <w:bCs/>
        </w:rPr>
        <w:t>all</w:t>
      </w:r>
      <w:r w:rsidRPr="0081307F">
        <w:t xml:space="preserve"> budget worksheets. The salaries, rates, and other costs entered on the worksheets will become a part of the final agreement.</w:t>
      </w:r>
      <w:r w:rsidR="00204CE5" w:rsidRPr="0081307F">
        <w:t xml:space="preserve"> </w:t>
      </w:r>
    </w:p>
    <w:p w14:paraId="2973919A" w14:textId="3CB39CA2" w:rsidR="005E52CD" w:rsidRPr="0081307F" w:rsidRDefault="001C2D56" w:rsidP="001905A5">
      <w:pPr>
        <w:keepLines/>
        <w:widowControl w:val="0"/>
        <w:numPr>
          <w:ilvl w:val="0"/>
          <w:numId w:val="12"/>
        </w:numPr>
        <w:tabs>
          <w:tab w:val="left" w:pos="1080"/>
        </w:tabs>
        <w:spacing w:after="60"/>
        <w:ind w:left="1080"/>
        <w:jc w:val="both"/>
      </w:pPr>
      <w:r w:rsidRPr="0081307F">
        <w:t>All project expenditures (match share and reimbursable) must be made within the approved agreement term. Match share requirements are discussed in Part I of this solicitation.</w:t>
      </w:r>
      <w:r w:rsidR="00204CE5" w:rsidRPr="0081307F">
        <w:t xml:space="preserve"> </w:t>
      </w:r>
      <w:r w:rsidRPr="0081307F">
        <w:t>The entire term of the agreement and projected rate increases must be considered when preparing the budget.</w:t>
      </w:r>
      <w:r w:rsidR="00204CE5" w:rsidRPr="0081307F">
        <w:t xml:space="preserve"> </w:t>
      </w:r>
    </w:p>
    <w:p w14:paraId="51A577DE" w14:textId="2355DFCD" w:rsidR="005E52CD" w:rsidRPr="0081307F" w:rsidRDefault="001C2D56" w:rsidP="001905A5">
      <w:pPr>
        <w:keepLines/>
        <w:widowControl w:val="0"/>
        <w:numPr>
          <w:ilvl w:val="0"/>
          <w:numId w:val="12"/>
        </w:numPr>
        <w:tabs>
          <w:tab w:val="left" w:pos="1080"/>
          <w:tab w:val="left" w:pos="1800"/>
        </w:tabs>
        <w:spacing w:after="60"/>
        <w:ind w:left="1080"/>
        <w:jc w:val="both"/>
      </w:pPr>
      <w:r w:rsidRPr="0081307F">
        <w:t xml:space="preserve">The budget must reflect estimates for </w:t>
      </w:r>
      <w:r w:rsidRPr="0081307F">
        <w:rPr>
          <w:b/>
          <w:bCs/>
        </w:rPr>
        <w:t>actual</w:t>
      </w:r>
      <w:r w:rsidRPr="0081307F">
        <w:t xml:space="preserve"> costs to be incurred during the agreement term. The </w:t>
      </w:r>
      <w:r w:rsidR="008F4A0E" w:rsidRPr="0081307F">
        <w:t>CEC</w:t>
      </w:r>
      <w:r w:rsidRPr="0081307F">
        <w:t xml:space="preserve"> may only approve and reimburse for actual costs that are properly documented in accordance with the grant terms and conditions. Rates and personnel shown must reflect the rates and personnel the applicant would include if selected as a Recipient.</w:t>
      </w:r>
      <w:r w:rsidR="00204CE5" w:rsidRPr="0081307F">
        <w:t xml:space="preserve"> </w:t>
      </w:r>
    </w:p>
    <w:p w14:paraId="53F45EF5" w14:textId="72A63658" w:rsidR="005E52CD" w:rsidRPr="0081307F" w:rsidRDefault="001C2D56" w:rsidP="001905A5">
      <w:pPr>
        <w:keepLines/>
        <w:numPr>
          <w:ilvl w:val="0"/>
          <w:numId w:val="12"/>
        </w:numPr>
        <w:tabs>
          <w:tab w:val="left" w:pos="1080"/>
        </w:tabs>
        <w:spacing w:after="60"/>
        <w:ind w:left="1080"/>
        <w:jc w:val="both"/>
      </w:pPr>
      <w:r w:rsidRPr="0081307F">
        <w:lastRenderedPageBreak/>
        <w:t>The proposed rates are considered capped and may not change during the agreement term.</w:t>
      </w:r>
      <w:r w:rsidR="00204CE5" w:rsidRPr="0081307F">
        <w:t xml:space="preserve"> </w:t>
      </w:r>
      <w:r w:rsidRPr="0081307F">
        <w:rPr>
          <w:spacing w:val="-3"/>
        </w:rPr>
        <w:t xml:space="preserve">The Recipient will only be reimbursed for </w:t>
      </w:r>
      <w:r w:rsidRPr="0081307F">
        <w:rPr>
          <w:b/>
          <w:bCs/>
          <w:spacing w:val="-3"/>
        </w:rPr>
        <w:t>actual</w:t>
      </w:r>
      <w:r w:rsidRPr="0081307F">
        <w:rPr>
          <w:spacing w:val="-3"/>
        </w:rPr>
        <w:t xml:space="preserve"> rates up to the rate caps.</w:t>
      </w:r>
      <w:r w:rsidR="00204CE5" w:rsidRPr="0081307F">
        <w:rPr>
          <w:spacing w:val="-3"/>
        </w:rPr>
        <w:t xml:space="preserve"> </w:t>
      </w:r>
    </w:p>
    <w:p w14:paraId="60EBB8A4" w14:textId="77777777" w:rsidR="005E52CD" w:rsidRPr="0081307F" w:rsidRDefault="001C2D56" w:rsidP="001905A5">
      <w:pPr>
        <w:keepLines/>
        <w:widowControl w:val="0"/>
        <w:numPr>
          <w:ilvl w:val="0"/>
          <w:numId w:val="12"/>
        </w:numPr>
        <w:tabs>
          <w:tab w:val="left" w:pos="1080"/>
        </w:tabs>
        <w:spacing w:after="60"/>
        <w:ind w:left="1080"/>
        <w:jc w:val="both"/>
      </w:pPr>
      <w:r w:rsidRPr="0081307F">
        <w:t xml:space="preserve">The budget must NOT include any </w:t>
      </w:r>
      <w:r w:rsidR="004F4641" w:rsidRPr="0081307F">
        <w:t xml:space="preserve">Recipient </w:t>
      </w:r>
      <w:r w:rsidRPr="0081307F">
        <w:t>profit from the proposed project, either as a reimbursed item, match share, or as part of overhead or general and administrative expenses</w:t>
      </w:r>
      <w:r w:rsidR="004F4641" w:rsidRPr="0081307F">
        <w:t xml:space="preserve"> (subcontractor profit is allowable</w:t>
      </w:r>
      <w:r w:rsidR="00866389" w:rsidRPr="0081307F">
        <w:t>, though t</w:t>
      </w:r>
      <w:r w:rsidR="00AA737D" w:rsidRPr="0081307F">
        <w:t xml:space="preserve">he maximum percentage allowed is 10 </w:t>
      </w:r>
      <w:r w:rsidR="00162357" w:rsidRPr="0081307F">
        <w:t>%</w:t>
      </w:r>
      <w:r w:rsidR="004E58A4" w:rsidRPr="0081307F">
        <w:t xml:space="preserve"> of </w:t>
      </w:r>
      <w:r w:rsidR="00DF20D4" w:rsidRPr="0081307F">
        <w:t>the total subcontractor rates for labor, and other direct and indirect costs as indicated in the Category Budget form</w:t>
      </w:r>
      <w:r w:rsidR="00866389" w:rsidRPr="0081307F">
        <w:t>)</w:t>
      </w:r>
      <w:r w:rsidR="00AA737D" w:rsidRPr="0081307F">
        <w:t xml:space="preserve">. </w:t>
      </w:r>
      <w:r w:rsidRPr="0081307F">
        <w:t xml:space="preserve">Please review the terms and conditions </w:t>
      </w:r>
      <w:r w:rsidR="004F4641" w:rsidRPr="0081307F">
        <w:t xml:space="preserve">and budget forms </w:t>
      </w:r>
      <w:r w:rsidRPr="0081307F">
        <w:t xml:space="preserve">for additional </w:t>
      </w:r>
      <w:r w:rsidR="005E76CE" w:rsidRPr="0081307F">
        <w:t xml:space="preserve">restrictions and </w:t>
      </w:r>
      <w:r w:rsidRPr="0081307F">
        <w:t>requirements.</w:t>
      </w:r>
    </w:p>
    <w:p w14:paraId="4E174B09" w14:textId="2B07CCF4" w:rsidR="005E52CD" w:rsidRPr="0081307F" w:rsidRDefault="001C2D56" w:rsidP="001905A5">
      <w:pPr>
        <w:keepLines/>
        <w:widowControl w:val="0"/>
        <w:numPr>
          <w:ilvl w:val="0"/>
          <w:numId w:val="12"/>
        </w:numPr>
        <w:tabs>
          <w:tab w:val="left" w:pos="1080"/>
        </w:tabs>
        <w:spacing w:after="60"/>
        <w:ind w:left="1080"/>
        <w:jc w:val="both"/>
      </w:pPr>
      <w:r w:rsidRPr="0081307F">
        <w:t xml:space="preserve">The budget must allow for the expenses of all meetings and products described in the Scope of Work. Meetings may be conducted at the </w:t>
      </w:r>
      <w:r w:rsidR="008F4A0E" w:rsidRPr="0081307F">
        <w:t>CEC</w:t>
      </w:r>
      <w:r w:rsidRPr="0081307F">
        <w:t xml:space="preserve"> or by conference call, as determined by the </w:t>
      </w:r>
      <w:r w:rsidR="091084F9">
        <w:t>CAM</w:t>
      </w:r>
      <w:r w:rsidRPr="0081307F">
        <w:t>.</w:t>
      </w:r>
    </w:p>
    <w:p w14:paraId="6EA681D7" w14:textId="77777777" w:rsidR="005E52CD" w:rsidRPr="0081307F" w:rsidRDefault="00C36BFE" w:rsidP="001905A5">
      <w:pPr>
        <w:keepLines/>
        <w:widowControl w:val="0"/>
        <w:numPr>
          <w:ilvl w:val="0"/>
          <w:numId w:val="12"/>
        </w:numPr>
        <w:spacing w:after="60"/>
        <w:ind w:left="1080"/>
        <w:jc w:val="both"/>
      </w:pPr>
      <w:r w:rsidRPr="0081307F">
        <w:t>Applicants must budget for permits and insurance</w:t>
      </w:r>
      <w:r w:rsidR="001C2D56" w:rsidRPr="0081307F">
        <w:t>. Permitting costs may be accounted for in match share</w:t>
      </w:r>
      <w:r w:rsidR="006758FA" w:rsidRPr="0081307F">
        <w:t xml:space="preserve">. Permit costs and the expenses associated with obtaining permits are not reimbursable under this Agreement with </w:t>
      </w:r>
      <w:r w:rsidR="008F4A0E" w:rsidRPr="0081307F">
        <w:t>CEC</w:t>
      </w:r>
      <w:r w:rsidR="006758FA" w:rsidRPr="0081307F">
        <w:t xml:space="preserve"> funds, </w:t>
      </w:r>
      <w:proofErr w:type="gramStart"/>
      <w:r w:rsidR="006758FA" w:rsidRPr="0081307F">
        <w:t>with the exception of</w:t>
      </w:r>
      <w:proofErr w:type="gramEnd"/>
      <w:r w:rsidR="006758FA" w:rsidRPr="0081307F">
        <w:t xml:space="preserve"> costs incurred by University of California recipients.</w:t>
      </w:r>
      <w:r w:rsidR="001C2D56" w:rsidRPr="0081307F">
        <w:t xml:space="preserve"> </w:t>
      </w:r>
    </w:p>
    <w:p w14:paraId="04D012B0" w14:textId="5AFE40C4" w:rsidR="003A4967" w:rsidRPr="0081307F" w:rsidRDefault="003A4967" w:rsidP="001905A5">
      <w:pPr>
        <w:keepLines/>
        <w:widowControl w:val="0"/>
        <w:numPr>
          <w:ilvl w:val="0"/>
          <w:numId w:val="12"/>
        </w:numPr>
        <w:spacing w:after="60"/>
        <w:ind w:left="1080"/>
        <w:jc w:val="both"/>
      </w:pPr>
      <w:r w:rsidRPr="0081307F">
        <w:t xml:space="preserve">The budget must NOT identify that </w:t>
      </w:r>
      <w:r w:rsidR="0004449A" w:rsidRPr="0081307F">
        <w:t>CEC</w:t>
      </w:r>
      <w:r w:rsidRPr="0081307F">
        <w:t xml:space="preserve"> funds will be spent outside of the United States or for out</w:t>
      </w:r>
      <w:r w:rsidR="00D53D5D" w:rsidRPr="0081307F">
        <w:t>-</w:t>
      </w:r>
      <w:r w:rsidRPr="0081307F">
        <w:t>of</w:t>
      </w:r>
      <w:r w:rsidR="00D53D5D" w:rsidRPr="0081307F">
        <w:t>-</w:t>
      </w:r>
      <w:r w:rsidRPr="0081307F">
        <w:t>country travel.</w:t>
      </w:r>
      <w:r w:rsidR="00204CE5" w:rsidRPr="0081307F">
        <w:t xml:space="preserve"> </w:t>
      </w:r>
      <w:r w:rsidRPr="0081307F">
        <w:t>However, match funds may cover these costs if there are no legal restrictions.</w:t>
      </w:r>
    </w:p>
    <w:p w14:paraId="53AA2E0C" w14:textId="1AE00809" w:rsidR="00310692" w:rsidRPr="0081307F" w:rsidRDefault="18C114BF" w:rsidP="001905A5">
      <w:pPr>
        <w:keepLines/>
        <w:widowControl w:val="0"/>
        <w:numPr>
          <w:ilvl w:val="0"/>
          <w:numId w:val="12"/>
        </w:numPr>
        <w:spacing w:after="60"/>
        <w:ind w:left="1080"/>
        <w:jc w:val="both"/>
      </w:pPr>
      <w:r w:rsidRPr="7A5CFA0E">
        <w:rPr>
          <w:b/>
          <w:bCs/>
        </w:rPr>
        <w:t>Prevailing wage requirement:</w:t>
      </w:r>
      <w:r w:rsidR="2EEAE2CF">
        <w:t xml:space="preserve"> </w:t>
      </w:r>
      <w:r w:rsidR="70681F59">
        <w:t xml:space="preserve">Projects that receive an award of public funds from the </w:t>
      </w:r>
      <w:r w:rsidR="5DC2B3D6">
        <w:t>CEC</w:t>
      </w:r>
      <w:r w:rsidR="70681F59">
        <w:t xml:space="preserve"> often involve construction, alteration, demolition, installation, repair</w:t>
      </w:r>
      <w:r w:rsidR="00CB6B9C">
        <w:t>,</w:t>
      </w:r>
      <w:r w:rsidR="70681F59">
        <w:t xml:space="preserve"> or maintenance work over $1,000.</w:t>
      </w:r>
      <w:r w:rsidR="06446069">
        <w:t xml:space="preserve"> </w:t>
      </w:r>
      <w:r w:rsidR="70681F59">
        <w:t xml:space="preserve">For this reason, projects that receive an award of public funds from the </w:t>
      </w:r>
      <w:r w:rsidR="5DC2B3D6">
        <w:t>CEC</w:t>
      </w:r>
      <w:r w:rsidR="70681F59">
        <w:t xml:space="preserve"> are likely to be considered public works under the California Labor Code.</w:t>
      </w:r>
      <w:r w:rsidR="06446069">
        <w:t xml:space="preserve"> </w:t>
      </w:r>
      <w:r w:rsidR="70681F59">
        <w:t xml:space="preserve">See Chapter 1 of Part 7 of Division 2 of the California Labor Code, commencing with Section 1720 and Title 8, </w:t>
      </w:r>
      <w:r w:rsidR="32FF021E">
        <w:t>CCR</w:t>
      </w:r>
      <w:r w:rsidR="70681F59">
        <w:t>, Chapter 8, Subchapter 3, commencing with Section 16000.</w:t>
      </w:r>
    </w:p>
    <w:p w14:paraId="465C8D6A" w14:textId="5429F30A" w:rsidR="00AD2D4A" w:rsidRPr="0081307F" w:rsidRDefault="00AD2D4A" w:rsidP="001905A5">
      <w:pPr>
        <w:keepLines/>
        <w:widowControl w:val="0"/>
        <w:spacing w:before="240" w:after="60"/>
        <w:ind w:left="1080"/>
        <w:jc w:val="both"/>
      </w:pPr>
      <w:r w:rsidRPr="0081307F">
        <w:t>Projects deemed to be public works require among other things the payment of prevailing wages, which can be significantly higher than non-prevailing wages.</w:t>
      </w:r>
    </w:p>
    <w:p w14:paraId="67AA078D" w14:textId="15624F15" w:rsidR="006A2B28" w:rsidRPr="0081307F" w:rsidRDefault="006A2B28" w:rsidP="001905A5">
      <w:pPr>
        <w:keepNext/>
        <w:keepLines/>
        <w:widowControl w:val="0"/>
        <w:autoSpaceDE w:val="0"/>
        <w:autoSpaceDN w:val="0"/>
        <w:adjustRightInd w:val="0"/>
        <w:ind w:left="1440"/>
        <w:jc w:val="both"/>
        <w:rPr>
          <w:rFonts w:eastAsia="Calibri"/>
        </w:rPr>
      </w:pPr>
      <w:r w:rsidRPr="0081307F">
        <w:rPr>
          <w:rFonts w:eastAsia="Calibri"/>
        </w:rPr>
        <w:t>By accepting this grant, Recipient as a material term of this agreement shall be fully responsible for complying with all California public works requirements including but not limited to payment of prevailing wage.</w:t>
      </w:r>
      <w:r w:rsidR="00204CE5" w:rsidRPr="0081307F">
        <w:rPr>
          <w:rFonts w:eastAsia="Calibri"/>
        </w:rPr>
        <w:t xml:space="preserve"> </w:t>
      </w:r>
      <w:r w:rsidRPr="0081307F">
        <w:rPr>
          <w:rFonts w:eastAsia="Calibri"/>
        </w:rPr>
        <w:t>Therefore, a</w:t>
      </w:r>
      <w:r w:rsidRPr="0081307F">
        <w:t xml:space="preserve">s a material term of this grant, </w:t>
      </w:r>
      <w:r w:rsidRPr="0081307F">
        <w:rPr>
          <w:rFonts w:eastAsia="Calibri"/>
        </w:rPr>
        <w:t>Recipient must either:</w:t>
      </w:r>
    </w:p>
    <w:p w14:paraId="00F0A995" w14:textId="411EDC79" w:rsidR="006A2B28" w:rsidRPr="0081307F" w:rsidRDefault="006A2B28" w:rsidP="001905A5">
      <w:pPr>
        <w:pStyle w:val="ListParagraph"/>
        <w:keepNext/>
        <w:keepLines/>
        <w:widowControl w:val="0"/>
        <w:numPr>
          <w:ilvl w:val="0"/>
          <w:numId w:val="71"/>
        </w:numPr>
        <w:autoSpaceDE w:val="0"/>
        <w:autoSpaceDN w:val="0"/>
        <w:adjustRightInd w:val="0"/>
        <w:jc w:val="both"/>
        <w:rPr>
          <w:rFonts w:eastAsia="Calibri"/>
        </w:rPr>
      </w:pPr>
      <w:r w:rsidRPr="0081307F">
        <w:rPr>
          <w:rFonts w:eastAsia="Calibri"/>
        </w:rPr>
        <w:t xml:space="preserve">Proceed on the assumption that the project is a public work and ensure that: </w:t>
      </w:r>
    </w:p>
    <w:p w14:paraId="2BA6682F" w14:textId="77777777" w:rsidR="007065BB" w:rsidRPr="0081307F" w:rsidRDefault="007065BB" w:rsidP="001905A5">
      <w:pPr>
        <w:keepLines/>
        <w:widowControl w:val="0"/>
        <w:numPr>
          <w:ilvl w:val="0"/>
          <w:numId w:val="37"/>
        </w:numPr>
        <w:autoSpaceDE w:val="0"/>
        <w:autoSpaceDN w:val="0"/>
        <w:adjustRightInd w:val="0"/>
        <w:ind w:left="2160"/>
        <w:jc w:val="both"/>
        <w:rPr>
          <w:rFonts w:ascii="ArialMT" w:eastAsia="Calibri" w:hAnsi="ArialMT" w:cs="ArialMT"/>
        </w:rPr>
      </w:pPr>
      <w:r w:rsidRPr="0081307F">
        <w:rPr>
          <w:rFonts w:eastAsia="Calibri"/>
        </w:rPr>
        <w:t>prevailing wages are paid; and</w:t>
      </w:r>
    </w:p>
    <w:p w14:paraId="29F7AF9D" w14:textId="77777777" w:rsidR="007065BB" w:rsidRPr="0081307F" w:rsidRDefault="007065BB" w:rsidP="001905A5">
      <w:pPr>
        <w:keepLines/>
        <w:widowControl w:val="0"/>
        <w:numPr>
          <w:ilvl w:val="0"/>
          <w:numId w:val="37"/>
        </w:numPr>
        <w:autoSpaceDE w:val="0"/>
        <w:autoSpaceDN w:val="0"/>
        <w:adjustRightInd w:val="0"/>
        <w:ind w:left="2160"/>
        <w:jc w:val="both"/>
        <w:rPr>
          <w:rFonts w:ascii="ArialMT" w:eastAsia="Calibri" w:hAnsi="ArialMT" w:cs="ArialMT"/>
        </w:rPr>
      </w:pPr>
      <w:r w:rsidRPr="0081307F">
        <w:rPr>
          <w:rFonts w:eastAsia="Calibri"/>
        </w:rPr>
        <w:t>the project budget for labor reflects these prev</w:t>
      </w:r>
      <w:r w:rsidRPr="0081307F">
        <w:rPr>
          <w:rFonts w:ascii="ArialMT" w:eastAsia="Calibri" w:hAnsi="ArialMT" w:cs="ArialMT"/>
        </w:rPr>
        <w:t xml:space="preserve">ailing wage requirements; and </w:t>
      </w:r>
    </w:p>
    <w:p w14:paraId="1E18E587" w14:textId="2BFA4D45" w:rsidR="007065BB" w:rsidRPr="0081307F" w:rsidRDefault="007065BB" w:rsidP="001905A5">
      <w:pPr>
        <w:keepLines/>
        <w:widowControl w:val="0"/>
        <w:numPr>
          <w:ilvl w:val="0"/>
          <w:numId w:val="37"/>
        </w:numPr>
        <w:autoSpaceDE w:val="0"/>
        <w:autoSpaceDN w:val="0"/>
        <w:adjustRightInd w:val="0"/>
        <w:ind w:left="2160"/>
        <w:jc w:val="both"/>
        <w:rPr>
          <w:rFonts w:ascii="ArialMT" w:eastAsia="Calibri" w:hAnsi="ArialMT" w:cs="ArialMT"/>
        </w:rPr>
      </w:pPr>
      <w:r w:rsidRPr="0081307F">
        <w:rPr>
          <w:rFonts w:ascii="ArialMT" w:eastAsia="Calibri" w:hAnsi="ArialMT" w:cs="ArialMT"/>
        </w:rPr>
        <w:t xml:space="preserve">the project complies with all other requirements of prevailing wage law including but not limited to keeping accurate payroll </w:t>
      </w:r>
      <w:r w:rsidR="005C3390" w:rsidRPr="0081307F">
        <w:rPr>
          <w:rFonts w:ascii="ArialMT" w:eastAsia="Calibri" w:hAnsi="ArialMT" w:cs="ArialMT"/>
        </w:rPr>
        <w:t>records and</w:t>
      </w:r>
      <w:r w:rsidRPr="0081307F">
        <w:rPr>
          <w:rFonts w:ascii="ArialMT" w:eastAsia="Calibri" w:hAnsi="ArialMT" w:cs="ArialMT"/>
        </w:rPr>
        <w:t xml:space="preserve"> complying with all working hour requirements and apprenticeship obligations</w:t>
      </w:r>
      <w:r w:rsidR="00CB6B9C">
        <w:rPr>
          <w:rFonts w:ascii="ArialMT" w:eastAsia="Calibri" w:hAnsi="ArialMT" w:cs="ArialMT"/>
        </w:rPr>
        <w:t>.</w:t>
      </w:r>
    </w:p>
    <w:p w14:paraId="3C2A32D0" w14:textId="77777777" w:rsidR="006A2B28" w:rsidRPr="0081307F" w:rsidRDefault="006A2B28" w:rsidP="001905A5">
      <w:pPr>
        <w:pStyle w:val="ListParagraph"/>
        <w:keepLines/>
        <w:widowControl w:val="0"/>
        <w:jc w:val="both"/>
        <w:rPr>
          <w:rFonts w:ascii="ArialMT" w:eastAsia="Calibri" w:hAnsi="ArialMT" w:cs="ArialMT"/>
        </w:rPr>
      </w:pPr>
      <w:r w:rsidRPr="0081307F">
        <w:rPr>
          <w:rFonts w:ascii="ArialMT" w:eastAsia="Calibri" w:hAnsi="ArialMT" w:cs="ArialMT"/>
        </w:rPr>
        <w:t>or,</w:t>
      </w:r>
    </w:p>
    <w:p w14:paraId="353B001C" w14:textId="4E4A5ABC" w:rsidR="001C2D56" w:rsidRPr="0081307F" w:rsidRDefault="006A2B28" w:rsidP="001905A5">
      <w:pPr>
        <w:pStyle w:val="ListParagraph"/>
        <w:keepLines/>
        <w:widowControl w:val="0"/>
        <w:numPr>
          <w:ilvl w:val="0"/>
          <w:numId w:val="71"/>
        </w:numPr>
        <w:spacing w:after="60"/>
        <w:jc w:val="both"/>
        <w:rPr>
          <w:rFonts w:eastAsia="Calibri"/>
        </w:rPr>
      </w:pPr>
      <w:r w:rsidRPr="0081307F">
        <w:rPr>
          <w:rFonts w:ascii="ArialMT" w:eastAsia="Calibri" w:hAnsi="ArialMT" w:cs="ArialMT"/>
        </w:rPr>
        <w:t>T</w:t>
      </w:r>
      <w:r w:rsidRPr="0081307F">
        <w:rPr>
          <w:rFonts w:eastAsia="Calibri"/>
        </w:rPr>
        <w:t>imely obtain a legally binding determination from the Department of Industrial Relations or a court of competent jurisdiction before work begins on the project that the proposed project is not a public work.</w:t>
      </w:r>
    </w:p>
    <w:p w14:paraId="337FFD7A" w14:textId="3593E253" w:rsidR="00FB7DFE" w:rsidRPr="00056484" w:rsidRDefault="00FB7DFE" w:rsidP="001905A5">
      <w:pPr>
        <w:pStyle w:val="HeadingNew1"/>
        <w:ind w:left="360"/>
      </w:pPr>
      <w:r w:rsidRPr="0081307F">
        <w:t>California Environmental Quality Act (CEQA</w:t>
      </w:r>
      <w:r>
        <w:t>)</w:t>
      </w:r>
      <w:r w:rsidR="503CEC5E">
        <w:t>/</w:t>
      </w:r>
      <w:r w:rsidR="503CEC5E" w:rsidRPr="00056484">
        <w:t>Environmental</w:t>
      </w:r>
      <w:r w:rsidRPr="00056484">
        <w:t xml:space="preserve"> Compliance Form (Attachment 8)</w:t>
      </w:r>
    </w:p>
    <w:p w14:paraId="421CF371" w14:textId="601B7005" w:rsidR="00FB7DFE" w:rsidRPr="0081307F" w:rsidRDefault="6416DB3C" w:rsidP="001905A5">
      <w:pPr>
        <w:keepLines/>
        <w:widowControl w:val="0"/>
        <w:ind w:left="360"/>
        <w:jc w:val="both"/>
        <w:rPr>
          <w:i/>
          <w:iCs/>
        </w:rPr>
      </w:pPr>
      <w:r>
        <w:lastRenderedPageBreak/>
        <w:t xml:space="preserve">The </w:t>
      </w:r>
      <w:r w:rsidR="5DC2B3D6">
        <w:t>CEC</w:t>
      </w:r>
      <w:r>
        <w:t xml:space="preserve"> requires the information on this form to facilitate its evaluation of </w:t>
      </w:r>
      <w:r w:rsidR="65FC48E1">
        <w:t>proposed</w:t>
      </w:r>
      <w:r>
        <w:t xml:space="preserve"> activities under CEQA (</w:t>
      </w:r>
      <w:r w:rsidR="59BAF1A7">
        <w:t>PRC</w:t>
      </w:r>
      <w:r>
        <w:t xml:space="preserve"> Section 21000 et. seq.), a law that requires state and local agencies in California to </w:t>
      </w:r>
      <w:r w:rsidR="65FC48E1">
        <w:t xml:space="preserve">assess the potential </w:t>
      </w:r>
      <w:r>
        <w:t xml:space="preserve">environmental impacts of their </w:t>
      </w:r>
      <w:r w:rsidR="65FC48E1">
        <w:t xml:space="preserve">proposed </w:t>
      </w:r>
      <w:r>
        <w:t xml:space="preserve">actions. The form will also help applicants to determine CEQA compliance obligations by identifying which </w:t>
      </w:r>
      <w:r w:rsidR="65FC48E1">
        <w:t>proposed</w:t>
      </w:r>
      <w:r>
        <w:t xml:space="preserve"> activities may</w:t>
      </w:r>
      <w:r w:rsidR="65FC48E1">
        <w:t xml:space="preserve"> be exempt from </w:t>
      </w:r>
      <w:r>
        <w:t>CEQA</w:t>
      </w:r>
      <w:r w:rsidR="65FC48E1">
        <w:t xml:space="preserve"> and which activities may require additional environmental review</w:t>
      </w:r>
      <w:r>
        <w:t xml:space="preserve">. If </w:t>
      </w:r>
      <w:r w:rsidR="65FC48E1">
        <w:t xml:space="preserve">proposed </w:t>
      </w:r>
      <w:r>
        <w:t>activities</w:t>
      </w:r>
      <w:r w:rsidR="65FC48E1">
        <w:t xml:space="preserve"> are exempt from </w:t>
      </w:r>
      <w:r>
        <w:t>CEQA (such as paper studies), the worksheet will help to identify and document this.</w:t>
      </w:r>
      <w:r w:rsidR="06446069">
        <w:t xml:space="preserve"> </w:t>
      </w:r>
      <w:r w:rsidRPr="7A5CFA0E">
        <w:rPr>
          <w:u w:val="single"/>
        </w:rPr>
        <w:t>This form must be completed regardless of whether the proposed activities are considered a “project” under CEQA.</w:t>
      </w:r>
      <w:r w:rsidRPr="7A5CFA0E">
        <w:rPr>
          <w:i/>
          <w:iCs/>
        </w:rPr>
        <w:t xml:space="preserve"> </w:t>
      </w:r>
    </w:p>
    <w:p w14:paraId="74B01C8F" w14:textId="51EC52DC" w:rsidR="001C2D56" w:rsidRPr="0081307F" w:rsidRDefault="00FB7DFE" w:rsidP="001905A5">
      <w:pPr>
        <w:keepLines/>
        <w:widowControl w:val="0"/>
        <w:ind w:left="360"/>
        <w:jc w:val="both"/>
      </w:pPr>
      <w:r w:rsidRPr="0081307F">
        <w:t xml:space="preserve">Failure to complete the CEQA process in a timely manner after the </w:t>
      </w:r>
      <w:r w:rsidR="008F4A0E" w:rsidRPr="0081307F">
        <w:t>CEC</w:t>
      </w:r>
      <w:r w:rsidRPr="0081307F">
        <w:t xml:space="preserve">’s </w:t>
      </w:r>
      <w:r>
        <w:t>N</w:t>
      </w:r>
      <w:r w:rsidR="74A5CF78">
        <w:t>OPA</w:t>
      </w:r>
      <w:r w:rsidRPr="0081307F">
        <w:t xml:space="preserve"> may result in </w:t>
      </w:r>
      <w:r w:rsidR="003F0C1D" w:rsidRPr="0081307F">
        <w:t xml:space="preserve">the </w:t>
      </w:r>
      <w:r w:rsidRPr="0081307F">
        <w:t>cancellation of</w:t>
      </w:r>
      <w:r w:rsidR="003F0C1D" w:rsidRPr="0081307F">
        <w:t xml:space="preserve"> a</w:t>
      </w:r>
      <w:r w:rsidRPr="0081307F">
        <w:t xml:space="preserve"> </w:t>
      </w:r>
      <w:r w:rsidR="003F0C1D" w:rsidRPr="0081307F">
        <w:t>proposed</w:t>
      </w:r>
      <w:r w:rsidRPr="0081307F">
        <w:t xml:space="preserve"> award and allocation of funding </w:t>
      </w:r>
      <w:r w:rsidR="001235A7" w:rsidRPr="0081307F">
        <w:t xml:space="preserve">elsewhere, such as </w:t>
      </w:r>
      <w:r w:rsidRPr="0081307F">
        <w:t>to the next highest-scoring project.</w:t>
      </w:r>
    </w:p>
    <w:p w14:paraId="6874B826" w14:textId="0DECE2EC" w:rsidR="001C2D56" w:rsidRPr="0081307F" w:rsidRDefault="006760F9" w:rsidP="001905A5">
      <w:pPr>
        <w:pStyle w:val="HeadingNew1"/>
        <w:ind w:left="360"/>
      </w:pPr>
      <w:r w:rsidRPr="0081307F">
        <w:t>Commitment and Su</w:t>
      </w:r>
      <w:r w:rsidR="000B648E" w:rsidRPr="0081307F">
        <w:t xml:space="preserve">pport Letter Form (Attachment </w:t>
      </w:r>
      <w:r w:rsidR="0015403D">
        <w:t>9</w:t>
      </w:r>
      <w:r w:rsidRPr="0081307F">
        <w:t>)</w:t>
      </w:r>
    </w:p>
    <w:p w14:paraId="60C97C4B" w14:textId="5A82F6DB" w:rsidR="001C2D56" w:rsidRPr="0081307F" w:rsidRDefault="001C2D56" w:rsidP="001905A5">
      <w:pPr>
        <w:keepLines/>
        <w:widowControl w:val="0"/>
        <w:tabs>
          <w:tab w:val="left" w:pos="1170"/>
        </w:tabs>
        <w:spacing w:after="0"/>
        <w:ind w:left="360"/>
        <w:jc w:val="both"/>
      </w:pPr>
      <w:r w:rsidRPr="0081307F">
        <w:t>A commitment letter commits an entity or individual to providing the service or funding described in the letter.</w:t>
      </w:r>
      <w:r w:rsidR="00204CE5" w:rsidRPr="0081307F">
        <w:t xml:space="preserve"> </w:t>
      </w:r>
      <w:r w:rsidRPr="0081307F">
        <w:t>A support letter details an entity or individual’s support for the project.</w:t>
      </w:r>
      <w:r w:rsidR="005841E5" w:rsidRPr="0081307F">
        <w:t xml:space="preserve"> </w:t>
      </w:r>
      <w:r w:rsidR="004B221F" w:rsidRPr="0081307F">
        <w:t>Commitment and Support Letters must be submitted with the application.</w:t>
      </w:r>
      <w:r w:rsidR="00204CE5" w:rsidRPr="0081307F">
        <w:t xml:space="preserve"> </w:t>
      </w:r>
      <w:r w:rsidR="004B221F" w:rsidRPr="0081307F">
        <w:t xml:space="preserve">Letters that are not submitted </w:t>
      </w:r>
      <w:r w:rsidR="00BD7BC1" w:rsidRPr="0081307F">
        <w:t xml:space="preserve">by the application deadline </w:t>
      </w:r>
      <w:r w:rsidR="004B221F" w:rsidRPr="0081307F">
        <w:t>will not be reviewed and counted towards meeting the requirement specified in the solicitation.</w:t>
      </w:r>
    </w:p>
    <w:p w14:paraId="2CB23811" w14:textId="77777777" w:rsidR="006D5C5E" w:rsidRPr="0081307F" w:rsidRDefault="006D5C5E" w:rsidP="001905A5">
      <w:pPr>
        <w:numPr>
          <w:ilvl w:val="0"/>
          <w:numId w:val="65"/>
        </w:numPr>
        <w:tabs>
          <w:tab w:val="left" w:pos="720"/>
        </w:tabs>
        <w:spacing w:after="0"/>
        <w:ind w:left="1170"/>
        <w:jc w:val="both"/>
        <w:rPr>
          <w:b/>
          <w:bCs/>
          <w:u w:val="single"/>
        </w:rPr>
      </w:pPr>
      <w:r w:rsidRPr="0081307F">
        <w:rPr>
          <w:u w:val="single"/>
        </w:rPr>
        <w:t xml:space="preserve">Commitment Letters </w:t>
      </w:r>
    </w:p>
    <w:p w14:paraId="2A072889" w14:textId="74E8E41B" w:rsidR="006D5C5E" w:rsidRPr="0081307F" w:rsidRDefault="006D5C5E" w:rsidP="001905A5">
      <w:pPr>
        <w:tabs>
          <w:tab w:val="left" w:pos="720"/>
          <w:tab w:val="left" w:pos="1080"/>
          <w:tab w:val="left" w:pos="1170"/>
          <w:tab w:val="left" w:pos="1620"/>
        </w:tabs>
        <w:ind w:left="1620"/>
        <w:jc w:val="both"/>
        <w:rPr>
          <w:b/>
          <w:bCs/>
        </w:rPr>
      </w:pPr>
      <w:r w:rsidRPr="0081307F">
        <w:t xml:space="preserve">Applicants must submit a </w:t>
      </w:r>
      <w:r w:rsidRPr="0081307F">
        <w:rPr>
          <w:b/>
          <w:bCs/>
        </w:rPr>
        <w:t>match funding</w:t>
      </w:r>
      <w:r w:rsidRPr="0081307F">
        <w:t xml:space="preserve"> commitment letter signed</w:t>
      </w:r>
      <w:r w:rsidRPr="0081307F">
        <w:rPr>
          <w:b/>
          <w:bCs/>
        </w:rPr>
        <w:t xml:space="preserve"> </w:t>
      </w:r>
      <w:r w:rsidRPr="0081307F">
        <w:t xml:space="preserve">by </w:t>
      </w:r>
      <w:r w:rsidR="00AC6EE1">
        <w:rPr>
          <w:b/>
          <w:bCs/>
        </w:rPr>
        <w:t xml:space="preserve">a </w:t>
      </w:r>
      <w:r w:rsidRPr="0081307F">
        <w:t xml:space="preserve">representative of </w:t>
      </w:r>
      <w:r w:rsidR="00AC6EE1">
        <w:t>each</w:t>
      </w:r>
      <w:r w:rsidRPr="0081307F">
        <w:t xml:space="preserve"> entity </w:t>
      </w:r>
      <w:r w:rsidRPr="00AC6EE1">
        <w:t>or</w:t>
      </w:r>
      <w:r w:rsidRPr="00483A59">
        <w:t xml:space="preserve"> individual</w:t>
      </w:r>
      <w:r w:rsidRPr="0081307F">
        <w:t xml:space="preserve"> that is committing to providing match funding. The letter </w:t>
      </w:r>
      <w:r w:rsidR="2FA5BDC8" w:rsidRPr="0081307F">
        <w:t>should</w:t>
      </w:r>
      <w:r w:rsidRPr="0081307F">
        <w:t>: (1) identify the source(s) of the funds; and (2) guarantee the availability of the funds for the project.</w:t>
      </w:r>
    </w:p>
    <w:p w14:paraId="6FAAD3CD" w14:textId="36CE37D7" w:rsidR="006D5C5E" w:rsidRPr="00DE4DB7" w:rsidRDefault="006D5C5E" w:rsidP="001905A5">
      <w:pPr>
        <w:numPr>
          <w:ilvl w:val="0"/>
          <w:numId w:val="38"/>
        </w:numPr>
        <w:tabs>
          <w:tab w:val="left" w:pos="720"/>
          <w:tab w:val="left" w:pos="1170"/>
          <w:tab w:val="left" w:pos="1260"/>
          <w:tab w:val="left" w:pos="1620"/>
        </w:tabs>
        <w:ind w:left="1627"/>
        <w:jc w:val="both"/>
        <w:rPr>
          <w:b/>
          <w:bCs/>
        </w:rPr>
      </w:pPr>
      <w:r w:rsidRPr="0081307F">
        <w:rPr>
          <w:b/>
          <w:bCs/>
        </w:rPr>
        <w:t>Project partners</w:t>
      </w:r>
      <w:r w:rsidRPr="0081307F">
        <w:t xml:space="preserve"> that are making contributions other than match funding, and are not receiving </w:t>
      </w:r>
      <w:r w:rsidR="008F4A0E" w:rsidRPr="0081307F">
        <w:t>CEC</w:t>
      </w:r>
      <w:r w:rsidRPr="0081307F">
        <w:t xml:space="preserve"> funds, must submit a commitment letter signed by an authorized representative that: (1) identifies how the partner will contribute to the project; and (2) commits to making the contribution. </w:t>
      </w:r>
    </w:p>
    <w:p w14:paraId="078C5CFB" w14:textId="77777777" w:rsidR="006D5C5E" w:rsidRPr="0081307F" w:rsidRDefault="006D5C5E" w:rsidP="001905A5">
      <w:pPr>
        <w:numPr>
          <w:ilvl w:val="0"/>
          <w:numId w:val="65"/>
        </w:numPr>
        <w:tabs>
          <w:tab w:val="left" w:pos="720"/>
        </w:tabs>
        <w:spacing w:after="0"/>
        <w:ind w:left="1170"/>
        <w:jc w:val="both"/>
        <w:rPr>
          <w:b/>
          <w:bCs/>
          <w:u w:val="single"/>
        </w:rPr>
      </w:pPr>
      <w:r w:rsidRPr="0081307F">
        <w:rPr>
          <w:u w:val="single"/>
        </w:rPr>
        <w:t>Support Letters</w:t>
      </w:r>
    </w:p>
    <w:p w14:paraId="26DD6084" w14:textId="614BB537" w:rsidR="00BD4343" w:rsidRDefault="006D5C5E" w:rsidP="001905A5">
      <w:pPr>
        <w:tabs>
          <w:tab w:val="left" w:pos="720"/>
          <w:tab w:val="left" w:pos="1170"/>
          <w:tab w:val="left" w:pos="1260"/>
        </w:tabs>
        <w:ind w:left="1170"/>
        <w:jc w:val="both"/>
      </w:pPr>
      <w:r w:rsidRPr="0081307F">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w:t>
      </w:r>
    </w:p>
    <w:p w14:paraId="62FDA0E5" w14:textId="628E4BBD" w:rsidR="003A3DAF" w:rsidRPr="00056484" w:rsidRDefault="003A3DAF" w:rsidP="001905A5">
      <w:pPr>
        <w:tabs>
          <w:tab w:val="left" w:pos="720"/>
          <w:tab w:val="left" w:pos="1170"/>
          <w:tab w:val="left" w:pos="1260"/>
          <w:tab w:val="left" w:pos="1620"/>
        </w:tabs>
        <w:ind w:left="1267"/>
        <w:jc w:val="both"/>
        <w:rPr>
          <w:b/>
          <w:bCs/>
        </w:rPr>
      </w:pPr>
      <w:r w:rsidRPr="00056484">
        <w:t xml:space="preserve">Pursuant to CCR </w:t>
      </w:r>
      <w:r w:rsidR="500E64AF">
        <w:t xml:space="preserve">Section </w:t>
      </w:r>
      <w:r w:rsidRPr="00056484">
        <w:t>1665 (a) (8), private entity applicants</w:t>
      </w:r>
      <w:r w:rsidR="471CC1B5">
        <w:t xml:space="preserve"> must </w:t>
      </w:r>
      <w:r w:rsidR="5564BA43">
        <w:t>explain</w:t>
      </w:r>
      <w:r w:rsidRPr="00056484">
        <w:t xml:space="preserve"> how, if awarded a grant, </w:t>
      </w:r>
      <w:r w:rsidR="59E2E61E">
        <w:t xml:space="preserve">it </w:t>
      </w:r>
      <w:r w:rsidRPr="00056484">
        <w:t>will obtain approval for the grant</w:t>
      </w:r>
      <w:r w:rsidR="00C856F4" w:rsidRPr="00056484">
        <w:t xml:space="preserve"> </w:t>
      </w:r>
      <w:r w:rsidRPr="00056484">
        <w:t>from a representative of the city, county, or Indian reservation where the project is to be located, in accordance with PRC Section 3822(g)(3).</w:t>
      </w:r>
    </w:p>
    <w:p w14:paraId="00A12D7E" w14:textId="3073E4E3" w:rsidR="004B2FDF" w:rsidRPr="0081307F" w:rsidRDefault="004B2FDF" w:rsidP="001905A5">
      <w:pPr>
        <w:pStyle w:val="HeadingNew1"/>
        <w:ind w:left="360"/>
      </w:pPr>
      <w:r w:rsidRPr="0081307F">
        <w:t>Applicant Declaration</w:t>
      </w:r>
      <w:r w:rsidR="002953A8" w:rsidRPr="0081307F">
        <w:t xml:space="preserve"> (Attachment 1</w:t>
      </w:r>
      <w:r w:rsidR="0015403D">
        <w:t>0</w:t>
      </w:r>
      <w:r w:rsidR="002953A8" w:rsidRPr="0081307F">
        <w:t>)</w:t>
      </w:r>
    </w:p>
    <w:p w14:paraId="6C1BC584" w14:textId="58BEA4F2" w:rsidR="005220F9" w:rsidRPr="0081307F" w:rsidRDefault="00260970" w:rsidP="00B201A0">
      <w:pPr>
        <w:ind w:left="360"/>
        <w:contextualSpacing/>
        <w:jc w:val="both"/>
      </w:pPr>
      <w:r w:rsidRPr="0081307F">
        <w:t xml:space="preserve">This form requests the applicant </w:t>
      </w:r>
      <w:r w:rsidR="0B48B4BF">
        <w:t xml:space="preserve">that is not a California Native American Tribe to </w:t>
      </w:r>
      <w:r w:rsidRPr="0081307F">
        <w:t xml:space="preserve">declare that they: are not delinquent on taxes nor suspended by the California Franchise Tax Board; </w:t>
      </w:r>
      <w:r w:rsidR="35EFE625">
        <w:t xml:space="preserve">have not filed for </w:t>
      </w:r>
      <w:r w:rsidR="4C728595">
        <w:t xml:space="preserve">bankruptcy and are not currently </w:t>
      </w:r>
      <w:r w:rsidR="2E15B459">
        <w:t xml:space="preserve">filing </w:t>
      </w:r>
      <w:r w:rsidR="4C728595">
        <w:t>f</w:t>
      </w:r>
      <w:r w:rsidR="48766D02">
        <w:t xml:space="preserve">or </w:t>
      </w:r>
      <w:r w:rsidR="6AB64E81">
        <w:t>bankruptcy</w:t>
      </w:r>
      <w:r w:rsidR="35EFE625">
        <w:t xml:space="preserve">; </w:t>
      </w:r>
      <w:r w:rsidR="4A002B38">
        <w:t xml:space="preserve">are </w:t>
      </w:r>
      <w:r w:rsidR="35EFE625">
        <w:t xml:space="preserve">registered to do business in California </w:t>
      </w:r>
      <w:r w:rsidR="63137A76">
        <w:t xml:space="preserve">and their registration with the State of </w:t>
      </w:r>
      <w:r w:rsidR="135211A9">
        <w:t>California</w:t>
      </w:r>
      <w:r w:rsidR="63137A76">
        <w:t xml:space="preserve"> is in good standing; </w:t>
      </w:r>
      <w:r w:rsidRPr="0081307F">
        <w:t xml:space="preserve">are not being sued by any public agency or entity; are in compliance with the terms of all settlement agreements, if any, entered into with the </w:t>
      </w:r>
      <w:r w:rsidR="6E94168F">
        <w:t>CEC</w:t>
      </w:r>
      <w:r w:rsidRPr="0081307F">
        <w:t xml:space="preserve"> or another public agency or entity; are in compliance with all judgments, if any, issued against the Applicant in any matter to which the </w:t>
      </w:r>
      <w:r w:rsidR="68FE236F">
        <w:t>CEC</w:t>
      </w:r>
      <w:r w:rsidRPr="0081307F">
        <w:t xml:space="preserve"> or another public agency or entity is a party; </w:t>
      </w:r>
      <w:r w:rsidR="003A0A6F" w:rsidRPr="0081307F">
        <w:t xml:space="preserve">are complying with any demand letter made on the Applicant by the </w:t>
      </w:r>
      <w:r w:rsidR="089A609A">
        <w:t>CEC</w:t>
      </w:r>
      <w:r w:rsidR="003A0A6F" w:rsidRPr="0081307F">
        <w:t xml:space="preserve"> or another public agency or entity</w:t>
      </w:r>
      <w:r w:rsidRPr="0081307F">
        <w:t xml:space="preserve">; and are not in </w:t>
      </w:r>
      <w:r w:rsidRPr="0081307F">
        <w:lastRenderedPageBreak/>
        <w:t xml:space="preserve">active litigation with the </w:t>
      </w:r>
      <w:r w:rsidR="600623E7">
        <w:t>CEC</w:t>
      </w:r>
      <w:r w:rsidRPr="0081307F">
        <w:t xml:space="preserve"> regarding the Applicant’s actions under a current or past contract, grant, or loan with the </w:t>
      </w:r>
      <w:r w:rsidR="7718004C">
        <w:t>CEC</w:t>
      </w:r>
      <w:r w:rsidRPr="0081307F">
        <w:t xml:space="preserve">. </w:t>
      </w:r>
      <w:r w:rsidR="00F97610" w:rsidRPr="00D65326">
        <w:rPr>
          <w:strike/>
        </w:rPr>
        <w:t>[</w:t>
      </w:r>
      <w:r w:rsidR="7D33300F" w:rsidRPr="00F76C6C">
        <w:rPr>
          <w:strike/>
        </w:rPr>
        <w:t>California</w:t>
      </w:r>
      <w:r w:rsidR="6D0C7247" w:rsidRPr="00F76C6C">
        <w:rPr>
          <w:strike/>
        </w:rPr>
        <w:t xml:space="preserve"> </w:t>
      </w:r>
      <w:r w:rsidR="694E91BC" w:rsidRPr="00F76C6C">
        <w:rPr>
          <w:strike/>
        </w:rPr>
        <w:t xml:space="preserve">Native </w:t>
      </w:r>
      <w:r w:rsidR="6D0C7247" w:rsidRPr="00F76C6C">
        <w:rPr>
          <w:strike/>
        </w:rPr>
        <w:t>American</w:t>
      </w:r>
      <w:r w:rsidR="0081325B" w:rsidRPr="00F76C6C">
        <w:rPr>
          <w:strike/>
        </w:rPr>
        <w:t xml:space="preserve"> t</w:t>
      </w:r>
      <w:r w:rsidR="6D0C7247" w:rsidRPr="00F76C6C">
        <w:rPr>
          <w:strike/>
        </w:rPr>
        <w:t>ribe,</w:t>
      </w:r>
      <w:r w:rsidR="00F97610" w:rsidRPr="00F76C6C">
        <w:rPr>
          <w:strike/>
        </w:rPr>
        <w:t>]</w:t>
      </w:r>
      <w:r w:rsidR="0081325B">
        <w:t xml:space="preserve"> </w:t>
      </w:r>
      <w:r w:rsidR="0081325B" w:rsidRPr="0081325B">
        <w:t>A</w:t>
      </w:r>
      <w:r w:rsidR="1E5B4A4A" w:rsidRPr="0081325B">
        <w:t>pplicant</w:t>
      </w:r>
      <w:r w:rsidR="00F673D7" w:rsidRPr="0081325B">
        <w:t>s who are a California Native American tribe or Unit of Indian Government</w:t>
      </w:r>
      <w:r w:rsidR="1E5B4A4A" w:rsidRPr="0081325B">
        <w:t xml:space="preserve"> </w:t>
      </w:r>
      <w:r w:rsidR="1E5B4A4A">
        <w:t xml:space="preserve">will be expected to make </w:t>
      </w:r>
      <w:r w:rsidR="13DF38A3">
        <w:t>some,</w:t>
      </w:r>
      <w:r w:rsidR="1E5B4A4A">
        <w:t xml:space="preserve"> </w:t>
      </w:r>
      <w:r w:rsidR="13DF38A3">
        <w:t xml:space="preserve">but not all, of the </w:t>
      </w:r>
      <w:proofErr w:type="gramStart"/>
      <w:r w:rsidR="13DF38A3">
        <w:t>above</w:t>
      </w:r>
      <w:r w:rsidR="00CA02D0">
        <w:t xml:space="preserve"> </w:t>
      </w:r>
      <w:r w:rsidR="13DF38A3">
        <w:t>mentioned</w:t>
      </w:r>
      <w:proofErr w:type="gramEnd"/>
      <w:r w:rsidR="1E5B4A4A">
        <w:t xml:space="preserve"> </w:t>
      </w:r>
      <w:r w:rsidR="59BF50B4">
        <w:t>declaration</w:t>
      </w:r>
      <w:r w:rsidR="41B2D09E">
        <w:t>s</w:t>
      </w:r>
      <w:r w:rsidR="1E5B4A4A">
        <w:t xml:space="preserve">, as </w:t>
      </w:r>
      <w:r w:rsidR="6E474A6A">
        <w:t xml:space="preserve">described </w:t>
      </w:r>
      <w:r w:rsidR="1E5B4A4A">
        <w:t>in Attachment 10.</w:t>
      </w:r>
      <w:r w:rsidR="6D0C7247">
        <w:t xml:space="preserve"> </w:t>
      </w:r>
      <w:r w:rsidRPr="0081307F">
        <w:t>The declaration must be signed under penalty of perjury by an authorized representative of the applicant’s organization.</w:t>
      </w:r>
      <w:r w:rsidR="00616F23" w:rsidRPr="0081307F">
        <w:t xml:space="preserve"> </w:t>
      </w:r>
    </w:p>
    <w:p w14:paraId="7A054884" w14:textId="3C2B3196" w:rsidR="00590CC2" w:rsidRPr="00056484" w:rsidRDefault="006C2823" w:rsidP="001905A5">
      <w:pPr>
        <w:pStyle w:val="HeadingNew1"/>
        <w:spacing w:after="240"/>
        <w:ind w:left="360"/>
        <w:contextualSpacing/>
      </w:pPr>
      <w:r>
        <w:t>Local</w:t>
      </w:r>
      <w:r w:rsidRPr="7CB76816">
        <w:rPr>
          <w:color w:val="00B050"/>
        </w:rPr>
        <w:t xml:space="preserve"> </w:t>
      </w:r>
      <w:r>
        <w:t>Jurisdiction Resolution (Attachment 1</w:t>
      </w:r>
      <w:r w:rsidR="00F61B91">
        <w:t>1</w:t>
      </w:r>
      <w:r>
        <w:t>)</w:t>
      </w:r>
    </w:p>
    <w:p w14:paraId="68EE25D2" w14:textId="5ABBE327" w:rsidR="00590CC2" w:rsidRDefault="00590CC2" w:rsidP="229D153F">
      <w:pPr>
        <w:pStyle w:val="HeadingNew1"/>
        <w:numPr>
          <w:ilvl w:val="0"/>
          <w:numId w:val="0"/>
        </w:numPr>
        <w:spacing w:before="240" w:after="240"/>
        <w:ind w:left="360"/>
        <w:rPr>
          <w:b w:val="0"/>
        </w:rPr>
      </w:pPr>
      <w:r>
        <w:rPr>
          <w:b w:val="0"/>
        </w:rPr>
        <w:t xml:space="preserve">All applications from local </w:t>
      </w:r>
      <w:r w:rsidRPr="00B25C86">
        <w:rPr>
          <w:b w:val="0"/>
        </w:rPr>
        <w:t>jurisdictions</w:t>
      </w:r>
      <w:r w:rsidR="4A45B833" w:rsidRPr="0081325B">
        <w:rPr>
          <w:b w:val="0"/>
        </w:rPr>
        <w:t>, including Units of Indian Government</w:t>
      </w:r>
      <w:r w:rsidR="289AAFF4" w:rsidRPr="0081325B">
        <w:rPr>
          <w:b w:val="0"/>
        </w:rPr>
        <w:t>,</w:t>
      </w:r>
      <w:r w:rsidRPr="0081325B">
        <w:rPr>
          <w:b w:val="0"/>
        </w:rPr>
        <w:t xml:space="preserve"> require a resolution </w:t>
      </w:r>
      <w:r w:rsidR="08883F2B" w:rsidRPr="0081325B">
        <w:rPr>
          <w:b w:val="0"/>
        </w:rPr>
        <w:t xml:space="preserve">or other authorizing document </w:t>
      </w:r>
      <w:r w:rsidRPr="0081325B">
        <w:rPr>
          <w:b w:val="0"/>
        </w:rPr>
        <w:t xml:space="preserve">from the local jurisdiction’s governing body, authorizing submittal of the </w:t>
      </w:r>
      <w:proofErr w:type="gramStart"/>
      <w:r w:rsidR="00006846" w:rsidRPr="0081325B">
        <w:rPr>
          <w:b w:val="0"/>
        </w:rPr>
        <w:t>application</w:t>
      </w:r>
      <w:proofErr w:type="gramEnd"/>
      <w:r w:rsidR="7537D831" w:rsidRPr="0081325B">
        <w:rPr>
          <w:b w:val="0"/>
        </w:rPr>
        <w:t xml:space="preserve"> and entering of the proposed agreement</w:t>
      </w:r>
      <w:r w:rsidR="00006846" w:rsidRPr="00B25C86">
        <w:rPr>
          <w:b w:val="0"/>
        </w:rPr>
        <w:t>,</w:t>
      </w:r>
      <w:r w:rsidRPr="00B25C86">
        <w:rPr>
          <w:b w:val="0"/>
        </w:rPr>
        <w:t xml:space="preserve"> and designating an authorized representative to execute an agreement with the </w:t>
      </w:r>
      <w:r w:rsidR="00DF2FD4" w:rsidRPr="00B25C86">
        <w:rPr>
          <w:b w:val="0"/>
        </w:rPr>
        <w:t>CEC</w:t>
      </w:r>
      <w:r w:rsidRPr="00B25C86">
        <w:rPr>
          <w:b w:val="0"/>
        </w:rPr>
        <w:t>.</w:t>
      </w:r>
      <w:r>
        <w:rPr>
          <w:b w:val="0"/>
        </w:rPr>
        <w:t xml:space="preserve"> </w:t>
      </w:r>
    </w:p>
    <w:p w14:paraId="0D69B406" w14:textId="461B1FEF" w:rsidR="00C03186" w:rsidRPr="00056484" w:rsidRDefault="008518D9" w:rsidP="001905A5">
      <w:pPr>
        <w:pStyle w:val="HeadingNew1"/>
        <w:spacing w:before="240" w:after="240"/>
        <w:ind w:left="360"/>
        <w:contextualSpacing/>
        <w:rPr>
          <w:b w:val="0"/>
        </w:rPr>
      </w:pPr>
      <w:r w:rsidRPr="00056484">
        <w:t>Feasibility Study (Attachment 1</w:t>
      </w:r>
      <w:r w:rsidR="00F61B91" w:rsidRPr="00056484">
        <w:t>2</w:t>
      </w:r>
      <w:r w:rsidRPr="00056484">
        <w:t>)</w:t>
      </w:r>
    </w:p>
    <w:p w14:paraId="6DC356F8" w14:textId="41C1F013" w:rsidR="004908EC" w:rsidRPr="00056484" w:rsidRDefault="004908EC" w:rsidP="001905A5">
      <w:pPr>
        <w:pStyle w:val="HeadingNew1"/>
        <w:numPr>
          <w:ilvl w:val="0"/>
          <w:numId w:val="0"/>
        </w:numPr>
        <w:ind w:left="360"/>
        <w:rPr>
          <w:b w:val="0"/>
          <w:bCs/>
        </w:rPr>
      </w:pPr>
      <w:r w:rsidRPr="00056484">
        <w:rPr>
          <w:b w:val="0"/>
          <w:bCs/>
        </w:rPr>
        <w:t xml:space="preserve">Pursuant to CCR </w:t>
      </w:r>
      <w:r w:rsidR="498D8819">
        <w:rPr>
          <w:b w:val="0"/>
        </w:rPr>
        <w:t xml:space="preserve">Section </w:t>
      </w:r>
      <w:r w:rsidRPr="00056484">
        <w:rPr>
          <w:b w:val="0"/>
          <w:bCs/>
        </w:rPr>
        <w:t>1665 (a)(10), resource development projects (</w:t>
      </w:r>
      <w:r w:rsidR="7C564DFE" w:rsidRPr="00056484">
        <w:rPr>
          <w:b w:val="0"/>
        </w:rPr>
        <w:t xml:space="preserve">i.e., </w:t>
      </w:r>
      <w:r w:rsidRPr="00056484">
        <w:rPr>
          <w:b w:val="0"/>
          <w:bCs/>
        </w:rPr>
        <w:t xml:space="preserve">eligible purposes A, I, </w:t>
      </w:r>
      <w:r w:rsidR="0963F636">
        <w:rPr>
          <w:b w:val="0"/>
        </w:rPr>
        <w:t xml:space="preserve">and </w:t>
      </w:r>
      <w:r w:rsidRPr="00056484">
        <w:rPr>
          <w:b w:val="0"/>
          <w:bCs/>
        </w:rPr>
        <w:t>L</w:t>
      </w:r>
      <w:r w:rsidR="6DDEA2B1">
        <w:rPr>
          <w:b w:val="0"/>
        </w:rPr>
        <w:t>,</w:t>
      </w:r>
      <w:r w:rsidRPr="00056484">
        <w:rPr>
          <w:b w:val="0"/>
          <w:bCs/>
        </w:rPr>
        <w:t xml:space="preserve"> as specified in Section 1</w:t>
      </w:r>
      <w:r w:rsidR="3E80FCA4" w:rsidRPr="00056484">
        <w:rPr>
          <w:b w:val="0"/>
        </w:rPr>
        <w:t>.</w:t>
      </w:r>
      <w:r w:rsidRPr="00056484">
        <w:rPr>
          <w:b w:val="0"/>
          <w:bCs/>
        </w:rPr>
        <w:t>C</w:t>
      </w:r>
      <w:r w:rsidR="159CC09F" w:rsidRPr="00056484">
        <w:rPr>
          <w:b w:val="0"/>
        </w:rPr>
        <w:t>.</w:t>
      </w:r>
      <w:r w:rsidRPr="00056484">
        <w:rPr>
          <w:b w:val="0"/>
          <w:bCs/>
        </w:rPr>
        <w:t xml:space="preserve"> of this solicitation) that will directly result in revenue or energy savings, </w:t>
      </w:r>
      <w:r w:rsidR="62664B4F">
        <w:rPr>
          <w:b w:val="0"/>
        </w:rPr>
        <w:t xml:space="preserve">shall </w:t>
      </w:r>
      <w:r w:rsidRPr="00056484">
        <w:rPr>
          <w:b w:val="0"/>
          <w:bCs/>
        </w:rPr>
        <w:t xml:space="preserve">include a feasibility study with the following information: </w:t>
      </w:r>
    </w:p>
    <w:p w14:paraId="12FEDF30" w14:textId="25418750" w:rsidR="00407201" w:rsidRPr="00056484" w:rsidRDefault="00933B7A" w:rsidP="001905A5">
      <w:pPr>
        <w:pStyle w:val="HeadingNew1"/>
        <w:numPr>
          <w:ilvl w:val="3"/>
          <w:numId w:val="103"/>
        </w:numPr>
        <w:spacing w:before="240"/>
        <w:ind w:left="720"/>
        <w:contextualSpacing/>
        <w:rPr>
          <w:b w:val="0"/>
          <w:bCs/>
        </w:rPr>
      </w:pPr>
      <w:r w:rsidRPr="00056484">
        <w:rPr>
          <w:b w:val="0"/>
        </w:rPr>
        <w:t>A</w:t>
      </w:r>
      <w:r w:rsidR="00407201" w:rsidRPr="00056484">
        <w:rPr>
          <w:b w:val="0"/>
        </w:rPr>
        <w:t xml:space="preserve"> summary of </w:t>
      </w:r>
      <w:r w:rsidR="005C3390" w:rsidRPr="00056484">
        <w:rPr>
          <w:b w:val="0"/>
        </w:rPr>
        <w:t>conclusions.</w:t>
      </w:r>
      <w:r w:rsidR="00407201" w:rsidRPr="00056484">
        <w:rPr>
          <w:b w:val="0"/>
        </w:rPr>
        <w:t xml:space="preserve"> </w:t>
      </w:r>
    </w:p>
    <w:p w14:paraId="5690F626" w14:textId="7C22D794" w:rsidR="00407201" w:rsidRPr="00056484" w:rsidRDefault="00933B7A" w:rsidP="001905A5">
      <w:pPr>
        <w:pStyle w:val="HeadingNew1"/>
        <w:numPr>
          <w:ilvl w:val="3"/>
          <w:numId w:val="103"/>
        </w:numPr>
        <w:spacing w:before="240"/>
        <w:ind w:left="720"/>
        <w:contextualSpacing/>
        <w:rPr>
          <w:b w:val="0"/>
          <w:bCs/>
        </w:rPr>
      </w:pPr>
      <w:r w:rsidRPr="00056484">
        <w:rPr>
          <w:b w:val="0"/>
        </w:rPr>
        <w:t>A</w:t>
      </w:r>
      <w:r w:rsidR="00407201" w:rsidRPr="00056484">
        <w:rPr>
          <w:b w:val="0"/>
        </w:rPr>
        <w:t xml:space="preserve"> description of the geothermal </w:t>
      </w:r>
      <w:r w:rsidR="005C3390" w:rsidRPr="00056484">
        <w:rPr>
          <w:b w:val="0"/>
        </w:rPr>
        <w:t>project.</w:t>
      </w:r>
      <w:r w:rsidR="00407201" w:rsidRPr="00056484">
        <w:rPr>
          <w:b w:val="0"/>
        </w:rPr>
        <w:t xml:space="preserve"> </w:t>
      </w:r>
    </w:p>
    <w:p w14:paraId="07D29536" w14:textId="496C7BE0" w:rsidR="00407201" w:rsidRPr="00056484" w:rsidRDefault="00933B7A" w:rsidP="001905A5">
      <w:pPr>
        <w:pStyle w:val="HeadingNew1"/>
        <w:numPr>
          <w:ilvl w:val="3"/>
          <w:numId w:val="103"/>
        </w:numPr>
        <w:spacing w:before="240"/>
        <w:ind w:left="720"/>
        <w:contextualSpacing/>
        <w:rPr>
          <w:b w:val="0"/>
          <w:bCs/>
        </w:rPr>
      </w:pPr>
      <w:r w:rsidRPr="00056484">
        <w:rPr>
          <w:b w:val="0"/>
        </w:rPr>
        <w:t>A</w:t>
      </w:r>
      <w:r w:rsidR="00407201" w:rsidRPr="00056484">
        <w:rPr>
          <w:b w:val="0"/>
        </w:rPr>
        <w:t xml:space="preserve"> discussion of the quality and availability of the geothermal resource, based on, but not limited to, technical evaluations such as water samplings, temperature and other logs, geophysical surveys, or flow </w:t>
      </w:r>
      <w:r w:rsidR="005C3390" w:rsidRPr="00056484">
        <w:rPr>
          <w:b w:val="0"/>
        </w:rPr>
        <w:t>tests.</w:t>
      </w:r>
      <w:r w:rsidR="00407201" w:rsidRPr="00056484">
        <w:rPr>
          <w:b w:val="0"/>
        </w:rPr>
        <w:t xml:space="preserve"> </w:t>
      </w:r>
    </w:p>
    <w:p w14:paraId="53D8B693" w14:textId="635084D0" w:rsidR="00407201" w:rsidRPr="00056484" w:rsidRDefault="00933B7A" w:rsidP="001905A5">
      <w:pPr>
        <w:pStyle w:val="HeadingNew1"/>
        <w:numPr>
          <w:ilvl w:val="3"/>
          <w:numId w:val="103"/>
        </w:numPr>
        <w:spacing w:before="240"/>
        <w:ind w:left="720"/>
        <w:contextualSpacing/>
        <w:rPr>
          <w:b w:val="0"/>
          <w:bCs/>
        </w:rPr>
      </w:pPr>
      <w:r w:rsidRPr="00056484">
        <w:rPr>
          <w:b w:val="0"/>
        </w:rPr>
        <w:t>A</w:t>
      </w:r>
      <w:r w:rsidR="00407201" w:rsidRPr="00056484">
        <w:rPr>
          <w:b w:val="0"/>
        </w:rPr>
        <w:t xml:space="preserve"> schematic drawing including, but not limited to, well locations, distribution piping, structures, equipment, and </w:t>
      </w:r>
      <w:r w:rsidR="005C3390" w:rsidRPr="00056484">
        <w:rPr>
          <w:b w:val="0"/>
        </w:rPr>
        <w:t>controls.</w:t>
      </w:r>
      <w:r w:rsidR="00407201" w:rsidRPr="00056484">
        <w:rPr>
          <w:b w:val="0"/>
        </w:rPr>
        <w:t xml:space="preserve"> </w:t>
      </w:r>
    </w:p>
    <w:p w14:paraId="0084CCF7" w14:textId="1ADCEE04" w:rsidR="00A101EA" w:rsidRPr="00056484" w:rsidRDefault="00933B7A" w:rsidP="001905A5">
      <w:pPr>
        <w:pStyle w:val="HeadingNew1"/>
        <w:numPr>
          <w:ilvl w:val="3"/>
          <w:numId w:val="103"/>
        </w:numPr>
        <w:spacing w:before="240" w:after="240"/>
        <w:ind w:left="720"/>
        <w:rPr>
          <w:b w:val="0"/>
          <w:bCs/>
        </w:rPr>
      </w:pPr>
      <w:r w:rsidRPr="00056484">
        <w:rPr>
          <w:b w:val="0"/>
          <w:bCs/>
        </w:rPr>
        <w:t>A</w:t>
      </w:r>
      <w:r w:rsidR="00407201" w:rsidRPr="00056484">
        <w:rPr>
          <w:b w:val="0"/>
          <w:bCs/>
        </w:rPr>
        <w:t xml:space="preserve"> table including, but not limited to a description of any new equipment, itemized capital costs in current dollars, annual operating costs for the new geothermal system, and annual energy savings in current dollars and energy units; and a cash flow analysis table including, but not limited to, year-by-year estimates in current dollars of the energy cost of any existing nongeothermal systems, the energy cost associated with the proposed geothermal system, operation and maintenance costs associated with the proposed geothermal system, net energy savings, debt service, and net cash flow.</w:t>
      </w:r>
    </w:p>
    <w:p w14:paraId="6CCCDECE" w14:textId="4338C6A1" w:rsidR="00A364FB" w:rsidRPr="00056484" w:rsidRDefault="0027368C" w:rsidP="001905A5">
      <w:pPr>
        <w:pStyle w:val="HeadingNew1"/>
        <w:spacing w:before="240" w:after="0"/>
        <w:ind w:left="360"/>
      </w:pPr>
      <w:r w:rsidRPr="00056484">
        <w:t>Contacts (Attachment 13)</w:t>
      </w:r>
    </w:p>
    <w:p w14:paraId="109E2D43" w14:textId="5CA4B52E" w:rsidR="0027368C" w:rsidRPr="00056484" w:rsidRDefault="00A101EA" w:rsidP="001905A5">
      <w:pPr>
        <w:pStyle w:val="HeadingNew1"/>
        <w:numPr>
          <w:ilvl w:val="0"/>
          <w:numId w:val="0"/>
        </w:numPr>
        <w:spacing w:after="240"/>
        <w:ind w:left="360"/>
        <w:contextualSpacing/>
        <w:rPr>
          <w:b w:val="0"/>
          <w:bCs/>
        </w:rPr>
      </w:pPr>
      <w:r w:rsidRPr="00056484">
        <w:rPr>
          <w:b w:val="0"/>
          <w:bCs/>
        </w:rPr>
        <w:t xml:space="preserve">Individuals who are the authorized representatives for the State and the Applicant under this Agreement. Any official </w:t>
      </w:r>
      <w:r w:rsidR="24ADAE45">
        <w:rPr>
          <w:b w:val="0"/>
        </w:rPr>
        <w:t>n</w:t>
      </w:r>
      <w:r w:rsidRPr="00056484">
        <w:rPr>
          <w:b w:val="0"/>
          <w:bCs/>
        </w:rPr>
        <w:t xml:space="preserve">otices issued under the terms of this Agreement shall be addressed to the </w:t>
      </w:r>
      <w:r w:rsidR="1C1898C4">
        <w:rPr>
          <w:b w:val="0"/>
        </w:rPr>
        <w:t>a</w:t>
      </w:r>
      <w:r>
        <w:rPr>
          <w:b w:val="0"/>
        </w:rPr>
        <w:t xml:space="preserve">uthorized </w:t>
      </w:r>
      <w:r w:rsidR="44A9A72F">
        <w:rPr>
          <w:b w:val="0"/>
        </w:rPr>
        <w:t>o</w:t>
      </w:r>
      <w:r w:rsidRPr="00056484">
        <w:rPr>
          <w:b w:val="0"/>
          <w:bCs/>
        </w:rPr>
        <w:t>fficial identified, unless otherwise identified in the Agreement.</w:t>
      </w:r>
    </w:p>
    <w:p w14:paraId="3231446E" w14:textId="05B83195" w:rsidR="001C2D56" w:rsidRPr="0081307F" w:rsidRDefault="004B2FDF" w:rsidP="001905A5">
      <w:pPr>
        <w:spacing w:after="0"/>
        <w:ind w:left="360"/>
        <w:contextualSpacing/>
        <w:jc w:val="both"/>
      </w:pPr>
      <w:r w:rsidRPr="0081307F">
        <w:br w:type="page"/>
      </w:r>
    </w:p>
    <w:p w14:paraId="271AF44C" w14:textId="3823F49D" w:rsidR="001C2D56" w:rsidRPr="0081307F" w:rsidRDefault="001C2D56" w:rsidP="001905A5">
      <w:pPr>
        <w:pStyle w:val="Heading1"/>
        <w:spacing w:before="0" w:after="120"/>
        <w:jc w:val="both"/>
      </w:pPr>
      <w:bookmarkStart w:id="145" w:name="_Toc81377119"/>
      <w:bookmarkStart w:id="146" w:name="_Toc184307159"/>
      <w:bookmarkStart w:id="147" w:name="_Toc336443635"/>
      <w:bookmarkStart w:id="148" w:name="_Toc366671192"/>
      <w:r w:rsidRPr="0081307F">
        <w:lastRenderedPageBreak/>
        <w:t>IV.</w:t>
      </w:r>
      <w:r w:rsidR="00F51C98">
        <w:t xml:space="preserve"> </w:t>
      </w:r>
      <w:r w:rsidRPr="0081307F">
        <w:t>Evaluation and Award Process</w:t>
      </w:r>
      <w:bookmarkEnd w:id="145"/>
      <w:bookmarkEnd w:id="146"/>
      <w:r w:rsidRPr="0081307F">
        <w:t xml:space="preserve"> </w:t>
      </w:r>
      <w:bookmarkEnd w:id="117"/>
      <w:bookmarkEnd w:id="147"/>
      <w:bookmarkEnd w:id="148"/>
    </w:p>
    <w:p w14:paraId="501AD443" w14:textId="77777777" w:rsidR="003417AD" w:rsidRPr="0081307F" w:rsidRDefault="003417AD" w:rsidP="001905A5">
      <w:pPr>
        <w:pStyle w:val="Heading2"/>
        <w:numPr>
          <w:ilvl w:val="0"/>
          <w:numId w:val="55"/>
        </w:numPr>
        <w:jc w:val="both"/>
      </w:pPr>
      <w:bookmarkStart w:id="149" w:name="_Toc339284338"/>
      <w:bookmarkStart w:id="150" w:name="_Toc366671194"/>
      <w:bookmarkStart w:id="151" w:name="_Toc81377120"/>
      <w:bookmarkStart w:id="152" w:name="_Toc184307160"/>
      <w:bookmarkStart w:id="153" w:name="_Toc338162913"/>
      <w:bookmarkStart w:id="154" w:name="_Toc35074632"/>
      <w:bookmarkStart w:id="155" w:name="_Toc219275099"/>
      <w:bookmarkStart w:id="156" w:name="_Toc336443636"/>
      <w:r w:rsidRPr="0081307F">
        <w:t>Application Evaluation</w:t>
      </w:r>
      <w:bookmarkEnd w:id="149"/>
      <w:bookmarkEnd w:id="150"/>
      <w:bookmarkEnd w:id="151"/>
      <w:bookmarkEnd w:id="152"/>
    </w:p>
    <w:bookmarkEnd w:id="153"/>
    <w:p w14:paraId="304DE136" w14:textId="2BB3D890" w:rsidR="001C2D56" w:rsidRPr="0081307F" w:rsidRDefault="001C2D56" w:rsidP="001905A5">
      <w:pPr>
        <w:jc w:val="both"/>
      </w:pPr>
      <w:r w:rsidRPr="0081307F">
        <w:t>Applications will be evaluated and scored based on responses to the information requested in this solicitation</w:t>
      </w:r>
      <w:r w:rsidR="00015220" w:rsidRPr="0081307F">
        <w:t xml:space="preserve"> and on any other information available, such as on past performance of CEC agreements</w:t>
      </w:r>
      <w:r w:rsidRPr="0081307F">
        <w:t xml:space="preserve">. To evaluate applications, the </w:t>
      </w:r>
      <w:r w:rsidR="008F4A0E" w:rsidRPr="0081307F">
        <w:t>CEC</w:t>
      </w:r>
      <w:r w:rsidRPr="0081307F">
        <w:t xml:space="preserve"> will organize an Evaluation Committee that consist</w:t>
      </w:r>
      <w:r w:rsidR="00BD0615" w:rsidRPr="0081307F">
        <w:t>s primarily</w:t>
      </w:r>
      <w:r w:rsidRPr="0081307F">
        <w:t xml:space="preserve"> of </w:t>
      </w:r>
      <w:r w:rsidR="008F4A0E" w:rsidRPr="0081307F">
        <w:t>CEC</w:t>
      </w:r>
      <w:r w:rsidRPr="0081307F">
        <w:t xml:space="preserve"> staff.</w:t>
      </w:r>
      <w:r w:rsidR="00204CE5" w:rsidRPr="0081307F">
        <w:t xml:space="preserve"> </w:t>
      </w:r>
      <w:r w:rsidRPr="0081307F">
        <w:t>The Evaluation Committee may use technical expert reviewers to provide an analysis of applications.</w:t>
      </w:r>
      <w:r w:rsidR="00204CE5" w:rsidRPr="0081307F">
        <w:t xml:space="preserve"> </w:t>
      </w:r>
      <w:r w:rsidRPr="0081307F">
        <w:t xml:space="preserve">Applications will be evaluated </w:t>
      </w:r>
      <w:r w:rsidR="00CD1B9D" w:rsidRPr="00C2249C">
        <w:t>as follows</w:t>
      </w:r>
      <w:r w:rsidRPr="00C2249C">
        <w:t>:</w:t>
      </w:r>
    </w:p>
    <w:p w14:paraId="755CDF88" w14:textId="36336B8B" w:rsidR="000D4FA7" w:rsidRPr="00056484" w:rsidRDefault="00876708" w:rsidP="229D153F">
      <w:pPr>
        <w:pStyle w:val="ListParagraph"/>
        <w:numPr>
          <w:ilvl w:val="0"/>
          <w:numId w:val="30"/>
        </w:numPr>
        <w:jc w:val="both"/>
        <w:rPr>
          <w:b/>
          <w:bCs/>
          <w:szCs w:val="22"/>
        </w:rPr>
      </w:pPr>
      <w:bookmarkStart w:id="157" w:name="_Toc381079932"/>
      <w:bookmarkStart w:id="158" w:name="_Toc382571195"/>
      <w:bookmarkStart w:id="159" w:name="_Toc395180705"/>
      <w:bookmarkStart w:id="160" w:name="_Toc433981334"/>
      <w:bookmarkStart w:id="161" w:name="_Toc360545784"/>
      <w:bookmarkStart w:id="162" w:name="_Toc366671195"/>
      <w:bookmarkStart w:id="163" w:name="_Toc339284339"/>
      <w:r w:rsidRPr="00056484">
        <w:rPr>
          <w:b/>
          <w:bCs/>
        </w:rPr>
        <w:t>Technical Assistance Application</w:t>
      </w:r>
      <w:r w:rsidR="02EF8324" w:rsidRPr="229D153F">
        <w:rPr>
          <w:b/>
          <w:bCs/>
        </w:rPr>
        <w:t xml:space="preserve"> – </w:t>
      </w:r>
      <w:r w:rsidR="0005389D">
        <w:rPr>
          <w:b/>
          <w:bCs/>
        </w:rPr>
        <w:t>Phase</w:t>
      </w:r>
      <w:r w:rsidR="02EF8324" w:rsidRPr="229D153F">
        <w:rPr>
          <w:b/>
          <w:bCs/>
        </w:rPr>
        <w:t xml:space="preserve"> One </w:t>
      </w:r>
    </w:p>
    <w:p w14:paraId="548D55FB" w14:textId="63B644A3" w:rsidR="000D4FA7" w:rsidRPr="00056484" w:rsidRDefault="0461F4A5" w:rsidP="00C34C64">
      <w:pPr>
        <w:pStyle w:val="ListParagraph"/>
        <w:numPr>
          <w:ilvl w:val="0"/>
          <w:numId w:val="150"/>
        </w:numPr>
        <w:jc w:val="both"/>
        <w:rPr>
          <w:b/>
          <w:szCs w:val="22"/>
        </w:rPr>
      </w:pPr>
      <w:r w:rsidRPr="229D153F">
        <w:rPr>
          <w:b/>
          <w:bCs/>
        </w:rPr>
        <w:t xml:space="preserve">Technical Assistance </w:t>
      </w:r>
      <w:r w:rsidR="000D4FA7" w:rsidRPr="00056484">
        <w:rPr>
          <w:b/>
          <w:bCs/>
        </w:rPr>
        <w:t>Screening</w:t>
      </w:r>
    </w:p>
    <w:p w14:paraId="4D285AB8" w14:textId="26C9A181" w:rsidR="000D4FA7" w:rsidRPr="00056484" w:rsidRDefault="000D4FA7" w:rsidP="001905A5">
      <w:pPr>
        <w:jc w:val="both"/>
        <w:rPr>
          <w:u w:val="single"/>
        </w:rPr>
      </w:pPr>
      <w:r w:rsidRPr="00056484">
        <w:t>The Contracts, Grants, and Loans Office and/or the Evaluation Committee will screen</w:t>
      </w:r>
      <w:r w:rsidR="00876708" w:rsidRPr="00056484">
        <w:t xml:space="preserve"> Technical Assistance Application</w:t>
      </w:r>
      <w:r w:rsidRPr="00056484">
        <w:t xml:space="preserve"> for compliance with the Screening Criteria in </w:t>
      </w:r>
      <w:r w:rsidRPr="00056484">
        <w:rPr>
          <w:b/>
          <w:bCs/>
        </w:rPr>
        <w:t>Section E</w:t>
      </w:r>
      <w:r w:rsidRPr="00056484">
        <w:t xml:space="preserve"> of this Part. </w:t>
      </w:r>
      <w:r w:rsidR="00876708" w:rsidRPr="00056484">
        <w:rPr>
          <w:b/>
          <w:bCs/>
        </w:rPr>
        <w:t>Technical Assistance Application</w:t>
      </w:r>
      <w:r w:rsidRPr="00056484">
        <w:rPr>
          <w:b/>
          <w:bCs/>
        </w:rPr>
        <w:t xml:space="preserve"> that fail</w:t>
      </w:r>
      <w:r w:rsidR="0026733C" w:rsidRPr="00056484">
        <w:rPr>
          <w:b/>
          <w:bCs/>
        </w:rPr>
        <w:t>s</w:t>
      </w:r>
      <w:r w:rsidRPr="00056484">
        <w:rPr>
          <w:b/>
          <w:bCs/>
        </w:rPr>
        <w:t xml:space="preserve"> any of the screening criteria will be rejected. </w:t>
      </w:r>
      <w:r w:rsidRPr="00056484">
        <w:t xml:space="preserve">The Evaluation Committee may conduct optional </w:t>
      </w:r>
      <w:r w:rsidRPr="00056484">
        <w:rPr>
          <w:b/>
          <w:bCs/>
        </w:rPr>
        <w:t>Clarification Interviews</w:t>
      </w:r>
      <w:r w:rsidRPr="00056484">
        <w:t xml:space="preserve"> with applicants during the screening process to clarify and/or verify information submitted in the </w:t>
      </w:r>
      <w:r w:rsidR="00876708" w:rsidRPr="00056484">
        <w:t>Technical Assistance Application</w:t>
      </w:r>
      <w:r w:rsidRPr="00056484">
        <w:t>. However, these interviews may not be used to change or add to the content of the original</w:t>
      </w:r>
      <w:r w:rsidR="00876708" w:rsidRPr="00056484">
        <w:t xml:space="preserve"> Technical Assistance Application</w:t>
      </w:r>
      <w:r w:rsidRPr="00056484">
        <w:t>. Applicants will not be reimbursed for time spent answering clarifying questions.</w:t>
      </w:r>
    </w:p>
    <w:p w14:paraId="202D2B33" w14:textId="6CAE0007" w:rsidR="000D4FA7" w:rsidRPr="00056484" w:rsidRDefault="00876708" w:rsidP="00C34C64">
      <w:pPr>
        <w:pStyle w:val="ListParagraph"/>
        <w:numPr>
          <w:ilvl w:val="0"/>
          <w:numId w:val="150"/>
        </w:numPr>
        <w:spacing w:line="259" w:lineRule="auto"/>
        <w:jc w:val="both"/>
        <w:rPr>
          <w:b/>
          <w:szCs w:val="22"/>
        </w:rPr>
      </w:pPr>
      <w:r w:rsidRPr="00056484">
        <w:rPr>
          <w:b/>
          <w:bCs/>
        </w:rPr>
        <w:t>Technical Assistance Application</w:t>
      </w:r>
      <w:r w:rsidR="000D4FA7" w:rsidRPr="00056484">
        <w:rPr>
          <w:b/>
          <w:bCs/>
        </w:rPr>
        <w:t xml:space="preserve"> Scoring</w:t>
      </w:r>
    </w:p>
    <w:p w14:paraId="7FDEFBA5" w14:textId="5602D72A" w:rsidR="000D4FA7" w:rsidRPr="00056484" w:rsidRDefault="006B1DFC" w:rsidP="001905A5">
      <w:pPr>
        <w:jc w:val="both"/>
      </w:pPr>
      <w:r w:rsidRPr="00056484">
        <w:t xml:space="preserve">Technical Assistance Application </w:t>
      </w:r>
      <w:r w:rsidR="000D4FA7" w:rsidRPr="00056484">
        <w:t xml:space="preserve">that </w:t>
      </w:r>
      <w:proofErr w:type="gramStart"/>
      <w:r w:rsidR="000D4FA7" w:rsidRPr="00056484">
        <w:t>pass</w:t>
      </w:r>
      <w:proofErr w:type="gramEnd"/>
      <w:r w:rsidR="000D4FA7" w:rsidRPr="00056484">
        <w:t xml:space="preserve"> the </w:t>
      </w:r>
      <w:r w:rsidRPr="00056484">
        <w:t>Technical Assistance Application</w:t>
      </w:r>
      <w:r w:rsidR="000D4FA7" w:rsidRPr="00056484">
        <w:t xml:space="preserve"> Screening </w:t>
      </w:r>
      <w:r w:rsidR="321CCA19">
        <w:t xml:space="preserve">stage </w:t>
      </w:r>
      <w:r w:rsidR="000D4FA7" w:rsidRPr="00056484">
        <w:t xml:space="preserve">will be submitted to the Evaluation Committee for review and scoring based on the Scoring Criteria in </w:t>
      </w:r>
      <w:r w:rsidR="000D4FA7" w:rsidRPr="00056484">
        <w:rPr>
          <w:b/>
          <w:bCs/>
        </w:rPr>
        <w:t>Section F</w:t>
      </w:r>
      <w:r w:rsidR="000D4FA7" w:rsidRPr="00056484">
        <w:t xml:space="preserve"> of this Part.</w:t>
      </w:r>
    </w:p>
    <w:p w14:paraId="2868EB05" w14:textId="77777777" w:rsidR="000D4FA7" w:rsidRPr="00056484" w:rsidRDefault="000D4FA7" w:rsidP="001905A5">
      <w:pPr>
        <w:numPr>
          <w:ilvl w:val="0"/>
          <w:numId w:val="28"/>
        </w:numPr>
        <w:spacing w:after="0"/>
        <w:ind w:left="720"/>
        <w:jc w:val="both"/>
      </w:pPr>
      <w:r w:rsidRPr="00056484">
        <w:t xml:space="preserve">The scores for each application will be the average of the combined scores of all Evaluation Committee members. </w:t>
      </w:r>
    </w:p>
    <w:p w14:paraId="5C0CDEE1" w14:textId="7CAD8679" w:rsidR="000D4FA7" w:rsidRPr="00056484" w:rsidRDefault="000D4FA7" w:rsidP="001905A5">
      <w:pPr>
        <w:numPr>
          <w:ilvl w:val="0"/>
          <w:numId w:val="28"/>
        </w:numPr>
        <w:spacing w:after="0"/>
        <w:ind w:left="720"/>
        <w:jc w:val="both"/>
        <w:rPr>
          <w:u w:val="single"/>
        </w:rPr>
      </w:pPr>
      <w:r w:rsidRPr="00056484">
        <w:t>Clarification Interviews: The Evaluation Committee may conduct optional telephone</w:t>
      </w:r>
      <w:r w:rsidR="005E37C7" w:rsidRPr="00056484">
        <w:t xml:space="preserve"> or e-mail</w:t>
      </w:r>
      <w:r w:rsidRPr="00056484">
        <w:t xml:space="preserve"> interviews with applicants during the evaluation process to clarify and/or verify information submitted in the </w:t>
      </w:r>
      <w:r w:rsidR="006B1DFC" w:rsidRPr="00056484">
        <w:t>Technical Assistance Application</w:t>
      </w:r>
      <w:r w:rsidRPr="00056484">
        <w:t xml:space="preserve">. However, these interviews may not be used to change or add to the content of the original </w:t>
      </w:r>
      <w:r w:rsidR="006B1DFC" w:rsidRPr="00056484">
        <w:t>Technical Assistance Application</w:t>
      </w:r>
      <w:r w:rsidRPr="00056484">
        <w:t>. Applicants will not be reimbursed for time spent answering clarifying questions.</w:t>
      </w:r>
    </w:p>
    <w:p w14:paraId="0F83D741" w14:textId="2517C5E3" w:rsidR="000D4FA7" w:rsidRPr="0081307F" w:rsidRDefault="000D4FA7" w:rsidP="001905A5">
      <w:pPr>
        <w:numPr>
          <w:ilvl w:val="0"/>
          <w:numId w:val="28"/>
        </w:numPr>
        <w:spacing w:after="0"/>
        <w:ind w:left="720"/>
        <w:jc w:val="both"/>
      </w:pPr>
      <w:r w:rsidRPr="186DC71D">
        <w:rPr>
          <w:b/>
          <w:bCs/>
        </w:rPr>
        <w:t>A minimum score of</w:t>
      </w:r>
      <w:r>
        <w:t xml:space="preserve"> </w:t>
      </w:r>
      <w:r w:rsidRPr="186DC71D">
        <w:rPr>
          <w:b/>
          <w:bCs/>
        </w:rPr>
        <w:t xml:space="preserve">70 </w:t>
      </w:r>
      <w:r w:rsidRPr="00696F17">
        <w:rPr>
          <w:b/>
          <w:bCs/>
        </w:rPr>
        <w:t>percent</w:t>
      </w:r>
      <w:r w:rsidRPr="186DC71D">
        <w:rPr>
          <w:b/>
          <w:bCs/>
        </w:rPr>
        <w:t xml:space="preserve"> </w:t>
      </w:r>
      <w:r>
        <w:t xml:space="preserve">is required for </w:t>
      </w:r>
      <w:r w:rsidRPr="186DC71D">
        <w:rPr>
          <w:b/>
          <w:bCs/>
        </w:rPr>
        <w:t>each</w:t>
      </w:r>
      <w:r>
        <w:t xml:space="preserve"> scoring criterion to be eligible </w:t>
      </w:r>
      <w:r w:rsidR="00FF6875">
        <w:t xml:space="preserve">for technical assistance funds. </w:t>
      </w:r>
    </w:p>
    <w:p w14:paraId="5114C68E" w14:textId="153275DD" w:rsidR="00577407" w:rsidRPr="0081307F" w:rsidRDefault="00577407" w:rsidP="001905A5">
      <w:pPr>
        <w:pStyle w:val="ListParagraph"/>
        <w:numPr>
          <w:ilvl w:val="0"/>
          <w:numId w:val="31"/>
        </w:numPr>
        <w:tabs>
          <w:tab w:val="num" w:pos="360"/>
        </w:tabs>
        <w:spacing w:before="240"/>
        <w:jc w:val="both"/>
        <w:rPr>
          <w:b/>
          <w:bCs/>
        </w:rPr>
      </w:pPr>
      <w:r w:rsidRPr="186DC71D">
        <w:rPr>
          <w:b/>
          <w:bCs/>
        </w:rPr>
        <w:t>Full Application</w:t>
      </w:r>
      <w:r w:rsidR="0A665A58" w:rsidRPr="186DC71D">
        <w:rPr>
          <w:b/>
          <w:bCs/>
        </w:rPr>
        <w:t xml:space="preserve"> – </w:t>
      </w:r>
      <w:r w:rsidR="0005389D" w:rsidRPr="186DC71D">
        <w:rPr>
          <w:b/>
          <w:bCs/>
        </w:rPr>
        <w:t>Phase</w:t>
      </w:r>
      <w:r w:rsidR="0A665A58" w:rsidRPr="186DC71D">
        <w:rPr>
          <w:b/>
          <w:bCs/>
        </w:rPr>
        <w:t xml:space="preserve"> Two</w:t>
      </w:r>
    </w:p>
    <w:p w14:paraId="36C5AA69" w14:textId="5362B816" w:rsidR="0061342D" w:rsidRPr="0081307F" w:rsidRDefault="7C23734D" w:rsidP="001905A5">
      <w:pPr>
        <w:pStyle w:val="ListParagraph"/>
        <w:numPr>
          <w:ilvl w:val="1"/>
          <w:numId w:val="31"/>
        </w:numPr>
        <w:ind w:left="648"/>
        <w:jc w:val="both"/>
        <w:rPr>
          <w:b/>
          <w:bCs/>
        </w:rPr>
      </w:pPr>
      <w:r w:rsidRPr="229D153F">
        <w:rPr>
          <w:b/>
          <w:bCs/>
        </w:rPr>
        <w:t xml:space="preserve">Full </w:t>
      </w:r>
      <w:r w:rsidR="001C2D56" w:rsidRPr="0081307F">
        <w:rPr>
          <w:b/>
          <w:bCs/>
        </w:rPr>
        <w:t>Application Screening</w:t>
      </w:r>
      <w:bookmarkEnd w:id="157"/>
      <w:bookmarkEnd w:id="158"/>
      <w:bookmarkEnd w:id="159"/>
      <w:bookmarkEnd w:id="160"/>
      <w:r w:rsidR="001C2D56" w:rsidRPr="0081307F">
        <w:rPr>
          <w:b/>
          <w:bCs/>
        </w:rPr>
        <w:t xml:space="preserve"> </w:t>
      </w:r>
      <w:bookmarkEnd w:id="161"/>
      <w:bookmarkEnd w:id="162"/>
    </w:p>
    <w:p w14:paraId="167E784C" w14:textId="6FACF730" w:rsidR="004772BC" w:rsidRPr="0081307F" w:rsidRDefault="001C2D56" w:rsidP="001905A5">
      <w:pPr>
        <w:ind w:left="360"/>
        <w:jc w:val="both"/>
      </w:pPr>
      <w:r w:rsidRPr="0081307F">
        <w:t xml:space="preserve">The Contracts, Grants, and Loans Office and/or the Evaluation Committee will screen applications for compliance with the Screening Criteria in </w:t>
      </w:r>
      <w:r w:rsidRPr="0081307F">
        <w:rPr>
          <w:b/>
          <w:bCs/>
        </w:rPr>
        <w:t xml:space="preserve">Section </w:t>
      </w:r>
      <w:r w:rsidR="00053E8D" w:rsidRPr="008B160D">
        <w:rPr>
          <w:b/>
          <w:bCs/>
        </w:rPr>
        <w:t>G</w:t>
      </w:r>
      <w:r w:rsidRPr="00912E78">
        <w:rPr>
          <w:color w:val="00B050"/>
        </w:rPr>
        <w:t xml:space="preserve"> </w:t>
      </w:r>
      <w:r w:rsidRPr="0081307F">
        <w:t xml:space="preserve">of this Part. </w:t>
      </w:r>
      <w:r w:rsidRPr="0081307F">
        <w:rPr>
          <w:b/>
          <w:bCs/>
        </w:rPr>
        <w:t xml:space="preserve">Applications that fail any of the screening criteria will be </w:t>
      </w:r>
      <w:r w:rsidR="00796471" w:rsidRPr="0081307F">
        <w:rPr>
          <w:b/>
          <w:bCs/>
        </w:rPr>
        <w:t>rejected</w:t>
      </w:r>
      <w:r w:rsidRPr="0081307F">
        <w:rPr>
          <w:b/>
          <w:bCs/>
        </w:rPr>
        <w:t>.</w:t>
      </w:r>
      <w:bookmarkStart w:id="164" w:name="_Toc339284340"/>
      <w:bookmarkEnd w:id="163"/>
      <w:r w:rsidR="00125E7A" w:rsidRPr="0081307F">
        <w:rPr>
          <w:b/>
          <w:bCs/>
        </w:rPr>
        <w:t xml:space="preserve"> </w:t>
      </w:r>
      <w:r w:rsidR="00125E7A" w:rsidRPr="0081307F">
        <w:t xml:space="preserve">The Evaluation Committee may conduct optional telephone </w:t>
      </w:r>
      <w:r w:rsidR="00032904" w:rsidRPr="0081307F">
        <w:rPr>
          <w:b/>
          <w:bCs/>
        </w:rPr>
        <w:t>Clarification Interviews</w:t>
      </w:r>
      <w:r w:rsidR="00125E7A" w:rsidRPr="0081307F">
        <w:t xml:space="preserve"> with applicants during the </w:t>
      </w:r>
      <w:r w:rsidR="00032904" w:rsidRPr="0081307F">
        <w:t>screening</w:t>
      </w:r>
      <w:r w:rsidR="00125E7A" w:rsidRPr="0081307F">
        <w:t xml:space="preserve"> process to clarify and/or verify information submitted in the application. However, these interviews may not be used to change or add to the content of the original application.</w:t>
      </w:r>
      <w:r w:rsidR="00204CE5" w:rsidRPr="0081307F">
        <w:t xml:space="preserve"> </w:t>
      </w:r>
      <w:r w:rsidR="00125E7A" w:rsidRPr="0081307F">
        <w:t>Applicants will not be reimbursed for time spent answering clarifying questions.</w:t>
      </w:r>
      <w:r w:rsidR="00EA4350" w:rsidRPr="0081307F">
        <w:t xml:space="preserve"> </w:t>
      </w:r>
    </w:p>
    <w:p w14:paraId="6CAB20EF" w14:textId="46A45A4F" w:rsidR="0061342D" w:rsidRPr="0081307F" w:rsidRDefault="4E5F7643" w:rsidP="001905A5">
      <w:pPr>
        <w:pStyle w:val="ListParagraph"/>
        <w:numPr>
          <w:ilvl w:val="1"/>
          <w:numId w:val="31"/>
        </w:numPr>
        <w:ind w:left="648"/>
        <w:jc w:val="both"/>
        <w:rPr>
          <w:b/>
          <w:bCs/>
        </w:rPr>
      </w:pPr>
      <w:bookmarkStart w:id="165" w:name="_Toc381079933"/>
      <w:bookmarkStart w:id="166" w:name="_Toc382571196"/>
      <w:bookmarkStart w:id="167" w:name="_Toc395180706"/>
      <w:bookmarkStart w:id="168" w:name="_Toc433981335"/>
      <w:bookmarkStart w:id="169" w:name="_Toc360545785"/>
      <w:bookmarkStart w:id="170" w:name="_Toc366671198"/>
      <w:r w:rsidRPr="229D153F">
        <w:rPr>
          <w:b/>
          <w:bCs/>
        </w:rPr>
        <w:t xml:space="preserve">Full </w:t>
      </w:r>
      <w:r w:rsidR="001C2D56" w:rsidRPr="0081307F">
        <w:rPr>
          <w:b/>
          <w:bCs/>
        </w:rPr>
        <w:t>Application Scoring</w:t>
      </w:r>
      <w:bookmarkEnd w:id="165"/>
      <w:bookmarkEnd w:id="166"/>
      <w:bookmarkEnd w:id="167"/>
      <w:bookmarkEnd w:id="168"/>
      <w:r w:rsidR="001C2D56" w:rsidRPr="0081307F">
        <w:rPr>
          <w:b/>
          <w:bCs/>
        </w:rPr>
        <w:t xml:space="preserve"> </w:t>
      </w:r>
      <w:bookmarkEnd w:id="169"/>
      <w:bookmarkEnd w:id="170"/>
    </w:p>
    <w:p w14:paraId="7C1B6170" w14:textId="648C7D02" w:rsidR="001C2D56" w:rsidRPr="0081307F" w:rsidRDefault="001C2D56" w:rsidP="001905A5">
      <w:pPr>
        <w:jc w:val="both"/>
      </w:pPr>
      <w:r w:rsidRPr="0081307F">
        <w:t xml:space="preserve">Applications that pass </w:t>
      </w:r>
      <w:r w:rsidR="00A522DA">
        <w:t xml:space="preserve">the </w:t>
      </w:r>
      <w:r w:rsidR="46370A92">
        <w:t>Full Application S</w:t>
      </w:r>
      <w:r w:rsidR="00A522DA">
        <w:t xml:space="preserve">creening </w:t>
      </w:r>
      <w:r w:rsidR="00C0080A">
        <w:t>s</w:t>
      </w:r>
      <w:r w:rsidRPr="0081307F">
        <w:t xml:space="preserve">tage will be submitted to the Evaluation Committee for review and scoring based on the Scoring Criteria in </w:t>
      </w:r>
      <w:r w:rsidRPr="0081307F">
        <w:rPr>
          <w:b/>
          <w:bCs/>
        </w:rPr>
        <w:t xml:space="preserve">Section </w:t>
      </w:r>
      <w:r w:rsidR="00053E8D" w:rsidRPr="00C2249C">
        <w:rPr>
          <w:b/>
          <w:bCs/>
        </w:rPr>
        <w:t>H</w:t>
      </w:r>
      <w:r w:rsidRPr="00C2249C">
        <w:t xml:space="preserve"> </w:t>
      </w:r>
      <w:r w:rsidRPr="0081307F">
        <w:t>of this Part.</w:t>
      </w:r>
      <w:r w:rsidR="00204CE5" w:rsidRPr="0081307F">
        <w:t xml:space="preserve"> </w:t>
      </w:r>
    </w:p>
    <w:p w14:paraId="41760631" w14:textId="77777777" w:rsidR="000E5180" w:rsidRPr="0081307F" w:rsidRDefault="001C2D56" w:rsidP="001905A5">
      <w:pPr>
        <w:numPr>
          <w:ilvl w:val="0"/>
          <w:numId w:val="28"/>
        </w:numPr>
        <w:spacing w:after="0"/>
        <w:ind w:left="720"/>
        <w:jc w:val="both"/>
      </w:pPr>
      <w:r w:rsidRPr="0081307F">
        <w:lastRenderedPageBreak/>
        <w:t xml:space="preserve">The scores for each application will be the average of the combined scores of all Evaluation Committee members. </w:t>
      </w:r>
    </w:p>
    <w:p w14:paraId="587923C1" w14:textId="72C6AEB1" w:rsidR="000E5180" w:rsidRPr="0081307F" w:rsidRDefault="008C0A71" w:rsidP="001905A5">
      <w:pPr>
        <w:numPr>
          <w:ilvl w:val="0"/>
          <w:numId w:val="28"/>
        </w:numPr>
        <w:spacing w:after="0"/>
        <w:ind w:left="720"/>
        <w:jc w:val="both"/>
        <w:rPr>
          <w:u w:val="single"/>
        </w:rPr>
      </w:pPr>
      <w:r w:rsidRPr="0081307F">
        <w:t>Clarification Interviews:</w:t>
      </w:r>
      <w:r w:rsidR="00204CE5" w:rsidRPr="0081307F">
        <w:t xml:space="preserve"> </w:t>
      </w:r>
      <w:r w:rsidRPr="0081307F">
        <w:t xml:space="preserve">The Evaluation Committee may conduct optional telephone </w:t>
      </w:r>
      <w:r w:rsidR="00581D5F">
        <w:t xml:space="preserve">or </w:t>
      </w:r>
      <w:r w:rsidR="00581D5F" w:rsidRPr="008B160D">
        <w:t>e-mai</w:t>
      </w:r>
      <w:r w:rsidR="00581D5F">
        <w:t xml:space="preserve">l </w:t>
      </w:r>
      <w:r w:rsidRPr="0081307F">
        <w:t>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EFFAD04" w14:textId="6842B00C" w:rsidR="001C2D56" w:rsidRDefault="001C2D56" w:rsidP="7CB76816">
      <w:pPr>
        <w:numPr>
          <w:ilvl w:val="0"/>
          <w:numId w:val="28"/>
        </w:numPr>
        <w:spacing w:after="0"/>
        <w:ind w:left="720"/>
        <w:jc w:val="both"/>
      </w:pPr>
      <w:r w:rsidRPr="7CB76816">
        <w:rPr>
          <w:b/>
          <w:bCs/>
        </w:rPr>
        <w:t xml:space="preserve">A minimum score of </w:t>
      </w:r>
      <w:r w:rsidR="00B9661B" w:rsidRPr="7CB76816">
        <w:rPr>
          <w:b/>
          <w:bCs/>
        </w:rPr>
        <w:t>7</w:t>
      </w:r>
      <w:r w:rsidR="000E5180" w:rsidRPr="7CB76816">
        <w:rPr>
          <w:b/>
          <w:bCs/>
        </w:rPr>
        <w:t>0</w:t>
      </w:r>
      <w:r w:rsidR="0034690D" w:rsidRPr="7CB76816">
        <w:rPr>
          <w:b/>
          <w:bCs/>
        </w:rPr>
        <w:t>.0</w:t>
      </w:r>
      <w:r w:rsidRPr="7CB76816">
        <w:rPr>
          <w:b/>
          <w:bCs/>
        </w:rPr>
        <w:t xml:space="preserve"> </w:t>
      </w:r>
      <w:r w:rsidR="008858DD">
        <w:rPr>
          <w:b/>
          <w:bCs/>
        </w:rPr>
        <w:t xml:space="preserve">percent </w:t>
      </w:r>
      <w:r>
        <w:t xml:space="preserve">is required </w:t>
      </w:r>
      <w:r w:rsidRPr="00C44C1F">
        <w:t>for</w:t>
      </w:r>
      <w:r w:rsidR="346A7A1E" w:rsidRPr="00C44C1F">
        <w:t xml:space="preserve"> </w:t>
      </w:r>
      <w:r w:rsidR="0011289E" w:rsidRPr="00C44C1F">
        <w:t>each scoring criterion</w:t>
      </w:r>
      <w:r w:rsidR="00D42A7E" w:rsidRPr="00C44C1F">
        <w:t xml:space="preserve">, excluding </w:t>
      </w:r>
      <w:r w:rsidR="4868ADA0" w:rsidRPr="00C44C1F">
        <w:t xml:space="preserve">the </w:t>
      </w:r>
      <w:r w:rsidR="00D42A7E" w:rsidRPr="00C44C1F">
        <w:t>match funds criterion, for</w:t>
      </w:r>
      <w:r w:rsidR="0011289E" w:rsidRPr="00B43B0E">
        <w:rPr>
          <w:b/>
          <w:bCs/>
        </w:rPr>
        <w:t xml:space="preserve"> </w:t>
      </w:r>
      <w:r w:rsidR="5F8D8C75">
        <w:t xml:space="preserve">the application </w:t>
      </w:r>
      <w:r>
        <w:t>to be eligible for funding</w:t>
      </w:r>
      <w:r w:rsidR="00A07142">
        <w:t>.</w:t>
      </w:r>
      <w:r>
        <w:t xml:space="preserve"> </w:t>
      </w:r>
    </w:p>
    <w:p w14:paraId="76CD83A6" w14:textId="42F70B46" w:rsidR="00251138" w:rsidRPr="0081307F" w:rsidRDefault="001C2D56" w:rsidP="001905A5">
      <w:pPr>
        <w:pStyle w:val="Heading2"/>
        <w:numPr>
          <w:ilvl w:val="0"/>
          <w:numId w:val="55"/>
        </w:numPr>
        <w:jc w:val="both"/>
      </w:pPr>
      <w:bookmarkStart w:id="171" w:name="_Toc81377121"/>
      <w:bookmarkStart w:id="172" w:name="_Toc184307161"/>
      <w:r w:rsidRPr="0081307F">
        <w:t>Ranking, Notice of Proposed Award, and Agreement Development</w:t>
      </w:r>
      <w:bookmarkEnd w:id="171"/>
      <w:bookmarkEnd w:id="172"/>
    </w:p>
    <w:p w14:paraId="12E90AFB" w14:textId="7667C407" w:rsidR="00D55776" w:rsidRPr="00056484" w:rsidRDefault="00D55776" w:rsidP="001905A5">
      <w:pPr>
        <w:numPr>
          <w:ilvl w:val="0"/>
          <w:numId w:val="24"/>
        </w:numPr>
        <w:tabs>
          <w:tab w:val="left" w:pos="360"/>
        </w:tabs>
        <w:ind w:left="0" w:firstLine="0"/>
        <w:jc w:val="both"/>
        <w:rPr>
          <w:b/>
          <w:bCs/>
        </w:rPr>
      </w:pPr>
      <w:r w:rsidRPr="00056484">
        <w:rPr>
          <w:b/>
          <w:bCs/>
        </w:rPr>
        <w:t xml:space="preserve">Notice of </w:t>
      </w:r>
      <w:r w:rsidR="004C2A9D" w:rsidRPr="00056484">
        <w:rPr>
          <w:b/>
          <w:bCs/>
        </w:rPr>
        <w:t>Technical Assistance Application</w:t>
      </w:r>
      <w:r w:rsidRPr="00056484">
        <w:rPr>
          <w:b/>
          <w:bCs/>
        </w:rPr>
        <w:t xml:space="preserve"> Results</w:t>
      </w:r>
    </w:p>
    <w:p w14:paraId="623D7658" w14:textId="5366EA39" w:rsidR="00661A91" w:rsidRPr="00056484" w:rsidRDefault="00661A91" w:rsidP="001905A5">
      <w:pPr>
        <w:tabs>
          <w:tab w:val="left" w:pos="360"/>
        </w:tabs>
        <w:jc w:val="both"/>
      </w:pPr>
      <w:r>
        <w:t xml:space="preserve">The results of the </w:t>
      </w:r>
      <w:r w:rsidR="004C2A9D">
        <w:t>Technical Assistance Application</w:t>
      </w:r>
      <w:r>
        <w:t xml:space="preserve"> review will be provided to all Applicants in the Notice of </w:t>
      </w:r>
      <w:r w:rsidR="004C2A9D">
        <w:t xml:space="preserve">Technical Assistance Application </w:t>
      </w:r>
      <w:r>
        <w:t xml:space="preserve">Results </w:t>
      </w:r>
      <w:r w:rsidRPr="002923F9">
        <w:t>(NO</w:t>
      </w:r>
      <w:r w:rsidR="007117B6" w:rsidRPr="002923F9">
        <w:t>T</w:t>
      </w:r>
      <w:r w:rsidRPr="002923F9">
        <w:t>AR)</w:t>
      </w:r>
      <w:r>
        <w:t>.</w:t>
      </w:r>
      <w:r w:rsidRPr="00056484">
        <w:t xml:space="preserve"> </w:t>
      </w:r>
      <w:r w:rsidR="00215EB2" w:rsidRPr="00C44C1F">
        <w:t xml:space="preserve">The results of the Full Application review will be provided to all Applicants in the Notice of Proposed Awards (NOPA). </w:t>
      </w:r>
      <w:r w:rsidRPr="00C44C1F">
        <w:t>The CEC will publish the NO</w:t>
      </w:r>
      <w:r w:rsidR="007117B6" w:rsidRPr="00C44C1F">
        <w:t>T</w:t>
      </w:r>
      <w:r w:rsidRPr="00C44C1F">
        <w:t xml:space="preserve">AR </w:t>
      </w:r>
      <w:r w:rsidR="00215EB2" w:rsidRPr="00C44C1F">
        <w:t xml:space="preserve">and NOPA </w:t>
      </w:r>
      <w:r w:rsidRPr="00C44C1F">
        <w:t xml:space="preserve">on the CEC’s </w:t>
      </w:r>
      <w:r w:rsidR="00083058" w:rsidRPr="00C44C1F">
        <w:t xml:space="preserve">website </w:t>
      </w:r>
      <w:r w:rsidR="00215EB2" w:rsidRPr="00C44C1F">
        <w:t xml:space="preserve">and will </w:t>
      </w:r>
      <w:r w:rsidR="0098465A" w:rsidRPr="00C44C1F">
        <w:t>send the NOTAR and NOPA</w:t>
      </w:r>
      <w:r w:rsidR="000D2061" w:rsidRPr="00C44C1F">
        <w:t xml:space="preserve"> </w:t>
      </w:r>
      <w:r w:rsidR="0098465A" w:rsidRPr="00C44C1F">
        <w:t>to</w:t>
      </w:r>
      <w:r w:rsidRPr="00C44C1F">
        <w:t xml:space="preserve"> all parties that submitted a </w:t>
      </w:r>
      <w:r w:rsidR="004C2A9D" w:rsidRPr="00C44C1F">
        <w:t>Technical Assistance Application</w:t>
      </w:r>
      <w:r w:rsidR="004A19EB" w:rsidRPr="00C44C1F">
        <w:t xml:space="preserve"> or Full Application</w:t>
      </w:r>
      <w:r w:rsidRPr="00C44C1F">
        <w:t>.</w:t>
      </w:r>
      <w:r w:rsidRPr="00056484">
        <w:t xml:space="preserve"> </w:t>
      </w:r>
    </w:p>
    <w:p w14:paraId="65DF5BCF" w14:textId="7A25D2A5" w:rsidR="009866F8" w:rsidRPr="00056484" w:rsidRDefault="004C2A9D" w:rsidP="001905A5">
      <w:pPr>
        <w:tabs>
          <w:tab w:val="left" w:pos="360"/>
        </w:tabs>
        <w:jc w:val="both"/>
      </w:pPr>
      <w:r w:rsidRPr="00056484">
        <w:t xml:space="preserve">Technical Assistance Application </w:t>
      </w:r>
      <w:r w:rsidR="00661A91" w:rsidRPr="00056484">
        <w:t xml:space="preserve">submitted materials and </w:t>
      </w:r>
      <w:r w:rsidR="00661A91" w:rsidRPr="00C44C1F">
        <w:t xml:space="preserve">results </w:t>
      </w:r>
      <w:r w:rsidR="00853893" w:rsidRPr="00C44C1F">
        <w:t>and</w:t>
      </w:r>
      <w:r w:rsidR="00A87BE7" w:rsidRPr="00C44C1F">
        <w:t xml:space="preserve"> Full Application submitted materials are publicly available after publication of the </w:t>
      </w:r>
      <w:r w:rsidR="00661A91" w:rsidRPr="00C44C1F">
        <w:t xml:space="preserve">NOPA (discussed further below in Section IV.B.2), but otherwise the application evaluation process from receipt of applications to posting of the NOPA is confidential. All submitted </w:t>
      </w:r>
      <w:r w:rsidR="001426ED" w:rsidRPr="00C44C1F">
        <w:t>Technical Assistance Application</w:t>
      </w:r>
      <w:r w:rsidR="00661A91" w:rsidRPr="00C44C1F">
        <w:t xml:space="preserve"> documents </w:t>
      </w:r>
      <w:r w:rsidR="00505A52" w:rsidRPr="00C44C1F">
        <w:t>and</w:t>
      </w:r>
      <w:r w:rsidR="00BD42C2" w:rsidRPr="00C44C1F">
        <w:t xml:space="preserve"> Full Application documents will become</w:t>
      </w:r>
      <w:r w:rsidR="00BD42C2">
        <w:t xml:space="preserve"> publicly available </w:t>
      </w:r>
      <w:r w:rsidR="00661A91" w:rsidRPr="00056484">
        <w:t xml:space="preserve">records </w:t>
      </w:r>
      <w:r w:rsidR="00BD42C2">
        <w:t xml:space="preserve">after the NOPA is posted or if the solicitation is cancelled. </w:t>
      </w:r>
    </w:p>
    <w:p w14:paraId="183CEF9D" w14:textId="5C0FD15A" w:rsidR="003417AD" w:rsidRPr="0081307F" w:rsidRDefault="003417AD" w:rsidP="001905A5">
      <w:pPr>
        <w:numPr>
          <w:ilvl w:val="0"/>
          <w:numId w:val="24"/>
        </w:numPr>
        <w:tabs>
          <w:tab w:val="left" w:pos="720"/>
        </w:tabs>
        <w:ind w:left="360"/>
        <w:jc w:val="both"/>
        <w:rPr>
          <w:b/>
          <w:bCs/>
        </w:rPr>
      </w:pPr>
      <w:r w:rsidRPr="0081307F">
        <w:rPr>
          <w:b/>
          <w:bCs/>
        </w:rPr>
        <w:t>Ranking and Notice of Proposed Award</w:t>
      </w:r>
    </w:p>
    <w:p w14:paraId="74C11201" w14:textId="77777777" w:rsidR="001C2D56" w:rsidRPr="0081307F" w:rsidRDefault="001C2D56" w:rsidP="001905A5">
      <w:pPr>
        <w:jc w:val="both"/>
      </w:pPr>
      <w:r w:rsidRPr="0081307F">
        <w:t xml:space="preserve">Applications that receive </w:t>
      </w:r>
      <w:r w:rsidR="00DB723D" w:rsidRPr="0081307F">
        <w:t xml:space="preserve">at least the </w:t>
      </w:r>
      <w:r w:rsidR="00E8065B" w:rsidRPr="0081307F">
        <w:t>minimum</w:t>
      </w:r>
      <w:r w:rsidRPr="0081307F">
        <w:t xml:space="preserve"> </w:t>
      </w:r>
      <w:r w:rsidR="00DB723D" w:rsidRPr="0081307F">
        <w:t xml:space="preserve">required </w:t>
      </w:r>
      <w:r w:rsidRPr="0081307F">
        <w:t xml:space="preserve">score for all criteria will be ranked according to their score. </w:t>
      </w:r>
    </w:p>
    <w:p w14:paraId="2DDCA481" w14:textId="350BACA4" w:rsidR="003417AD" w:rsidRPr="0081307F" w:rsidRDefault="008F4A0E" w:rsidP="001905A5">
      <w:pPr>
        <w:numPr>
          <w:ilvl w:val="0"/>
          <w:numId w:val="22"/>
        </w:numPr>
        <w:spacing w:after="0"/>
        <w:jc w:val="both"/>
      </w:pPr>
      <w:r>
        <w:t>CEC</w:t>
      </w:r>
      <w:r w:rsidR="003417AD">
        <w:t xml:space="preserve"> </w:t>
      </w:r>
      <w:r w:rsidR="00DB723D">
        <w:t xml:space="preserve">staff </w:t>
      </w:r>
      <w:r w:rsidR="003417AD">
        <w:t xml:space="preserve">will post a </w:t>
      </w:r>
      <w:r w:rsidR="0004791E" w:rsidRPr="00C44C1F">
        <w:t>NOTAR</w:t>
      </w:r>
      <w:r w:rsidR="009C65B5" w:rsidRPr="00C44C1F">
        <w:t xml:space="preserve"> and </w:t>
      </w:r>
      <w:r w:rsidR="003417AD" w:rsidRPr="00C44C1F">
        <w:t xml:space="preserve">NOPA that </w:t>
      </w:r>
      <w:r w:rsidR="00520CEC" w:rsidRPr="00C44C1F">
        <w:t>each</w:t>
      </w:r>
      <w:r w:rsidR="00520CEC" w:rsidRPr="00094D02">
        <w:t xml:space="preserve"> </w:t>
      </w:r>
      <w:r w:rsidR="003417AD">
        <w:t>include: (1) the total proposed funding amount; (2) the rank order of applicants; and (3) the amount of each proposed award. The C</w:t>
      </w:r>
      <w:r w:rsidR="008C0A71">
        <w:t>EC</w:t>
      </w:r>
      <w:r w:rsidR="003417AD">
        <w:t xml:space="preserve"> will post the NOPA on its </w:t>
      </w:r>
      <w:r w:rsidR="00BA4D99">
        <w:t xml:space="preserve">website </w:t>
      </w:r>
      <w:r w:rsidR="00EA25BB">
        <w:t xml:space="preserve">to </w:t>
      </w:r>
      <w:r w:rsidR="003417AD">
        <w:t xml:space="preserve">all entities that </w:t>
      </w:r>
      <w:proofErr w:type="gramStart"/>
      <w:r w:rsidR="003417AD">
        <w:t>submitted an application</w:t>
      </w:r>
      <w:proofErr w:type="gramEnd"/>
      <w:r w:rsidR="003417AD">
        <w:t>.</w:t>
      </w:r>
      <w:r w:rsidR="00204CE5">
        <w:t xml:space="preserve"> </w:t>
      </w:r>
      <w:r w:rsidR="003417AD">
        <w:t>Proposed awards must be approved by the C</w:t>
      </w:r>
      <w:r w:rsidR="008C0A71">
        <w:t>EC</w:t>
      </w:r>
      <w:r w:rsidR="003417AD">
        <w:t xml:space="preserve"> at a business meeting.</w:t>
      </w:r>
    </w:p>
    <w:p w14:paraId="049FB153" w14:textId="70F15D01" w:rsidR="003417AD" w:rsidRPr="0081307F" w:rsidRDefault="003417AD" w:rsidP="001905A5">
      <w:pPr>
        <w:numPr>
          <w:ilvl w:val="0"/>
          <w:numId w:val="23"/>
        </w:numPr>
        <w:spacing w:after="0"/>
        <w:ind w:left="360" w:firstLine="0"/>
        <w:jc w:val="both"/>
      </w:pPr>
      <w:r w:rsidRPr="0081307F">
        <w:rPr>
          <w:b/>
          <w:bCs/>
        </w:rPr>
        <w:t>Debriefings:</w:t>
      </w:r>
      <w:r w:rsidR="00204CE5" w:rsidRPr="0081307F">
        <w:t xml:space="preserve"> </w:t>
      </w:r>
      <w:r w:rsidRPr="0081307F">
        <w:t>Unsuccessful applicants may request a debriefing after the release of the</w:t>
      </w:r>
    </w:p>
    <w:p w14:paraId="7D626310" w14:textId="3E3D42E5" w:rsidR="003417AD" w:rsidRPr="0081307F" w:rsidRDefault="003417AD" w:rsidP="001905A5">
      <w:pPr>
        <w:spacing w:after="0"/>
        <w:ind w:left="720"/>
        <w:jc w:val="both"/>
      </w:pPr>
      <w:r w:rsidRPr="0081307F">
        <w:t xml:space="preserve">NOPA by contacting the </w:t>
      </w:r>
      <w:r w:rsidR="1CDF63BD">
        <w:t>CAO</w:t>
      </w:r>
      <w:r w:rsidRPr="0081307F">
        <w:t xml:space="preserve"> listed in Part I.</w:t>
      </w:r>
      <w:r w:rsidR="00204CE5" w:rsidRPr="0081307F">
        <w:t xml:space="preserve"> </w:t>
      </w:r>
      <w:r w:rsidRPr="0081307F">
        <w:t xml:space="preserve">A request for debriefing must be received </w:t>
      </w:r>
      <w:r w:rsidRPr="0081307F">
        <w:rPr>
          <w:b/>
          <w:bCs/>
        </w:rPr>
        <w:t>no later than 30 calendar days</w:t>
      </w:r>
      <w:r w:rsidRPr="0081307F">
        <w:t xml:space="preserve"> after the NOPA is released.</w:t>
      </w:r>
    </w:p>
    <w:p w14:paraId="427F5991" w14:textId="77777777" w:rsidR="003417AD" w:rsidRPr="0081307F" w:rsidRDefault="003417AD" w:rsidP="001905A5">
      <w:pPr>
        <w:numPr>
          <w:ilvl w:val="0"/>
          <w:numId w:val="23"/>
        </w:numPr>
        <w:spacing w:after="0"/>
        <w:ind w:left="360" w:firstLine="0"/>
        <w:jc w:val="both"/>
      </w:pPr>
      <w:r w:rsidRPr="0081307F">
        <w:t xml:space="preserve">In addition to any of its other rights, the </w:t>
      </w:r>
      <w:r w:rsidR="008F4A0E" w:rsidRPr="0081307F">
        <w:t>CEC</w:t>
      </w:r>
      <w:r w:rsidRPr="0081307F">
        <w:t xml:space="preserve"> reserves the right to:</w:t>
      </w:r>
    </w:p>
    <w:p w14:paraId="2A9BFA27" w14:textId="77777777" w:rsidR="003417AD" w:rsidRPr="0081307F" w:rsidRDefault="003417AD" w:rsidP="001905A5">
      <w:pPr>
        <w:numPr>
          <w:ilvl w:val="1"/>
          <w:numId w:val="23"/>
        </w:numPr>
        <w:tabs>
          <w:tab w:val="left" w:pos="1440"/>
        </w:tabs>
        <w:spacing w:after="0"/>
        <w:ind w:left="1440" w:hanging="270"/>
        <w:jc w:val="both"/>
      </w:pPr>
      <w:r w:rsidRPr="0081307F">
        <w:t>Allocate any additional funds to passing applications, in rank order; and</w:t>
      </w:r>
    </w:p>
    <w:p w14:paraId="54312D3E" w14:textId="70B98E9F" w:rsidR="00050BFA" w:rsidRPr="0081307F" w:rsidRDefault="003417AD" w:rsidP="001905A5">
      <w:pPr>
        <w:numPr>
          <w:ilvl w:val="1"/>
          <w:numId w:val="23"/>
        </w:numPr>
        <w:tabs>
          <w:tab w:val="left" w:pos="1440"/>
        </w:tabs>
        <w:ind w:left="1440" w:hanging="270"/>
        <w:jc w:val="both"/>
      </w:pPr>
      <w:r w:rsidRPr="0081307F">
        <w:t>Negotiate with successful applicants</w:t>
      </w:r>
      <w:r w:rsidRPr="0081307F">
        <w:rPr>
          <w:b/>
          <w:bCs/>
        </w:rPr>
        <w:t xml:space="preserve"> </w:t>
      </w:r>
      <w:r w:rsidRPr="0081307F">
        <w:t>to</w:t>
      </w:r>
      <w:r w:rsidRPr="0081307F">
        <w:rPr>
          <w:b/>
          <w:bCs/>
        </w:rPr>
        <w:t xml:space="preserve"> </w:t>
      </w:r>
      <w:r w:rsidRPr="0081307F">
        <w:t xml:space="preserve">modify the project scope, schedule, </w:t>
      </w:r>
      <w:r w:rsidR="00DB723D" w:rsidRPr="0081307F">
        <w:t xml:space="preserve">project team entity that will receive the award, </w:t>
      </w:r>
      <w:r w:rsidR="00953CA0" w:rsidRPr="0081307F">
        <w:t xml:space="preserve">location </w:t>
      </w:r>
      <w:r w:rsidRPr="0081307F">
        <w:t>and/or level of funding.</w:t>
      </w:r>
    </w:p>
    <w:p w14:paraId="7DA17830" w14:textId="77777777" w:rsidR="0040653E" w:rsidRPr="0081307F" w:rsidRDefault="001C2D56" w:rsidP="002135E9">
      <w:pPr>
        <w:numPr>
          <w:ilvl w:val="0"/>
          <w:numId w:val="24"/>
        </w:numPr>
        <w:tabs>
          <w:tab w:val="left" w:pos="720"/>
        </w:tabs>
        <w:ind w:left="360"/>
        <w:jc w:val="both"/>
        <w:rPr>
          <w:b/>
          <w:bCs/>
        </w:rPr>
      </w:pPr>
      <w:r w:rsidRPr="0081307F">
        <w:rPr>
          <w:b/>
          <w:bCs/>
        </w:rPr>
        <w:t xml:space="preserve"> Agreements</w:t>
      </w:r>
    </w:p>
    <w:p w14:paraId="368CD362" w14:textId="11564706" w:rsidR="001C2D56" w:rsidRPr="0081307F" w:rsidRDefault="001C2D56" w:rsidP="001905A5">
      <w:pPr>
        <w:jc w:val="both"/>
      </w:pPr>
      <w:r w:rsidRPr="0081307F">
        <w:t xml:space="preserve">Applications recommended for funding will be developed into a </w:t>
      </w:r>
      <w:r w:rsidR="00B31916" w:rsidRPr="0081307F">
        <w:t xml:space="preserve">proposed </w:t>
      </w:r>
      <w:r w:rsidRPr="0081307F">
        <w:t xml:space="preserve">grant agreement to be considered at a </w:t>
      </w:r>
      <w:r w:rsidR="008F4A0E" w:rsidRPr="0081307F">
        <w:t>CEC</w:t>
      </w:r>
      <w:r w:rsidRPr="0081307F">
        <w:t xml:space="preserve"> Business Meeting.</w:t>
      </w:r>
      <w:r w:rsidR="00204CE5" w:rsidRPr="0081307F">
        <w:t xml:space="preserve"> </w:t>
      </w:r>
      <w:r w:rsidRPr="0081307F">
        <w:t>Recipients may begin the project only after full execution of the grant agreement (i.e., approval at a</w:t>
      </w:r>
      <w:r w:rsidR="0084366A" w:rsidRPr="0081307F">
        <w:t xml:space="preserve"> </w:t>
      </w:r>
      <w:r w:rsidR="008F4A0E" w:rsidRPr="0081307F">
        <w:t>CEC</w:t>
      </w:r>
      <w:r w:rsidRPr="0081307F">
        <w:t xml:space="preserve"> business meeting and signature by the Recipient and the </w:t>
      </w:r>
      <w:r w:rsidR="008F4A0E" w:rsidRPr="0081307F">
        <w:t>CEC</w:t>
      </w:r>
      <w:r w:rsidRPr="0081307F">
        <w:t>).</w:t>
      </w:r>
    </w:p>
    <w:p w14:paraId="53961983" w14:textId="0843E788" w:rsidR="001C2D56" w:rsidRPr="0081307F" w:rsidRDefault="00E4013B" w:rsidP="001905A5">
      <w:pPr>
        <w:numPr>
          <w:ilvl w:val="0"/>
          <w:numId w:val="21"/>
        </w:numPr>
        <w:spacing w:after="0"/>
        <w:jc w:val="both"/>
      </w:pPr>
      <w:r w:rsidRPr="0081307F">
        <w:rPr>
          <w:b/>
          <w:bCs/>
        </w:rPr>
        <w:t>Agreement Development:</w:t>
      </w:r>
      <w:r w:rsidRPr="0081307F">
        <w:t xml:space="preserve"> </w:t>
      </w:r>
      <w:r w:rsidR="001D57CC" w:rsidRPr="0081307F">
        <w:t>T</w:t>
      </w:r>
      <w:r w:rsidR="001C2D56" w:rsidRPr="0081307F">
        <w:t>he Contracts, Grants, and Loans Office will send the Recipient a grant agreement for approval and signature.</w:t>
      </w:r>
      <w:r w:rsidR="00204CE5" w:rsidRPr="0081307F">
        <w:t xml:space="preserve"> </w:t>
      </w:r>
      <w:r w:rsidR="001C2D56" w:rsidRPr="0081307F">
        <w:t xml:space="preserve">The agreement will include the applicable terms and conditions and will incorporate this solicitation </w:t>
      </w:r>
      <w:r w:rsidR="00B31916" w:rsidRPr="0081307F">
        <w:t xml:space="preserve">and the application </w:t>
      </w:r>
      <w:r w:rsidR="001C2D56" w:rsidRPr="0081307F">
        <w:t xml:space="preserve">by </w:t>
      </w:r>
      <w:r w:rsidR="001C2D56" w:rsidRPr="0081307F">
        <w:lastRenderedPageBreak/>
        <w:t>reference.</w:t>
      </w:r>
      <w:r w:rsidR="00204CE5" w:rsidRPr="0081307F">
        <w:t xml:space="preserve"> </w:t>
      </w:r>
      <w:r w:rsidR="001C2D56" w:rsidRPr="0081307F">
        <w:t xml:space="preserve">The </w:t>
      </w:r>
      <w:r w:rsidR="008F4A0E" w:rsidRPr="0081307F">
        <w:t>CEC</w:t>
      </w:r>
      <w:r w:rsidR="001C2D56" w:rsidRPr="0081307F">
        <w:t xml:space="preserve"> reserves the right to modify the award documents (including the terms and conditions) prior to executing any agreement.</w:t>
      </w:r>
    </w:p>
    <w:p w14:paraId="405D984C" w14:textId="77777777" w:rsidR="001C2D56" w:rsidRPr="0081307F" w:rsidRDefault="00E4013B" w:rsidP="001905A5">
      <w:pPr>
        <w:numPr>
          <w:ilvl w:val="0"/>
          <w:numId w:val="21"/>
        </w:numPr>
        <w:spacing w:after="0"/>
        <w:jc w:val="both"/>
      </w:pPr>
      <w:r w:rsidRPr="0081307F">
        <w:rPr>
          <w:b/>
          <w:bCs/>
        </w:rPr>
        <w:t>Failure to Execute an Agreement:</w:t>
      </w:r>
      <w:r w:rsidRPr="0081307F">
        <w:t xml:space="preserve"> </w:t>
      </w:r>
      <w:r w:rsidR="001C2D56" w:rsidRPr="0081307F">
        <w:t xml:space="preserve">If the </w:t>
      </w:r>
      <w:r w:rsidR="008F4A0E" w:rsidRPr="0081307F">
        <w:t>CEC</w:t>
      </w:r>
      <w:r w:rsidR="001C2D56" w:rsidRPr="0081307F">
        <w:t xml:space="preserve"> is unable to successfully execute an agreement with an applicant</w:t>
      </w:r>
      <w:r w:rsidR="00B31916" w:rsidRPr="0081307F">
        <w:t xml:space="preserve"> in a timely manner</w:t>
      </w:r>
      <w:r w:rsidR="001C2D56" w:rsidRPr="0081307F">
        <w:t xml:space="preserve">, it reserves the right to cancel the pending award and </w:t>
      </w:r>
      <w:r w:rsidR="00B31916" w:rsidRPr="0081307F">
        <w:t xml:space="preserve">use the funds elsewhere, such as </w:t>
      </w:r>
      <w:r w:rsidR="001C2D56" w:rsidRPr="0081307F">
        <w:t>to fund the next highest-ranked, eligible application.</w:t>
      </w:r>
    </w:p>
    <w:p w14:paraId="61A8700D" w14:textId="77777777" w:rsidR="001C2D56" w:rsidRPr="0081307F" w:rsidRDefault="001C2D56" w:rsidP="001905A5">
      <w:pPr>
        <w:pStyle w:val="Heading2"/>
        <w:numPr>
          <w:ilvl w:val="0"/>
          <w:numId w:val="55"/>
        </w:numPr>
        <w:jc w:val="both"/>
      </w:pPr>
      <w:bookmarkStart w:id="173" w:name="_Toc81377122"/>
      <w:bookmarkStart w:id="174" w:name="_Toc184307162"/>
      <w:bookmarkStart w:id="175" w:name="_Toc366671196"/>
      <w:r w:rsidRPr="0081307F">
        <w:t>Grounds to Reject an Application or Cancel an Award</w:t>
      </w:r>
      <w:bookmarkEnd w:id="173"/>
      <w:bookmarkEnd w:id="174"/>
    </w:p>
    <w:bookmarkEnd w:id="175"/>
    <w:p w14:paraId="15DF97C3" w14:textId="55B8E1C6" w:rsidR="001C2D56" w:rsidRPr="0081307F" w:rsidRDefault="001C2D56" w:rsidP="001905A5">
      <w:pPr>
        <w:jc w:val="both"/>
      </w:pPr>
      <w:r w:rsidRPr="0081307F">
        <w:t>Applications that do not pass the screening stage will be rejected.</w:t>
      </w:r>
      <w:r w:rsidR="00204CE5" w:rsidRPr="0081307F">
        <w:t xml:space="preserve"> </w:t>
      </w:r>
      <w:r w:rsidRPr="0081307F">
        <w:t xml:space="preserve">In addition, the </w:t>
      </w:r>
      <w:r w:rsidR="008F4A0E" w:rsidRPr="0081307F">
        <w:t>CEC</w:t>
      </w:r>
      <w:r w:rsidRPr="0081307F">
        <w:t xml:space="preserve"> reserves the right to reject an application and/or to cancel an award </w:t>
      </w:r>
      <w:r w:rsidR="00437564" w:rsidRPr="0081307F">
        <w:t xml:space="preserve">for any reason, including </w:t>
      </w:r>
      <w:r w:rsidR="009B6FB6" w:rsidRPr="0081307F">
        <w:t>any of</w:t>
      </w:r>
      <w:r w:rsidRPr="0081307F">
        <w:t xml:space="preserve"> the following</w:t>
      </w:r>
      <w:r w:rsidR="00E67E91" w:rsidRPr="0081307F">
        <w:t>:</w:t>
      </w:r>
      <w:r w:rsidRPr="0081307F">
        <w:t xml:space="preserve"> </w:t>
      </w:r>
    </w:p>
    <w:p w14:paraId="3DCDE30A" w14:textId="77777777" w:rsidR="001C2D56" w:rsidRPr="0081307F" w:rsidRDefault="001C2D56" w:rsidP="001905A5">
      <w:pPr>
        <w:numPr>
          <w:ilvl w:val="0"/>
          <w:numId w:val="9"/>
        </w:numPr>
        <w:spacing w:after="0"/>
        <w:jc w:val="both"/>
      </w:pPr>
      <w:r w:rsidRPr="0081307F">
        <w:t>The application contains false or intentionally misleading statements or references that do not support an attribute or condition contended by the applicant.</w:t>
      </w:r>
    </w:p>
    <w:p w14:paraId="1E8BD040" w14:textId="7735737E" w:rsidR="001C2D56" w:rsidRPr="0081307F" w:rsidRDefault="001C2D56" w:rsidP="001905A5">
      <w:pPr>
        <w:numPr>
          <w:ilvl w:val="0"/>
          <w:numId w:val="9"/>
        </w:numPr>
        <w:spacing w:after="0"/>
        <w:jc w:val="both"/>
      </w:pPr>
      <w:r w:rsidRPr="0081307F">
        <w:t xml:space="preserve">The application is intended to </w:t>
      </w:r>
      <w:proofErr w:type="gramStart"/>
      <w:r w:rsidRPr="0081307F">
        <w:t>erroneously and fallaciously mislead the State</w:t>
      </w:r>
      <w:proofErr w:type="gramEnd"/>
      <w:r w:rsidRPr="0081307F">
        <w:t xml:space="preserve"> in </w:t>
      </w:r>
      <w:r w:rsidR="00A80987" w:rsidRPr="0081307F">
        <w:t>any way.</w:t>
      </w:r>
      <w:r w:rsidR="00204CE5" w:rsidRPr="0081307F">
        <w:t xml:space="preserve"> </w:t>
      </w:r>
    </w:p>
    <w:p w14:paraId="74C0E404" w14:textId="77777777" w:rsidR="001C2D56" w:rsidRPr="0081307F" w:rsidRDefault="001C2D56" w:rsidP="001905A5">
      <w:pPr>
        <w:numPr>
          <w:ilvl w:val="0"/>
          <w:numId w:val="9"/>
        </w:numPr>
        <w:spacing w:after="0"/>
        <w:jc w:val="both"/>
      </w:pPr>
      <w:r w:rsidRPr="0081307F">
        <w:t>The application does not comply or contains caveats that conflict with the solicitation, and the variation or deviation is material.</w:t>
      </w:r>
    </w:p>
    <w:p w14:paraId="26F85335" w14:textId="2CE98582" w:rsidR="001C2D56" w:rsidRPr="0081307F" w:rsidRDefault="001C2D56" w:rsidP="001905A5">
      <w:pPr>
        <w:numPr>
          <w:ilvl w:val="0"/>
          <w:numId w:val="10"/>
        </w:numPr>
        <w:spacing w:after="0"/>
        <w:jc w:val="both"/>
      </w:pPr>
      <w:r w:rsidRPr="00056484">
        <w:t>The applicant has previously received funding through a</w:t>
      </w:r>
      <w:r w:rsidR="00141151" w:rsidRPr="00056484">
        <w:t xml:space="preserve"> </w:t>
      </w:r>
      <w:r w:rsidR="00E73EE7" w:rsidRPr="00056484">
        <w:t>Geothermal Grant and Loan Program</w:t>
      </w:r>
      <w:r w:rsidR="00141151" w:rsidRPr="00056484">
        <w:t>,</w:t>
      </w:r>
      <w:r w:rsidR="00A80987" w:rsidRPr="00056484">
        <w:t xml:space="preserve"> EPIC</w:t>
      </w:r>
      <w:r w:rsidR="00141151" w:rsidRPr="00056484">
        <w:t>,</w:t>
      </w:r>
      <w:r w:rsidR="00A80987" w:rsidRPr="00056484">
        <w:t xml:space="preserve"> or </w:t>
      </w:r>
      <w:r w:rsidR="00594886" w:rsidRPr="00056484">
        <w:t xml:space="preserve">Gas R&amp;D (formerly </w:t>
      </w:r>
      <w:r w:rsidRPr="00056484">
        <w:t xml:space="preserve">Public Interest Energy Research </w:t>
      </w:r>
      <w:r w:rsidRPr="0081307F">
        <w:t>(PIER)</w:t>
      </w:r>
      <w:r w:rsidR="00475C8B" w:rsidRPr="0081307F">
        <w:t>)</w:t>
      </w:r>
      <w:r w:rsidRPr="0081307F">
        <w:t xml:space="preserve"> agreement, has received the royalty review letter (which the </w:t>
      </w:r>
      <w:r w:rsidR="008F4A0E" w:rsidRPr="0081307F">
        <w:t>CEC</w:t>
      </w:r>
      <w:r w:rsidRPr="0081307F">
        <w:t xml:space="preserve"> annually sends out to remind past recipients of their obligations to pay royalties), and has not responded to the letter or is otherwise not in compliance with repaying royalties.</w:t>
      </w:r>
    </w:p>
    <w:p w14:paraId="1F9CE582" w14:textId="77777777" w:rsidR="001C2D56" w:rsidRPr="0081307F" w:rsidRDefault="001C2D56" w:rsidP="001905A5">
      <w:pPr>
        <w:numPr>
          <w:ilvl w:val="0"/>
          <w:numId w:val="10"/>
        </w:numPr>
        <w:spacing w:after="0"/>
        <w:jc w:val="both"/>
      </w:pPr>
      <w:r w:rsidRPr="0081307F">
        <w:t xml:space="preserve">The applicant has received unsatisfactory </w:t>
      </w:r>
      <w:r w:rsidR="002209B3" w:rsidRPr="0081307F">
        <w:t xml:space="preserve">agreement </w:t>
      </w:r>
      <w:r w:rsidRPr="0081307F">
        <w:t xml:space="preserve">evaluations from the </w:t>
      </w:r>
      <w:r w:rsidR="008F4A0E" w:rsidRPr="0081307F">
        <w:t>CEC</w:t>
      </w:r>
      <w:r w:rsidRPr="0081307F">
        <w:t xml:space="preserve"> or another California state agency.</w:t>
      </w:r>
    </w:p>
    <w:p w14:paraId="611D6A1E" w14:textId="77777777" w:rsidR="009F1017" w:rsidRPr="0081307F" w:rsidRDefault="009F1017" w:rsidP="001905A5">
      <w:pPr>
        <w:numPr>
          <w:ilvl w:val="0"/>
          <w:numId w:val="10"/>
        </w:numPr>
        <w:spacing w:after="0"/>
        <w:jc w:val="both"/>
      </w:pPr>
      <w:r w:rsidRPr="0081307F">
        <w:t xml:space="preserve">The applicant is a business entity </w:t>
      </w:r>
      <w:r w:rsidR="00A80987" w:rsidRPr="0081307F">
        <w:t xml:space="preserve">required to be registered with the </w:t>
      </w:r>
      <w:r w:rsidRPr="0081307F">
        <w:t>California Secretary of State</w:t>
      </w:r>
      <w:r w:rsidR="00A80987" w:rsidRPr="0081307F">
        <w:t xml:space="preserve"> and is not in good standing</w:t>
      </w:r>
      <w:r w:rsidRPr="0081307F">
        <w:t>.</w:t>
      </w:r>
    </w:p>
    <w:p w14:paraId="407CDC16" w14:textId="77777777" w:rsidR="001C2D56" w:rsidRPr="0081307F" w:rsidRDefault="001C2D56" w:rsidP="001905A5">
      <w:pPr>
        <w:numPr>
          <w:ilvl w:val="0"/>
          <w:numId w:val="10"/>
        </w:numPr>
        <w:spacing w:after="0"/>
        <w:jc w:val="both"/>
      </w:pPr>
      <w:r w:rsidRPr="0081307F">
        <w:t>The applicant has not demonstrated that it has the financial capability to complete the project.</w:t>
      </w:r>
    </w:p>
    <w:p w14:paraId="11141402" w14:textId="77777777" w:rsidR="00C47F3C" w:rsidRPr="0081307F" w:rsidRDefault="00C47F3C" w:rsidP="001905A5">
      <w:pPr>
        <w:numPr>
          <w:ilvl w:val="0"/>
          <w:numId w:val="10"/>
        </w:numPr>
        <w:spacing w:after="0"/>
        <w:jc w:val="both"/>
      </w:pPr>
      <w:r w:rsidRPr="0081307F">
        <w:t xml:space="preserve">The applicant fails to meet CEQA compliance within </w:t>
      </w:r>
      <w:r w:rsidR="00BA62D7" w:rsidRPr="0081307F">
        <w:t xml:space="preserve">sufficient time for the </w:t>
      </w:r>
      <w:r w:rsidR="008F4A0E" w:rsidRPr="0081307F">
        <w:t>CEC</w:t>
      </w:r>
      <w:r w:rsidR="00BA62D7" w:rsidRPr="0081307F">
        <w:t xml:space="preserve"> to meet its encumbrance deadline</w:t>
      </w:r>
      <w:r w:rsidR="00050EB6" w:rsidRPr="0081307F">
        <w:t xml:space="preserve"> or </w:t>
      </w:r>
      <w:r w:rsidR="00C408FB" w:rsidRPr="0081307F">
        <w:t xml:space="preserve">any </w:t>
      </w:r>
      <w:r w:rsidR="00050EB6" w:rsidRPr="0081307F">
        <w:t>other deadlines</w:t>
      </w:r>
      <w:r w:rsidR="00BA62D7" w:rsidRPr="0081307F">
        <w:t xml:space="preserve">, as the </w:t>
      </w:r>
      <w:r w:rsidR="008F4A0E" w:rsidRPr="0081307F">
        <w:t>CEC</w:t>
      </w:r>
      <w:r w:rsidR="00BA62D7" w:rsidRPr="0081307F">
        <w:t xml:space="preserve"> in its sole and absolute discretion may determine</w:t>
      </w:r>
      <w:r w:rsidRPr="0081307F">
        <w:t>.</w:t>
      </w:r>
    </w:p>
    <w:p w14:paraId="4A50464D" w14:textId="77777777" w:rsidR="007B3F78" w:rsidRPr="0081307F" w:rsidRDefault="007B3F78" w:rsidP="001905A5">
      <w:pPr>
        <w:numPr>
          <w:ilvl w:val="0"/>
          <w:numId w:val="10"/>
        </w:numPr>
        <w:spacing w:after="0"/>
        <w:jc w:val="both"/>
      </w:pPr>
      <w:r w:rsidRPr="0081307F">
        <w:t>The applicant has included a statement or otherwise indicated that it will not accept the terms and conditions, or that acceptance is based on modifications to the terms and conditions.</w:t>
      </w:r>
    </w:p>
    <w:p w14:paraId="67B412A3" w14:textId="58ED5073" w:rsidR="001D57CC" w:rsidRPr="0081307F" w:rsidRDefault="005A6240" w:rsidP="001905A5">
      <w:pPr>
        <w:numPr>
          <w:ilvl w:val="0"/>
          <w:numId w:val="10"/>
        </w:numPr>
        <w:jc w:val="both"/>
      </w:pPr>
      <w:r w:rsidRPr="0081307F">
        <w:t>The application contain</w:t>
      </w:r>
      <w:r w:rsidR="003A78C1" w:rsidRPr="0081307F">
        <w:t>s</w:t>
      </w:r>
      <w:r w:rsidRPr="0081307F">
        <w:t xml:space="preserve"> confidential information or identif</w:t>
      </w:r>
      <w:r w:rsidR="00050EB6" w:rsidRPr="0081307F">
        <w:t>ies</w:t>
      </w:r>
      <w:r w:rsidRPr="0081307F">
        <w:t xml:space="preserve"> any portion of the application as confidential.</w:t>
      </w:r>
    </w:p>
    <w:p w14:paraId="023BF64C" w14:textId="77777777" w:rsidR="001C2D56" w:rsidRPr="0081307F" w:rsidRDefault="001C2D56" w:rsidP="001905A5">
      <w:pPr>
        <w:pStyle w:val="Heading2"/>
        <w:numPr>
          <w:ilvl w:val="0"/>
          <w:numId w:val="55"/>
        </w:numPr>
        <w:jc w:val="both"/>
      </w:pPr>
      <w:bookmarkStart w:id="176" w:name="_Toc81377123"/>
      <w:bookmarkStart w:id="177" w:name="_Toc184307163"/>
      <w:r w:rsidRPr="0081307F">
        <w:t>Miscellaneous</w:t>
      </w:r>
      <w:bookmarkEnd w:id="176"/>
      <w:bookmarkEnd w:id="177"/>
    </w:p>
    <w:p w14:paraId="5164777B" w14:textId="77777777" w:rsidR="000E331F" w:rsidRPr="0081307F" w:rsidRDefault="001C2D56" w:rsidP="001905A5">
      <w:pPr>
        <w:pStyle w:val="ListParagraph"/>
        <w:numPr>
          <w:ilvl w:val="0"/>
          <w:numId w:val="32"/>
        </w:numPr>
        <w:tabs>
          <w:tab w:val="num" w:pos="360"/>
        </w:tabs>
        <w:jc w:val="both"/>
        <w:rPr>
          <w:b/>
          <w:bCs/>
        </w:rPr>
      </w:pPr>
      <w:bookmarkStart w:id="178" w:name="_Toc381079937"/>
      <w:bookmarkStart w:id="179" w:name="_Toc382571200"/>
      <w:bookmarkStart w:id="180" w:name="_Toc395180710"/>
      <w:bookmarkStart w:id="181" w:name="_Toc433981339"/>
      <w:r w:rsidRPr="0081307F">
        <w:rPr>
          <w:b/>
          <w:bCs/>
        </w:rPr>
        <w:t>Solicitation Cancellation and Amendment</w:t>
      </w:r>
      <w:bookmarkEnd w:id="178"/>
      <w:bookmarkEnd w:id="179"/>
      <w:bookmarkEnd w:id="180"/>
      <w:bookmarkEnd w:id="181"/>
    </w:p>
    <w:p w14:paraId="16489A88" w14:textId="77777777" w:rsidR="00344986" w:rsidRPr="0081307F" w:rsidRDefault="001C2D56" w:rsidP="001905A5">
      <w:pPr>
        <w:jc w:val="both"/>
      </w:pPr>
      <w:bookmarkStart w:id="182" w:name="_Toc381079938"/>
      <w:bookmarkStart w:id="183" w:name="_Toc382571201"/>
      <w:bookmarkStart w:id="184" w:name="_Toc395180711"/>
      <w:r w:rsidRPr="0081307F">
        <w:t xml:space="preserve">It is the policy of the </w:t>
      </w:r>
      <w:r w:rsidR="008F4A0E" w:rsidRPr="0081307F">
        <w:t>CEC</w:t>
      </w:r>
      <w:r w:rsidRPr="0081307F">
        <w:t xml:space="preserve"> not to solicit applications unless there is a bona fide intention to award an a</w:t>
      </w:r>
      <w:r w:rsidR="00600DCF" w:rsidRPr="0081307F">
        <w:t xml:space="preserve">greement. </w:t>
      </w:r>
      <w:r w:rsidRPr="0081307F">
        <w:t xml:space="preserve">However, if it is in the State’s best interest, the </w:t>
      </w:r>
      <w:r w:rsidR="008F4A0E" w:rsidRPr="0081307F">
        <w:t>CEC</w:t>
      </w:r>
      <w:r w:rsidRPr="0081307F">
        <w:t xml:space="preserve"> reserves the right</w:t>
      </w:r>
      <w:r w:rsidR="00C264F4" w:rsidRPr="0081307F">
        <w:t>, in addition to any other rights it has,</w:t>
      </w:r>
      <w:r w:rsidRPr="0081307F">
        <w:t xml:space="preserve"> to do any of the following:</w:t>
      </w:r>
      <w:bookmarkEnd w:id="182"/>
      <w:bookmarkEnd w:id="183"/>
      <w:bookmarkEnd w:id="184"/>
    </w:p>
    <w:p w14:paraId="7A5D0CA6" w14:textId="6AB493E4" w:rsidR="005E52CD" w:rsidRPr="0081307F" w:rsidRDefault="001C2D56" w:rsidP="001905A5">
      <w:pPr>
        <w:numPr>
          <w:ilvl w:val="0"/>
          <w:numId w:val="11"/>
        </w:numPr>
        <w:spacing w:after="0"/>
        <w:ind w:left="810" w:hanging="450"/>
        <w:jc w:val="both"/>
      </w:pPr>
      <w:r w:rsidRPr="0081307F">
        <w:t xml:space="preserve">Cancel this </w:t>
      </w:r>
      <w:r w:rsidR="005C3390" w:rsidRPr="0081307F">
        <w:t>solicitation.</w:t>
      </w:r>
    </w:p>
    <w:p w14:paraId="5EBB33D0" w14:textId="3C0FE60F" w:rsidR="005E52CD" w:rsidRPr="0081307F" w:rsidRDefault="001C2D56" w:rsidP="001905A5">
      <w:pPr>
        <w:numPr>
          <w:ilvl w:val="0"/>
          <w:numId w:val="11"/>
        </w:numPr>
        <w:spacing w:after="0"/>
        <w:ind w:left="810" w:hanging="450"/>
        <w:jc w:val="both"/>
      </w:pPr>
      <w:r w:rsidRPr="0081307F">
        <w:t xml:space="preserve">Revise the amount of funds available under this </w:t>
      </w:r>
      <w:r w:rsidR="005C3390" w:rsidRPr="0081307F">
        <w:t>solicitation.</w:t>
      </w:r>
    </w:p>
    <w:p w14:paraId="4EBFA7F9" w14:textId="77777777" w:rsidR="005E52CD" w:rsidRPr="0081307F" w:rsidRDefault="001C2D56" w:rsidP="001905A5">
      <w:pPr>
        <w:numPr>
          <w:ilvl w:val="0"/>
          <w:numId w:val="11"/>
        </w:numPr>
        <w:spacing w:after="0"/>
        <w:ind w:left="810" w:hanging="450"/>
        <w:jc w:val="both"/>
      </w:pPr>
      <w:r w:rsidRPr="0081307F">
        <w:t>Amend this solicitation as needed; and/or</w:t>
      </w:r>
    </w:p>
    <w:p w14:paraId="299BED80" w14:textId="77777777" w:rsidR="005E52CD" w:rsidRPr="0081307F" w:rsidRDefault="001C2D56" w:rsidP="001905A5">
      <w:pPr>
        <w:numPr>
          <w:ilvl w:val="0"/>
          <w:numId w:val="11"/>
        </w:numPr>
        <w:ind w:left="810" w:hanging="450"/>
        <w:jc w:val="both"/>
      </w:pPr>
      <w:r w:rsidRPr="0081307F">
        <w:t>Reject any or all applications received in response to this solicitation.</w:t>
      </w:r>
    </w:p>
    <w:p w14:paraId="5DF30C82" w14:textId="2648768F" w:rsidR="001C2D56" w:rsidRPr="0081307F" w:rsidRDefault="001C2D56" w:rsidP="001905A5">
      <w:pPr>
        <w:jc w:val="both"/>
      </w:pPr>
      <w:r w:rsidRPr="0081307F">
        <w:t xml:space="preserve">If the solicitation is amended, the </w:t>
      </w:r>
      <w:r w:rsidR="008F4A0E" w:rsidRPr="0081307F">
        <w:t>CEC</w:t>
      </w:r>
      <w:r w:rsidRPr="0081307F">
        <w:t xml:space="preserve"> will send an addendum to all </w:t>
      </w:r>
      <w:r w:rsidR="00250EED" w:rsidRPr="0081307F">
        <w:t xml:space="preserve">entities that </w:t>
      </w:r>
      <w:r w:rsidRPr="0081307F">
        <w:t xml:space="preserve">requested the solicitation, and will also post it on the </w:t>
      </w:r>
      <w:hyperlink r:id="rId38">
        <w:r w:rsidR="008F4A0E" w:rsidRPr="0081307F">
          <w:rPr>
            <w:rStyle w:val="Hyperlink"/>
            <w:rFonts w:cs="Arial"/>
          </w:rPr>
          <w:t>CEC</w:t>
        </w:r>
        <w:r w:rsidRPr="0081307F">
          <w:rPr>
            <w:rStyle w:val="Hyperlink"/>
            <w:rFonts w:cs="Arial"/>
          </w:rPr>
          <w:t>’s</w:t>
        </w:r>
        <w:r w:rsidR="005769D8" w:rsidRPr="0081307F">
          <w:rPr>
            <w:rStyle w:val="Hyperlink"/>
            <w:rFonts w:cs="Arial"/>
          </w:rPr>
          <w:t xml:space="preserve"> Solicitations</w:t>
        </w:r>
      </w:hyperlink>
      <w:r w:rsidRPr="0081307F">
        <w:t xml:space="preserve"> website at: www.energy.ca.gov/contracts. </w:t>
      </w:r>
      <w:r w:rsidR="00A07985" w:rsidRPr="00313D7D">
        <w:t xml:space="preserve">Except for reimbursement under a Phase One </w:t>
      </w:r>
      <w:r w:rsidR="1BF4FC87">
        <w:t>T</w:t>
      </w:r>
      <w:r w:rsidR="002C2004">
        <w:t>e</w:t>
      </w:r>
      <w:r w:rsidR="00FE4BC6">
        <w:t xml:space="preserve">chnical </w:t>
      </w:r>
      <w:r w:rsidR="2601950D">
        <w:lastRenderedPageBreak/>
        <w:t>A</w:t>
      </w:r>
      <w:r w:rsidR="00FE4BC6" w:rsidRPr="00313D7D">
        <w:t xml:space="preserve">ssistance </w:t>
      </w:r>
      <w:r w:rsidR="00FE4BC6">
        <w:t>grant, t</w:t>
      </w:r>
      <w:r w:rsidRPr="0081307F">
        <w:t xml:space="preserve">he </w:t>
      </w:r>
      <w:r w:rsidR="008F4A0E" w:rsidRPr="0081307F">
        <w:t>CEC</w:t>
      </w:r>
      <w:r w:rsidRPr="0081307F">
        <w:t xml:space="preserve"> will not reimburse applicants for application development expenses under any circumstances, including cancellation of the solicitation.</w:t>
      </w:r>
    </w:p>
    <w:p w14:paraId="5033BC3B" w14:textId="77777777" w:rsidR="000E331F" w:rsidRPr="0081307F" w:rsidRDefault="001C2D56" w:rsidP="001905A5">
      <w:pPr>
        <w:pStyle w:val="ListParagraph"/>
        <w:numPr>
          <w:ilvl w:val="0"/>
          <w:numId w:val="32"/>
        </w:numPr>
        <w:tabs>
          <w:tab w:val="num" w:pos="360"/>
        </w:tabs>
        <w:jc w:val="both"/>
        <w:rPr>
          <w:b/>
          <w:bCs/>
        </w:rPr>
      </w:pPr>
      <w:bookmarkStart w:id="185" w:name="_Toc381079939"/>
      <w:bookmarkStart w:id="186" w:name="_Toc382571202"/>
      <w:bookmarkStart w:id="187" w:name="_Toc395180712"/>
      <w:bookmarkStart w:id="188" w:name="_Toc433981340"/>
      <w:r w:rsidRPr="0081307F">
        <w:rPr>
          <w:b/>
          <w:bCs/>
        </w:rPr>
        <w:t>Modification or Withdrawal of Application</w:t>
      </w:r>
      <w:bookmarkEnd w:id="185"/>
      <w:bookmarkEnd w:id="186"/>
      <w:bookmarkEnd w:id="187"/>
      <w:bookmarkEnd w:id="188"/>
    </w:p>
    <w:p w14:paraId="6BC8F793" w14:textId="2C517459" w:rsidR="001C2D56" w:rsidRPr="0081307F" w:rsidRDefault="001C2D56" w:rsidP="001905A5">
      <w:pPr>
        <w:jc w:val="both"/>
      </w:pPr>
      <w:r w:rsidRPr="0081307F">
        <w:t xml:space="preserve">Applicants may withdraw or modify a submitted application before the deadline to submit applications by sending a letter to the </w:t>
      </w:r>
      <w:r w:rsidR="0084366A" w:rsidRPr="0081307F">
        <w:t>C</w:t>
      </w:r>
      <w:r w:rsidR="3FD8602E">
        <w:t>AO</w:t>
      </w:r>
      <w:r w:rsidRPr="0081307F">
        <w:t xml:space="preserve"> listed in Part I. Applications cannot be changed after that date and time.</w:t>
      </w:r>
      <w:r w:rsidR="00204CE5" w:rsidRPr="0081307F">
        <w:t xml:space="preserve"> </w:t>
      </w:r>
      <w:r w:rsidRPr="0081307F">
        <w:t xml:space="preserve">An </w:t>
      </w:r>
      <w:r w:rsidR="0011689A" w:rsidRPr="0081307F">
        <w:t>a</w:t>
      </w:r>
      <w:r w:rsidRPr="0081307F">
        <w:t>pplication cannot be “timed” to expire on a specific date.</w:t>
      </w:r>
      <w:r w:rsidR="00204CE5" w:rsidRPr="0081307F">
        <w:t xml:space="preserve"> </w:t>
      </w:r>
      <w:r w:rsidRPr="0081307F">
        <w:t>For example, a statement such as the following is non-responsive to the solicitation: “This application and the cost estimate are valid for 60 days.”</w:t>
      </w:r>
    </w:p>
    <w:p w14:paraId="17CEC1EF" w14:textId="77777777" w:rsidR="000E331F" w:rsidRPr="0081307F" w:rsidRDefault="00F615BA" w:rsidP="001905A5">
      <w:pPr>
        <w:pStyle w:val="ListParagraph"/>
        <w:numPr>
          <w:ilvl w:val="0"/>
          <w:numId w:val="32"/>
        </w:numPr>
        <w:tabs>
          <w:tab w:val="num" w:pos="360"/>
        </w:tabs>
        <w:jc w:val="both"/>
        <w:rPr>
          <w:b/>
          <w:bCs/>
        </w:rPr>
      </w:pPr>
      <w:bookmarkStart w:id="189" w:name="_Toc381079940"/>
      <w:bookmarkStart w:id="190" w:name="_Toc382571203"/>
      <w:bookmarkStart w:id="191" w:name="_Toc395180713"/>
      <w:bookmarkStart w:id="192" w:name="_Toc433981341"/>
      <w:bookmarkStart w:id="193" w:name="_Toc381079941"/>
      <w:r w:rsidRPr="0081307F">
        <w:rPr>
          <w:b/>
          <w:bCs/>
        </w:rPr>
        <w:t>Confidentiality</w:t>
      </w:r>
      <w:bookmarkEnd w:id="189"/>
      <w:bookmarkEnd w:id="190"/>
      <w:bookmarkEnd w:id="191"/>
      <w:bookmarkEnd w:id="192"/>
    </w:p>
    <w:p w14:paraId="71F2A74B" w14:textId="3A08B1C0" w:rsidR="001D740D" w:rsidRPr="0081307F" w:rsidRDefault="00F615BA" w:rsidP="001905A5">
      <w:pPr>
        <w:spacing w:after="160"/>
        <w:jc w:val="both"/>
        <w:rPr>
          <w:i/>
          <w:iCs/>
          <w:color w:val="00B0F0"/>
        </w:rPr>
      </w:pPr>
      <w:r w:rsidRPr="0081307F">
        <w:t xml:space="preserve">Though the entire evaluation process from receipt of applications up to the posting of the NOPA is confidential, </w:t>
      </w:r>
      <w:r w:rsidRPr="0081307F">
        <w:rPr>
          <w:b/>
          <w:bCs/>
        </w:rPr>
        <w:t>all submitted documents will become public</w:t>
      </w:r>
      <w:r w:rsidR="00275477" w:rsidRPr="0081307F">
        <w:rPr>
          <w:b/>
          <w:bCs/>
        </w:rPr>
        <w:t>ly</w:t>
      </w:r>
      <w:r w:rsidRPr="0081307F">
        <w:rPr>
          <w:b/>
          <w:bCs/>
        </w:rPr>
        <w:t xml:space="preserve"> </w:t>
      </w:r>
      <w:r w:rsidR="00275477" w:rsidRPr="0081307F">
        <w:rPr>
          <w:b/>
          <w:bCs/>
        </w:rPr>
        <w:t xml:space="preserve">available </w:t>
      </w:r>
      <w:r w:rsidRPr="0081307F">
        <w:rPr>
          <w:b/>
          <w:bCs/>
        </w:rPr>
        <w:t>records</w:t>
      </w:r>
      <w:r w:rsidRPr="0081307F">
        <w:t xml:space="preserve"> after the </w:t>
      </w:r>
      <w:r w:rsidR="008F4A0E" w:rsidRPr="0081307F">
        <w:t>CEC</w:t>
      </w:r>
      <w:r w:rsidRPr="0081307F">
        <w:t xml:space="preserve"> posts the NOPA or the solicitation is cancelled.</w:t>
      </w:r>
      <w:r w:rsidR="00204CE5" w:rsidRPr="0081307F">
        <w:t xml:space="preserve"> </w:t>
      </w:r>
      <w:r w:rsidRPr="0081307F">
        <w:rPr>
          <w:b/>
          <w:bCs/>
        </w:rPr>
        <w:t xml:space="preserve">The </w:t>
      </w:r>
      <w:r w:rsidR="008F4A0E" w:rsidRPr="0081307F">
        <w:rPr>
          <w:b/>
          <w:bCs/>
        </w:rPr>
        <w:t>CEC</w:t>
      </w:r>
      <w:r w:rsidRPr="0081307F">
        <w:rPr>
          <w:b/>
          <w:bCs/>
        </w:rPr>
        <w:t xml:space="preserve"> will not accept or retain applications that identify any </w:t>
      </w:r>
      <w:r w:rsidR="006E3A05" w:rsidRPr="0081307F">
        <w:rPr>
          <w:b/>
          <w:bCs/>
        </w:rPr>
        <w:t xml:space="preserve">portion </w:t>
      </w:r>
      <w:r w:rsidRPr="0081307F">
        <w:rPr>
          <w:b/>
          <w:bCs/>
        </w:rPr>
        <w:t>as confidential.</w:t>
      </w:r>
      <w:r w:rsidR="005028D9" w:rsidRPr="0081307F">
        <w:t xml:space="preserve"> </w:t>
      </w:r>
    </w:p>
    <w:p w14:paraId="0508CE4D" w14:textId="77777777" w:rsidR="000E331F" w:rsidRPr="0081307F" w:rsidRDefault="001C2D56" w:rsidP="001905A5">
      <w:pPr>
        <w:pStyle w:val="ListParagraph"/>
        <w:numPr>
          <w:ilvl w:val="0"/>
          <w:numId w:val="32"/>
        </w:numPr>
        <w:tabs>
          <w:tab w:val="num" w:pos="360"/>
        </w:tabs>
        <w:spacing w:after="160"/>
        <w:jc w:val="both"/>
        <w:rPr>
          <w:b/>
          <w:bCs/>
        </w:rPr>
      </w:pPr>
      <w:bookmarkStart w:id="194" w:name="_Toc382571204"/>
      <w:bookmarkStart w:id="195" w:name="_Toc395180714"/>
      <w:bookmarkStart w:id="196" w:name="_Toc433981342"/>
      <w:r w:rsidRPr="0081307F">
        <w:rPr>
          <w:b/>
          <w:bCs/>
        </w:rPr>
        <w:t>Solicitation Errors</w:t>
      </w:r>
      <w:bookmarkEnd w:id="193"/>
      <w:bookmarkEnd w:id="194"/>
      <w:bookmarkEnd w:id="195"/>
      <w:bookmarkEnd w:id="196"/>
    </w:p>
    <w:p w14:paraId="3DDF22BC" w14:textId="6DE9EB87" w:rsidR="001C2D56" w:rsidRPr="0081307F" w:rsidRDefault="001C2D56" w:rsidP="001905A5">
      <w:pPr>
        <w:jc w:val="both"/>
      </w:pPr>
      <w:r w:rsidRPr="0081307F">
        <w:t xml:space="preserve">If an applicant discovers any ambiguity, conflict, discrepancy, omission, or other error in the solicitation, the applicant should immediately notify the </w:t>
      </w:r>
      <w:r w:rsidR="008F4A0E" w:rsidRPr="0081307F">
        <w:t>CEC</w:t>
      </w:r>
      <w:r w:rsidRPr="0081307F">
        <w:t xml:space="preserve"> of the error in writing and request modification or clarification of the solicitation.</w:t>
      </w:r>
      <w:r w:rsidR="00204CE5" w:rsidRPr="0081307F">
        <w:t xml:space="preserve"> </w:t>
      </w:r>
      <w:r w:rsidRPr="0081307F">
        <w:t xml:space="preserve">The </w:t>
      </w:r>
      <w:r w:rsidR="008F4A0E" w:rsidRPr="0081307F">
        <w:t>CEC</w:t>
      </w:r>
      <w:r w:rsidRPr="0081307F">
        <w:t xml:space="preserve"> will provide modifications or clarifications by written notice to all </w:t>
      </w:r>
      <w:r w:rsidR="00275477" w:rsidRPr="0081307F">
        <w:t>entities that</w:t>
      </w:r>
      <w:r w:rsidRPr="0081307F">
        <w:t xml:space="preserve"> requested the solicitation.</w:t>
      </w:r>
      <w:r w:rsidR="00204CE5" w:rsidRPr="0081307F">
        <w:t xml:space="preserve"> </w:t>
      </w:r>
      <w:r w:rsidRPr="0081307F">
        <w:t xml:space="preserve">The </w:t>
      </w:r>
      <w:r w:rsidR="008F4A0E" w:rsidRPr="0081307F">
        <w:t>CEC</w:t>
      </w:r>
      <w:r w:rsidRPr="0081307F">
        <w:t xml:space="preserve"> will not be responsible for failure to correct errors.</w:t>
      </w:r>
    </w:p>
    <w:p w14:paraId="34445A11" w14:textId="77777777" w:rsidR="000E331F" w:rsidRPr="0081307F" w:rsidRDefault="001C2D56" w:rsidP="001905A5">
      <w:pPr>
        <w:pStyle w:val="ListParagraph"/>
        <w:numPr>
          <w:ilvl w:val="0"/>
          <w:numId w:val="32"/>
        </w:numPr>
        <w:tabs>
          <w:tab w:val="num" w:pos="360"/>
        </w:tabs>
        <w:jc w:val="both"/>
        <w:rPr>
          <w:b/>
          <w:bCs/>
        </w:rPr>
      </w:pPr>
      <w:bookmarkStart w:id="197" w:name="_Toc381079942"/>
      <w:bookmarkStart w:id="198" w:name="_Toc382571205"/>
      <w:bookmarkStart w:id="199" w:name="_Toc395180715"/>
      <w:bookmarkStart w:id="200" w:name="_Toc433981343"/>
      <w:r w:rsidRPr="0081307F">
        <w:rPr>
          <w:b/>
          <w:bCs/>
        </w:rPr>
        <w:t>Immaterial Defect</w:t>
      </w:r>
      <w:bookmarkEnd w:id="197"/>
      <w:bookmarkEnd w:id="198"/>
      <w:bookmarkEnd w:id="199"/>
      <w:bookmarkEnd w:id="200"/>
    </w:p>
    <w:p w14:paraId="3D401ADD" w14:textId="36DA0E3E" w:rsidR="001C2D56" w:rsidRPr="0081307F" w:rsidRDefault="001C2D56" w:rsidP="001905A5">
      <w:pPr>
        <w:jc w:val="both"/>
      </w:pPr>
      <w:r w:rsidRPr="0081307F">
        <w:t xml:space="preserve">The </w:t>
      </w:r>
      <w:r w:rsidR="008F4A0E" w:rsidRPr="0081307F">
        <w:t>CEC</w:t>
      </w:r>
      <w:r w:rsidRPr="0081307F">
        <w:t xml:space="preserve"> may waive any immaterial defect or deviation contained in an application.</w:t>
      </w:r>
      <w:r w:rsidR="00204CE5" w:rsidRPr="0081307F">
        <w:t xml:space="preserve"> </w:t>
      </w:r>
      <w:r w:rsidRPr="0081307F">
        <w:t xml:space="preserve">The </w:t>
      </w:r>
      <w:r w:rsidR="008F4A0E" w:rsidRPr="0081307F">
        <w:t>CEC</w:t>
      </w:r>
      <w:r w:rsidRPr="0081307F">
        <w:t>’s waiver will not modify the application or excuse the successful applicant from full compliance with solicitation requirements.</w:t>
      </w:r>
    </w:p>
    <w:p w14:paraId="5F535E36" w14:textId="77777777" w:rsidR="000E331F" w:rsidRPr="0081307F" w:rsidRDefault="001C2D56" w:rsidP="001905A5">
      <w:pPr>
        <w:pStyle w:val="ListParagraph"/>
        <w:numPr>
          <w:ilvl w:val="0"/>
          <w:numId w:val="32"/>
        </w:numPr>
        <w:tabs>
          <w:tab w:val="num" w:pos="360"/>
        </w:tabs>
        <w:jc w:val="both"/>
        <w:rPr>
          <w:b/>
          <w:bCs/>
        </w:rPr>
      </w:pPr>
      <w:bookmarkStart w:id="201" w:name="_Toc381079943"/>
      <w:bookmarkStart w:id="202" w:name="_Toc382571206"/>
      <w:bookmarkStart w:id="203" w:name="_Toc395180716"/>
      <w:bookmarkStart w:id="204" w:name="_Toc433981344"/>
      <w:r w:rsidRPr="0081307F">
        <w:rPr>
          <w:b/>
          <w:bCs/>
        </w:rPr>
        <w:t>Disposition of Applicant’s Documents</w:t>
      </w:r>
      <w:bookmarkEnd w:id="201"/>
      <w:bookmarkEnd w:id="202"/>
      <w:bookmarkEnd w:id="203"/>
      <w:bookmarkEnd w:id="204"/>
    </w:p>
    <w:p w14:paraId="1C5213DD" w14:textId="7C435480" w:rsidR="001C2D56" w:rsidRPr="0081307F" w:rsidRDefault="001C2D56" w:rsidP="001905A5">
      <w:pPr>
        <w:jc w:val="both"/>
      </w:pPr>
      <w:r w:rsidRPr="0081307F">
        <w:t>Upon the posting of the NOPA, all applications and related materials submitted in response to this solicitation will become property of the State and public</w:t>
      </w:r>
      <w:r w:rsidR="00275477" w:rsidRPr="0081307F">
        <w:t>ly</w:t>
      </w:r>
      <w:r w:rsidRPr="0081307F">
        <w:t xml:space="preserve"> </w:t>
      </w:r>
      <w:r w:rsidR="00275477" w:rsidRPr="0081307F">
        <w:t xml:space="preserve">available </w:t>
      </w:r>
      <w:r w:rsidRPr="0081307F">
        <w:t>records.</w:t>
      </w:r>
      <w:r w:rsidR="00204CE5" w:rsidRPr="0081307F">
        <w:t xml:space="preserve"> </w:t>
      </w:r>
      <w:r w:rsidR="00DA111A" w:rsidRPr="0081307F">
        <w:t>Unsuccessful a</w:t>
      </w:r>
      <w:r w:rsidRPr="0081307F">
        <w:t xml:space="preserve">pplicants who seek the return of any materials must make this request to the </w:t>
      </w:r>
      <w:r w:rsidR="7B6351EB">
        <w:t>CAO</w:t>
      </w:r>
      <w:r w:rsidRPr="0081307F">
        <w:t xml:space="preserve"> listed in Part </w:t>
      </w:r>
      <w:r w:rsidR="00006846" w:rsidRPr="0081307F">
        <w:t>I and</w:t>
      </w:r>
      <w:r w:rsidRPr="0081307F">
        <w:t xml:space="preserve"> provide sufficient postage to fund the cost of returning the materials.</w:t>
      </w:r>
    </w:p>
    <w:p w14:paraId="7C8C88E8" w14:textId="22789F92" w:rsidR="65E62171" w:rsidRPr="00313D7D" w:rsidRDefault="65E62171" w:rsidP="001905A5">
      <w:pPr>
        <w:pStyle w:val="ListParagraph"/>
        <w:numPr>
          <w:ilvl w:val="0"/>
          <w:numId w:val="32"/>
        </w:numPr>
        <w:tabs>
          <w:tab w:val="num" w:pos="360"/>
        </w:tabs>
        <w:jc w:val="both"/>
        <w:rPr>
          <w:b/>
          <w:bCs/>
        </w:rPr>
      </w:pPr>
      <w:r w:rsidRPr="00313D7D">
        <w:rPr>
          <w:b/>
          <w:bCs/>
        </w:rPr>
        <w:t>Tiebreakers</w:t>
      </w:r>
    </w:p>
    <w:p w14:paraId="7D46DAF9" w14:textId="2AFB08A2" w:rsidR="65E62171" w:rsidRPr="00313D7D" w:rsidRDefault="07870FB8" w:rsidP="001905A5">
      <w:pPr>
        <w:jc w:val="both"/>
      </w:pPr>
      <w:r w:rsidRPr="00313D7D">
        <w:t>If the score for two or more applications are tied, the application with a higher score in the</w:t>
      </w:r>
      <w:r w:rsidR="006E2BEC" w:rsidRPr="00313D7D">
        <w:t xml:space="preserve"> Demonstrated Need or Value</w:t>
      </w:r>
      <w:r w:rsidR="75DF91ED" w:rsidRPr="00313D7D">
        <w:t xml:space="preserve"> </w:t>
      </w:r>
      <w:r w:rsidR="34F8208A" w:rsidRPr="00313D7D">
        <w:t>(</w:t>
      </w:r>
      <w:r w:rsidR="57B37190">
        <w:t xml:space="preserve">Full Application Phase </w:t>
      </w:r>
      <w:r w:rsidR="002C2004">
        <w:t>Two</w:t>
      </w:r>
      <w:r w:rsidR="57B37190">
        <w:t xml:space="preserve"> - </w:t>
      </w:r>
      <w:r w:rsidR="6C471D35" w:rsidRPr="00313D7D">
        <w:t xml:space="preserve">Scoring </w:t>
      </w:r>
      <w:r w:rsidR="34F8208A" w:rsidRPr="00313D7D">
        <w:t xml:space="preserve">Criterion #1) </w:t>
      </w:r>
      <w:r w:rsidR="22C5A5D1" w:rsidRPr="00313D7D">
        <w:t xml:space="preserve">and </w:t>
      </w:r>
      <w:r w:rsidR="00914665" w:rsidRPr="00313D7D">
        <w:t>Proven Extent of the Resource</w:t>
      </w:r>
      <w:r w:rsidR="22C5A5D1" w:rsidRPr="00313D7D">
        <w:t xml:space="preserve"> (</w:t>
      </w:r>
      <w:r w:rsidR="0E0D9389">
        <w:t xml:space="preserve">Full Application Phase </w:t>
      </w:r>
      <w:r w:rsidR="002C2004">
        <w:t>Two</w:t>
      </w:r>
      <w:r w:rsidR="0E0D9389">
        <w:t xml:space="preserve">- </w:t>
      </w:r>
      <w:r w:rsidR="0C468BA9" w:rsidRPr="00313D7D">
        <w:t xml:space="preserve">Scoring </w:t>
      </w:r>
      <w:r w:rsidR="608B1755" w:rsidRPr="00313D7D">
        <w:t>Criterion #2</w:t>
      </w:r>
      <w:r w:rsidR="22C5A5D1" w:rsidRPr="00313D7D">
        <w:t>)</w:t>
      </w:r>
      <w:r w:rsidRPr="00313D7D">
        <w:t xml:space="preserve"> criteri</w:t>
      </w:r>
      <w:r w:rsidR="22C5A5D1" w:rsidRPr="00313D7D">
        <w:t>a</w:t>
      </w:r>
      <w:r w:rsidRPr="00313D7D">
        <w:t xml:space="preserve"> will be ranked higher.</w:t>
      </w:r>
      <w:r w:rsidR="00C856F4" w:rsidRPr="00313D7D">
        <w:t xml:space="preserve"> </w:t>
      </w:r>
      <w:r w:rsidRPr="00313D7D">
        <w:t xml:space="preserve">If still tied, an objective </w:t>
      </w:r>
      <w:r w:rsidR="00006846" w:rsidRPr="00313D7D">
        <w:t>tiebreaker</w:t>
      </w:r>
      <w:r w:rsidRPr="00313D7D">
        <w:t xml:space="preserve"> (such as a random drawing) will be utilized.</w:t>
      </w:r>
    </w:p>
    <w:p w14:paraId="2361A66C" w14:textId="43087CEF" w:rsidR="65E62171" w:rsidRPr="00313D7D" w:rsidRDefault="65E62171" w:rsidP="001905A5">
      <w:pPr>
        <w:pStyle w:val="ListParagraph"/>
        <w:numPr>
          <w:ilvl w:val="0"/>
          <w:numId w:val="32"/>
        </w:numPr>
        <w:tabs>
          <w:tab w:val="num" w:pos="360"/>
        </w:tabs>
        <w:jc w:val="both"/>
        <w:rPr>
          <w:b/>
          <w:bCs/>
        </w:rPr>
      </w:pPr>
      <w:r w:rsidRPr="00313D7D">
        <w:rPr>
          <w:b/>
          <w:bCs/>
        </w:rPr>
        <w:t>Clarification Interviews</w:t>
      </w:r>
    </w:p>
    <w:p w14:paraId="0D7F1422" w14:textId="1A699084" w:rsidR="65E62171" w:rsidRPr="00313D7D" w:rsidRDefault="65E62171" w:rsidP="001905A5">
      <w:pPr>
        <w:jc w:val="both"/>
      </w:pPr>
      <w:r w:rsidRPr="00313D7D">
        <w:t>The Evaluation Committee may conduct optional Clarification Interviews with applicants to clarify and/or verify information submitted in the application. However, these interviews may not be used to change or add to the content of the original application.</w:t>
      </w:r>
      <w:r w:rsidR="00C856F4" w:rsidRPr="00313D7D">
        <w:t xml:space="preserve"> </w:t>
      </w:r>
      <w:r w:rsidRPr="00313D7D">
        <w:t>Applicants will not be reimbursed for time spent answering clarifying questions.</w:t>
      </w:r>
    </w:p>
    <w:p w14:paraId="54B7D013" w14:textId="6047FE09" w:rsidR="65E62171" w:rsidRPr="00313D7D" w:rsidRDefault="65E62171" w:rsidP="001905A5">
      <w:pPr>
        <w:pStyle w:val="ListParagraph"/>
        <w:numPr>
          <w:ilvl w:val="0"/>
          <w:numId w:val="32"/>
        </w:numPr>
        <w:tabs>
          <w:tab w:val="num" w:pos="360"/>
        </w:tabs>
        <w:jc w:val="both"/>
        <w:rPr>
          <w:b/>
          <w:bCs/>
        </w:rPr>
      </w:pPr>
      <w:r w:rsidRPr="00313D7D">
        <w:rPr>
          <w:b/>
          <w:bCs/>
        </w:rPr>
        <w:t>Opportunity to Cure Administrative Errors</w:t>
      </w:r>
    </w:p>
    <w:p w14:paraId="71221F48" w14:textId="5ED9DC49" w:rsidR="65E62171" w:rsidRPr="00313D7D" w:rsidRDefault="65E62171" w:rsidP="001905A5">
      <w:pPr>
        <w:jc w:val="both"/>
      </w:pPr>
      <w:r w:rsidRPr="00313D7D">
        <w:t>The CEC understands and appreciates the significant time and expense applicants spend preparing applications.</w:t>
      </w:r>
      <w:r w:rsidR="00C856F4" w:rsidRPr="00313D7D">
        <w:t xml:space="preserve"> </w:t>
      </w:r>
      <w:r w:rsidRPr="00313D7D">
        <w:t xml:space="preserve">An administrative error that prevents an applicant from submitting a complete application frustrates both the CEC and applicants. The purpose of this process is to reduce the number of applications screened out or receiving a significantly reduced score for </w:t>
      </w:r>
      <w:r w:rsidRPr="00313D7D">
        <w:lastRenderedPageBreak/>
        <w:t>administrative errors while maintaining a fair competition.</w:t>
      </w:r>
      <w:r w:rsidR="00495C5C" w:rsidRPr="00313D7D">
        <w:t xml:space="preserve"> </w:t>
      </w:r>
      <w:r w:rsidRPr="00313D7D">
        <w:t xml:space="preserve">This process also ensures better competition and thus better projects to benefit California. </w:t>
      </w:r>
    </w:p>
    <w:p w14:paraId="19D84B67" w14:textId="72FA8DA3" w:rsidR="65E62171" w:rsidRPr="00313D7D" w:rsidRDefault="65E62171" w:rsidP="001905A5">
      <w:pPr>
        <w:jc w:val="both"/>
      </w:pPr>
      <w:r w:rsidRPr="00313D7D">
        <w:t>After the application deadline, an applicant might identify, or the Evaluation Committee may find what reasonably appears to be, an administrative error.</w:t>
      </w:r>
      <w:r w:rsidR="00C856F4" w:rsidRPr="00313D7D">
        <w:t xml:space="preserve"> </w:t>
      </w:r>
      <w:r w:rsidRPr="00313D7D">
        <w:t>For purposes of this solicitation only, an administrative error is defined as an applicant’s inadvertent mistake that prevents materials in existence as of the application deadline from appearing in its submitted application.</w:t>
      </w:r>
      <w:r w:rsidR="00C856F4" w:rsidRPr="00313D7D">
        <w:t xml:space="preserve"> </w:t>
      </w:r>
      <w:r w:rsidRPr="00313D7D">
        <w:t>Examples include, but are not limited to, accidentally:</w:t>
      </w:r>
    </w:p>
    <w:p w14:paraId="0031B010" w14:textId="7919EF99" w:rsidR="65E62171" w:rsidRPr="00313D7D" w:rsidRDefault="65E62171" w:rsidP="001905A5">
      <w:pPr>
        <w:pStyle w:val="ListParagraph"/>
        <w:numPr>
          <w:ilvl w:val="0"/>
          <w:numId w:val="89"/>
        </w:numPr>
        <w:jc w:val="both"/>
      </w:pPr>
      <w:r w:rsidRPr="00313D7D">
        <w:t>Scanning and submitting every other page in a document instead of every page.</w:t>
      </w:r>
    </w:p>
    <w:p w14:paraId="4D57F82D" w14:textId="580A92A1" w:rsidR="65E62171" w:rsidRPr="00313D7D" w:rsidRDefault="65E62171" w:rsidP="001905A5">
      <w:pPr>
        <w:pStyle w:val="ListParagraph"/>
        <w:numPr>
          <w:ilvl w:val="0"/>
          <w:numId w:val="89"/>
        </w:numPr>
        <w:jc w:val="both"/>
      </w:pPr>
      <w:r w:rsidRPr="00313D7D">
        <w:t>Submitting the wrong document.</w:t>
      </w:r>
    </w:p>
    <w:p w14:paraId="34AF2C78" w14:textId="5430345B" w:rsidR="65E62171" w:rsidRPr="00313D7D" w:rsidRDefault="65E62171" w:rsidP="001905A5">
      <w:pPr>
        <w:pStyle w:val="ListParagraph"/>
        <w:numPr>
          <w:ilvl w:val="0"/>
          <w:numId w:val="89"/>
        </w:numPr>
        <w:jc w:val="both"/>
      </w:pPr>
      <w:r w:rsidRPr="00313D7D">
        <w:t>Leaving out a document.</w:t>
      </w:r>
    </w:p>
    <w:p w14:paraId="1F4CC5B5" w14:textId="1FD17F67" w:rsidR="65E62171" w:rsidRPr="00313D7D" w:rsidRDefault="65E62171" w:rsidP="001905A5">
      <w:pPr>
        <w:jc w:val="both"/>
      </w:pPr>
      <w:r w:rsidRPr="00313D7D">
        <w:t>If the Evaluation Committee find what reasonably appears to be an administrative error, they can communicate with the applicant to confirm.</w:t>
      </w:r>
      <w:r w:rsidR="00C856F4" w:rsidRPr="00313D7D">
        <w:t xml:space="preserve"> </w:t>
      </w:r>
      <w:r w:rsidRPr="00313D7D">
        <w:t xml:space="preserve">If an applicant finds an administrative error in its application, it should immediately contact the </w:t>
      </w:r>
      <w:r>
        <w:t>C</w:t>
      </w:r>
      <w:r w:rsidR="7E62744C">
        <w:t>AO</w:t>
      </w:r>
      <w:r w:rsidRPr="00313D7D">
        <w:t xml:space="preserve"> listed in the “Questions” section of this solicitation.</w:t>
      </w:r>
    </w:p>
    <w:p w14:paraId="46545D20" w14:textId="10E989FB" w:rsidR="65E62171" w:rsidRPr="00313D7D" w:rsidRDefault="65E62171" w:rsidP="001905A5">
      <w:pPr>
        <w:jc w:val="both"/>
      </w:pPr>
      <w:r w:rsidRPr="00313D7D">
        <w:t xml:space="preserve">If an administrative error has been identified and communicated to the </w:t>
      </w:r>
      <w:r>
        <w:t>C</w:t>
      </w:r>
      <w:r w:rsidR="77B18BA0">
        <w:t>AO</w:t>
      </w:r>
      <w:r w:rsidRPr="00313D7D">
        <w:t xml:space="preserve">, the CEC may, but is not required to, allow the applicant </w:t>
      </w:r>
      <w:proofErr w:type="gramStart"/>
      <w:r w:rsidRPr="00313D7D">
        <w:t>a period of time</w:t>
      </w:r>
      <w:proofErr w:type="gramEnd"/>
      <w:r w:rsidRPr="00313D7D">
        <w:t xml:space="preserve"> to provide the missing materials.</w:t>
      </w:r>
      <w:r w:rsidR="00C856F4" w:rsidRPr="00313D7D">
        <w:t xml:space="preserve"> </w:t>
      </w:r>
      <w:r w:rsidRPr="00313D7D">
        <w:t>Reasons why the CEC might NOT allow an applicant to fix an administrative error include, but are not limited to:</w:t>
      </w:r>
      <w:r w:rsidR="00C856F4" w:rsidRPr="00313D7D">
        <w:t xml:space="preserve"> </w:t>
      </w:r>
    </w:p>
    <w:p w14:paraId="6F574BCA" w14:textId="1CE1AAEB" w:rsidR="65E62171" w:rsidRPr="00313D7D" w:rsidRDefault="65E62171" w:rsidP="001905A5">
      <w:pPr>
        <w:pStyle w:val="ListParagraph"/>
        <w:numPr>
          <w:ilvl w:val="0"/>
          <w:numId w:val="86"/>
        </w:numPr>
        <w:jc w:val="both"/>
      </w:pPr>
      <w:r w:rsidRPr="00313D7D">
        <w:t>The funds have a deadline that does not allow time to fix the error.</w:t>
      </w:r>
    </w:p>
    <w:p w14:paraId="6F2A5568" w14:textId="37214592" w:rsidR="65E62171" w:rsidRPr="00313D7D" w:rsidRDefault="65E62171" w:rsidP="001905A5">
      <w:pPr>
        <w:pStyle w:val="ListParagraph"/>
        <w:numPr>
          <w:ilvl w:val="0"/>
          <w:numId w:val="85"/>
        </w:numPr>
        <w:jc w:val="both"/>
      </w:pPr>
      <w:r w:rsidRPr="00313D7D">
        <w:t>The application has been screened out or does not receive a passing score for reasons unrelated to the administrative error, making irrelevant any efforts to fix the error.</w:t>
      </w:r>
    </w:p>
    <w:p w14:paraId="212AACE2" w14:textId="73E2781D" w:rsidR="65E62171" w:rsidRPr="00313D7D" w:rsidRDefault="65E62171" w:rsidP="001905A5">
      <w:pPr>
        <w:pStyle w:val="ListParagraph"/>
        <w:numPr>
          <w:ilvl w:val="0"/>
          <w:numId w:val="85"/>
        </w:numPr>
        <w:jc w:val="both"/>
      </w:pPr>
      <w:r w:rsidRPr="00313D7D">
        <w:t>The applicant brings the error to the CEC’s attention too late in the solicitation process (e.g., after awards have been approved at a Business Meeting).</w:t>
      </w:r>
    </w:p>
    <w:p w14:paraId="5DED71C6" w14:textId="56AD4B2A" w:rsidR="65E62171" w:rsidRPr="00313D7D" w:rsidRDefault="65E62171" w:rsidP="001905A5">
      <w:pPr>
        <w:jc w:val="both"/>
      </w:pPr>
      <w:r w:rsidRPr="00313D7D">
        <w:t xml:space="preserve">If the Evaluation Committee allows an applicant the opportunity to fix an administrative error, the </w:t>
      </w:r>
      <w:r>
        <w:t>C</w:t>
      </w:r>
      <w:r w:rsidR="35E13120">
        <w:t>AO</w:t>
      </w:r>
      <w:r w:rsidRPr="00313D7D">
        <w:t xml:space="preserve"> will communicate in writing to the applicant’s project manager listed the deadline by which the applicant must provide the missing materials.</w:t>
      </w:r>
      <w:r w:rsidR="00C856F4" w:rsidRPr="00313D7D">
        <w:t xml:space="preserve"> </w:t>
      </w:r>
      <w:r w:rsidRPr="00313D7D">
        <w:t>Reasonable efforts will be made to confirm receipt of the notice, but actual notice cannot be guaranteed, and the obligation is on the applicant to ensure the proper contact(s) are listed and available to respond.</w:t>
      </w:r>
      <w:r w:rsidR="00C856F4" w:rsidRPr="00313D7D">
        <w:t xml:space="preserve"> </w:t>
      </w:r>
      <w:r w:rsidRPr="00313D7D">
        <w:t>The Evaluation Committee will not consider any materials submitted after the deadline.</w:t>
      </w:r>
    </w:p>
    <w:p w14:paraId="2C2A1C40" w14:textId="4E7BA4E2" w:rsidR="65E62171" w:rsidRPr="00313D7D" w:rsidRDefault="65E62171" w:rsidP="001905A5">
      <w:pPr>
        <w:jc w:val="both"/>
      </w:pPr>
      <w:r w:rsidRPr="00313D7D">
        <w:t>This process only allows applicants to submit materials in existence as of the application deadline.</w:t>
      </w:r>
      <w:r w:rsidR="00C856F4" w:rsidRPr="00313D7D">
        <w:t xml:space="preserve"> </w:t>
      </w:r>
      <w:r w:rsidRPr="00313D7D">
        <w:t xml:space="preserve">This process does NOT allow applicants to submit material created or modified after the application deadline. The CEC has sole discretion to determine whether materials submitted are eligible for consideration by the Evaluation Committee under this opportunity to cure. </w:t>
      </w:r>
    </w:p>
    <w:p w14:paraId="5CC424FC" w14:textId="2D1F325D" w:rsidR="65E62171" w:rsidRPr="00313D7D" w:rsidRDefault="65E62171" w:rsidP="001905A5">
      <w:pPr>
        <w:jc w:val="both"/>
      </w:pPr>
      <w:r w:rsidRPr="00313D7D">
        <w:t>Applicants must include the following certification along with the materials it submits to fix an administrative error and must explain why the materials were not provided due to an inadvertent administrative error:</w:t>
      </w:r>
      <w:r w:rsidR="00C856F4" w:rsidRPr="00313D7D">
        <w:t xml:space="preserve"> </w:t>
      </w:r>
    </w:p>
    <w:p w14:paraId="0A32CB7C" w14:textId="2DD6B890" w:rsidR="65E62171" w:rsidRPr="00313D7D" w:rsidRDefault="65E62171" w:rsidP="001905A5">
      <w:pPr>
        <w:jc w:val="both"/>
      </w:pPr>
      <w:r w:rsidRPr="00313D7D">
        <w:t>“I certify on behalf of the applicant that the materials provided herein existed at the time of the application deadline, have not been modified since, and were not originally provided due to an inadvertent administrative error as described herein.”</w:t>
      </w:r>
    </w:p>
    <w:p w14:paraId="5B4181F4" w14:textId="352264E8" w:rsidR="11CA0973" w:rsidRPr="00313D7D" w:rsidRDefault="65E62171" w:rsidP="001905A5">
      <w:pPr>
        <w:jc w:val="both"/>
      </w:pPr>
      <w:r w:rsidRPr="00313D7D">
        <w:t>The Evaluation Committee is not responsible for finding, or communicating with the applicant about, any errors</w:t>
      </w:r>
      <w:r w:rsidR="00DD55A1" w:rsidRPr="00313D7D">
        <w:t xml:space="preserve"> </w:t>
      </w:r>
      <w:r w:rsidRPr="00313D7D">
        <w:t>in an application.</w:t>
      </w:r>
      <w:r w:rsidR="00C856F4" w:rsidRPr="00313D7D">
        <w:t xml:space="preserve"> </w:t>
      </w:r>
      <w:r w:rsidRPr="00313D7D">
        <w:t>Applicants remain solely responsible for submitting applications, including any material submitted to fix an administrative error, that meet all solicitation requirements.</w:t>
      </w:r>
    </w:p>
    <w:p w14:paraId="77909622" w14:textId="3E484C0F" w:rsidR="006F048A" w:rsidRPr="0081307F" w:rsidRDefault="00961DDF" w:rsidP="001905A5">
      <w:pPr>
        <w:pStyle w:val="Heading2"/>
        <w:numPr>
          <w:ilvl w:val="0"/>
          <w:numId w:val="55"/>
        </w:numPr>
        <w:jc w:val="both"/>
        <w:rPr>
          <w:rFonts w:eastAsia="Arial" w:cs="Arial"/>
        </w:rPr>
      </w:pPr>
      <w:bookmarkStart w:id="205" w:name="_Toc184307164"/>
      <w:bookmarkStart w:id="206" w:name="_Toc433981345"/>
      <w:bookmarkStart w:id="207" w:name="_Toc81377124"/>
      <w:r w:rsidRPr="00313D7D">
        <w:rPr>
          <w:rFonts w:eastAsia="Arial" w:cs="Arial"/>
        </w:rPr>
        <w:lastRenderedPageBreak/>
        <w:t>Technical Assistance Application</w:t>
      </w:r>
      <w:r w:rsidR="28515C40" w:rsidRPr="00313D7D">
        <w:rPr>
          <w:rFonts w:eastAsia="Arial" w:cs="Arial"/>
        </w:rPr>
        <w:t xml:space="preserve"> Phase</w:t>
      </w:r>
      <w:r w:rsidR="000E7D49" w:rsidRPr="00313D7D">
        <w:rPr>
          <w:rFonts w:eastAsia="Arial" w:cs="Arial"/>
        </w:rPr>
        <w:t xml:space="preserve"> </w:t>
      </w:r>
      <w:r w:rsidR="004D5EFE" w:rsidRPr="00313D7D">
        <w:rPr>
          <w:rFonts w:eastAsia="Arial" w:cs="Arial"/>
        </w:rPr>
        <w:t>O</w:t>
      </w:r>
      <w:r w:rsidR="000E7D49" w:rsidRPr="00313D7D">
        <w:rPr>
          <w:rFonts w:eastAsia="Arial" w:cs="Arial"/>
        </w:rPr>
        <w:t>ne</w:t>
      </w:r>
      <w:r w:rsidR="28515C40" w:rsidRPr="00313D7D">
        <w:rPr>
          <w:rFonts w:eastAsia="Arial" w:cs="Arial"/>
        </w:rPr>
        <w:t xml:space="preserve"> </w:t>
      </w:r>
      <w:r w:rsidR="28515C40" w:rsidRPr="0081307F">
        <w:rPr>
          <w:rFonts w:eastAsia="Arial" w:cs="Arial"/>
        </w:rPr>
        <w:t>- Screening</w:t>
      </w:r>
      <w:bookmarkEnd w:id="20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81307F" w14:paraId="7ACB5B41" w14:textId="77777777" w:rsidTr="00E021E2">
        <w:trPr>
          <w:trHeight w:val="800"/>
          <w:tblHeader/>
        </w:trPr>
        <w:tc>
          <w:tcPr>
            <w:tcW w:w="7231" w:type="dxa"/>
            <w:shd w:val="clear" w:color="auto" w:fill="D9D9D9" w:themeFill="background1" w:themeFillShade="D9"/>
            <w:vAlign w:val="center"/>
          </w:tcPr>
          <w:bookmarkEnd w:id="206"/>
          <w:bookmarkEnd w:id="207"/>
          <w:p w14:paraId="393B0F27" w14:textId="769ABEF3" w:rsidR="003B7447" w:rsidRPr="005C7386" w:rsidRDefault="001B5E62" w:rsidP="001905A5">
            <w:pPr>
              <w:jc w:val="both"/>
              <w:rPr>
                <w:b/>
                <w:bCs/>
                <w:caps/>
              </w:rPr>
            </w:pPr>
            <w:r w:rsidRPr="005C7386">
              <w:rPr>
                <w:b/>
                <w:bCs/>
                <w:caps/>
              </w:rPr>
              <w:t>Technical Assistance Application</w:t>
            </w:r>
            <w:r w:rsidR="0DF1F76F" w:rsidRPr="005C7386">
              <w:rPr>
                <w:b/>
                <w:bCs/>
                <w:caps/>
              </w:rPr>
              <w:t xml:space="preserve"> </w:t>
            </w:r>
            <w:r w:rsidR="506C4C71" w:rsidRPr="005C7386">
              <w:rPr>
                <w:b/>
                <w:bCs/>
                <w:caps/>
              </w:rPr>
              <w:t xml:space="preserve">Screening Criteria </w:t>
            </w:r>
          </w:p>
          <w:p w14:paraId="29C12682" w14:textId="72D5E1F1" w:rsidR="003B7447" w:rsidRPr="0081307F" w:rsidRDefault="506C4C71" w:rsidP="001905A5">
            <w:pPr>
              <w:jc w:val="both"/>
              <w:rPr>
                <w:i/>
                <w:iCs/>
              </w:rPr>
            </w:pPr>
            <w:r w:rsidRPr="005C7386">
              <w:rPr>
                <w:i/>
                <w:iCs/>
              </w:rPr>
              <w:t>The Application must pass ALL criteria</w:t>
            </w:r>
            <w:r w:rsidR="004F2ED3" w:rsidRPr="005C7386">
              <w:rPr>
                <w:i/>
                <w:iCs/>
              </w:rPr>
              <w:t xml:space="preserve"> to progress to</w:t>
            </w:r>
            <w:r w:rsidR="005F5059" w:rsidRPr="005C7386">
              <w:rPr>
                <w:i/>
                <w:iCs/>
              </w:rPr>
              <w:t xml:space="preserve"> </w:t>
            </w:r>
            <w:r w:rsidR="001426ED" w:rsidRPr="002C2004">
              <w:rPr>
                <w:i/>
              </w:rPr>
              <w:t xml:space="preserve">Technical Assistance Application </w:t>
            </w:r>
            <w:r w:rsidR="004F2ED3" w:rsidRPr="005C7386">
              <w:rPr>
                <w:i/>
                <w:iCs/>
              </w:rPr>
              <w:t>scoring</w:t>
            </w:r>
            <w:r w:rsidRPr="005C7386">
              <w:rPr>
                <w:i/>
                <w:iCs/>
              </w:rPr>
              <w:t>.</w:t>
            </w:r>
          </w:p>
        </w:tc>
        <w:tc>
          <w:tcPr>
            <w:tcW w:w="2119" w:type="dxa"/>
            <w:shd w:val="clear" w:color="auto" w:fill="D9D9D9" w:themeFill="background1" w:themeFillShade="D9"/>
            <w:vAlign w:val="center"/>
          </w:tcPr>
          <w:p w14:paraId="71EF0CCF" w14:textId="77777777" w:rsidR="003B7447" w:rsidRPr="0081307F" w:rsidRDefault="506C4C71" w:rsidP="001905A5">
            <w:pPr>
              <w:jc w:val="both"/>
              <w:rPr>
                <w:b/>
                <w:bCs/>
              </w:rPr>
            </w:pPr>
            <w:r w:rsidRPr="0081307F">
              <w:rPr>
                <w:b/>
                <w:bCs/>
                <w:noProof/>
              </w:rPr>
              <w:t>Pass/Fail</w:t>
            </w:r>
          </w:p>
        </w:tc>
      </w:tr>
      <w:tr w:rsidR="003B7447" w:rsidRPr="0081307F" w14:paraId="0EFD02A0" w14:textId="77777777" w:rsidTr="002C6893">
        <w:trPr>
          <w:trHeight w:val="20"/>
        </w:trPr>
        <w:tc>
          <w:tcPr>
            <w:tcW w:w="7231" w:type="dxa"/>
          </w:tcPr>
          <w:p w14:paraId="6678C8C4" w14:textId="6BC076B8" w:rsidR="003B7447" w:rsidRPr="004839D6" w:rsidRDefault="506C4C71" w:rsidP="001905A5">
            <w:pPr>
              <w:numPr>
                <w:ilvl w:val="0"/>
                <w:numId w:val="8"/>
              </w:numPr>
              <w:jc w:val="both"/>
            </w:pPr>
            <w:r w:rsidRPr="004839D6">
              <w:t>The</w:t>
            </w:r>
            <w:r w:rsidR="00731EB7">
              <w:t xml:space="preserve"> </w:t>
            </w:r>
            <w:r w:rsidR="001426ED" w:rsidRPr="00FC0679">
              <w:t>Technical Assistance Application</w:t>
            </w:r>
            <w:r w:rsidR="2A11BE17" w:rsidRPr="00FC0679">
              <w:t xml:space="preserve"> package</w:t>
            </w:r>
            <w:r w:rsidRPr="00FC0679">
              <w:t xml:space="preserve"> </w:t>
            </w:r>
            <w:r w:rsidR="008B711F" w:rsidRPr="00FC0679">
              <w:t>(</w:t>
            </w:r>
            <w:r w:rsidR="342AE213">
              <w:t xml:space="preserve">i.e., </w:t>
            </w:r>
            <w:r w:rsidR="61A4E21F" w:rsidRPr="00FC0679">
              <w:t xml:space="preserve">Technical </w:t>
            </w:r>
            <w:r w:rsidR="0E3404B6" w:rsidRPr="00FC0679">
              <w:t>Assistance</w:t>
            </w:r>
            <w:r w:rsidR="61A4E21F" w:rsidRPr="00FC0679">
              <w:t xml:space="preserve"> </w:t>
            </w:r>
            <w:r w:rsidR="00C27802" w:rsidRPr="00FC0679">
              <w:t xml:space="preserve">Application </w:t>
            </w:r>
            <w:r w:rsidR="3B3CC7F4" w:rsidRPr="00FC0679">
              <w:t>F</w:t>
            </w:r>
            <w:r w:rsidR="77BD0022" w:rsidRPr="00FC0679">
              <w:t>orm</w:t>
            </w:r>
            <w:r w:rsidR="36014373" w:rsidRPr="00FC0679">
              <w:t xml:space="preserve"> (Attachment 1A)</w:t>
            </w:r>
            <w:r w:rsidR="77BD0022" w:rsidRPr="00FC0679">
              <w:t xml:space="preserve">, </w:t>
            </w:r>
            <w:r w:rsidR="53C40884" w:rsidRPr="00FC0679">
              <w:t>Technical Assistance</w:t>
            </w:r>
            <w:r w:rsidR="00C27802" w:rsidRPr="00FC0679">
              <w:t xml:space="preserve"> Project Summary</w:t>
            </w:r>
            <w:r w:rsidR="400764F1" w:rsidRPr="00FC0679">
              <w:t xml:space="preserve"> (Attachment 2A)</w:t>
            </w:r>
            <w:r w:rsidR="77BD0022" w:rsidRPr="00FC0679">
              <w:t>,</w:t>
            </w:r>
            <w:r w:rsidR="009146A2" w:rsidRPr="00FC0679">
              <w:t xml:space="preserve"> and</w:t>
            </w:r>
            <w:r w:rsidR="00C27802" w:rsidRPr="00FC0679">
              <w:t xml:space="preserve"> </w:t>
            </w:r>
            <w:r w:rsidR="49ABABD5" w:rsidRPr="00FC0679">
              <w:t xml:space="preserve">Technical </w:t>
            </w:r>
            <w:r w:rsidR="24CA44DB" w:rsidRPr="00FC0679">
              <w:t>Assistance</w:t>
            </w:r>
            <w:r w:rsidR="49ABABD5" w:rsidRPr="00FC0679">
              <w:t xml:space="preserve"> </w:t>
            </w:r>
            <w:r w:rsidR="00C27802" w:rsidRPr="00FC0679">
              <w:t>Scope of Work</w:t>
            </w:r>
            <w:r w:rsidR="2F9DDB56" w:rsidRPr="00FC0679">
              <w:t xml:space="preserve"> (Attachment 3A</w:t>
            </w:r>
            <w:r w:rsidR="4788CF1A">
              <w:t>)</w:t>
            </w:r>
            <w:r w:rsidRPr="00FC0679">
              <w:t xml:space="preserve"> is received by the </w:t>
            </w:r>
            <w:r w:rsidR="008F4A0E" w:rsidRPr="00FC0679">
              <w:t>CEC</w:t>
            </w:r>
            <w:r w:rsidRPr="00FC0679">
              <w:t>’s Contracts, Grants, and Loans Office by the due date and time specified in the “Key Activities Schedule” in Part I of this solicitation</w:t>
            </w:r>
            <w:r w:rsidR="005F5059" w:rsidRPr="00FC0679">
              <w:t xml:space="preserve"> </w:t>
            </w:r>
            <w:r w:rsidR="005F5059" w:rsidRPr="004839D6">
              <w:t>and is received in the required manner (e.g., no emails or faxes)</w:t>
            </w:r>
            <w:r w:rsidRPr="004839D6">
              <w:t xml:space="preserve">. </w:t>
            </w:r>
          </w:p>
        </w:tc>
        <w:tc>
          <w:tcPr>
            <w:tcW w:w="2119" w:type="dxa"/>
          </w:tcPr>
          <w:p w14:paraId="42BB06A8" w14:textId="358603F5" w:rsidR="003B7447" w:rsidRPr="004839D6" w:rsidRDefault="003B7447" w:rsidP="001905A5">
            <w:pPr>
              <w:keepLines/>
              <w:spacing w:after="0"/>
              <w:jc w:val="both"/>
            </w:pPr>
            <w:r w:rsidRPr="004839D6">
              <w:rPr>
                <w:sz w:val="20"/>
              </w:rPr>
              <w:fldChar w:fldCharType="begin">
                <w:ffData>
                  <w:name w:val="Check30"/>
                  <w:enabled/>
                  <w:calcOnExit w:val="0"/>
                  <w:checkBox>
                    <w:sizeAuto/>
                    <w:default w:val="0"/>
                  </w:checkBox>
                </w:ffData>
              </w:fldChar>
            </w:r>
            <w:r w:rsidRPr="004839D6">
              <w:rPr>
                <w:sz w:val="20"/>
              </w:rPr>
              <w:instrText xml:space="preserve"> FORMCHECKBOX </w:instrText>
            </w:r>
            <w:r w:rsidR="00B81BB9">
              <w:rPr>
                <w:sz w:val="20"/>
              </w:rPr>
            </w:r>
            <w:r w:rsidR="00B81BB9">
              <w:rPr>
                <w:sz w:val="20"/>
              </w:rPr>
              <w:fldChar w:fldCharType="separate"/>
            </w:r>
            <w:r w:rsidRPr="004839D6">
              <w:rPr>
                <w:sz w:val="20"/>
              </w:rPr>
              <w:fldChar w:fldCharType="end"/>
            </w:r>
            <w:r w:rsidR="506C4C71" w:rsidRPr="004839D6">
              <w:rPr>
                <w:sz w:val="20"/>
              </w:rPr>
              <w:t xml:space="preserve"> </w:t>
            </w:r>
            <w:r w:rsidR="506C4C71" w:rsidRPr="004839D6">
              <w:t>Pass</w:t>
            </w:r>
            <w:r w:rsidR="00C856F4" w:rsidRPr="004839D6">
              <w:t xml:space="preserve"> </w:t>
            </w:r>
            <w:r w:rsidRPr="004839D6">
              <w:rPr>
                <w:sz w:val="20"/>
              </w:rPr>
              <w:fldChar w:fldCharType="begin">
                <w:ffData>
                  <w:name w:val="Check30"/>
                  <w:enabled/>
                  <w:calcOnExit w:val="0"/>
                  <w:checkBox>
                    <w:sizeAuto/>
                    <w:default w:val="0"/>
                  </w:checkBox>
                </w:ffData>
              </w:fldChar>
            </w:r>
            <w:r w:rsidRPr="004839D6">
              <w:rPr>
                <w:sz w:val="20"/>
              </w:rPr>
              <w:instrText xml:space="preserve"> FORMCHECKBOX </w:instrText>
            </w:r>
            <w:r w:rsidR="00B81BB9">
              <w:rPr>
                <w:sz w:val="20"/>
              </w:rPr>
            </w:r>
            <w:r w:rsidR="00B81BB9">
              <w:rPr>
                <w:sz w:val="20"/>
              </w:rPr>
              <w:fldChar w:fldCharType="separate"/>
            </w:r>
            <w:r w:rsidRPr="004839D6">
              <w:rPr>
                <w:sz w:val="20"/>
              </w:rPr>
              <w:fldChar w:fldCharType="end"/>
            </w:r>
            <w:r w:rsidR="506C4C71" w:rsidRPr="004839D6">
              <w:rPr>
                <w:sz w:val="20"/>
              </w:rPr>
              <w:t xml:space="preserve"> </w:t>
            </w:r>
            <w:proofErr w:type="gramStart"/>
            <w:r w:rsidR="506C4C71" w:rsidRPr="004839D6">
              <w:t>Fail</w:t>
            </w:r>
            <w:proofErr w:type="gramEnd"/>
          </w:p>
          <w:p w14:paraId="1BFB33C0" w14:textId="77777777" w:rsidR="003B7447" w:rsidRPr="004839D6" w:rsidRDefault="003B7447" w:rsidP="001905A5">
            <w:pPr>
              <w:spacing w:after="0"/>
              <w:jc w:val="both"/>
            </w:pPr>
          </w:p>
        </w:tc>
      </w:tr>
      <w:tr w:rsidR="004D5EFE" w:rsidRPr="0081307F" w:rsidDel="00D87080" w14:paraId="4D0056CB" w14:textId="77777777" w:rsidTr="002C6893">
        <w:trPr>
          <w:trHeight w:val="20"/>
        </w:trPr>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515EA3E3" w14:textId="65DA6196" w:rsidR="004D5EFE" w:rsidRPr="004839D6" w:rsidDel="00D87080" w:rsidRDefault="004D5EFE" w:rsidP="001905A5">
            <w:pPr>
              <w:pStyle w:val="ListParagraph"/>
              <w:numPr>
                <w:ilvl w:val="0"/>
                <w:numId w:val="8"/>
              </w:numPr>
              <w:jc w:val="both"/>
              <w:rPr>
                <w:rFonts w:eastAsia="Arial"/>
              </w:rPr>
            </w:pPr>
            <w:r w:rsidRPr="00FC0679">
              <w:t xml:space="preserve">The applicant is </w:t>
            </w:r>
            <w:r w:rsidR="00D42ED3" w:rsidRPr="00FC0679">
              <w:t>a local jurisdiction</w:t>
            </w:r>
            <w:r w:rsidRPr="00FC0679">
              <w:t xml:space="preserve"> (Section II, </w:t>
            </w:r>
            <w:r w:rsidR="67AE7BE2" w:rsidRPr="00FC0679">
              <w:t xml:space="preserve">A. </w:t>
            </w:r>
            <w:r w:rsidRPr="00FC0679">
              <w:t>Eligib</w:t>
            </w:r>
            <w:r w:rsidR="2E0BF4AE" w:rsidRPr="00FC0679">
              <w:t>i</w:t>
            </w:r>
            <w:r w:rsidRPr="00FC0679">
              <w:t>l</w:t>
            </w:r>
            <w:r w:rsidR="7DFD246E" w:rsidRPr="00FC0679">
              <w:t>ity</w:t>
            </w:r>
            <w:r w:rsidRPr="00FC0679">
              <w:t xml:space="preserve"> Applicants).</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4DE2F828" w14:textId="49B01361" w:rsidR="004D5EFE" w:rsidRPr="006D11C5" w:rsidRDefault="004D5EFE" w:rsidP="001905A5">
            <w:pPr>
              <w:keepLines/>
              <w:spacing w:after="0"/>
              <w:jc w:val="both"/>
              <w:rPr>
                <w:noProof/>
              </w:rPr>
            </w:pPr>
            <w:r w:rsidRPr="006D11C5">
              <w:rPr>
                <w:sz w:val="20"/>
              </w:rPr>
              <w:fldChar w:fldCharType="begin">
                <w:ffData>
                  <w:name w:val="Check30"/>
                  <w:enabled/>
                  <w:calcOnExit w:val="0"/>
                  <w:checkBox>
                    <w:sizeAuto/>
                    <w:default w:val="0"/>
                  </w:checkBox>
                </w:ffData>
              </w:fldChar>
            </w:r>
            <w:r w:rsidRPr="006D11C5">
              <w:rPr>
                <w:sz w:val="20"/>
              </w:rPr>
              <w:instrText xml:space="preserve"> FORMCHECKBOX </w:instrText>
            </w:r>
            <w:r w:rsidR="00B81BB9">
              <w:rPr>
                <w:sz w:val="20"/>
              </w:rPr>
            </w:r>
            <w:r w:rsidR="00B81BB9">
              <w:rPr>
                <w:sz w:val="20"/>
              </w:rPr>
              <w:fldChar w:fldCharType="separate"/>
            </w:r>
            <w:r w:rsidRPr="006D11C5">
              <w:rPr>
                <w:sz w:val="20"/>
              </w:rPr>
              <w:fldChar w:fldCharType="end"/>
            </w:r>
            <w:r w:rsidRPr="006D11C5">
              <w:rPr>
                <w:sz w:val="20"/>
              </w:rPr>
              <w:t xml:space="preserve"> </w:t>
            </w:r>
            <w:r w:rsidRPr="006D11C5">
              <w:rPr>
                <w:noProof/>
              </w:rPr>
              <w:t>Pass</w:t>
            </w:r>
            <w:r w:rsidR="00C856F4" w:rsidRPr="006D11C5">
              <w:rPr>
                <w:noProof/>
              </w:rPr>
              <w:t xml:space="preserve"> </w:t>
            </w:r>
            <w:r w:rsidRPr="006D11C5">
              <w:rPr>
                <w:sz w:val="20"/>
              </w:rPr>
              <w:fldChar w:fldCharType="begin">
                <w:ffData>
                  <w:name w:val="Check30"/>
                  <w:enabled/>
                  <w:calcOnExit w:val="0"/>
                  <w:checkBox>
                    <w:sizeAuto/>
                    <w:default w:val="0"/>
                  </w:checkBox>
                </w:ffData>
              </w:fldChar>
            </w:r>
            <w:r w:rsidRPr="006D11C5">
              <w:rPr>
                <w:sz w:val="20"/>
              </w:rPr>
              <w:instrText xml:space="preserve"> FORMCHECKBOX </w:instrText>
            </w:r>
            <w:r w:rsidR="00B81BB9">
              <w:rPr>
                <w:sz w:val="20"/>
              </w:rPr>
            </w:r>
            <w:r w:rsidR="00B81BB9">
              <w:rPr>
                <w:sz w:val="20"/>
              </w:rPr>
              <w:fldChar w:fldCharType="separate"/>
            </w:r>
            <w:r w:rsidRPr="006D11C5">
              <w:rPr>
                <w:sz w:val="20"/>
              </w:rPr>
              <w:fldChar w:fldCharType="end"/>
            </w:r>
            <w:r w:rsidRPr="006D11C5">
              <w:rPr>
                <w:sz w:val="20"/>
              </w:rPr>
              <w:t xml:space="preserve"> </w:t>
            </w:r>
            <w:r w:rsidRPr="006D11C5">
              <w:rPr>
                <w:noProof/>
              </w:rPr>
              <w:t>Fail</w:t>
            </w:r>
          </w:p>
          <w:p w14:paraId="36C209D7" w14:textId="77777777" w:rsidR="004D5EFE" w:rsidRPr="004839D6" w:rsidDel="00D87080" w:rsidRDefault="004D5EFE" w:rsidP="001905A5">
            <w:pPr>
              <w:keepLines/>
              <w:spacing w:after="0"/>
              <w:jc w:val="both"/>
              <w:rPr>
                <w:sz w:val="20"/>
              </w:rPr>
            </w:pPr>
          </w:p>
        </w:tc>
      </w:tr>
    </w:tbl>
    <w:p w14:paraId="7D743061" w14:textId="20F0E2C5" w:rsidR="00221712" w:rsidRPr="006D11C5" w:rsidRDefault="00221712" w:rsidP="00C44C1F">
      <w:pPr>
        <w:spacing w:before="240"/>
        <w:jc w:val="both"/>
        <w:rPr>
          <w:b/>
          <w:bCs/>
          <w:caps/>
          <w:sz w:val="28"/>
          <w:szCs w:val="28"/>
          <w:u w:val="single"/>
        </w:rPr>
      </w:pPr>
      <w:r w:rsidRPr="0081307F">
        <w:rPr>
          <w:b/>
          <w:bCs/>
          <w:caps/>
          <w:sz w:val="28"/>
          <w:szCs w:val="28"/>
          <w:u w:val="single"/>
        </w:rPr>
        <w:t xml:space="preserve">Additional Screening Criteria for Past Performance </w:t>
      </w: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221712" w:rsidRPr="0081307F" w14:paraId="2F45B1F0" w14:textId="77777777" w:rsidTr="002C6893">
        <w:trPr>
          <w:cantSplit/>
          <w:trHeight w:val="20"/>
          <w:tblHeader/>
        </w:trPr>
        <w:tc>
          <w:tcPr>
            <w:tcW w:w="8365" w:type="dxa"/>
            <w:shd w:val="clear" w:color="auto" w:fill="D9D9D9" w:themeFill="background1" w:themeFillShade="D9"/>
            <w:vAlign w:val="center"/>
          </w:tcPr>
          <w:p w14:paraId="6D70F684" w14:textId="77777777" w:rsidR="00221712" w:rsidRPr="0081307F" w:rsidRDefault="00221712" w:rsidP="001905A5">
            <w:pPr>
              <w:spacing w:before="60" w:after="60" w:line="360" w:lineRule="auto"/>
              <w:jc w:val="both"/>
              <w:rPr>
                <w:b/>
                <w:bCs/>
                <w:sz w:val="28"/>
                <w:szCs w:val="28"/>
              </w:rPr>
            </w:pPr>
            <w:r w:rsidRPr="0081307F">
              <w:rPr>
                <w:b/>
                <w:bCs/>
              </w:rPr>
              <w:t>Screening Criteria</w:t>
            </w:r>
          </w:p>
        </w:tc>
        <w:tc>
          <w:tcPr>
            <w:tcW w:w="1350" w:type="dxa"/>
            <w:shd w:val="clear" w:color="auto" w:fill="D9D9D9" w:themeFill="background1" w:themeFillShade="D9"/>
            <w:vAlign w:val="center"/>
          </w:tcPr>
          <w:p w14:paraId="21AE1AC5" w14:textId="77777777" w:rsidR="00221712" w:rsidRPr="0081307F" w:rsidRDefault="00221712" w:rsidP="001905A5">
            <w:pPr>
              <w:spacing w:before="60" w:after="60"/>
              <w:jc w:val="both"/>
              <w:rPr>
                <w:b/>
                <w:bCs/>
                <w:sz w:val="28"/>
                <w:szCs w:val="28"/>
              </w:rPr>
            </w:pPr>
          </w:p>
        </w:tc>
      </w:tr>
      <w:tr w:rsidR="00221712" w:rsidRPr="0081307F" w14:paraId="6390BFDB" w14:textId="77777777" w:rsidTr="002C6893">
        <w:trPr>
          <w:trHeight w:val="20"/>
        </w:trPr>
        <w:tc>
          <w:tcPr>
            <w:tcW w:w="8365" w:type="dxa"/>
          </w:tcPr>
          <w:p w14:paraId="1FC80AC6" w14:textId="77777777" w:rsidR="00221712" w:rsidRPr="0081307F" w:rsidRDefault="00221712" w:rsidP="001905A5">
            <w:pPr>
              <w:spacing w:before="120"/>
              <w:ind w:left="360"/>
              <w:jc w:val="both"/>
              <w:rPr>
                <w:b/>
                <w:bCs/>
              </w:rPr>
            </w:pPr>
            <w:r w:rsidRPr="0081307F">
              <w:rPr>
                <w:b/>
                <w:bCs/>
              </w:rPr>
              <w:t>Applicant Past Performance with CEC</w:t>
            </w:r>
          </w:p>
          <w:p w14:paraId="58520573" w14:textId="725DCCB3" w:rsidR="00221712" w:rsidRPr="0081307F" w:rsidRDefault="00221712" w:rsidP="001905A5">
            <w:pPr>
              <w:spacing w:before="120"/>
              <w:ind w:left="360"/>
              <w:jc w:val="both"/>
            </w:pPr>
            <w:r w:rsidRPr="0081307F">
              <w:t xml:space="preserve">The applicant—defined as at least one of the following: the business, principal investigator, or lead individual acting on behalf of themselves—received funds from the CEC (e.g., contract, grant, or loan) and entered into an agreement(s) with the CEC and demonstrated </w:t>
            </w:r>
            <w:r w:rsidRPr="0081307F">
              <w:rPr>
                <w:b/>
                <w:bCs/>
              </w:rPr>
              <w:t xml:space="preserve">severe performance issues </w:t>
            </w:r>
            <w:r w:rsidRPr="0081307F">
              <w:t>characterized by significant negative outcomes including:</w:t>
            </w:r>
          </w:p>
          <w:p w14:paraId="5DA7FD78" w14:textId="100CA5DF" w:rsidR="00221712" w:rsidRPr="0081307F" w:rsidRDefault="00221712" w:rsidP="001905A5">
            <w:pPr>
              <w:pStyle w:val="ListParagraph"/>
              <w:numPr>
                <w:ilvl w:val="0"/>
                <w:numId w:val="61"/>
              </w:numPr>
              <w:spacing w:after="0"/>
              <w:jc w:val="both"/>
            </w:pPr>
            <w:r w:rsidRPr="0081307F">
              <w:t xml:space="preserve">Significant deviation from agreement </w:t>
            </w:r>
            <w:r w:rsidR="00006846" w:rsidRPr="0081307F">
              <w:t>requirements.</w:t>
            </w:r>
          </w:p>
          <w:p w14:paraId="10B3C5A1" w14:textId="6190F7DC" w:rsidR="00221712" w:rsidRPr="0081307F" w:rsidRDefault="00221712" w:rsidP="001905A5">
            <w:pPr>
              <w:pStyle w:val="ListParagraph"/>
              <w:numPr>
                <w:ilvl w:val="0"/>
                <w:numId w:val="61"/>
              </w:numPr>
              <w:spacing w:after="0"/>
              <w:jc w:val="both"/>
            </w:pPr>
            <w:r w:rsidRPr="0081307F">
              <w:t xml:space="preserve">Termination with </w:t>
            </w:r>
            <w:r w:rsidR="00006846" w:rsidRPr="0081307F">
              <w:t>cause.</w:t>
            </w:r>
          </w:p>
          <w:p w14:paraId="5BB16D94" w14:textId="7DA5E281" w:rsidR="00221712" w:rsidRPr="00E021E2" w:rsidRDefault="00221712" w:rsidP="00E021E2">
            <w:pPr>
              <w:pStyle w:val="ListParagraph"/>
              <w:numPr>
                <w:ilvl w:val="0"/>
                <w:numId w:val="61"/>
              </w:numPr>
              <w:spacing w:after="0"/>
              <w:jc w:val="both"/>
              <w:rPr>
                <w:sz w:val="24"/>
                <w:szCs w:val="24"/>
              </w:rPr>
            </w:pPr>
            <w:r w:rsidRPr="0081307F">
              <w:t xml:space="preserve">Demonstrated poor communication, project management, and/or </w:t>
            </w:r>
            <w:r w:rsidRPr="00E021E2">
              <w:rPr>
                <w:color w:val="000000"/>
                <w:shd w:val="clear" w:color="auto" w:fill="FFFFFF"/>
              </w:rPr>
              <w:t xml:space="preserve">inability, due to circumstances within its control, from materially completing the </w:t>
            </w:r>
            <w:r w:rsidR="00006846" w:rsidRPr="00E021E2">
              <w:rPr>
                <w:color w:val="000000"/>
                <w:shd w:val="clear" w:color="auto" w:fill="FFFFFF"/>
              </w:rPr>
              <w:t>project</w:t>
            </w:r>
            <w:r w:rsidR="00006846" w:rsidRPr="0081307F">
              <w:t>.</w:t>
            </w:r>
          </w:p>
          <w:p w14:paraId="40C5BA88" w14:textId="63DAF89D" w:rsidR="00221712" w:rsidRPr="0081307F" w:rsidRDefault="00221712" w:rsidP="001905A5">
            <w:pPr>
              <w:pStyle w:val="ListParagraph"/>
              <w:numPr>
                <w:ilvl w:val="0"/>
                <w:numId w:val="61"/>
              </w:numPr>
              <w:spacing w:after="0"/>
              <w:jc w:val="both"/>
            </w:pPr>
            <w:r w:rsidRPr="0081307F">
              <w:t xml:space="preserve">Quality issues with deliverables including poorly written final report that prevents </w:t>
            </w:r>
            <w:r w:rsidR="00006846" w:rsidRPr="0081307F">
              <w:t>publishing.</w:t>
            </w:r>
          </w:p>
          <w:p w14:paraId="7E6233BD" w14:textId="5838E0AB" w:rsidR="00221712" w:rsidRPr="0081307F" w:rsidRDefault="00221712" w:rsidP="002C6893">
            <w:pPr>
              <w:pStyle w:val="ListParagraph"/>
              <w:numPr>
                <w:ilvl w:val="0"/>
                <w:numId w:val="61"/>
              </w:numPr>
              <w:spacing w:after="0"/>
              <w:jc w:val="both"/>
            </w:pPr>
            <w:r w:rsidRPr="0081307F">
              <w:t>Severe unresolved negative audit findings.</w:t>
            </w:r>
          </w:p>
        </w:tc>
        <w:tc>
          <w:tcPr>
            <w:tcW w:w="1350" w:type="dxa"/>
          </w:tcPr>
          <w:p w14:paraId="1867DCDD" w14:textId="77777777" w:rsidR="00221712" w:rsidRPr="0081307F" w:rsidRDefault="00221712" w:rsidP="001905A5">
            <w:pPr>
              <w:spacing w:before="120"/>
              <w:jc w:val="both"/>
              <w:rPr>
                <w:b/>
                <w:bCs/>
              </w:rPr>
            </w:pPr>
          </w:p>
        </w:tc>
      </w:tr>
      <w:tr w:rsidR="00221712" w:rsidRPr="0081307F" w14:paraId="44530E16" w14:textId="77777777" w:rsidTr="002C6893">
        <w:trPr>
          <w:trHeight w:val="20"/>
        </w:trPr>
        <w:tc>
          <w:tcPr>
            <w:tcW w:w="8365" w:type="dxa"/>
            <w:tcBorders>
              <w:bottom w:val="single" w:sz="4" w:space="0" w:color="auto"/>
            </w:tcBorders>
            <w:shd w:val="clear" w:color="auto" w:fill="D9D9D9" w:themeFill="background1" w:themeFillShade="D9"/>
            <w:vAlign w:val="center"/>
          </w:tcPr>
          <w:p w14:paraId="431D2FE4" w14:textId="77777777" w:rsidR="00221712" w:rsidRPr="0081307F" w:rsidRDefault="00221712" w:rsidP="001905A5">
            <w:pPr>
              <w:spacing w:before="60" w:after="0"/>
              <w:jc w:val="both"/>
              <w:rPr>
                <w:b/>
                <w:bCs/>
              </w:rPr>
            </w:pPr>
            <w:r w:rsidRPr="0081307F">
              <w:rPr>
                <w:b/>
                <w:bCs/>
              </w:rPr>
              <w:t>Must pass to continue with Scoring Criteria</w:t>
            </w:r>
          </w:p>
        </w:tc>
        <w:tc>
          <w:tcPr>
            <w:tcW w:w="1350" w:type="dxa"/>
            <w:tcBorders>
              <w:bottom w:val="single" w:sz="4" w:space="0" w:color="auto"/>
            </w:tcBorders>
            <w:shd w:val="clear" w:color="auto" w:fill="D9D9D9" w:themeFill="background1" w:themeFillShade="D9"/>
            <w:vAlign w:val="center"/>
          </w:tcPr>
          <w:p w14:paraId="51C316EB" w14:textId="77777777" w:rsidR="00221712" w:rsidRPr="0081307F" w:rsidRDefault="00221712" w:rsidP="001905A5">
            <w:pPr>
              <w:spacing w:after="0"/>
              <w:jc w:val="both"/>
              <w:rPr>
                <w:b/>
                <w:bCs/>
              </w:rPr>
            </w:pPr>
            <w:r w:rsidRPr="0081307F">
              <w:rPr>
                <w:b/>
                <w:bCs/>
              </w:rPr>
              <w:t>Pass/Fail</w:t>
            </w:r>
          </w:p>
        </w:tc>
      </w:tr>
    </w:tbl>
    <w:p w14:paraId="0AB901BA" w14:textId="77777777" w:rsidR="00DB3B66" w:rsidRPr="0081307F" w:rsidRDefault="00DB3B66" w:rsidP="001905A5">
      <w:pPr>
        <w:jc w:val="both"/>
      </w:pPr>
      <w:r w:rsidRPr="0081307F">
        <w:br w:type="page"/>
      </w:r>
    </w:p>
    <w:p w14:paraId="209E7091" w14:textId="31CB0657" w:rsidR="39BB813A" w:rsidRPr="00103AAF" w:rsidRDefault="00961DDF" w:rsidP="001905A5">
      <w:pPr>
        <w:pStyle w:val="Heading2"/>
        <w:numPr>
          <w:ilvl w:val="0"/>
          <w:numId w:val="55"/>
        </w:numPr>
        <w:jc w:val="both"/>
        <w:rPr>
          <w:rFonts w:eastAsia="Arial" w:cs="Arial"/>
        </w:rPr>
      </w:pPr>
      <w:bookmarkStart w:id="208" w:name="_Toc184307165"/>
      <w:r w:rsidRPr="00103AAF">
        <w:rPr>
          <w:rFonts w:eastAsia="Arial" w:cs="Arial"/>
        </w:rPr>
        <w:lastRenderedPageBreak/>
        <w:t xml:space="preserve">Technical Assistance Application </w:t>
      </w:r>
      <w:r w:rsidR="39BB813A" w:rsidRPr="00103AAF">
        <w:rPr>
          <w:rFonts w:eastAsia="Arial" w:cs="Arial"/>
        </w:rPr>
        <w:t>Phase</w:t>
      </w:r>
      <w:r w:rsidR="000E7D49" w:rsidRPr="00103AAF">
        <w:rPr>
          <w:rFonts w:eastAsia="Arial" w:cs="Arial"/>
        </w:rPr>
        <w:t xml:space="preserve"> One</w:t>
      </w:r>
      <w:r w:rsidR="00731EB7" w:rsidRPr="00103AAF">
        <w:rPr>
          <w:rFonts w:eastAsia="Arial" w:cs="Arial"/>
        </w:rPr>
        <w:t xml:space="preserve"> </w:t>
      </w:r>
      <w:r w:rsidR="39BB813A" w:rsidRPr="00103AAF">
        <w:rPr>
          <w:rFonts w:eastAsia="Arial" w:cs="Arial"/>
        </w:rPr>
        <w:t>– Scoring</w:t>
      </w:r>
      <w:bookmarkEnd w:id="208"/>
    </w:p>
    <w:p w14:paraId="2488E9A9" w14:textId="18BAA15B" w:rsidR="39BB813A" w:rsidRPr="00103AAF" w:rsidRDefault="39BB813A" w:rsidP="001905A5">
      <w:pPr>
        <w:jc w:val="both"/>
        <w:rPr>
          <w:rFonts w:eastAsia="Arial"/>
        </w:rPr>
      </w:pPr>
      <w:r w:rsidRPr="00103AAF">
        <w:rPr>
          <w:rFonts w:eastAsia="Arial"/>
        </w:rPr>
        <w:t>Proposals that pass the</w:t>
      </w:r>
      <w:r w:rsidR="006E2D19" w:rsidRPr="00103AAF">
        <w:t xml:space="preserve"> Technical Assistance Application</w:t>
      </w:r>
      <w:r w:rsidR="6AF81D0C" w:rsidRPr="00103AAF">
        <w:t xml:space="preserve"> </w:t>
      </w:r>
      <w:r w:rsidRPr="00103AAF">
        <w:rPr>
          <w:rFonts w:eastAsia="Arial"/>
        </w:rPr>
        <w:t>Phase</w:t>
      </w:r>
      <w:r w:rsidR="000E7D49" w:rsidRPr="00103AAF">
        <w:rPr>
          <w:rFonts w:eastAsia="Arial"/>
        </w:rPr>
        <w:t xml:space="preserve"> One</w:t>
      </w:r>
      <w:r w:rsidRPr="00103AAF">
        <w:rPr>
          <w:rFonts w:eastAsia="Arial"/>
        </w:rPr>
        <w:t xml:space="preserve"> - </w:t>
      </w:r>
      <w:r w:rsidR="0084362C" w:rsidRPr="00103AAF">
        <w:rPr>
          <w:rFonts w:eastAsia="Arial"/>
        </w:rPr>
        <w:t xml:space="preserve">Screening </w:t>
      </w:r>
      <w:r w:rsidR="13E00316" w:rsidRPr="229D153F">
        <w:rPr>
          <w:rFonts w:eastAsia="Arial"/>
        </w:rPr>
        <w:t xml:space="preserve">phase </w:t>
      </w:r>
      <w:r w:rsidR="0084362C" w:rsidRPr="00103AAF">
        <w:rPr>
          <w:rFonts w:eastAsia="Arial"/>
        </w:rPr>
        <w:t>and</w:t>
      </w:r>
      <w:r w:rsidRPr="00103AAF">
        <w:rPr>
          <w:rFonts w:eastAsia="Arial"/>
        </w:rPr>
        <w:t xml:space="preserve"> are not rejected as described in Section IV.C. will be evaluated based on the Scoring Criteria on the next page, and the Scoring Scale below. Each criterion has an assigned number of possible points and is divided into multiple sub-criteria. The sub-criteria are not equally weighted. The </w:t>
      </w:r>
      <w:r w:rsidR="006E2D19" w:rsidRPr="00103AAF">
        <w:t xml:space="preserve">Technical Assistance Application </w:t>
      </w:r>
      <w:r w:rsidRPr="00103AAF">
        <w:rPr>
          <w:rFonts w:eastAsia="Arial"/>
        </w:rPr>
        <w:t xml:space="preserve">Project Summary (Attachment 2A) must respond to each sub-criterion, unless otherwise indicated. </w:t>
      </w:r>
    </w:p>
    <w:p w14:paraId="79C3C6DC" w14:textId="115E7003" w:rsidR="39BB813A" w:rsidRPr="00103AAF" w:rsidRDefault="39BB813A" w:rsidP="001905A5">
      <w:pPr>
        <w:jc w:val="both"/>
        <w:rPr>
          <w:rFonts w:eastAsia="Arial"/>
        </w:rPr>
      </w:pPr>
      <w:r w:rsidRPr="39E6FC1E">
        <w:rPr>
          <w:rFonts w:eastAsia="Arial"/>
        </w:rPr>
        <w:t xml:space="preserve">The total score for each </w:t>
      </w:r>
      <w:r w:rsidR="006E2D19">
        <w:t>Technical Assistance Application</w:t>
      </w:r>
      <w:r w:rsidRPr="39E6FC1E">
        <w:rPr>
          <w:rFonts w:eastAsia="Arial"/>
        </w:rPr>
        <w:t xml:space="preserve"> will be the average of the combined score of all Evaluation Committee members. Only </w:t>
      </w:r>
      <w:r w:rsidR="006E2D19">
        <w:t>Technical Assistance Application</w:t>
      </w:r>
      <w:r w:rsidRPr="39E6FC1E">
        <w:rPr>
          <w:rFonts w:eastAsia="Arial"/>
        </w:rPr>
        <w:t xml:space="preserve"> with a score of 70 percent or higher in each </w:t>
      </w:r>
      <w:r w:rsidR="006E2D19">
        <w:t>Technical Assistance Application</w:t>
      </w:r>
      <w:r w:rsidRPr="39E6FC1E">
        <w:rPr>
          <w:rFonts w:eastAsia="Arial"/>
        </w:rPr>
        <w:t xml:space="preserve"> Evaluation Criterion will be eligible to</w:t>
      </w:r>
      <w:r w:rsidR="044644E8" w:rsidRPr="39E6FC1E">
        <w:rPr>
          <w:rFonts w:eastAsia="Arial"/>
        </w:rPr>
        <w:t xml:space="preserve"> receive a technical assistance award.</w:t>
      </w:r>
    </w:p>
    <w:p w14:paraId="59312487" w14:textId="77777777" w:rsidR="00027AF4" w:rsidRPr="0081307F" w:rsidRDefault="00027AF4" w:rsidP="001905A5">
      <w:pPr>
        <w:pStyle w:val="ListParagraph"/>
        <w:ind w:left="0"/>
        <w:jc w:val="both"/>
        <w:rPr>
          <w:b/>
          <w:bCs/>
          <w:caps/>
          <w:u w:val="single"/>
        </w:rPr>
      </w:pPr>
      <w:r w:rsidRPr="0081307F">
        <w:rPr>
          <w:b/>
          <w:bCs/>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1971"/>
        <w:gridCol w:w="5751"/>
      </w:tblGrid>
      <w:tr w:rsidR="00027AF4" w:rsidRPr="0081307F" w14:paraId="5C59A429" w14:textId="77777777" w:rsidTr="3C9319D9">
        <w:trPr>
          <w:trHeight w:val="800"/>
        </w:trPr>
        <w:tc>
          <w:tcPr>
            <w:tcW w:w="1530" w:type="dxa"/>
            <w:shd w:val="clear" w:color="auto" w:fill="D9D9D9" w:themeFill="background1" w:themeFillShade="D9"/>
            <w:vAlign w:val="center"/>
          </w:tcPr>
          <w:p w14:paraId="4D532775" w14:textId="77777777" w:rsidR="00027AF4" w:rsidRPr="0081307F" w:rsidRDefault="00027AF4" w:rsidP="008D3B83">
            <w:pPr>
              <w:spacing w:after="0"/>
              <w:rPr>
                <w:b/>
                <w:bCs/>
              </w:rPr>
            </w:pPr>
            <w:r w:rsidRPr="0081307F">
              <w:rPr>
                <w:b/>
                <w:bCs/>
              </w:rPr>
              <w:t>% of Possible Points</w:t>
            </w:r>
          </w:p>
        </w:tc>
        <w:tc>
          <w:tcPr>
            <w:tcW w:w="1980" w:type="dxa"/>
            <w:shd w:val="clear" w:color="auto" w:fill="D9D9D9" w:themeFill="background1" w:themeFillShade="D9"/>
            <w:vAlign w:val="center"/>
          </w:tcPr>
          <w:p w14:paraId="0A1D9A3C" w14:textId="77777777" w:rsidR="00027AF4" w:rsidRPr="0081307F" w:rsidRDefault="00027AF4" w:rsidP="008D3B83">
            <w:pPr>
              <w:spacing w:after="0"/>
              <w:rPr>
                <w:b/>
                <w:bCs/>
              </w:rPr>
            </w:pPr>
            <w:r w:rsidRPr="0081307F">
              <w:rPr>
                <w:b/>
                <w:bCs/>
              </w:rPr>
              <w:t>Interpretation</w:t>
            </w:r>
          </w:p>
        </w:tc>
        <w:tc>
          <w:tcPr>
            <w:tcW w:w="5850" w:type="dxa"/>
            <w:shd w:val="clear" w:color="auto" w:fill="D9D9D9" w:themeFill="background1" w:themeFillShade="D9"/>
            <w:vAlign w:val="center"/>
          </w:tcPr>
          <w:p w14:paraId="2CB2A466" w14:textId="77777777" w:rsidR="00027AF4" w:rsidRPr="0081307F" w:rsidRDefault="00027AF4" w:rsidP="008D3B83">
            <w:pPr>
              <w:spacing w:after="0"/>
              <w:rPr>
                <w:b/>
                <w:bCs/>
              </w:rPr>
            </w:pPr>
            <w:r w:rsidRPr="0081307F">
              <w:rPr>
                <w:b/>
                <w:bCs/>
              </w:rPr>
              <w:t xml:space="preserve">Explanation for Percentage Points </w:t>
            </w:r>
          </w:p>
        </w:tc>
      </w:tr>
      <w:tr w:rsidR="00027AF4" w:rsidRPr="0081307F" w14:paraId="6C395046" w14:textId="77777777" w:rsidTr="3C9319D9">
        <w:trPr>
          <w:trHeight w:val="253"/>
        </w:trPr>
        <w:tc>
          <w:tcPr>
            <w:tcW w:w="1530" w:type="dxa"/>
            <w:vAlign w:val="center"/>
          </w:tcPr>
          <w:p w14:paraId="75FBA131" w14:textId="77777777" w:rsidR="00027AF4" w:rsidRPr="0081307F" w:rsidRDefault="00027AF4" w:rsidP="008D3B83">
            <w:pPr>
              <w:spacing w:after="0"/>
            </w:pPr>
            <w:r w:rsidRPr="0081307F">
              <w:t>0%</w:t>
            </w:r>
          </w:p>
        </w:tc>
        <w:tc>
          <w:tcPr>
            <w:tcW w:w="1980" w:type="dxa"/>
            <w:vAlign w:val="center"/>
          </w:tcPr>
          <w:p w14:paraId="5163CF02" w14:textId="77777777" w:rsidR="00027AF4" w:rsidRPr="0081307F" w:rsidRDefault="00027AF4" w:rsidP="008D3B83">
            <w:pPr>
              <w:spacing w:after="0"/>
            </w:pPr>
            <w:r w:rsidRPr="0081307F">
              <w:t>Not Responsive</w:t>
            </w:r>
          </w:p>
        </w:tc>
        <w:tc>
          <w:tcPr>
            <w:tcW w:w="5850" w:type="dxa"/>
          </w:tcPr>
          <w:p w14:paraId="7D096374" w14:textId="77777777" w:rsidR="00027AF4" w:rsidRPr="0081307F" w:rsidRDefault="00027AF4" w:rsidP="008D3B83">
            <w:pPr>
              <w:spacing w:after="0"/>
            </w:pPr>
            <w:r w:rsidRPr="0081307F">
              <w:t>Response does not include or fails to address the requirements being scored. The omission(s), flaw(s), or defect(s) are significant and unacceptable.</w:t>
            </w:r>
          </w:p>
        </w:tc>
      </w:tr>
      <w:tr w:rsidR="00027AF4" w:rsidRPr="0081307F" w14:paraId="77F4C60F" w14:textId="77777777" w:rsidTr="3C9319D9">
        <w:trPr>
          <w:trHeight w:val="253"/>
        </w:trPr>
        <w:tc>
          <w:tcPr>
            <w:tcW w:w="1530" w:type="dxa"/>
            <w:vAlign w:val="center"/>
          </w:tcPr>
          <w:p w14:paraId="6DC98670" w14:textId="77777777" w:rsidR="00027AF4" w:rsidRPr="0081307F" w:rsidRDefault="00027AF4" w:rsidP="008D3B83">
            <w:pPr>
              <w:spacing w:after="0"/>
            </w:pPr>
            <w:r w:rsidRPr="0081307F">
              <w:t>10-30%</w:t>
            </w:r>
          </w:p>
        </w:tc>
        <w:tc>
          <w:tcPr>
            <w:tcW w:w="1980" w:type="dxa"/>
            <w:vAlign w:val="center"/>
          </w:tcPr>
          <w:p w14:paraId="67375E03" w14:textId="77777777" w:rsidR="00027AF4" w:rsidRPr="0081307F" w:rsidRDefault="00027AF4" w:rsidP="008D3B83">
            <w:pPr>
              <w:spacing w:after="0"/>
            </w:pPr>
            <w:r w:rsidRPr="0081307F">
              <w:t>Minimally Responsive</w:t>
            </w:r>
          </w:p>
        </w:tc>
        <w:tc>
          <w:tcPr>
            <w:tcW w:w="5850" w:type="dxa"/>
          </w:tcPr>
          <w:p w14:paraId="521E8583" w14:textId="77777777" w:rsidR="00027AF4" w:rsidRPr="0081307F" w:rsidRDefault="00027AF4" w:rsidP="008D3B83">
            <w:pPr>
              <w:spacing w:after="0"/>
            </w:pPr>
            <w:r w:rsidRPr="0081307F">
              <w:t>Response minimally addresses the requirements being scored. The omission(s), flaw(s), or defect(s) are significant and unacceptable.</w:t>
            </w:r>
          </w:p>
        </w:tc>
      </w:tr>
      <w:tr w:rsidR="00027AF4" w:rsidRPr="0081307F" w14:paraId="5D0E5E07" w14:textId="77777777" w:rsidTr="3C9319D9">
        <w:trPr>
          <w:trHeight w:val="253"/>
        </w:trPr>
        <w:tc>
          <w:tcPr>
            <w:tcW w:w="1530" w:type="dxa"/>
            <w:vAlign w:val="center"/>
          </w:tcPr>
          <w:p w14:paraId="045F14A1" w14:textId="77777777" w:rsidR="00027AF4" w:rsidRPr="0081307F" w:rsidRDefault="00027AF4" w:rsidP="008D3B83">
            <w:pPr>
              <w:spacing w:after="0"/>
            </w:pPr>
            <w:r w:rsidRPr="0081307F">
              <w:t>40-60%</w:t>
            </w:r>
          </w:p>
        </w:tc>
        <w:tc>
          <w:tcPr>
            <w:tcW w:w="1980" w:type="dxa"/>
            <w:vAlign w:val="center"/>
          </w:tcPr>
          <w:p w14:paraId="4EA71C9C" w14:textId="77777777" w:rsidR="00027AF4" w:rsidRPr="0081307F" w:rsidRDefault="00027AF4" w:rsidP="008D3B83">
            <w:pPr>
              <w:spacing w:after="0"/>
            </w:pPr>
            <w:r w:rsidRPr="0081307F">
              <w:t>Inadequate</w:t>
            </w:r>
          </w:p>
        </w:tc>
        <w:tc>
          <w:tcPr>
            <w:tcW w:w="5850" w:type="dxa"/>
          </w:tcPr>
          <w:p w14:paraId="7C016861" w14:textId="77777777" w:rsidR="00027AF4" w:rsidRPr="0081307F" w:rsidRDefault="00027AF4" w:rsidP="008D3B83">
            <w:pPr>
              <w:spacing w:after="0"/>
            </w:pPr>
            <w:r w:rsidRPr="0081307F">
              <w:t>Response addresses the requirements being scored, but there are one or more omissions, flaws, or defects or the requirements are addressed in such a limited way that it results in a low degree of confidence in the proposed solution.</w:t>
            </w:r>
          </w:p>
        </w:tc>
      </w:tr>
      <w:tr w:rsidR="00027AF4" w:rsidRPr="0081307F" w14:paraId="3742E926" w14:textId="77777777" w:rsidTr="3C9319D9">
        <w:trPr>
          <w:trHeight w:val="253"/>
        </w:trPr>
        <w:tc>
          <w:tcPr>
            <w:tcW w:w="1530" w:type="dxa"/>
            <w:vAlign w:val="center"/>
          </w:tcPr>
          <w:p w14:paraId="0B3A1813" w14:textId="77777777" w:rsidR="00027AF4" w:rsidRPr="0081307F" w:rsidRDefault="00027AF4" w:rsidP="008D3B83">
            <w:pPr>
              <w:spacing w:after="0"/>
            </w:pPr>
            <w:r w:rsidRPr="0081307F">
              <w:t>70%</w:t>
            </w:r>
          </w:p>
        </w:tc>
        <w:tc>
          <w:tcPr>
            <w:tcW w:w="1980" w:type="dxa"/>
            <w:vAlign w:val="center"/>
          </w:tcPr>
          <w:p w14:paraId="4EBA4919" w14:textId="77777777" w:rsidR="00027AF4" w:rsidRPr="0081307F" w:rsidRDefault="00027AF4" w:rsidP="008D3B83">
            <w:pPr>
              <w:spacing w:after="0"/>
            </w:pPr>
            <w:r w:rsidRPr="0081307F">
              <w:t>Adequate</w:t>
            </w:r>
          </w:p>
        </w:tc>
        <w:tc>
          <w:tcPr>
            <w:tcW w:w="5850" w:type="dxa"/>
          </w:tcPr>
          <w:p w14:paraId="5B9326C3" w14:textId="77777777" w:rsidR="00027AF4" w:rsidRPr="0081307F" w:rsidRDefault="00027AF4" w:rsidP="008D3B83">
            <w:pPr>
              <w:spacing w:after="0"/>
            </w:pPr>
            <w:r w:rsidRPr="0081307F">
              <w:t>Response adequately addresses the requirements being scored. Any omission(s), flaw(s), or defect(s) are inconsequential and acceptable.</w:t>
            </w:r>
          </w:p>
        </w:tc>
      </w:tr>
      <w:tr w:rsidR="00027AF4" w:rsidRPr="0081307F" w14:paraId="5012CF73" w14:textId="77777777" w:rsidTr="3C9319D9">
        <w:trPr>
          <w:trHeight w:val="253"/>
        </w:trPr>
        <w:tc>
          <w:tcPr>
            <w:tcW w:w="1530" w:type="dxa"/>
            <w:vAlign w:val="center"/>
          </w:tcPr>
          <w:p w14:paraId="1CF71645" w14:textId="77777777" w:rsidR="00027AF4" w:rsidRPr="0081307F" w:rsidRDefault="00027AF4" w:rsidP="008D3B83">
            <w:pPr>
              <w:spacing w:after="0"/>
            </w:pPr>
            <w:r w:rsidRPr="0081307F">
              <w:t>75%</w:t>
            </w:r>
          </w:p>
        </w:tc>
        <w:tc>
          <w:tcPr>
            <w:tcW w:w="1980" w:type="dxa"/>
            <w:vAlign w:val="center"/>
          </w:tcPr>
          <w:p w14:paraId="4E1E2923" w14:textId="77777777" w:rsidR="00027AF4" w:rsidRPr="0081307F" w:rsidRDefault="00027AF4" w:rsidP="008D3B83">
            <w:pPr>
              <w:spacing w:after="0"/>
            </w:pPr>
            <w:r w:rsidRPr="0081307F">
              <w:t>Between Adequate and Good</w:t>
            </w:r>
          </w:p>
        </w:tc>
        <w:tc>
          <w:tcPr>
            <w:tcW w:w="5850" w:type="dxa"/>
          </w:tcPr>
          <w:p w14:paraId="761CF5E9" w14:textId="77777777" w:rsidR="00027AF4" w:rsidRPr="0081307F" w:rsidRDefault="00027AF4" w:rsidP="008D3B83">
            <w:pPr>
              <w:spacing w:after="0"/>
            </w:pPr>
            <w:r w:rsidRPr="0081307F">
              <w:t>Response better than adequately addresses the requirements being scored. Any omission(s), flaw(s), or defect(s) are inconsequential and acceptable.</w:t>
            </w:r>
          </w:p>
        </w:tc>
      </w:tr>
      <w:tr w:rsidR="00027AF4" w:rsidRPr="0081307F" w14:paraId="0C3210C1" w14:textId="77777777" w:rsidTr="3C9319D9">
        <w:trPr>
          <w:trHeight w:val="253"/>
        </w:trPr>
        <w:tc>
          <w:tcPr>
            <w:tcW w:w="1530" w:type="dxa"/>
            <w:vAlign w:val="center"/>
          </w:tcPr>
          <w:p w14:paraId="7CAD4684" w14:textId="77777777" w:rsidR="00027AF4" w:rsidRPr="0081307F" w:rsidRDefault="00027AF4" w:rsidP="008D3B83">
            <w:pPr>
              <w:spacing w:after="0"/>
            </w:pPr>
            <w:r w:rsidRPr="0081307F">
              <w:t>80%</w:t>
            </w:r>
          </w:p>
        </w:tc>
        <w:tc>
          <w:tcPr>
            <w:tcW w:w="1980" w:type="dxa"/>
            <w:vAlign w:val="center"/>
          </w:tcPr>
          <w:p w14:paraId="1E772AB2" w14:textId="77777777" w:rsidR="00027AF4" w:rsidRPr="0081307F" w:rsidRDefault="00027AF4" w:rsidP="008D3B83">
            <w:pPr>
              <w:spacing w:after="0"/>
            </w:pPr>
            <w:r w:rsidRPr="0081307F">
              <w:t>Good</w:t>
            </w:r>
          </w:p>
        </w:tc>
        <w:tc>
          <w:tcPr>
            <w:tcW w:w="5850" w:type="dxa"/>
          </w:tcPr>
          <w:p w14:paraId="5CADA223" w14:textId="77777777" w:rsidR="00027AF4" w:rsidRPr="0081307F" w:rsidRDefault="00027AF4" w:rsidP="008D3B83">
            <w:pPr>
              <w:spacing w:after="0"/>
            </w:pPr>
            <w:r w:rsidRPr="0081307F">
              <w:t>Response fully addresses the requirements being scored with a good degree of confidence in the applicant’s response or proposed solution. No identified omission(s), flaw(s), or defect(s). Any identified weaknesses are minimal, inconsequential, and acceptable.</w:t>
            </w:r>
          </w:p>
        </w:tc>
      </w:tr>
      <w:tr w:rsidR="00027AF4" w:rsidRPr="0081307F" w14:paraId="05A58056" w14:textId="77777777" w:rsidTr="3C9319D9">
        <w:trPr>
          <w:trHeight w:val="253"/>
        </w:trPr>
        <w:tc>
          <w:tcPr>
            <w:tcW w:w="1530" w:type="dxa"/>
            <w:vAlign w:val="center"/>
          </w:tcPr>
          <w:p w14:paraId="77B96F23" w14:textId="77777777" w:rsidR="00027AF4" w:rsidRPr="0081307F" w:rsidRDefault="00027AF4" w:rsidP="008D3B83">
            <w:pPr>
              <w:spacing w:after="0"/>
            </w:pPr>
            <w:r w:rsidRPr="0081307F">
              <w:t>85%</w:t>
            </w:r>
          </w:p>
        </w:tc>
        <w:tc>
          <w:tcPr>
            <w:tcW w:w="1980" w:type="dxa"/>
            <w:vAlign w:val="center"/>
          </w:tcPr>
          <w:p w14:paraId="1FE9864E" w14:textId="77777777" w:rsidR="00027AF4" w:rsidRPr="0081307F" w:rsidRDefault="00027AF4" w:rsidP="008D3B83">
            <w:pPr>
              <w:spacing w:after="0"/>
            </w:pPr>
            <w:r w:rsidRPr="0081307F">
              <w:t>Between Good and Excellent</w:t>
            </w:r>
          </w:p>
        </w:tc>
        <w:tc>
          <w:tcPr>
            <w:tcW w:w="5850" w:type="dxa"/>
          </w:tcPr>
          <w:p w14:paraId="5CD22A16" w14:textId="77777777" w:rsidR="00027AF4" w:rsidRPr="0081307F" w:rsidRDefault="00027AF4" w:rsidP="008D3B83">
            <w:pPr>
              <w:spacing w:after="0"/>
            </w:pPr>
            <w:r w:rsidRPr="0081307F">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027AF4" w:rsidRPr="0081307F" w14:paraId="1DB7E042" w14:textId="77777777" w:rsidTr="3C9319D9">
        <w:trPr>
          <w:trHeight w:val="253"/>
        </w:trPr>
        <w:tc>
          <w:tcPr>
            <w:tcW w:w="1530" w:type="dxa"/>
            <w:vAlign w:val="center"/>
          </w:tcPr>
          <w:p w14:paraId="39391DC3" w14:textId="77777777" w:rsidR="00027AF4" w:rsidRPr="0081307F" w:rsidRDefault="00027AF4" w:rsidP="008D3B83">
            <w:pPr>
              <w:spacing w:after="0"/>
            </w:pPr>
            <w:r w:rsidRPr="0081307F">
              <w:t>90%</w:t>
            </w:r>
          </w:p>
        </w:tc>
        <w:tc>
          <w:tcPr>
            <w:tcW w:w="1980" w:type="dxa"/>
            <w:vAlign w:val="center"/>
          </w:tcPr>
          <w:p w14:paraId="5F37965B" w14:textId="77777777" w:rsidR="00027AF4" w:rsidRPr="0081307F" w:rsidRDefault="00027AF4" w:rsidP="008D3B83">
            <w:pPr>
              <w:spacing w:after="0"/>
            </w:pPr>
            <w:r w:rsidRPr="0081307F">
              <w:t>Excellent</w:t>
            </w:r>
          </w:p>
        </w:tc>
        <w:tc>
          <w:tcPr>
            <w:tcW w:w="5850" w:type="dxa"/>
          </w:tcPr>
          <w:p w14:paraId="72901D10" w14:textId="77777777" w:rsidR="00027AF4" w:rsidRPr="0081307F" w:rsidRDefault="00027AF4" w:rsidP="008D3B83">
            <w:pPr>
              <w:spacing w:after="0"/>
            </w:pPr>
            <w:r w:rsidRPr="0081307F">
              <w:t xml:space="preserve">Response fully addresses the requirements being scored with a high degree of confidence in the applicant’s response or proposed solution. Applicant </w:t>
            </w:r>
            <w:r w:rsidRPr="0081307F">
              <w:lastRenderedPageBreak/>
              <w:t>offers one or more enhancing features, methods or approaches exceeding basic expectations.</w:t>
            </w:r>
          </w:p>
        </w:tc>
      </w:tr>
      <w:tr w:rsidR="00027AF4" w:rsidRPr="0081307F" w14:paraId="13FBF1AF" w14:textId="77777777" w:rsidTr="3C9319D9">
        <w:trPr>
          <w:trHeight w:val="253"/>
        </w:trPr>
        <w:tc>
          <w:tcPr>
            <w:tcW w:w="1530" w:type="dxa"/>
            <w:vAlign w:val="center"/>
          </w:tcPr>
          <w:p w14:paraId="3222F7C1" w14:textId="77777777" w:rsidR="00027AF4" w:rsidRPr="0081307F" w:rsidRDefault="00027AF4" w:rsidP="008D3B83">
            <w:pPr>
              <w:spacing w:after="0"/>
            </w:pPr>
            <w:r w:rsidRPr="0081307F">
              <w:lastRenderedPageBreak/>
              <w:t>95%</w:t>
            </w:r>
          </w:p>
        </w:tc>
        <w:tc>
          <w:tcPr>
            <w:tcW w:w="1980" w:type="dxa"/>
            <w:vAlign w:val="center"/>
          </w:tcPr>
          <w:p w14:paraId="02876E4D" w14:textId="77777777" w:rsidR="00027AF4" w:rsidRPr="0081307F" w:rsidRDefault="00027AF4" w:rsidP="008D3B83">
            <w:pPr>
              <w:spacing w:after="0"/>
            </w:pPr>
            <w:r w:rsidRPr="0081307F">
              <w:t>Between Excellent and Exceptional</w:t>
            </w:r>
          </w:p>
        </w:tc>
        <w:tc>
          <w:tcPr>
            <w:tcW w:w="5850" w:type="dxa"/>
          </w:tcPr>
          <w:p w14:paraId="209F2284" w14:textId="22135B33" w:rsidR="00027AF4" w:rsidRPr="0081307F" w:rsidRDefault="00027AF4" w:rsidP="008D3B83">
            <w:pPr>
              <w:spacing w:after="0"/>
            </w:pPr>
            <w:r w:rsidRPr="0081307F">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027AF4" w:rsidRPr="0081307F" w14:paraId="5E7C21D9" w14:textId="77777777" w:rsidTr="3C9319D9">
        <w:trPr>
          <w:trHeight w:val="253"/>
        </w:trPr>
        <w:tc>
          <w:tcPr>
            <w:tcW w:w="1530" w:type="dxa"/>
            <w:vAlign w:val="center"/>
          </w:tcPr>
          <w:p w14:paraId="437374E1" w14:textId="77777777" w:rsidR="00027AF4" w:rsidRPr="0081307F" w:rsidRDefault="00027AF4" w:rsidP="008D3B83">
            <w:pPr>
              <w:spacing w:after="0"/>
            </w:pPr>
            <w:r w:rsidRPr="0081307F">
              <w:t>100%</w:t>
            </w:r>
          </w:p>
        </w:tc>
        <w:tc>
          <w:tcPr>
            <w:tcW w:w="1980" w:type="dxa"/>
            <w:vAlign w:val="center"/>
          </w:tcPr>
          <w:p w14:paraId="3F57BF51" w14:textId="77777777" w:rsidR="00027AF4" w:rsidRPr="0081307F" w:rsidRDefault="00027AF4" w:rsidP="008D3B83">
            <w:pPr>
              <w:spacing w:after="0"/>
            </w:pPr>
            <w:r w:rsidRPr="0081307F">
              <w:t>Exceptional</w:t>
            </w:r>
          </w:p>
        </w:tc>
        <w:tc>
          <w:tcPr>
            <w:tcW w:w="5850" w:type="dxa"/>
          </w:tcPr>
          <w:p w14:paraId="24536FA1" w14:textId="77777777" w:rsidR="00027AF4" w:rsidRPr="0081307F" w:rsidRDefault="00027AF4" w:rsidP="008D3B83">
            <w:pPr>
              <w:spacing w:after="0"/>
            </w:pPr>
            <w:r w:rsidRPr="0081307F">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287BA17" w14:textId="77777777" w:rsidR="002503B7" w:rsidRPr="0081307F" w:rsidRDefault="002503B7" w:rsidP="001905A5">
      <w:pPr>
        <w:tabs>
          <w:tab w:val="left" w:pos="1530"/>
        </w:tabs>
        <w:spacing w:before="240"/>
        <w:jc w:val="both"/>
        <w:rPr>
          <w:b/>
          <w:bCs/>
        </w:rPr>
      </w:pPr>
      <w:r w:rsidRPr="0081307F">
        <w:rPr>
          <w:b/>
          <w:bCs/>
          <w:caps/>
          <w:sz w:val="28"/>
          <w:szCs w:val="28"/>
          <w:u w:val="single"/>
        </w:rPr>
        <w:t>Scoring CRITERIA</w:t>
      </w:r>
    </w:p>
    <w:p w14:paraId="005C01DF" w14:textId="1D587EDE" w:rsidR="001B2DE1" w:rsidRPr="00103AAF" w:rsidRDefault="002503B7" w:rsidP="001905A5">
      <w:pPr>
        <w:jc w:val="both"/>
      </w:pPr>
      <w:r w:rsidRPr="0081307F">
        <w:rPr>
          <w:b/>
          <w:bCs/>
        </w:rPr>
        <w:t xml:space="preserve">The </w:t>
      </w:r>
      <w:r w:rsidR="00C96655" w:rsidRPr="00103AAF">
        <w:rPr>
          <w:b/>
          <w:bCs/>
        </w:rPr>
        <w:t>Technical Assistance</w:t>
      </w:r>
      <w:r w:rsidR="00A743BF" w:rsidRPr="00103AAF">
        <w:rPr>
          <w:b/>
          <w:bCs/>
        </w:rPr>
        <w:t xml:space="preserve"> </w:t>
      </w:r>
      <w:r w:rsidRPr="00103AAF">
        <w:rPr>
          <w:b/>
          <w:bCs/>
        </w:rPr>
        <w:t xml:space="preserve">Project Summary (Attachment 2A) </w:t>
      </w:r>
      <w:r w:rsidRPr="00103AAF">
        <w:t>must respond to each criterion below. The responses must directly relate to the solicitation requirements and focus as stated in the solicitation.</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1417"/>
      </w:tblGrid>
      <w:tr w:rsidR="005236A4" w:rsidRPr="00103AAF" w14:paraId="5DB0F226" w14:textId="77777777" w:rsidTr="00EE2FE2">
        <w:trPr>
          <w:trHeight w:val="20"/>
          <w:tblHeader/>
        </w:trPr>
        <w:tc>
          <w:tcPr>
            <w:tcW w:w="8298" w:type="dxa"/>
            <w:shd w:val="clear" w:color="auto" w:fill="D9D9D9" w:themeFill="background1" w:themeFillShade="D9"/>
          </w:tcPr>
          <w:p w14:paraId="09F800E4" w14:textId="77777777" w:rsidR="005236A4" w:rsidRPr="00103AAF" w:rsidRDefault="005236A4" w:rsidP="001905A5">
            <w:pPr>
              <w:spacing w:after="0"/>
              <w:jc w:val="both"/>
              <w:rPr>
                <w:b/>
                <w:bCs/>
              </w:rPr>
            </w:pPr>
            <w:r w:rsidRPr="00103AAF">
              <w:br w:type="page"/>
            </w:r>
            <w:r w:rsidRPr="00103AAF">
              <w:rPr>
                <w:b/>
                <w:bCs/>
              </w:rPr>
              <w:t>Technical Assistance Project Summary Evaluation Criteria</w:t>
            </w:r>
          </w:p>
        </w:tc>
        <w:tc>
          <w:tcPr>
            <w:tcW w:w="1417" w:type="dxa"/>
            <w:shd w:val="clear" w:color="auto" w:fill="D9D9D9" w:themeFill="background1" w:themeFillShade="D9"/>
          </w:tcPr>
          <w:p w14:paraId="0A46EAF8" w14:textId="535188D9" w:rsidR="005236A4" w:rsidRPr="00103AAF" w:rsidRDefault="005236A4" w:rsidP="001905A5">
            <w:pPr>
              <w:spacing w:after="0"/>
              <w:jc w:val="both"/>
              <w:rPr>
                <w:b/>
                <w:bCs/>
              </w:rPr>
            </w:pPr>
            <w:r w:rsidRPr="00103AAF">
              <w:rPr>
                <w:b/>
                <w:bCs/>
              </w:rPr>
              <w:t>Maximum</w:t>
            </w:r>
            <w:r w:rsidRPr="00103AAF">
              <w:rPr>
                <w:b/>
              </w:rPr>
              <w:t xml:space="preserve"> </w:t>
            </w:r>
            <w:r w:rsidR="4A85CC11" w:rsidRPr="00103AAF">
              <w:rPr>
                <w:b/>
                <w:bCs/>
              </w:rPr>
              <w:t>Possible</w:t>
            </w:r>
            <w:r w:rsidR="55669448" w:rsidRPr="00103AAF">
              <w:rPr>
                <w:b/>
                <w:bCs/>
              </w:rPr>
              <w:t xml:space="preserve"> </w:t>
            </w:r>
            <w:r w:rsidRPr="00103AAF">
              <w:rPr>
                <w:b/>
                <w:bCs/>
              </w:rPr>
              <w:t>Points</w:t>
            </w:r>
          </w:p>
        </w:tc>
      </w:tr>
      <w:tr w:rsidR="005236A4" w:rsidRPr="00103AAF" w14:paraId="2896F7F8" w14:textId="77777777" w:rsidTr="00EE2FE2">
        <w:trPr>
          <w:trHeight w:val="20"/>
        </w:trPr>
        <w:tc>
          <w:tcPr>
            <w:tcW w:w="8298" w:type="dxa"/>
            <w:tcBorders>
              <w:bottom w:val="single" w:sz="4" w:space="0" w:color="auto"/>
            </w:tcBorders>
          </w:tcPr>
          <w:p w14:paraId="684695A3" w14:textId="5A1C8FB3" w:rsidR="005236A4" w:rsidRPr="00103AAF" w:rsidRDefault="005236A4" w:rsidP="003D2178">
            <w:pPr>
              <w:jc w:val="both"/>
              <w:rPr>
                <w:b/>
                <w:szCs w:val="22"/>
              </w:rPr>
            </w:pPr>
            <w:r w:rsidRPr="00103AAF">
              <w:rPr>
                <w:b/>
              </w:rPr>
              <w:t>The availability of energy resource and technology opportunities.</w:t>
            </w:r>
          </w:p>
          <w:p w14:paraId="76E77563" w14:textId="65AADB99" w:rsidR="005236A4" w:rsidRPr="00103AAF" w:rsidRDefault="10541E23" w:rsidP="003D2178">
            <w:pPr>
              <w:widowControl w:val="0"/>
              <w:numPr>
                <w:ilvl w:val="0"/>
                <w:numId w:val="148"/>
              </w:numPr>
              <w:jc w:val="both"/>
            </w:pPr>
            <w:r>
              <w:t>C</w:t>
            </w:r>
            <w:r w:rsidR="005236A4">
              <w:t>learly</w:t>
            </w:r>
            <w:r w:rsidR="005236A4" w:rsidRPr="00103AAF">
              <w:t xml:space="preserve"> identify and provide detailed objectives of the project and justification for the need and/or value of the </w:t>
            </w:r>
            <w:proofErr w:type="gramStart"/>
            <w:r w:rsidR="005236A4" w:rsidRPr="00103AAF">
              <w:t>project as a whole</w:t>
            </w:r>
            <w:proofErr w:type="gramEnd"/>
            <w:r w:rsidR="4BDE0073">
              <w:t>.</w:t>
            </w:r>
          </w:p>
          <w:p w14:paraId="288F5BBD" w14:textId="6836B788" w:rsidR="005236A4" w:rsidRPr="00103AAF" w:rsidRDefault="170C8D44" w:rsidP="003D2178">
            <w:pPr>
              <w:pStyle w:val="ListParagraph"/>
              <w:widowControl w:val="0"/>
              <w:numPr>
                <w:ilvl w:val="0"/>
                <w:numId w:val="148"/>
              </w:numPr>
              <w:jc w:val="both"/>
              <w:rPr>
                <w:rStyle w:val="normaltextrun"/>
              </w:rPr>
            </w:pPr>
            <w:r>
              <w:t>C</w:t>
            </w:r>
            <w:r w:rsidR="005236A4">
              <w:t>learly</w:t>
            </w:r>
            <w:r w:rsidR="005236A4" w:rsidRPr="00103AAF">
              <w:t xml:space="preserve"> identify and provide detailed information on the proposed eligible project listed in Section 1 C of this solicitation manual</w:t>
            </w:r>
            <w:r w:rsidR="417D7056">
              <w:t>.</w:t>
            </w:r>
          </w:p>
        </w:tc>
        <w:tc>
          <w:tcPr>
            <w:tcW w:w="1417" w:type="dxa"/>
            <w:tcBorders>
              <w:bottom w:val="single" w:sz="4" w:space="0" w:color="auto"/>
            </w:tcBorders>
            <w:vAlign w:val="center"/>
          </w:tcPr>
          <w:p w14:paraId="1EBF3668" w14:textId="4E670F2D" w:rsidR="005236A4" w:rsidRPr="00103AAF" w:rsidRDefault="001C69CC" w:rsidP="001905A5">
            <w:pPr>
              <w:spacing w:after="0"/>
              <w:jc w:val="both"/>
            </w:pPr>
            <w:r>
              <w:t>50</w:t>
            </w:r>
          </w:p>
        </w:tc>
      </w:tr>
      <w:tr w:rsidR="005236A4" w:rsidRPr="00103AAF" w14:paraId="79EE44DD" w14:textId="77777777" w:rsidTr="00EE2FE2">
        <w:trPr>
          <w:trHeight w:val="20"/>
        </w:trPr>
        <w:tc>
          <w:tcPr>
            <w:tcW w:w="8298" w:type="dxa"/>
            <w:tcBorders>
              <w:top w:val="single" w:sz="4" w:space="0" w:color="auto"/>
            </w:tcBorders>
          </w:tcPr>
          <w:p w14:paraId="42B3A3CF" w14:textId="0F7BB5CD" w:rsidR="005236A4" w:rsidRPr="00103AAF" w:rsidRDefault="005236A4" w:rsidP="003D2178">
            <w:pPr>
              <w:jc w:val="both"/>
              <w:rPr>
                <w:b/>
                <w:szCs w:val="22"/>
              </w:rPr>
            </w:pPr>
            <w:r w:rsidRPr="00103AAF">
              <w:rPr>
                <w:b/>
              </w:rPr>
              <w:t>The project definition and likelihood of success.</w:t>
            </w:r>
          </w:p>
          <w:p w14:paraId="00A01751" w14:textId="0C7F4EEA" w:rsidR="005236A4" w:rsidRPr="00103AAF" w:rsidRDefault="1E25C792" w:rsidP="001905A5">
            <w:pPr>
              <w:pStyle w:val="ListParagraph"/>
              <w:numPr>
                <w:ilvl w:val="0"/>
                <w:numId w:val="130"/>
              </w:numPr>
              <w:jc w:val="both"/>
            </w:pPr>
            <w:r>
              <w:t>D</w:t>
            </w:r>
            <w:r w:rsidR="005236A4">
              <w:t xml:space="preserve">escribe possible project barriers and how any necessary contingencies, improvements or corrections could be identified and implemented </w:t>
            </w:r>
            <w:proofErr w:type="gramStart"/>
            <w:r w:rsidR="005236A4">
              <w:t>during the course of</w:t>
            </w:r>
            <w:proofErr w:type="gramEnd"/>
            <w:r w:rsidR="005236A4">
              <w:t xml:space="preserve"> the project</w:t>
            </w:r>
            <w:r w:rsidR="48948BCA">
              <w:t>.</w:t>
            </w:r>
          </w:p>
        </w:tc>
        <w:tc>
          <w:tcPr>
            <w:tcW w:w="1417" w:type="dxa"/>
            <w:tcBorders>
              <w:top w:val="single" w:sz="4" w:space="0" w:color="auto"/>
            </w:tcBorders>
            <w:vAlign w:val="center"/>
          </w:tcPr>
          <w:p w14:paraId="18AB2D1C" w14:textId="3F19DBF2" w:rsidR="005236A4" w:rsidRPr="00103AAF" w:rsidRDefault="001C69CC" w:rsidP="001905A5">
            <w:pPr>
              <w:spacing w:after="0"/>
              <w:jc w:val="both"/>
            </w:pPr>
            <w:r>
              <w:t>30</w:t>
            </w:r>
          </w:p>
        </w:tc>
      </w:tr>
      <w:tr w:rsidR="005236A4" w:rsidRPr="00103AAF" w14:paraId="274D2971" w14:textId="77777777" w:rsidTr="00EE2FE2">
        <w:trPr>
          <w:trHeight w:val="20"/>
        </w:trPr>
        <w:tc>
          <w:tcPr>
            <w:tcW w:w="8298" w:type="dxa"/>
          </w:tcPr>
          <w:p w14:paraId="44D4D8BE" w14:textId="02A4C45F" w:rsidR="005236A4" w:rsidRPr="00103AAF" w:rsidRDefault="005236A4" w:rsidP="003D2178">
            <w:pPr>
              <w:jc w:val="both"/>
              <w:rPr>
                <w:b/>
                <w:szCs w:val="22"/>
              </w:rPr>
            </w:pPr>
            <w:r w:rsidRPr="00103AAF">
              <w:rPr>
                <w:b/>
              </w:rPr>
              <w:t>Local needs and potential project benefits.</w:t>
            </w:r>
          </w:p>
          <w:p w14:paraId="348BDC66" w14:textId="704EE06E" w:rsidR="005236A4" w:rsidRPr="00103AAF" w:rsidRDefault="1068782E" w:rsidP="003D2178">
            <w:pPr>
              <w:widowControl w:val="0"/>
              <w:numPr>
                <w:ilvl w:val="0"/>
                <w:numId w:val="149"/>
              </w:numPr>
              <w:jc w:val="both"/>
            </w:pPr>
            <w:r>
              <w:t>I</w:t>
            </w:r>
            <w:r w:rsidR="005236A4">
              <w:t>dentify who will receive any economic and/or employment benefit(s) from the proposed project and the expected timeline for realizing those benefits</w:t>
            </w:r>
            <w:r w:rsidR="15A2ED42">
              <w:t>.</w:t>
            </w:r>
          </w:p>
          <w:p w14:paraId="7492F3B1" w14:textId="75DC24A2" w:rsidR="005236A4" w:rsidRPr="00103AAF" w:rsidRDefault="38FA9606" w:rsidP="003D2178">
            <w:pPr>
              <w:keepNext/>
              <w:numPr>
                <w:ilvl w:val="0"/>
                <w:numId w:val="149"/>
              </w:numPr>
              <w:spacing w:after="60"/>
              <w:jc w:val="both"/>
            </w:pPr>
            <w:r>
              <w:t>A</w:t>
            </w:r>
            <w:r w:rsidR="005236A4">
              <w:t xml:space="preserve">ddress and discuss the level of interest in and/or commitment to the project from any interested parties or the </w:t>
            </w:r>
            <w:proofErr w:type="gramStart"/>
            <w:r w:rsidR="005236A4">
              <w:t>general public</w:t>
            </w:r>
            <w:proofErr w:type="gramEnd"/>
            <w:r w:rsidR="618BA471">
              <w:t>.</w:t>
            </w:r>
            <w:r w:rsidR="00C856F4">
              <w:t xml:space="preserve"> </w:t>
            </w:r>
          </w:p>
        </w:tc>
        <w:tc>
          <w:tcPr>
            <w:tcW w:w="1417" w:type="dxa"/>
            <w:vAlign w:val="center"/>
          </w:tcPr>
          <w:p w14:paraId="449BC7CF" w14:textId="6B97E8DD" w:rsidR="005236A4" w:rsidRPr="00103AAF" w:rsidRDefault="001C69CC" w:rsidP="001905A5">
            <w:pPr>
              <w:spacing w:after="0"/>
              <w:jc w:val="both"/>
            </w:pPr>
            <w:r>
              <w:t>2</w:t>
            </w:r>
            <w:r w:rsidR="005236A4" w:rsidRPr="00103AAF">
              <w:t>0</w:t>
            </w:r>
          </w:p>
        </w:tc>
      </w:tr>
      <w:tr w:rsidR="005236A4" w:rsidRPr="00103AAF" w14:paraId="67625C2C" w14:textId="77777777" w:rsidTr="00EE2FE2">
        <w:trPr>
          <w:trHeight w:val="20"/>
        </w:trPr>
        <w:tc>
          <w:tcPr>
            <w:tcW w:w="8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B9457" w14:textId="77777777" w:rsidR="005236A4" w:rsidRPr="00103AAF" w:rsidRDefault="005236A4" w:rsidP="001905A5">
            <w:pPr>
              <w:spacing w:before="120" w:after="0"/>
              <w:jc w:val="both"/>
              <w:rPr>
                <w:b/>
                <w:bCs/>
              </w:rPr>
            </w:pPr>
            <w:r w:rsidRPr="00103AAF">
              <w:rPr>
                <w:b/>
                <w:bCs/>
              </w:rPr>
              <w:t>Total Possible Points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6A19A" w14:textId="3E6BCD1F" w:rsidR="005236A4" w:rsidRPr="00103AAF" w:rsidRDefault="00702A60" w:rsidP="001905A5">
            <w:pPr>
              <w:spacing w:after="0"/>
              <w:jc w:val="both"/>
              <w:rPr>
                <w:b/>
                <w:bCs/>
              </w:rPr>
            </w:pPr>
            <w:r>
              <w:rPr>
                <w:b/>
                <w:bCs/>
              </w:rPr>
              <w:t>100</w:t>
            </w:r>
          </w:p>
        </w:tc>
      </w:tr>
    </w:tbl>
    <w:p w14:paraId="7683F2BE" w14:textId="3775809A" w:rsidR="006F048A" w:rsidRPr="0081307F" w:rsidRDefault="00D267AD" w:rsidP="001905A5">
      <w:pPr>
        <w:pStyle w:val="Heading2"/>
        <w:numPr>
          <w:ilvl w:val="0"/>
          <w:numId w:val="55"/>
        </w:numPr>
        <w:spacing w:before="240" w:after="240"/>
        <w:jc w:val="both"/>
      </w:pPr>
      <w:bookmarkStart w:id="209" w:name="_Toc184307166"/>
      <w:r w:rsidRPr="00103AAF">
        <w:rPr>
          <w:rFonts w:eastAsia="Arial"/>
        </w:rPr>
        <w:t xml:space="preserve">Full Application Phase Two – </w:t>
      </w:r>
      <w:r w:rsidRPr="00D267AD">
        <w:rPr>
          <w:rFonts w:eastAsia="Arial"/>
        </w:rPr>
        <w:t>Screening</w:t>
      </w:r>
      <w:bookmarkEnd w:id="209"/>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6394"/>
        <w:gridCol w:w="2956"/>
      </w:tblGrid>
      <w:tr w:rsidR="00913AA4" w:rsidRPr="0081307F" w14:paraId="15421DB1" w14:textId="77777777" w:rsidTr="00EE2FE2">
        <w:trPr>
          <w:trHeight w:val="20"/>
          <w:tblHeader/>
        </w:trPr>
        <w:tc>
          <w:tcPr>
            <w:tcW w:w="6394" w:type="dxa"/>
            <w:shd w:val="clear" w:color="auto" w:fill="D9D9D9" w:themeFill="background1" w:themeFillShade="D9"/>
            <w:vAlign w:val="center"/>
          </w:tcPr>
          <w:p w14:paraId="6A541C9C" w14:textId="77777777" w:rsidR="00913AA4" w:rsidRPr="0081307F" w:rsidRDefault="00913AA4" w:rsidP="001905A5">
            <w:pPr>
              <w:jc w:val="both"/>
              <w:rPr>
                <w:b/>
                <w:bCs/>
                <w:caps/>
              </w:rPr>
            </w:pPr>
            <w:r w:rsidRPr="0081307F">
              <w:rPr>
                <w:b/>
                <w:bCs/>
                <w:caps/>
              </w:rPr>
              <w:t xml:space="preserve">Screening Criteria </w:t>
            </w:r>
          </w:p>
          <w:p w14:paraId="37DA8EF9" w14:textId="27509FAC" w:rsidR="00913AA4" w:rsidRPr="0081307F" w:rsidRDefault="00913AA4" w:rsidP="001905A5">
            <w:pPr>
              <w:jc w:val="both"/>
              <w:rPr>
                <w:i/>
                <w:iCs/>
              </w:rPr>
            </w:pPr>
            <w:r w:rsidRPr="0081307F">
              <w:rPr>
                <w:i/>
                <w:iCs/>
              </w:rPr>
              <w:t xml:space="preserve">The Application must pass ALL criteria to progress to </w:t>
            </w:r>
            <w:r w:rsidR="003861E6" w:rsidRPr="0081307F">
              <w:rPr>
                <w:i/>
                <w:iCs/>
              </w:rPr>
              <w:t>application scoring</w:t>
            </w:r>
            <w:r w:rsidRPr="0081307F">
              <w:rPr>
                <w:i/>
                <w:iCs/>
              </w:rPr>
              <w:t>.</w:t>
            </w:r>
          </w:p>
        </w:tc>
        <w:tc>
          <w:tcPr>
            <w:tcW w:w="2956" w:type="dxa"/>
            <w:shd w:val="clear" w:color="auto" w:fill="D9D9D9" w:themeFill="background1" w:themeFillShade="D9"/>
            <w:vAlign w:val="center"/>
          </w:tcPr>
          <w:p w14:paraId="56ABBB6D" w14:textId="77777777" w:rsidR="00913AA4" w:rsidRPr="0081307F" w:rsidRDefault="00913AA4" w:rsidP="001905A5">
            <w:pPr>
              <w:jc w:val="both"/>
              <w:rPr>
                <w:b/>
                <w:bCs/>
              </w:rPr>
            </w:pPr>
            <w:r w:rsidRPr="0081307F">
              <w:rPr>
                <w:b/>
                <w:bCs/>
                <w:noProof/>
              </w:rPr>
              <w:t>Pass/Fail</w:t>
            </w:r>
          </w:p>
        </w:tc>
      </w:tr>
      <w:tr w:rsidR="00913AA4" w:rsidRPr="0081307F" w14:paraId="5945CE98" w14:textId="77777777" w:rsidTr="00EE2FE2">
        <w:trPr>
          <w:trHeight w:val="20"/>
        </w:trPr>
        <w:tc>
          <w:tcPr>
            <w:tcW w:w="6394" w:type="dxa"/>
          </w:tcPr>
          <w:p w14:paraId="2479C1A8" w14:textId="77777777" w:rsidR="00913AA4" w:rsidRPr="0081307F" w:rsidRDefault="00913AA4" w:rsidP="001905A5">
            <w:pPr>
              <w:numPr>
                <w:ilvl w:val="0"/>
                <w:numId w:val="83"/>
              </w:numPr>
              <w:jc w:val="both"/>
            </w:pPr>
            <w:r w:rsidRPr="0081307F">
              <w:t xml:space="preserve">The application is received by the CEC’s Contracts, Grants, and Loans Office by the due date and time specified in the “Key Activities Schedule” in Part I of this </w:t>
            </w:r>
            <w:r w:rsidRPr="0081307F">
              <w:lastRenderedPageBreak/>
              <w:t xml:space="preserve">solicitation and is received in the required manner (e.g., no emails or faxes). </w:t>
            </w:r>
          </w:p>
        </w:tc>
        <w:tc>
          <w:tcPr>
            <w:tcW w:w="2956" w:type="dxa"/>
          </w:tcPr>
          <w:p w14:paraId="6E06FFE7" w14:textId="316B8866" w:rsidR="00913AA4" w:rsidRPr="0081307F" w:rsidRDefault="00913AA4" w:rsidP="001905A5">
            <w:pPr>
              <w:keepLines/>
              <w:spacing w:after="0"/>
              <w:jc w:val="both"/>
              <w:rPr>
                <w:noProof/>
              </w:rPr>
            </w:pPr>
            <w:r w:rsidRPr="0081307F">
              <w:rPr>
                <w:sz w:val="20"/>
              </w:rPr>
              <w:lastRenderedPageBreak/>
              <w:fldChar w:fldCharType="begin">
                <w:ffData>
                  <w:name w:val="Check30"/>
                  <w:enabled/>
                  <w:calcOnExit w:val="0"/>
                  <w:checkBox>
                    <w:sizeAuto/>
                    <w:default w:val="0"/>
                  </w:checkBox>
                </w:ffData>
              </w:fldChar>
            </w:r>
            <w:r w:rsidRPr="0081307F">
              <w:rPr>
                <w:sz w:val="20"/>
              </w:rPr>
              <w:instrText xml:space="preserve"> FORMCHECKBOX </w:instrText>
            </w:r>
            <w:r w:rsidR="00B81BB9">
              <w:rPr>
                <w:sz w:val="20"/>
              </w:rPr>
            </w:r>
            <w:r w:rsidR="00B81BB9">
              <w:rPr>
                <w:sz w:val="20"/>
              </w:rPr>
              <w:fldChar w:fldCharType="separate"/>
            </w:r>
            <w:r w:rsidRPr="0081307F">
              <w:rPr>
                <w:sz w:val="20"/>
              </w:rPr>
              <w:fldChar w:fldCharType="end"/>
            </w:r>
            <w:r w:rsidRPr="0081307F">
              <w:rPr>
                <w:sz w:val="20"/>
              </w:rPr>
              <w:t xml:space="preserve"> </w:t>
            </w:r>
            <w:r w:rsidRPr="0081307F">
              <w:rPr>
                <w:noProof/>
              </w:rPr>
              <w:t>Pass</w:t>
            </w:r>
            <w:r w:rsidR="00C856F4">
              <w:rPr>
                <w:noProof/>
              </w:rPr>
              <w:t xml:space="preserve"> </w:t>
            </w:r>
            <w:r w:rsidRPr="0081307F">
              <w:rPr>
                <w:sz w:val="20"/>
              </w:rPr>
              <w:fldChar w:fldCharType="begin">
                <w:ffData>
                  <w:name w:val="Check30"/>
                  <w:enabled/>
                  <w:calcOnExit w:val="0"/>
                  <w:checkBox>
                    <w:sizeAuto/>
                    <w:default w:val="0"/>
                  </w:checkBox>
                </w:ffData>
              </w:fldChar>
            </w:r>
            <w:r w:rsidRPr="0081307F">
              <w:rPr>
                <w:sz w:val="20"/>
              </w:rPr>
              <w:instrText xml:space="preserve"> FORMCHECKBOX </w:instrText>
            </w:r>
            <w:r w:rsidR="00B81BB9">
              <w:rPr>
                <w:sz w:val="20"/>
              </w:rPr>
            </w:r>
            <w:r w:rsidR="00B81BB9">
              <w:rPr>
                <w:sz w:val="20"/>
              </w:rPr>
              <w:fldChar w:fldCharType="separate"/>
            </w:r>
            <w:r w:rsidRPr="0081307F">
              <w:rPr>
                <w:sz w:val="20"/>
              </w:rPr>
              <w:fldChar w:fldCharType="end"/>
            </w:r>
            <w:r w:rsidRPr="0081307F">
              <w:rPr>
                <w:sz w:val="20"/>
              </w:rPr>
              <w:t xml:space="preserve"> </w:t>
            </w:r>
            <w:r w:rsidRPr="0081307F">
              <w:rPr>
                <w:noProof/>
              </w:rPr>
              <w:t>Fail</w:t>
            </w:r>
          </w:p>
          <w:p w14:paraId="1D9431C3" w14:textId="77777777" w:rsidR="00913AA4" w:rsidRPr="0081307F" w:rsidRDefault="00913AA4" w:rsidP="001905A5">
            <w:pPr>
              <w:spacing w:after="0"/>
              <w:jc w:val="both"/>
              <w:rPr>
                <w:noProof/>
              </w:rPr>
            </w:pPr>
          </w:p>
        </w:tc>
      </w:tr>
      <w:tr w:rsidR="00913AA4" w:rsidRPr="0081307F" w14:paraId="54DF1D9F" w14:textId="77777777" w:rsidTr="00EE2FE2">
        <w:trPr>
          <w:trHeight w:val="20"/>
        </w:trPr>
        <w:tc>
          <w:tcPr>
            <w:tcW w:w="6394" w:type="dxa"/>
            <w:tcBorders>
              <w:bottom w:val="single" w:sz="4" w:space="0" w:color="000000" w:themeColor="text1"/>
            </w:tcBorders>
          </w:tcPr>
          <w:p w14:paraId="6613855E" w14:textId="61B92039" w:rsidR="00913AA4" w:rsidRPr="00103AAF" w:rsidRDefault="221393EB" w:rsidP="001905A5">
            <w:pPr>
              <w:numPr>
                <w:ilvl w:val="0"/>
                <w:numId w:val="83"/>
              </w:numPr>
              <w:jc w:val="both"/>
            </w:pPr>
            <w:r w:rsidRPr="00103AAF">
              <w:t>The requested funding falls within the minimum and maximum range</w:t>
            </w:r>
            <w:r w:rsidR="229B0D72" w:rsidRPr="00103AAF">
              <w:t xml:space="preserve"> specified in Part I of this solicitation. </w:t>
            </w:r>
          </w:p>
        </w:tc>
        <w:tc>
          <w:tcPr>
            <w:tcW w:w="2956" w:type="dxa"/>
            <w:tcBorders>
              <w:bottom w:val="single" w:sz="4" w:space="0" w:color="000000" w:themeColor="text1"/>
            </w:tcBorders>
          </w:tcPr>
          <w:p w14:paraId="15F0536C" w14:textId="11D46394" w:rsidR="00913AA4" w:rsidRPr="0081307F" w:rsidRDefault="00913AA4" w:rsidP="001905A5">
            <w:pPr>
              <w:keepLines/>
              <w:spacing w:after="0"/>
              <w:jc w:val="both"/>
              <w:rPr>
                <w:noProof/>
              </w:rPr>
            </w:pPr>
            <w:r w:rsidRPr="0081307F">
              <w:rPr>
                <w:sz w:val="20"/>
              </w:rPr>
              <w:fldChar w:fldCharType="begin">
                <w:ffData>
                  <w:name w:val="Check30"/>
                  <w:enabled/>
                  <w:calcOnExit w:val="0"/>
                  <w:checkBox>
                    <w:sizeAuto/>
                    <w:default w:val="0"/>
                  </w:checkBox>
                </w:ffData>
              </w:fldChar>
            </w:r>
            <w:r w:rsidRPr="0081307F">
              <w:rPr>
                <w:sz w:val="20"/>
              </w:rPr>
              <w:instrText xml:space="preserve"> FORMCHECKBOX </w:instrText>
            </w:r>
            <w:r w:rsidR="00B81BB9">
              <w:rPr>
                <w:sz w:val="20"/>
              </w:rPr>
            </w:r>
            <w:r w:rsidR="00B81BB9">
              <w:rPr>
                <w:sz w:val="20"/>
              </w:rPr>
              <w:fldChar w:fldCharType="separate"/>
            </w:r>
            <w:r w:rsidRPr="0081307F">
              <w:rPr>
                <w:sz w:val="20"/>
              </w:rPr>
              <w:fldChar w:fldCharType="end"/>
            </w:r>
            <w:r w:rsidRPr="0081307F">
              <w:rPr>
                <w:sz w:val="20"/>
              </w:rPr>
              <w:t xml:space="preserve"> </w:t>
            </w:r>
            <w:r w:rsidRPr="0081307F">
              <w:rPr>
                <w:noProof/>
              </w:rPr>
              <w:t>Pass</w:t>
            </w:r>
            <w:r w:rsidR="00C856F4">
              <w:rPr>
                <w:noProof/>
              </w:rPr>
              <w:t xml:space="preserve"> </w:t>
            </w:r>
            <w:r w:rsidRPr="0081307F">
              <w:rPr>
                <w:sz w:val="20"/>
              </w:rPr>
              <w:fldChar w:fldCharType="begin">
                <w:ffData>
                  <w:name w:val="Check30"/>
                  <w:enabled/>
                  <w:calcOnExit w:val="0"/>
                  <w:checkBox>
                    <w:sizeAuto/>
                    <w:default w:val="0"/>
                  </w:checkBox>
                </w:ffData>
              </w:fldChar>
            </w:r>
            <w:r w:rsidRPr="0081307F">
              <w:rPr>
                <w:sz w:val="20"/>
              </w:rPr>
              <w:instrText xml:space="preserve"> FORMCHECKBOX </w:instrText>
            </w:r>
            <w:r w:rsidR="00B81BB9">
              <w:rPr>
                <w:sz w:val="20"/>
              </w:rPr>
            </w:r>
            <w:r w:rsidR="00B81BB9">
              <w:rPr>
                <w:sz w:val="20"/>
              </w:rPr>
              <w:fldChar w:fldCharType="separate"/>
            </w:r>
            <w:r w:rsidRPr="0081307F">
              <w:rPr>
                <w:sz w:val="20"/>
              </w:rPr>
              <w:fldChar w:fldCharType="end"/>
            </w:r>
            <w:r w:rsidRPr="0081307F">
              <w:rPr>
                <w:sz w:val="20"/>
              </w:rPr>
              <w:t xml:space="preserve"> </w:t>
            </w:r>
            <w:r w:rsidRPr="0081307F">
              <w:rPr>
                <w:noProof/>
              </w:rPr>
              <w:t>Fail</w:t>
            </w:r>
          </w:p>
          <w:p w14:paraId="3FBD1BC5" w14:textId="77777777" w:rsidR="00913AA4" w:rsidRPr="0081307F" w:rsidRDefault="00913AA4" w:rsidP="001905A5">
            <w:pPr>
              <w:keepLines/>
              <w:spacing w:after="0"/>
              <w:jc w:val="both"/>
              <w:rPr>
                <w:sz w:val="20"/>
              </w:rPr>
            </w:pPr>
          </w:p>
        </w:tc>
      </w:tr>
      <w:tr w:rsidR="00913AA4" w:rsidRPr="0081307F" w14:paraId="2A7896F3" w14:textId="77777777" w:rsidTr="00EE2FE2">
        <w:trPr>
          <w:trHeight w:val="20"/>
        </w:trPr>
        <w:tc>
          <w:tcPr>
            <w:tcW w:w="6394" w:type="dxa"/>
            <w:tcBorders>
              <w:top w:val="single" w:sz="8" w:space="0" w:color="000000" w:themeColor="text1"/>
              <w:bottom w:val="single" w:sz="24" w:space="0" w:color="000000" w:themeColor="text1"/>
            </w:tcBorders>
          </w:tcPr>
          <w:p w14:paraId="0E803A6D" w14:textId="394E2163" w:rsidR="00913AA4" w:rsidRPr="00693AD3" w:rsidRDefault="00F13EF6" w:rsidP="001905A5">
            <w:pPr>
              <w:numPr>
                <w:ilvl w:val="0"/>
                <w:numId w:val="83"/>
              </w:numPr>
              <w:jc w:val="both"/>
              <w:rPr>
                <w:strike/>
              </w:rPr>
            </w:pPr>
            <w:r w:rsidRPr="00A7270D">
              <w:rPr>
                <w:strike/>
              </w:rPr>
              <w:t>[</w:t>
            </w:r>
            <w:r w:rsidR="000249B9" w:rsidRPr="00A7270D">
              <w:rPr>
                <w:strike/>
              </w:rPr>
              <w:t>The application does not contain any confidential information or identify any portion of the application as confidential.</w:t>
            </w:r>
            <w:r w:rsidRPr="00A7270D">
              <w:rPr>
                <w:strike/>
              </w:rPr>
              <w:t>]</w:t>
            </w:r>
          </w:p>
        </w:tc>
        <w:tc>
          <w:tcPr>
            <w:tcW w:w="2956" w:type="dxa"/>
            <w:tcBorders>
              <w:top w:val="single" w:sz="8" w:space="0" w:color="000000" w:themeColor="text1"/>
              <w:bottom w:val="single" w:sz="24" w:space="0" w:color="000000" w:themeColor="text1"/>
            </w:tcBorders>
          </w:tcPr>
          <w:p w14:paraId="684E1D05" w14:textId="1500F73E" w:rsidR="00913AA4" w:rsidRPr="0081307F" w:rsidRDefault="00913AA4" w:rsidP="001905A5">
            <w:pPr>
              <w:keepLines/>
              <w:spacing w:after="0"/>
              <w:jc w:val="both"/>
              <w:rPr>
                <w:noProof/>
              </w:rPr>
            </w:pPr>
            <w:r w:rsidRPr="0081307F">
              <w:rPr>
                <w:sz w:val="20"/>
              </w:rPr>
              <w:fldChar w:fldCharType="begin">
                <w:ffData>
                  <w:name w:val="Check30"/>
                  <w:enabled/>
                  <w:calcOnExit w:val="0"/>
                  <w:checkBox>
                    <w:sizeAuto/>
                    <w:default w:val="0"/>
                  </w:checkBox>
                </w:ffData>
              </w:fldChar>
            </w:r>
            <w:r w:rsidRPr="0081307F">
              <w:rPr>
                <w:sz w:val="20"/>
              </w:rPr>
              <w:instrText xml:space="preserve"> FORMCHECKBOX </w:instrText>
            </w:r>
            <w:r w:rsidR="00B81BB9">
              <w:rPr>
                <w:sz w:val="20"/>
              </w:rPr>
            </w:r>
            <w:r w:rsidR="00B81BB9">
              <w:rPr>
                <w:sz w:val="20"/>
              </w:rPr>
              <w:fldChar w:fldCharType="separate"/>
            </w:r>
            <w:r w:rsidRPr="0081307F">
              <w:rPr>
                <w:sz w:val="20"/>
              </w:rPr>
              <w:fldChar w:fldCharType="end"/>
            </w:r>
            <w:r w:rsidRPr="0081307F">
              <w:rPr>
                <w:sz w:val="20"/>
              </w:rPr>
              <w:t xml:space="preserve"> </w:t>
            </w:r>
            <w:r w:rsidRPr="0081307F">
              <w:rPr>
                <w:noProof/>
              </w:rPr>
              <w:t>Pass</w:t>
            </w:r>
            <w:r w:rsidR="00C856F4">
              <w:rPr>
                <w:noProof/>
              </w:rPr>
              <w:t xml:space="preserve"> </w:t>
            </w:r>
            <w:r w:rsidRPr="0081307F">
              <w:rPr>
                <w:sz w:val="20"/>
              </w:rPr>
              <w:fldChar w:fldCharType="begin">
                <w:ffData>
                  <w:name w:val="Check30"/>
                  <w:enabled/>
                  <w:calcOnExit w:val="0"/>
                  <w:checkBox>
                    <w:sizeAuto/>
                    <w:default w:val="0"/>
                  </w:checkBox>
                </w:ffData>
              </w:fldChar>
            </w:r>
            <w:r w:rsidRPr="0081307F">
              <w:rPr>
                <w:sz w:val="20"/>
              </w:rPr>
              <w:instrText xml:space="preserve"> FORMCHECKBOX </w:instrText>
            </w:r>
            <w:r w:rsidR="00B81BB9">
              <w:rPr>
                <w:sz w:val="20"/>
              </w:rPr>
            </w:r>
            <w:r w:rsidR="00B81BB9">
              <w:rPr>
                <w:sz w:val="20"/>
              </w:rPr>
              <w:fldChar w:fldCharType="separate"/>
            </w:r>
            <w:r w:rsidRPr="0081307F">
              <w:rPr>
                <w:sz w:val="20"/>
              </w:rPr>
              <w:fldChar w:fldCharType="end"/>
            </w:r>
            <w:r w:rsidRPr="0081307F">
              <w:rPr>
                <w:sz w:val="20"/>
              </w:rPr>
              <w:t xml:space="preserve"> </w:t>
            </w:r>
            <w:r w:rsidRPr="0081307F">
              <w:rPr>
                <w:noProof/>
              </w:rPr>
              <w:t>Fail</w:t>
            </w:r>
          </w:p>
          <w:p w14:paraId="17BC3637" w14:textId="77777777" w:rsidR="00913AA4" w:rsidRPr="0081307F" w:rsidRDefault="00913AA4" w:rsidP="001905A5">
            <w:pPr>
              <w:keepLines/>
              <w:spacing w:after="0"/>
              <w:jc w:val="both"/>
              <w:rPr>
                <w:sz w:val="20"/>
              </w:rPr>
            </w:pPr>
          </w:p>
        </w:tc>
      </w:tr>
      <w:tr w:rsidR="36C3C94B" w:rsidRPr="0081307F" w14:paraId="1FA4CEEB" w14:textId="77777777" w:rsidTr="00EE2FE2">
        <w:trPr>
          <w:trHeight w:val="20"/>
        </w:trPr>
        <w:tc>
          <w:tcPr>
            <w:tcW w:w="6394" w:type="dxa"/>
            <w:tcBorders>
              <w:top w:val="single" w:sz="8" w:space="0" w:color="000000" w:themeColor="text1"/>
              <w:bottom w:val="single" w:sz="24" w:space="0" w:color="000000" w:themeColor="text1"/>
            </w:tcBorders>
          </w:tcPr>
          <w:p w14:paraId="7A18138C" w14:textId="6F663614" w:rsidR="608B8E96" w:rsidRPr="00103AAF" w:rsidRDefault="009816E4" w:rsidP="001905A5">
            <w:pPr>
              <w:pStyle w:val="ListParagraph"/>
              <w:numPr>
                <w:ilvl w:val="0"/>
                <w:numId w:val="83"/>
              </w:numPr>
              <w:jc w:val="both"/>
            </w:pPr>
            <w:r w:rsidRPr="00103AAF">
              <w:t>The applicant has not included a statement or otherwise indicated that it will not accept the terms and conditions, or that acceptance is based on modifications to the terms and conditions.</w:t>
            </w:r>
          </w:p>
        </w:tc>
        <w:tc>
          <w:tcPr>
            <w:tcW w:w="2956" w:type="dxa"/>
            <w:tcBorders>
              <w:top w:val="single" w:sz="8" w:space="0" w:color="000000" w:themeColor="text1"/>
              <w:bottom w:val="single" w:sz="24" w:space="0" w:color="000000" w:themeColor="text1"/>
            </w:tcBorders>
          </w:tcPr>
          <w:p w14:paraId="1D2AE06A" w14:textId="77777777" w:rsidR="00F50A3F" w:rsidRPr="0081307F" w:rsidRDefault="00F50A3F" w:rsidP="00F50A3F">
            <w:pPr>
              <w:keepLines/>
              <w:spacing w:after="0"/>
              <w:jc w:val="both"/>
              <w:rPr>
                <w:noProof/>
              </w:rPr>
            </w:pPr>
            <w:r w:rsidRPr="0081307F">
              <w:rPr>
                <w:sz w:val="20"/>
              </w:rPr>
              <w:fldChar w:fldCharType="begin">
                <w:ffData>
                  <w:name w:val="Check30"/>
                  <w:enabled/>
                  <w:calcOnExit w:val="0"/>
                  <w:checkBox>
                    <w:sizeAuto/>
                    <w:default w:val="0"/>
                  </w:checkBox>
                </w:ffData>
              </w:fldChar>
            </w:r>
            <w:r w:rsidRPr="0081307F">
              <w:rPr>
                <w:sz w:val="20"/>
              </w:rPr>
              <w:instrText xml:space="preserve"> FORMCHECKBOX </w:instrText>
            </w:r>
            <w:r w:rsidR="00B81BB9">
              <w:rPr>
                <w:sz w:val="20"/>
              </w:rPr>
            </w:r>
            <w:r w:rsidR="00B81BB9">
              <w:rPr>
                <w:sz w:val="20"/>
              </w:rPr>
              <w:fldChar w:fldCharType="separate"/>
            </w:r>
            <w:r w:rsidRPr="0081307F">
              <w:rPr>
                <w:sz w:val="20"/>
              </w:rPr>
              <w:fldChar w:fldCharType="end"/>
            </w:r>
            <w:r w:rsidRPr="0081307F">
              <w:rPr>
                <w:sz w:val="20"/>
              </w:rPr>
              <w:t xml:space="preserve"> </w:t>
            </w:r>
            <w:r w:rsidRPr="0081307F">
              <w:rPr>
                <w:noProof/>
              </w:rPr>
              <w:t>Pass</w:t>
            </w:r>
            <w:r>
              <w:rPr>
                <w:noProof/>
              </w:rPr>
              <w:t xml:space="preserve"> </w:t>
            </w:r>
            <w:r w:rsidRPr="0081307F">
              <w:rPr>
                <w:sz w:val="20"/>
              </w:rPr>
              <w:fldChar w:fldCharType="begin">
                <w:ffData>
                  <w:name w:val="Check30"/>
                  <w:enabled/>
                  <w:calcOnExit w:val="0"/>
                  <w:checkBox>
                    <w:sizeAuto/>
                    <w:default w:val="0"/>
                  </w:checkBox>
                </w:ffData>
              </w:fldChar>
            </w:r>
            <w:r w:rsidRPr="0081307F">
              <w:rPr>
                <w:sz w:val="20"/>
              </w:rPr>
              <w:instrText xml:space="preserve"> FORMCHECKBOX </w:instrText>
            </w:r>
            <w:r w:rsidR="00B81BB9">
              <w:rPr>
                <w:sz w:val="20"/>
              </w:rPr>
            </w:r>
            <w:r w:rsidR="00B81BB9">
              <w:rPr>
                <w:sz w:val="20"/>
              </w:rPr>
              <w:fldChar w:fldCharType="separate"/>
            </w:r>
            <w:r w:rsidRPr="0081307F">
              <w:rPr>
                <w:sz w:val="20"/>
              </w:rPr>
              <w:fldChar w:fldCharType="end"/>
            </w:r>
            <w:r w:rsidRPr="0081307F">
              <w:rPr>
                <w:sz w:val="20"/>
              </w:rPr>
              <w:t xml:space="preserve"> </w:t>
            </w:r>
            <w:r w:rsidRPr="0081307F">
              <w:rPr>
                <w:noProof/>
              </w:rPr>
              <w:t>Fail</w:t>
            </w:r>
          </w:p>
          <w:p w14:paraId="6FD0D61F" w14:textId="35E49DB1" w:rsidR="36C3C94B" w:rsidRPr="0081307F" w:rsidRDefault="36C3C94B" w:rsidP="001905A5">
            <w:pPr>
              <w:jc w:val="both"/>
              <w:rPr>
                <w:sz w:val="20"/>
              </w:rPr>
            </w:pPr>
          </w:p>
        </w:tc>
      </w:tr>
      <w:tr w:rsidR="00913AA4" w:rsidRPr="0081307F" w14:paraId="4BE17880" w14:textId="77777777" w:rsidTr="00EE2FE2">
        <w:trPr>
          <w:trHeight w:val="20"/>
        </w:trPr>
        <w:tc>
          <w:tcPr>
            <w:tcW w:w="6394" w:type="dxa"/>
            <w:tcBorders>
              <w:top w:val="single" w:sz="4" w:space="0" w:color="auto"/>
            </w:tcBorders>
          </w:tcPr>
          <w:p w14:paraId="25113CDC" w14:textId="167B4463" w:rsidR="00913AA4" w:rsidRPr="005E7CDA" w:rsidRDefault="00913AA4" w:rsidP="001905A5">
            <w:pPr>
              <w:pStyle w:val="ListParagraph"/>
              <w:numPr>
                <w:ilvl w:val="0"/>
                <w:numId w:val="83"/>
              </w:numPr>
              <w:jc w:val="both"/>
            </w:pPr>
            <w:r w:rsidRPr="005E7CDA">
              <w:t xml:space="preserve">If the applicant has submitted more than one </w:t>
            </w:r>
            <w:r w:rsidR="00006846" w:rsidRPr="005E7CDA">
              <w:t>application,</w:t>
            </w:r>
            <w:r w:rsidRPr="005E7CDA">
              <w:t xml:space="preserve"> each application is for a distinct project (i.e., no overlap with respect to the tasks described in the Scope of Work, Attachment</w:t>
            </w:r>
            <w:r w:rsidR="53D01CBA" w:rsidRPr="005E7CDA">
              <w:t xml:space="preserve"> 5</w:t>
            </w:r>
            <w:r w:rsidRPr="005E7CDA">
              <w:t xml:space="preserve">). </w:t>
            </w:r>
          </w:p>
          <w:p w14:paraId="21587A52" w14:textId="77777777" w:rsidR="00913AA4" w:rsidRPr="005E7CDA" w:rsidRDefault="00913AA4" w:rsidP="001905A5">
            <w:pPr>
              <w:ind w:left="720"/>
              <w:jc w:val="both"/>
              <w:rPr>
                <w:i/>
                <w:iCs/>
              </w:rPr>
            </w:pPr>
            <w:r w:rsidRPr="005E7CDA">
              <w:rPr>
                <w:i/>
                <w:iCs/>
              </w:rPr>
              <w:t>If the projects are not distinct and the applications were submitted at the same time, only the first application screened by the CEC will be eligible for funding. If the applications were submitted separately, only the first application received by the CEC will be eligible for funding.</w:t>
            </w:r>
          </w:p>
        </w:tc>
        <w:tc>
          <w:tcPr>
            <w:tcW w:w="2956" w:type="dxa"/>
            <w:tcBorders>
              <w:top w:val="single" w:sz="4" w:space="0" w:color="auto"/>
            </w:tcBorders>
          </w:tcPr>
          <w:p w14:paraId="5A5970AE" w14:textId="7E1A1A0B" w:rsidR="00913AA4" w:rsidRPr="0081307F" w:rsidRDefault="00913AA4" w:rsidP="001905A5">
            <w:pPr>
              <w:keepLines/>
              <w:spacing w:after="0"/>
              <w:jc w:val="both"/>
              <w:rPr>
                <w:noProof/>
              </w:rPr>
            </w:pPr>
            <w:r w:rsidRPr="0081307F">
              <w:rPr>
                <w:sz w:val="20"/>
              </w:rPr>
              <w:fldChar w:fldCharType="begin">
                <w:ffData>
                  <w:name w:val="Check30"/>
                  <w:enabled/>
                  <w:calcOnExit w:val="0"/>
                  <w:checkBox>
                    <w:sizeAuto/>
                    <w:default w:val="0"/>
                  </w:checkBox>
                </w:ffData>
              </w:fldChar>
            </w:r>
            <w:r w:rsidRPr="0081307F">
              <w:rPr>
                <w:sz w:val="20"/>
              </w:rPr>
              <w:instrText xml:space="preserve"> FORMCHECKBOX </w:instrText>
            </w:r>
            <w:r w:rsidR="00B81BB9">
              <w:rPr>
                <w:sz w:val="20"/>
              </w:rPr>
            </w:r>
            <w:r w:rsidR="00B81BB9">
              <w:rPr>
                <w:sz w:val="20"/>
              </w:rPr>
              <w:fldChar w:fldCharType="separate"/>
            </w:r>
            <w:r w:rsidRPr="0081307F">
              <w:rPr>
                <w:sz w:val="20"/>
              </w:rPr>
              <w:fldChar w:fldCharType="end"/>
            </w:r>
            <w:r w:rsidRPr="0081307F">
              <w:rPr>
                <w:sz w:val="20"/>
              </w:rPr>
              <w:t xml:space="preserve"> </w:t>
            </w:r>
            <w:r w:rsidRPr="0081307F">
              <w:rPr>
                <w:noProof/>
              </w:rPr>
              <w:t>Pass</w:t>
            </w:r>
            <w:r w:rsidR="00C856F4">
              <w:rPr>
                <w:noProof/>
              </w:rPr>
              <w:t xml:space="preserve"> </w:t>
            </w:r>
            <w:r w:rsidRPr="0081307F">
              <w:rPr>
                <w:sz w:val="20"/>
              </w:rPr>
              <w:fldChar w:fldCharType="begin">
                <w:ffData>
                  <w:name w:val="Check30"/>
                  <w:enabled/>
                  <w:calcOnExit w:val="0"/>
                  <w:checkBox>
                    <w:sizeAuto/>
                    <w:default w:val="0"/>
                  </w:checkBox>
                </w:ffData>
              </w:fldChar>
            </w:r>
            <w:r w:rsidRPr="0081307F">
              <w:rPr>
                <w:sz w:val="20"/>
              </w:rPr>
              <w:instrText xml:space="preserve"> FORMCHECKBOX </w:instrText>
            </w:r>
            <w:r w:rsidR="00B81BB9">
              <w:rPr>
                <w:sz w:val="20"/>
              </w:rPr>
            </w:r>
            <w:r w:rsidR="00B81BB9">
              <w:rPr>
                <w:sz w:val="20"/>
              </w:rPr>
              <w:fldChar w:fldCharType="separate"/>
            </w:r>
            <w:r w:rsidRPr="0081307F">
              <w:rPr>
                <w:sz w:val="20"/>
              </w:rPr>
              <w:fldChar w:fldCharType="end"/>
            </w:r>
            <w:r w:rsidRPr="0081307F">
              <w:rPr>
                <w:sz w:val="20"/>
              </w:rPr>
              <w:t xml:space="preserve"> </w:t>
            </w:r>
            <w:r w:rsidRPr="0081307F">
              <w:rPr>
                <w:noProof/>
              </w:rPr>
              <w:t>Fail</w:t>
            </w:r>
          </w:p>
          <w:p w14:paraId="3444BBB2" w14:textId="77777777" w:rsidR="00913AA4" w:rsidRPr="0081307F" w:rsidRDefault="00913AA4" w:rsidP="001905A5">
            <w:pPr>
              <w:keepLines/>
              <w:spacing w:after="0"/>
              <w:jc w:val="both"/>
              <w:rPr>
                <w:sz w:val="20"/>
              </w:rPr>
            </w:pPr>
          </w:p>
        </w:tc>
      </w:tr>
      <w:tr w:rsidR="00913AA4" w:rsidRPr="0081307F" w14:paraId="5B6DCAC6" w14:textId="77777777" w:rsidTr="00EE2FE2">
        <w:trPr>
          <w:trHeight w:val="20"/>
        </w:trPr>
        <w:tc>
          <w:tcPr>
            <w:tcW w:w="6394" w:type="dxa"/>
          </w:tcPr>
          <w:p w14:paraId="23D8A25D" w14:textId="56ACD387" w:rsidR="00913AA4" w:rsidRPr="005E7CDA" w:rsidRDefault="00913AA4" w:rsidP="001905A5">
            <w:pPr>
              <w:numPr>
                <w:ilvl w:val="0"/>
                <w:numId w:val="83"/>
              </w:numPr>
              <w:jc w:val="both"/>
              <w:rPr>
                <w:noProof/>
              </w:rPr>
            </w:pPr>
            <w:r w:rsidRPr="005E7CDA">
              <w:t xml:space="preserve">The Application includes </w:t>
            </w:r>
            <w:r w:rsidR="00C33A02" w:rsidRPr="005E7CDA">
              <w:rPr>
                <w:strike/>
              </w:rPr>
              <w:t>[C</w:t>
            </w:r>
            <w:r w:rsidRPr="005E7CDA">
              <w:rPr>
                <w:strike/>
              </w:rPr>
              <w:t>ommitment Letters that total</w:t>
            </w:r>
            <w:r w:rsidR="00C33A02" w:rsidRPr="005E7CDA">
              <w:rPr>
                <w:strike/>
              </w:rPr>
              <w:t>]</w:t>
            </w:r>
            <w:r w:rsidRPr="005E7CDA">
              <w:t xml:space="preserve"> the minimum of </w:t>
            </w:r>
            <w:r w:rsidR="005F5808" w:rsidRPr="005E7CDA">
              <w:t>100</w:t>
            </w:r>
            <w:r w:rsidRPr="005E7CDA">
              <w:rPr>
                <w:i/>
                <w:iCs/>
              </w:rPr>
              <w:t xml:space="preserve">% </w:t>
            </w:r>
            <w:r w:rsidRPr="005E7CDA">
              <w:t xml:space="preserve">in match share of the total requested CEC funds for private entities. </w:t>
            </w:r>
          </w:p>
        </w:tc>
        <w:tc>
          <w:tcPr>
            <w:tcW w:w="2956" w:type="dxa"/>
          </w:tcPr>
          <w:p w14:paraId="48D997C9" w14:textId="649A4BB6" w:rsidR="00913AA4" w:rsidRPr="0081307F" w:rsidRDefault="00913AA4" w:rsidP="001905A5">
            <w:pPr>
              <w:keepLines/>
              <w:spacing w:after="0"/>
              <w:jc w:val="both"/>
              <w:rPr>
                <w:noProof/>
              </w:rPr>
            </w:pPr>
            <w:r w:rsidRPr="0081307F">
              <w:rPr>
                <w:sz w:val="20"/>
              </w:rPr>
              <w:fldChar w:fldCharType="begin">
                <w:ffData>
                  <w:name w:val="Check30"/>
                  <w:enabled/>
                  <w:calcOnExit w:val="0"/>
                  <w:checkBox>
                    <w:sizeAuto/>
                    <w:default w:val="0"/>
                  </w:checkBox>
                </w:ffData>
              </w:fldChar>
            </w:r>
            <w:r w:rsidRPr="0081307F">
              <w:rPr>
                <w:sz w:val="20"/>
              </w:rPr>
              <w:instrText xml:space="preserve"> FORMCHECKBOX </w:instrText>
            </w:r>
            <w:r w:rsidR="00B81BB9">
              <w:rPr>
                <w:sz w:val="20"/>
              </w:rPr>
            </w:r>
            <w:r w:rsidR="00B81BB9">
              <w:rPr>
                <w:sz w:val="20"/>
              </w:rPr>
              <w:fldChar w:fldCharType="separate"/>
            </w:r>
            <w:r w:rsidRPr="0081307F">
              <w:rPr>
                <w:sz w:val="20"/>
              </w:rPr>
              <w:fldChar w:fldCharType="end"/>
            </w:r>
            <w:r w:rsidRPr="0081307F">
              <w:rPr>
                <w:sz w:val="20"/>
              </w:rPr>
              <w:t xml:space="preserve"> </w:t>
            </w:r>
            <w:r w:rsidRPr="0081307F">
              <w:rPr>
                <w:noProof/>
              </w:rPr>
              <w:t>Pass</w:t>
            </w:r>
            <w:r w:rsidR="00C856F4">
              <w:rPr>
                <w:noProof/>
              </w:rPr>
              <w:t xml:space="preserve"> </w:t>
            </w:r>
            <w:r w:rsidRPr="0081307F">
              <w:rPr>
                <w:sz w:val="20"/>
              </w:rPr>
              <w:fldChar w:fldCharType="begin">
                <w:ffData>
                  <w:name w:val="Check30"/>
                  <w:enabled/>
                  <w:calcOnExit w:val="0"/>
                  <w:checkBox>
                    <w:sizeAuto/>
                    <w:default w:val="0"/>
                  </w:checkBox>
                </w:ffData>
              </w:fldChar>
            </w:r>
            <w:r w:rsidRPr="0081307F">
              <w:rPr>
                <w:sz w:val="20"/>
              </w:rPr>
              <w:instrText xml:space="preserve"> FORMCHECKBOX </w:instrText>
            </w:r>
            <w:r w:rsidR="00B81BB9">
              <w:rPr>
                <w:sz w:val="20"/>
              </w:rPr>
            </w:r>
            <w:r w:rsidR="00B81BB9">
              <w:rPr>
                <w:sz w:val="20"/>
              </w:rPr>
              <w:fldChar w:fldCharType="separate"/>
            </w:r>
            <w:r w:rsidRPr="0081307F">
              <w:rPr>
                <w:sz w:val="20"/>
              </w:rPr>
              <w:fldChar w:fldCharType="end"/>
            </w:r>
            <w:r w:rsidRPr="0081307F">
              <w:rPr>
                <w:sz w:val="20"/>
              </w:rPr>
              <w:t xml:space="preserve"> </w:t>
            </w:r>
            <w:r w:rsidRPr="0081307F">
              <w:rPr>
                <w:noProof/>
              </w:rPr>
              <w:t>Fail</w:t>
            </w:r>
          </w:p>
          <w:p w14:paraId="5EA0D73B" w14:textId="77777777" w:rsidR="00913AA4" w:rsidRPr="0081307F" w:rsidRDefault="00913AA4" w:rsidP="001905A5">
            <w:pPr>
              <w:keepLines/>
              <w:spacing w:after="0"/>
              <w:jc w:val="both"/>
              <w:rPr>
                <w:noProof/>
              </w:rPr>
            </w:pPr>
          </w:p>
        </w:tc>
      </w:tr>
      <w:tr w:rsidR="00585C96" w:rsidRPr="0081307F" w14:paraId="5EEB32A1" w14:textId="77777777" w:rsidTr="00EE2FE2">
        <w:trPr>
          <w:trHeight w:val="20"/>
        </w:trPr>
        <w:tc>
          <w:tcPr>
            <w:tcW w:w="6394" w:type="dxa"/>
          </w:tcPr>
          <w:p w14:paraId="6745E890" w14:textId="38DBEF1C" w:rsidR="00585C96" w:rsidRPr="00103AAF" w:rsidRDefault="00585C96" w:rsidP="001905A5">
            <w:pPr>
              <w:pStyle w:val="ListParagraph"/>
              <w:numPr>
                <w:ilvl w:val="0"/>
                <w:numId w:val="83"/>
              </w:numPr>
              <w:spacing w:after="0"/>
              <w:jc w:val="both"/>
            </w:pPr>
            <w:r w:rsidRPr="00103AAF">
              <w:t>The applicant is an eligible applicant (Section II, Eligible Applicants).</w:t>
            </w:r>
          </w:p>
        </w:tc>
        <w:tc>
          <w:tcPr>
            <w:tcW w:w="2956" w:type="dxa"/>
          </w:tcPr>
          <w:p w14:paraId="217744C4" w14:textId="008067EB" w:rsidR="00C776C3" w:rsidRPr="006D11C5" w:rsidRDefault="00C776C3" w:rsidP="001905A5">
            <w:pPr>
              <w:keepLines/>
              <w:spacing w:after="0"/>
              <w:jc w:val="both"/>
              <w:rPr>
                <w:noProof/>
              </w:rPr>
            </w:pPr>
            <w:r w:rsidRPr="006D11C5">
              <w:rPr>
                <w:sz w:val="20"/>
              </w:rPr>
              <w:fldChar w:fldCharType="begin">
                <w:ffData>
                  <w:name w:val="Check30"/>
                  <w:enabled/>
                  <w:calcOnExit w:val="0"/>
                  <w:checkBox>
                    <w:sizeAuto/>
                    <w:default w:val="0"/>
                  </w:checkBox>
                </w:ffData>
              </w:fldChar>
            </w:r>
            <w:r w:rsidRPr="006D11C5">
              <w:rPr>
                <w:sz w:val="20"/>
              </w:rPr>
              <w:instrText xml:space="preserve"> FORMCHECKBOX </w:instrText>
            </w:r>
            <w:r w:rsidR="00B81BB9">
              <w:rPr>
                <w:sz w:val="20"/>
              </w:rPr>
            </w:r>
            <w:r w:rsidR="00B81BB9">
              <w:rPr>
                <w:sz w:val="20"/>
              </w:rPr>
              <w:fldChar w:fldCharType="separate"/>
            </w:r>
            <w:r w:rsidRPr="006D11C5">
              <w:rPr>
                <w:sz w:val="20"/>
              </w:rPr>
              <w:fldChar w:fldCharType="end"/>
            </w:r>
            <w:r w:rsidRPr="006D11C5">
              <w:rPr>
                <w:sz w:val="20"/>
              </w:rPr>
              <w:t xml:space="preserve"> </w:t>
            </w:r>
            <w:r w:rsidRPr="006D11C5">
              <w:rPr>
                <w:noProof/>
              </w:rPr>
              <w:t>Pass</w:t>
            </w:r>
            <w:r w:rsidR="00C856F4" w:rsidRPr="006D11C5">
              <w:rPr>
                <w:noProof/>
              </w:rPr>
              <w:t xml:space="preserve"> </w:t>
            </w:r>
            <w:r w:rsidRPr="006D11C5">
              <w:rPr>
                <w:sz w:val="20"/>
              </w:rPr>
              <w:fldChar w:fldCharType="begin">
                <w:ffData>
                  <w:name w:val="Check30"/>
                  <w:enabled/>
                  <w:calcOnExit w:val="0"/>
                  <w:checkBox>
                    <w:sizeAuto/>
                    <w:default w:val="0"/>
                  </w:checkBox>
                </w:ffData>
              </w:fldChar>
            </w:r>
            <w:r w:rsidRPr="006D11C5">
              <w:rPr>
                <w:sz w:val="20"/>
              </w:rPr>
              <w:instrText xml:space="preserve"> FORMCHECKBOX </w:instrText>
            </w:r>
            <w:r w:rsidR="00B81BB9">
              <w:rPr>
                <w:sz w:val="20"/>
              </w:rPr>
            </w:r>
            <w:r w:rsidR="00B81BB9">
              <w:rPr>
                <w:sz w:val="20"/>
              </w:rPr>
              <w:fldChar w:fldCharType="separate"/>
            </w:r>
            <w:r w:rsidRPr="006D11C5">
              <w:rPr>
                <w:sz w:val="20"/>
              </w:rPr>
              <w:fldChar w:fldCharType="end"/>
            </w:r>
            <w:r w:rsidRPr="006D11C5">
              <w:rPr>
                <w:sz w:val="20"/>
              </w:rPr>
              <w:t xml:space="preserve"> </w:t>
            </w:r>
            <w:r w:rsidRPr="006D11C5">
              <w:rPr>
                <w:noProof/>
              </w:rPr>
              <w:t>Fail</w:t>
            </w:r>
          </w:p>
          <w:p w14:paraId="7FF7C270" w14:textId="71032A36" w:rsidR="00585C96" w:rsidRPr="009837B0" w:rsidRDefault="00585C96" w:rsidP="001905A5">
            <w:pPr>
              <w:keepLines/>
              <w:spacing w:after="0"/>
              <w:jc w:val="both"/>
              <w:rPr>
                <w:sz w:val="20"/>
              </w:rPr>
            </w:pPr>
          </w:p>
        </w:tc>
      </w:tr>
      <w:tr w:rsidR="00585C96" w:rsidRPr="0081307F" w14:paraId="028147E3" w14:textId="77777777" w:rsidTr="00EE2FE2">
        <w:trPr>
          <w:trHeight w:val="20"/>
        </w:trPr>
        <w:tc>
          <w:tcPr>
            <w:tcW w:w="6394" w:type="dxa"/>
          </w:tcPr>
          <w:p w14:paraId="7B6912EA" w14:textId="538564BA" w:rsidR="00585C96" w:rsidRPr="00103AAF" w:rsidRDefault="00585C96" w:rsidP="001905A5">
            <w:pPr>
              <w:pStyle w:val="ListParagraph"/>
              <w:numPr>
                <w:ilvl w:val="0"/>
                <w:numId w:val="83"/>
              </w:numPr>
              <w:spacing w:after="0"/>
              <w:jc w:val="both"/>
            </w:pPr>
            <w:r w:rsidRPr="00103AAF">
              <w:t xml:space="preserve">The project is an eligible project (Section I, </w:t>
            </w:r>
            <w:r w:rsidR="00356BA0" w:rsidRPr="00103AAF">
              <w:t>Project Focus</w:t>
            </w:r>
            <w:r w:rsidRPr="00103AAF">
              <w:t>).</w:t>
            </w:r>
          </w:p>
        </w:tc>
        <w:tc>
          <w:tcPr>
            <w:tcW w:w="2956" w:type="dxa"/>
          </w:tcPr>
          <w:p w14:paraId="7AE65474" w14:textId="1F223A8E" w:rsidR="00585C96" w:rsidRPr="009837B0" w:rsidRDefault="00585C96" w:rsidP="001905A5">
            <w:pPr>
              <w:keepLines/>
              <w:spacing w:after="0"/>
              <w:jc w:val="both"/>
              <w:rPr>
                <w:noProof/>
              </w:rPr>
            </w:pPr>
            <w:r w:rsidRPr="009837B0">
              <w:rPr>
                <w:sz w:val="20"/>
              </w:rPr>
              <w:fldChar w:fldCharType="begin">
                <w:ffData>
                  <w:name w:val="Check30"/>
                  <w:enabled/>
                  <w:calcOnExit w:val="0"/>
                  <w:checkBox>
                    <w:sizeAuto/>
                    <w:default w:val="0"/>
                  </w:checkBox>
                </w:ffData>
              </w:fldChar>
            </w:r>
            <w:r w:rsidRPr="009837B0">
              <w:rPr>
                <w:sz w:val="20"/>
              </w:rPr>
              <w:instrText xml:space="preserve"> FORMCHECKBOX </w:instrText>
            </w:r>
            <w:r w:rsidR="00B81BB9">
              <w:rPr>
                <w:sz w:val="20"/>
              </w:rPr>
            </w:r>
            <w:r w:rsidR="00B81BB9">
              <w:rPr>
                <w:sz w:val="20"/>
              </w:rPr>
              <w:fldChar w:fldCharType="separate"/>
            </w:r>
            <w:r w:rsidRPr="009837B0">
              <w:rPr>
                <w:sz w:val="20"/>
              </w:rPr>
              <w:fldChar w:fldCharType="end"/>
            </w:r>
            <w:r w:rsidRPr="009837B0">
              <w:rPr>
                <w:sz w:val="20"/>
              </w:rPr>
              <w:t xml:space="preserve"> </w:t>
            </w:r>
            <w:r w:rsidRPr="009837B0">
              <w:rPr>
                <w:noProof/>
              </w:rPr>
              <w:t>Pass</w:t>
            </w:r>
            <w:r w:rsidR="00C856F4" w:rsidRPr="006D11C5">
              <w:rPr>
                <w:noProof/>
              </w:rPr>
              <w:t xml:space="preserve"> </w:t>
            </w:r>
            <w:r w:rsidRPr="009837B0">
              <w:rPr>
                <w:sz w:val="20"/>
              </w:rPr>
              <w:fldChar w:fldCharType="begin">
                <w:ffData>
                  <w:name w:val="Check30"/>
                  <w:enabled/>
                  <w:calcOnExit w:val="0"/>
                  <w:checkBox>
                    <w:sizeAuto/>
                    <w:default w:val="0"/>
                  </w:checkBox>
                </w:ffData>
              </w:fldChar>
            </w:r>
            <w:r w:rsidRPr="009837B0">
              <w:rPr>
                <w:sz w:val="20"/>
              </w:rPr>
              <w:instrText xml:space="preserve"> FORMCHECKBOX </w:instrText>
            </w:r>
            <w:r w:rsidR="00B81BB9">
              <w:rPr>
                <w:sz w:val="20"/>
              </w:rPr>
            </w:r>
            <w:r w:rsidR="00B81BB9">
              <w:rPr>
                <w:sz w:val="20"/>
              </w:rPr>
              <w:fldChar w:fldCharType="separate"/>
            </w:r>
            <w:r w:rsidRPr="009837B0">
              <w:rPr>
                <w:sz w:val="20"/>
              </w:rPr>
              <w:fldChar w:fldCharType="end"/>
            </w:r>
            <w:r w:rsidRPr="009837B0">
              <w:rPr>
                <w:sz w:val="20"/>
              </w:rPr>
              <w:t xml:space="preserve"> </w:t>
            </w:r>
            <w:r w:rsidRPr="009837B0">
              <w:rPr>
                <w:noProof/>
              </w:rPr>
              <w:t>Fail</w:t>
            </w:r>
          </w:p>
          <w:p w14:paraId="09079239" w14:textId="77777777" w:rsidR="00585C96" w:rsidRPr="009837B0" w:rsidRDefault="00585C96" w:rsidP="001905A5">
            <w:pPr>
              <w:keepLines/>
              <w:spacing w:after="0"/>
              <w:jc w:val="both"/>
              <w:rPr>
                <w:sz w:val="20"/>
              </w:rPr>
            </w:pPr>
          </w:p>
        </w:tc>
      </w:tr>
    </w:tbl>
    <w:bookmarkEnd w:id="164"/>
    <w:p w14:paraId="3F04C29D" w14:textId="561ECB19" w:rsidR="00913328" w:rsidRPr="006D11C5" w:rsidRDefault="00913328" w:rsidP="00C44C1F">
      <w:pPr>
        <w:spacing w:before="240"/>
        <w:jc w:val="both"/>
        <w:rPr>
          <w:b/>
          <w:bCs/>
          <w:caps/>
          <w:sz w:val="28"/>
          <w:szCs w:val="28"/>
          <w:u w:val="single"/>
        </w:rPr>
      </w:pPr>
      <w:r w:rsidRPr="0081307F">
        <w:rPr>
          <w:b/>
          <w:bCs/>
          <w:caps/>
          <w:sz w:val="28"/>
          <w:szCs w:val="28"/>
          <w:u w:val="single"/>
        </w:rPr>
        <w:t xml:space="preserve">Additional Screening Criteria for Past Performance </w:t>
      </w: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913328" w:rsidRPr="0081307F" w14:paraId="090805A6" w14:textId="77777777" w:rsidTr="00EE2FE2">
        <w:trPr>
          <w:cantSplit/>
          <w:trHeight w:val="20"/>
          <w:tblHeader/>
        </w:trPr>
        <w:tc>
          <w:tcPr>
            <w:tcW w:w="8365" w:type="dxa"/>
            <w:shd w:val="clear" w:color="auto" w:fill="D9D9D9" w:themeFill="background1" w:themeFillShade="D9"/>
            <w:vAlign w:val="center"/>
          </w:tcPr>
          <w:p w14:paraId="34AAC871" w14:textId="77777777" w:rsidR="00913328" w:rsidRPr="0081307F" w:rsidRDefault="00913328" w:rsidP="001905A5">
            <w:pPr>
              <w:spacing w:before="60" w:after="60" w:line="360" w:lineRule="auto"/>
              <w:jc w:val="both"/>
              <w:rPr>
                <w:b/>
                <w:bCs/>
                <w:sz w:val="28"/>
                <w:szCs w:val="28"/>
              </w:rPr>
            </w:pPr>
            <w:r w:rsidRPr="0081307F">
              <w:rPr>
                <w:b/>
                <w:bCs/>
              </w:rPr>
              <w:t>Screening Criteria</w:t>
            </w:r>
          </w:p>
        </w:tc>
        <w:tc>
          <w:tcPr>
            <w:tcW w:w="1350" w:type="dxa"/>
            <w:shd w:val="clear" w:color="auto" w:fill="D9D9D9" w:themeFill="background1" w:themeFillShade="D9"/>
            <w:vAlign w:val="center"/>
          </w:tcPr>
          <w:p w14:paraId="16D874DD" w14:textId="77777777" w:rsidR="00913328" w:rsidRPr="0081307F" w:rsidRDefault="00913328" w:rsidP="001905A5">
            <w:pPr>
              <w:spacing w:before="60" w:after="60"/>
              <w:jc w:val="both"/>
              <w:rPr>
                <w:b/>
                <w:bCs/>
                <w:sz w:val="28"/>
                <w:szCs w:val="28"/>
              </w:rPr>
            </w:pPr>
          </w:p>
        </w:tc>
      </w:tr>
      <w:tr w:rsidR="00913328" w:rsidRPr="0081307F" w14:paraId="667CE61E" w14:textId="77777777" w:rsidTr="00EE2FE2">
        <w:trPr>
          <w:trHeight w:val="20"/>
        </w:trPr>
        <w:tc>
          <w:tcPr>
            <w:tcW w:w="8365" w:type="dxa"/>
          </w:tcPr>
          <w:p w14:paraId="13CD7019" w14:textId="77777777" w:rsidR="00913328" w:rsidRPr="0081307F" w:rsidRDefault="00913328" w:rsidP="001905A5">
            <w:pPr>
              <w:spacing w:before="120"/>
              <w:ind w:left="360"/>
              <w:jc w:val="both"/>
              <w:rPr>
                <w:b/>
                <w:bCs/>
              </w:rPr>
            </w:pPr>
            <w:r w:rsidRPr="0081307F">
              <w:rPr>
                <w:b/>
                <w:bCs/>
              </w:rPr>
              <w:t>Applicant Past Performance with CEC</w:t>
            </w:r>
          </w:p>
          <w:p w14:paraId="4B522ACD" w14:textId="1EC7B749" w:rsidR="00913328" w:rsidRPr="0081307F" w:rsidRDefault="00913328" w:rsidP="001905A5">
            <w:pPr>
              <w:spacing w:before="120"/>
              <w:ind w:left="360"/>
              <w:jc w:val="both"/>
            </w:pPr>
            <w:r w:rsidRPr="0081307F">
              <w:t xml:space="preserve">The applicant—defined as at least one of the following: the business, principal investigator, or lead individual acting on behalf of themselves—received funds from the CEC (e.g., contract, grant, or loan) and entered into an agreement(s) with the CEC and demonstrated </w:t>
            </w:r>
            <w:r w:rsidRPr="0081307F">
              <w:rPr>
                <w:b/>
                <w:bCs/>
              </w:rPr>
              <w:t xml:space="preserve">severe performance issues </w:t>
            </w:r>
            <w:r w:rsidRPr="0081307F">
              <w:t>characterized by significant negative outcomes including:</w:t>
            </w:r>
          </w:p>
          <w:p w14:paraId="2A40CB66" w14:textId="71D502AA" w:rsidR="00913328" w:rsidRPr="0081307F" w:rsidRDefault="00913328" w:rsidP="001905A5">
            <w:pPr>
              <w:pStyle w:val="ListParagraph"/>
              <w:numPr>
                <w:ilvl w:val="0"/>
                <w:numId w:val="61"/>
              </w:numPr>
              <w:spacing w:after="0"/>
              <w:jc w:val="both"/>
            </w:pPr>
            <w:r w:rsidRPr="0081307F">
              <w:t xml:space="preserve">Significant deviation from agreement </w:t>
            </w:r>
            <w:r w:rsidR="00006846" w:rsidRPr="0081307F">
              <w:t>requirements.</w:t>
            </w:r>
          </w:p>
          <w:p w14:paraId="12C7C221" w14:textId="4C3F541E" w:rsidR="00913328" w:rsidRPr="0081307F" w:rsidRDefault="00913328" w:rsidP="001905A5">
            <w:pPr>
              <w:pStyle w:val="ListParagraph"/>
              <w:numPr>
                <w:ilvl w:val="0"/>
                <w:numId w:val="61"/>
              </w:numPr>
              <w:spacing w:after="0"/>
              <w:jc w:val="both"/>
            </w:pPr>
            <w:r w:rsidRPr="0081307F">
              <w:t xml:space="preserve">Termination with </w:t>
            </w:r>
            <w:r w:rsidR="00006846" w:rsidRPr="0081307F">
              <w:t>cause.</w:t>
            </w:r>
          </w:p>
          <w:p w14:paraId="146F16B3" w14:textId="3CC3D721" w:rsidR="00913328" w:rsidRPr="0081307F" w:rsidRDefault="00913328" w:rsidP="001905A5">
            <w:pPr>
              <w:pStyle w:val="ListParagraph"/>
              <w:numPr>
                <w:ilvl w:val="0"/>
                <w:numId w:val="61"/>
              </w:numPr>
              <w:spacing w:after="0"/>
              <w:jc w:val="both"/>
              <w:rPr>
                <w:sz w:val="24"/>
                <w:szCs w:val="24"/>
              </w:rPr>
            </w:pPr>
            <w:r w:rsidRPr="0081307F">
              <w:lastRenderedPageBreak/>
              <w:t xml:space="preserve">Demonstrated poor communication, project management, and/or </w:t>
            </w:r>
            <w:r w:rsidRPr="0081307F">
              <w:rPr>
                <w:color w:val="000000"/>
                <w:shd w:val="clear" w:color="auto" w:fill="FFFFFF"/>
              </w:rPr>
              <w:t xml:space="preserve">inability, due to circumstances within its control, from materially completing the </w:t>
            </w:r>
            <w:r w:rsidR="00006846" w:rsidRPr="0081307F">
              <w:rPr>
                <w:color w:val="000000"/>
                <w:shd w:val="clear" w:color="auto" w:fill="FFFFFF"/>
              </w:rPr>
              <w:t>project</w:t>
            </w:r>
            <w:r w:rsidR="00006846" w:rsidRPr="0081307F">
              <w:t>.</w:t>
            </w:r>
          </w:p>
          <w:p w14:paraId="04C6990A" w14:textId="4C416494" w:rsidR="00913328" w:rsidRPr="0081307F" w:rsidRDefault="00913328" w:rsidP="001905A5">
            <w:pPr>
              <w:pStyle w:val="ListParagraph"/>
              <w:numPr>
                <w:ilvl w:val="0"/>
                <w:numId w:val="61"/>
              </w:numPr>
              <w:spacing w:after="0"/>
              <w:jc w:val="both"/>
            </w:pPr>
            <w:r w:rsidRPr="0081307F">
              <w:t xml:space="preserve">Quality issues with deliverables including poorly written final report that prevents </w:t>
            </w:r>
            <w:r w:rsidR="00006846" w:rsidRPr="0081307F">
              <w:t>publishing.</w:t>
            </w:r>
          </w:p>
          <w:p w14:paraId="51E9B719" w14:textId="77777777" w:rsidR="00913328" w:rsidRPr="0081307F" w:rsidRDefault="00913328" w:rsidP="001905A5">
            <w:pPr>
              <w:pStyle w:val="ListParagraph"/>
              <w:numPr>
                <w:ilvl w:val="0"/>
                <w:numId w:val="61"/>
              </w:numPr>
              <w:spacing w:after="0"/>
              <w:jc w:val="both"/>
            </w:pPr>
            <w:r w:rsidRPr="0081307F">
              <w:t>Severe unresolved negative audit findings.</w:t>
            </w:r>
          </w:p>
          <w:p w14:paraId="0E222934" w14:textId="77777777" w:rsidR="00913328" w:rsidRPr="0081307F" w:rsidRDefault="00913328" w:rsidP="001905A5">
            <w:pPr>
              <w:pStyle w:val="ListParagraph"/>
              <w:spacing w:after="0"/>
              <w:ind w:left="1080"/>
              <w:jc w:val="both"/>
            </w:pPr>
          </w:p>
        </w:tc>
        <w:tc>
          <w:tcPr>
            <w:tcW w:w="1350" w:type="dxa"/>
          </w:tcPr>
          <w:p w14:paraId="4F9371AD" w14:textId="77777777" w:rsidR="00913328" w:rsidRPr="0081307F" w:rsidRDefault="00913328" w:rsidP="001905A5">
            <w:pPr>
              <w:spacing w:before="120"/>
              <w:jc w:val="both"/>
              <w:rPr>
                <w:b/>
                <w:bCs/>
              </w:rPr>
            </w:pPr>
          </w:p>
        </w:tc>
      </w:tr>
      <w:tr w:rsidR="00913328" w:rsidRPr="0081307F" w14:paraId="4163EFEB" w14:textId="77777777" w:rsidTr="00EE2FE2">
        <w:trPr>
          <w:trHeight w:val="20"/>
        </w:trPr>
        <w:tc>
          <w:tcPr>
            <w:tcW w:w="8365" w:type="dxa"/>
            <w:tcBorders>
              <w:bottom w:val="single" w:sz="4" w:space="0" w:color="auto"/>
            </w:tcBorders>
            <w:shd w:val="clear" w:color="auto" w:fill="D9D9D9" w:themeFill="background1" w:themeFillShade="D9"/>
            <w:vAlign w:val="center"/>
          </w:tcPr>
          <w:p w14:paraId="6094F8CB" w14:textId="77777777" w:rsidR="00913328" w:rsidRPr="0081307F" w:rsidRDefault="00913328" w:rsidP="001905A5">
            <w:pPr>
              <w:spacing w:before="60" w:after="0"/>
              <w:jc w:val="both"/>
              <w:rPr>
                <w:b/>
                <w:bCs/>
              </w:rPr>
            </w:pPr>
            <w:r w:rsidRPr="0081307F">
              <w:rPr>
                <w:b/>
                <w:bCs/>
              </w:rPr>
              <w:t>Must pass to continue with Scoring Criteria</w:t>
            </w:r>
          </w:p>
        </w:tc>
        <w:tc>
          <w:tcPr>
            <w:tcW w:w="1350" w:type="dxa"/>
            <w:tcBorders>
              <w:bottom w:val="single" w:sz="4" w:space="0" w:color="auto"/>
            </w:tcBorders>
            <w:shd w:val="clear" w:color="auto" w:fill="D9D9D9" w:themeFill="background1" w:themeFillShade="D9"/>
            <w:vAlign w:val="center"/>
          </w:tcPr>
          <w:p w14:paraId="4E19732A" w14:textId="77777777" w:rsidR="00913328" w:rsidRPr="0081307F" w:rsidRDefault="00913328" w:rsidP="001905A5">
            <w:pPr>
              <w:spacing w:after="0"/>
              <w:jc w:val="both"/>
              <w:rPr>
                <w:b/>
                <w:bCs/>
              </w:rPr>
            </w:pPr>
            <w:r w:rsidRPr="0081307F">
              <w:rPr>
                <w:b/>
                <w:bCs/>
              </w:rPr>
              <w:t>Pass/Fail</w:t>
            </w:r>
          </w:p>
        </w:tc>
      </w:tr>
    </w:tbl>
    <w:p w14:paraId="61E4E303" w14:textId="787098DD" w:rsidR="00DF7CB5" w:rsidRPr="0081307F" w:rsidRDefault="00762A8C" w:rsidP="001905A5">
      <w:pPr>
        <w:pStyle w:val="Heading2"/>
        <w:numPr>
          <w:ilvl w:val="0"/>
          <w:numId w:val="55"/>
        </w:numPr>
        <w:jc w:val="both"/>
        <w:rPr>
          <w:rFonts w:eastAsia="Arial" w:cs="Arial"/>
        </w:rPr>
      </w:pPr>
      <w:bookmarkStart w:id="210" w:name="_Toc184307167"/>
      <w:r w:rsidRPr="0081307F">
        <w:rPr>
          <w:rFonts w:eastAsia="Arial" w:cs="Arial"/>
        </w:rPr>
        <w:t xml:space="preserve">Full Application </w:t>
      </w:r>
      <w:r w:rsidRPr="00103AAF">
        <w:rPr>
          <w:rFonts w:eastAsia="Arial" w:cs="Arial"/>
        </w:rPr>
        <w:t>Phase</w:t>
      </w:r>
      <w:r w:rsidR="000E7D49" w:rsidRPr="00103AAF">
        <w:rPr>
          <w:rFonts w:eastAsia="Arial" w:cs="Arial"/>
        </w:rPr>
        <w:t xml:space="preserve"> Two</w:t>
      </w:r>
      <w:r w:rsidR="00DF7CB5" w:rsidRPr="00103AAF">
        <w:rPr>
          <w:rFonts w:eastAsia="Arial" w:cs="Arial"/>
        </w:rPr>
        <w:t xml:space="preserve"> </w:t>
      </w:r>
      <w:r w:rsidR="00DF7CB5" w:rsidRPr="0081307F">
        <w:rPr>
          <w:rFonts w:eastAsia="Arial" w:cs="Arial"/>
        </w:rPr>
        <w:t>– Scoring</w:t>
      </w:r>
      <w:bookmarkEnd w:id="210"/>
    </w:p>
    <w:p w14:paraId="227FC683" w14:textId="5A097083" w:rsidR="00933C13" w:rsidRPr="0081307F" w:rsidRDefault="001C2D56" w:rsidP="001905A5">
      <w:pPr>
        <w:jc w:val="both"/>
        <w:rPr>
          <w:rFonts w:eastAsia="Arial"/>
          <w:b/>
          <w:u w:val="single"/>
        </w:rPr>
      </w:pPr>
      <w:r w:rsidRPr="0081307F">
        <w:t xml:space="preserve">Proposals that pass ALL Screening Criteria </w:t>
      </w:r>
      <w:r w:rsidR="0014502C" w:rsidRPr="0081307F">
        <w:t xml:space="preserve">and are not rejected as described in Section IV.C. </w:t>
      </w:r>
      <w:r w:rsidRPr="0081307F">
        <w:t>will be evaluated based on the Scoring Criteria on the next page</w:t>
      </w:r>
      <w:r w:rsidR="007C14A3" w:rsidRPr="0081307F">
        <w:t xml:space="preserve"> and the Scoring Scale below </w:t>
      </w:r>
      <w:r w:rsidRPr="0081307F">
        <w:t xml:space="preserve">Each criterion has an assigned number of possible </w:t>
      </w:r>
      <w:r w:rsidR="00EB4505" w:rsidRPr="0081307F">
        <w:t>points and</w:t>
      </w:r>
      <w:r w:rsidRPr="0081307F">
        <w:t xml:space="preserve"> is divided into multiple sub-criteria. The sub-criteria are not equally weighted. Th</w:t>
      </w:r>
      <w:r w:rsidR="00616F23" w:rsidRPr="0081307F">
        <w:t>e Project Narrative (Attachment</w:t>
      </w:r>
      <w:r w:rsidR="00A84734">
        <w:t xml:space="preserve"> 3</w:t>
      </w:r>
      <w:r w:rsidRPr="0081307F">
        <w:t>) must respond to each sub-criterion</w:t>
      </w:r>
      <w:r w:rsidR="00BB2154" w:rsidRPr="0081307F">
        <w:t>, unless otherwise indicated</w:t>
      </w:r>
      <w:r w:rsidRPr="0081307F">
        <w:t xml:space="preserve">. </w:t>
      </w:r>
      <w:r w:rsidR="410C22DF" w:rsidRPr="00C44C1F">
        <w:rPr>
          <w:rFonts w:eastAsia="Arial"/>
        </w:rPr>
        <w:t>Only full applications with a score of 70 percent or higher in each Evaluation Criterion</w:t>
      </w:r>
      <w:r w:rsidR="27F14D2C" w:rsidRPr="00C44C1F">
        <w:rPr>
          <w:rFonts w:eastAsia="Arial"/>
        </w:rPr>
        <w:t>, excluding the Match Funds Criterion,</w:t>
      </w:r>
      <w:r w:rsidR="410C22DF" w:rsidRPr="00C44C1F">
        <w:rPr>
          <w:rFonts w:eastAsia="Arial"/>
        </w:rPr>
        <w:t xml:space="preserve"> will be eligible to receive a full application award.</w:t>
      </w:r>
    </w:p>
    <w:p w14:paraId="1AEF52E1" w14:textId="77777777" w:rsidR="001C2D56" w:rsidRPr="0081307F" w:rsidRDefault="001C2D56" w:rsidP="001905A5">
      <w:pPr>
        <w:jc w:val="both"/>
        <w:rPr>
          <w:b/>
          <w:bCs/>
          <w:caps/>
          <w:u w:val="single"/>
        </w:rPr>
      </w:pPr>
      <w:r w:rsidRPr="0081307F">
        <w:rPr>
          <w:b/>
          <w:bCs/>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olicitation Application Scoring Criteria "/>
        <w:tblDescription w:val="This table details how applicants will be scored."/>
      </w:tblPr>
      <w:tblGrid>
        <w:gridCol w:w="1520"/>
        <w:gridCol w:w="1971"/>
        <w:gridCol w:w="5751"/>
      </w:tblGrid>
      <w:tr w:rsidR="00FA352A" w:rsidRPr="0081307F" w14:paraId="5AD7696F" w14:textId="77777777" w:rsidTr="00EE2FE2">
        <w:trPr>
          <w:trHeight w:val="20"/>
        </w:trPr>
        <w:tc>
          <w:tcPr>
            <w:tcW w:w="1530" w:type="dxa"/>
            <w:shd w:val="clear" w:color="auto" w:fill="D9D9D9" w:themeFill="background1" w:themeFillShade="D9"/>
            <w:vAlign w:val="center"/>
          </w:tcPr>
          <w:p w14:paraId="6A4B398F" w14:textId="77777777" w:rsidR="00FA352A" w:rsidRPr="0081307F" w:rsidRDefault="56D07251" w:rsidP="001905A5">
            <w:pPr>
              <w:spacing w:after="0"/>
              <w:jc w:val="both"/>
              <w:rPr>
                <w:b/>
                <w:bCs/>
              </w:rPr>
            </w:pPr>
            <w:r w:rsidRPr="0081307F">
              <w:rPr>
                <w:b/>
                <w:bCs/>
              </w:rPr>
              <w:t>% of Possible Points</w:t>
            </w:r>
          </w:p>
        </w:tc>
        <w:tc>
          <w:tcPr>
            <w:tcW w:w="1980" w:type="dxa"/>
            <w:shd w:val="clear" w:color="auto" w:fill="D9D9D9" w:themeFill="background1" w:themeFillShade="D9"/>
            <w:vAlign w:val="center"/>
          </w:tcPr>
          <w:p w14:paraId="62EC0926" w14:textId="77777777" w:rsidR="00FA352A" w:rsidRPr="0081307F" w:rsidRDefault="56D07251" w:rsidP="001905A5">
            <w:pPr>
              <w:spacing w:after="0"/>
              <w:jc w:val="both"/>
              <w:rPr>
                <w:b/>
                <w:bCs/>
              </w:rPr>
            </w:pPr>
            <w:r w:rsidRPr="0081307F">
              <w:rPr>
                <w:b/>
                <w:bCs/>
              </w:rPr>
              <w:t>Interpretation</w:t>
            </w:r>
          </w:p>
        </w:tc>
        <w:tc>
          <w:tcPr>
            <w:tcW w:w="5850" w:type="dxa"/>
            <w:shd w:val="clear" w:color="auto" w:fill="D9D9D9" w:themeFill="background1" w:themeFillShade="D9"/>
            <w:vAlign w:val="center"/>
          </w:tcPr>
          <w:p w14:paraId="1427EDB8" w14:textId="77777777" w:rsidR="00FA352A" w:rsidRPr="0081307F" w:rsidRDefault="56D07251" w:rsidP="001905A5">
            <w:pPr>
              <w:spacing w:after="0"/>
              <w:jc w:val="both"/>
              <w:rPr>
                <w:b/>
                <w:bCs/>
              </w:rPr>
            </w:pPr>
            <w:r w:rsidRPr="0081307F">
              <w:rPr>
                <w:b/>
                <w:bCs/>
              </w:rPr>
              <w:t xml:space="preserve">Explanation for Percentage Points </w:t>
            </w:r>
          </w:p>
        </w:tc>
      </w:tr>
      <w:tr w:rsidR="00FA352A" w:rsidRPr="0081307F" w14:paraId="3394B175" w14:textId="77777777" w:rsidTr="00EE2FE2">
        <w:trPr>
          <w:trHeight w:val="20"/>
        </w:trPr>
        <w:tc>
          <w:tcPr>
            <w:tcW w:w="1530" w:type="dxa"/>
            <w:vAlign w:val="center"/>
          </w:tcPr>
          <w:p w14:paraId="14F4AD01" w14:textId="77777777" w:rsidR="00FA352A" w:rsidRPr="0081307F" w:rsidRDefault="56D07251" w:rsidP="001905A5">
            <w:pPr>
              <w:spacing w:after="0"/>
              <w:jc w:val="both"/>
            </w:pPr>
            <w:r w:rsidRPr="0081307F">
              <w:t>0%</w:t>
            </w:r>
          </w:p>
        </w:tc>
        <w:tc>
          <w:tcPr>
            <w:tcW w:w="1980" w:type="dxa"/>
            <w:vAlign w:val="center"/>
          </w:tcPr>
          <w:p w14:paraId="099DC580" w14:textId="77777777" w:rsidR="00FA352A" w:rsidRPr="0081307F" w:rsidRDefault="56D07251" w:rsidP="001905A5">
            <w:pPr>
              <w:spacing w:after="0"/>
              <w:jc w:val="both"/>
            </w:pPr>
            <w:r w:rsidRPr="0081307F">
              <w:t>Not Responsive</w:t>
            </w:r>
          </w:p>
        </w:tc>
        <w:tc>
          <w:tcPr>
            <w:tcW w:w="5850" w:type="dxa"/>
          </w:tcPr>
          <w:p w14:paraId="04AE7394" w14:textId="28D702A7" w:rsidR="00FA352A" w:rsidRPr="0081307F" w:rsidRDefault="56D07251" w:rsidP="001905A5">
            <w:pPr>
              <w:spacing w:after="0"/>
              <w:jc w:val="both"/>
            </w:pPr>
            <w:r w:rsidRPr="0081307F">
              <w:t>Response does not include or fails to address the requirements being scored.</w:t>
            </w:r>
            <w:r w:rsidR="00204CE5" w:rsidRPr="0081307F">
              <w:t xml:space="preserve"> </w:t>
            </w:r>
            <w:r w:rsidRPr="0081307F">
              <w:t>The omission(s), flaw(s), or defect(s) are significant and unacceptable.</w:t>
            </w:r>
          </w:p>
        </w:tc>
      </w:tr>
      <w:tr w:rsidR="00FA352A" w:rsidRPr="0081307F" w14:paraId="326A15B4" w14:textId="77777777" w:rsidTr="00EE2FE2">
        <w:trPr>
          <w:trHeight w:val="20"/>
        </w:trPr>
        <w:tc>
          <w:tcPr>
            <w:tcW w:w="1530" w:type="dxa"/>
            <w:vAlign w:val="center"/>
          </w:tcPr>
          <w:p w14:paraId="6A68B449" w14:textId="77777777" w:rsidR="00FA352A" w:rsidRPr="0081307F" w:rsidRDefault="56D07251" w:rsidP="001905A5">
            <w:pPr>
              <w:spacing w:after="0"/>
              <w:jc w:val="both"/>
            </w:pPr>
            <w:r w:rsidRPr="0081307F">
              <w:t>10-30%</w:t>
            </w:r>
          </w:p>
        </w:tc>
        <w:tc>
          <w:tcPr>
            <w:tcW w:w="1980" w:type="dxa"/>
            <w:vAlign w:val="center"/>
          </w:tcPr>
          <w:p w14:paraId="4DD94C1B" w14:textId="77777777" w:rsidR="00FA352A" w:rsidRPr="0081307F" w:rsidRDefault="56D07251" w:rsidP="001905A5">
            <w:pPr>
              <w:spacing w:after="0"/>
              <w:jc w:val="both"/>
            </w:pPr>
            <w:r w:rsidRPr="0081307F">
              <w:t>Minimally Responsive</w:t>
            </w:r>
          </w:p>
        </w:tc>
        <w:tc>
          <w:tcPr>
            <w:tcW w:w="5850" w:type="dxa"/>
          </w:tcPr>
          <w:p w14:paraId="24497DC1" w14:textId="5FCC9D29" w:rsidR="00FA352A" w:rsidRPr="0081307F" w:rsidRDefault="56D07251" w:rsidP="001905A5">
            <w:pPr>
              <w:spacing w:after="0"/>
              <w:jc w:val="both"/>
            </w:pPr>
            <w:r w:rsidRPr="0081307F">
              <w:t>Response minimally addresses the requirements being scored.</w:t>
            </w:r>
            <w:r w:rsidR="00204CE5" w:rsidRPr="0081307F">
              <w:t xml:space="preserve"> </w:t>
            </w:r>
            <w:r w:rsidRPr="0081307F">
              <w:t>The omission(s), flaw(s), or defect(s) are significant and unacceptable.</w:t>
            </w:r>
          </w:p>
        </w:tc>
      </w:tr>
      <w:tr w:rsidR="00FA352A" w:rsidRPr="0081307F" w14:paraId="00AD4CA1" w14:textId="77777777" w:rsidTr="00EE2FE2">
        <w:trPr>
          <w:trHeight w:val="20"/>
        </w:trPr>
        <w:tc>
          <w:tcPr>
            <w:tcW w:w="1530" w:type="dxa"/>
            <w:vAlign w:val="center"/>
          </w:tcPr>
          <w:p w14:paraId="2ACF63E6" w14:textId="77777777" w:rsidR="00FA352A" w:rsidRPr="0081307F" w:rsidRDefault="56D07251" w:rsidP="001905A5">
            <w:pPr>
              <w:spacing w:after="0"/>
              <w:jc w:val="both"/>
            </w:pPr>
            <w:r w:rsidRPr="0081307F">
              <w:t>40-60%</w:t>
            </w:r>
          </w:p>
        </w:tc>
        <w:tc>
          <w:tcPr>
            <w:tcW w:w="1980" w:type="dxa"/>
            <w:vAlign w:val="center"/>
          </w:tcPr>
          <w:p w14:paraId="7138294C" w14:textId="77777777" w:rsidR="00FA352A" w:rsidRPr="0081307F" w:rsidRDefault="56D07251" w:rsidP="001905A5">
            <w:pPr>
              <w:spacing w:after="0"/>
              <w:jc w:val="both"/>
            </w:pPr>
            <w:r w:rsidRPr="0081307F">
              <w:t>Inadequate</w:t>
            </w:r>
          </w:p>
        </w:tc>
        <w:tc>
          <w:tcPr>
            <w:tcW w:w="5850" w:type="dxa"/>
          </w:tcPr>
          <w:p w14:paraId="12953209" w14:textId="77777777" w:rsidR="00FA352A" w:rsidRPr="0081307F" w:rsidRDefault="56D07251" w:rsidP="001905A5">
            <w:pPr>
              <w:spacing w:after="0"/>
              <w:jc w:val="both"/>
            </w:pPr>
            <w:r w:rsidRPr="0081307F">
              <w:t>Response addresses the requirements being scored, but there are one or more omissions, flaws, or defects or the requirements are addressed in such a limited way that it results in a low degree of confidence in the proposed solution.</w:t>
            </w:r>
          </w:p>
        </w:tc>
      </w:tr>
      <w:tr w:rsidR="00FA352A" w:rsidRPr="0081307F" w14:paraId="0F53BD88" w14:textId="77777777" w:rsidTr="00EE2FE2">
        <w:trPr>
          <w:trHeight w:val="20"/>
        </w:trPr>
        <w:tc>
          <w:tcPr>
            <w:tcW w:w="1530" w:type="dxa"/>
            <w:vAlign w:val="center"/>
          </w:tcPr>
          <w:p w14:paraId="1361694C" w14:textId="77777777" w:rsidR="00FA352A" w:rsidRPr="0081307F" w:rsidRDefault="56D07251" w:rsidP="001905A5">
            <w:pPr>
              <w:spacing w:after="0"/>
              <w:jc w:val="both"/>
            </w:pPr>
            <w:r w:rsidRPr="0081307F">
              <w:t>70%</w:t>
            </w:r>
          </w:p>
        </w:tc>
        <w:tc>
          <w:tcPr>
            <w:tcW w:w="1980" w:type="dxa"/>
            <w:vAlign w:val="center"/>
          </w:tcPr>
          <w:p w14:paraId="1B1153EB" w14:textId="77777777" w:rsidR="00FA352A" w:rsidRPr="0081307F" w:rsidRDefault="56D07251" w:rsidP="001905A5">
            <w:pPr>
              <w:spacing w:after="0"/>
              <w:jc w:val="both"/>
            </w:pPr>
            <w:r w:rsidRPr="0081307F">
              <w:t>Adequate</w:t>
            </w:r>
          </w:p>
        </w:tc>
        <w:tc>
          <w:tcPr>
            <w:tcW w:w="5850" w:type="dxa"/>
          </w:tcPr>
          <w:p w14:paraId="02CD0C0B" w14:textId="2E0B80B1" w:rsidR="00FA352A" w:rsidRPr="0081307F" w:rsidRDefault="56D07251" w:rsidP="001905A5">
            <w:pPr>
              <w:spacing w:after="0"/>
              <w:jc w:val="both"/>
            </w:pPr>
            <w:r w:rsidRPr="0081307F">
              <w:t>Response adequately addresses the requirements being scored.</w:t>
            </w:r>
            <w:r w:rsidR="00204CE5" w:rsidRPr="0081307F">
              <w:t xml:space="preserve"> </w:t>
            </w:r>
            <w:r w:rsidRPr="0081307F">
              <w:t>Any omission(s), flaw(s), or defect(s) are inconsequential and acceptable.</w:t>
            </w:r>
          </w:p>
        </w:tc>
      </w:tr>
      <w:tr w:rsidR="00FA352A" w:rsidRPr="0081307F" w14:paraId="1C4A9220" w14:textId="77777777" w:rsidTr="00EE2FE2">
        <w:trPr>
          <w:trHeight w:val="20"/>
        </w:trPr>
        <w:tc>
          <w:tcPr>
            <w:tcW w:w="1530" w:type="dxa"/>
            <w:vAlign w:val="center"/>
          </w:tcPr>
          <w:p w14:paraId="1A9AB6BB" w14:textId="77777777" w:rsidR="00FA352A" w:rsidRPr="0081307F" w:rsidRDefault="56D07251" w:rsidP="001905A5">
            <w:pPr>
              <w:spacing w:after="0"/>
              <w:jc w:val="both"/>
            </w:pPr>
            <w:r w:rsidRPr="0081307F">
              <w:t>75%</w:t>
            </w:r>
          </w:p>
        </w:tc>
        <w:tc>
          <w:tcPr>
            <w:tcW w:w="1980" w:type="dxa"/>
            <w:vAlign w:val="center"/>
          </w:tcPr>
          <w:p w14:paraId="3C60EC21" w14:textId="77777777" w:rsidR="00FA352A" w:rsidRPr="0081307F" w:rsidRDefault="56D07251" w:rsidP="001905A5">
            <w:pPr>
              <w:spacing w:after="0"/>
              <w:jc w:val="both"/>
            </w:pPr>
            <w:r w:rsidRPr="0081307F">
              <w:t>Between Adequate and Good</w:t>
            </w:r>
          </w:p>
        </w:tc>
        <w:tc>
          <w:tcPr>
            <w:tcW w:w="5850" w:type="dxa"/>
          </w:tcPr>
          <w:p w14:paraId="6D4F750E" w14:textId="77777777" w:rsidR="00FA352A" w:rsidRPr="0081307F" w:rsidRDefault="56D07251" w:rsidP="001905A5">
            <w:pPr>
              <w:spacing w:after="0"/>
              <w:jc w:val="both"/>
            </w:pPr>
            <w:r w:rsidRPr="0081307F">
              <w:t>Response better than adequately addresses the requirements being scored. Any omission(s), flaw(s), or defect(s) are inconsequential and acceptable.</w:t>
            </w:r>
          </w:p>
        </w:tc>
      </w:tr>
      <w:tr w:rsidR="00FA352A" w:rsidRPr="0081307F" w14:paraId="4FB2B80A" w14:textId="77777777" w:rsidTr="00EE2FE2">
        <w:trPr>
          <w:trHeight w:val="20"/>
        </w:trPr>
        <w:tc>
          <w:tcPr>
            <w:tcW w:w="1530" w:type="dxa"/>
            <w:vAlign w:val="center"/>
          </w:tcPr>
          <w:p w14:paraId="73D488CC" w14:textId="77777777" w:rsidR="00FA352A" w:rsidRPr="0081307F" w:rsidRDefault="56D07251" w:rsidP="001905A5">
            <w:pPr>
              <w:spacing w:after="0"/>
              <w:jc w:val="both"/>
            </w:pPr>
            <w:r w:rsidRPr="0081307F">
              <w:t>80%</w:t>
            </w:r>
          </w:p>
        </w:tc>
        <w:tc>
          <w:tcPr>
            <w:tcW w:w="1980" w:type="dxa"/>
            <w:vAlign w:val="center"/>
          </w:tcPr>
          <w:p w14:paraId="3B90FCA3" w14:textId="77777777" w:rsidR="00FA352A" w:rsidRPr="0081307F" w:rsidRDefault="56D07251" w:rsidP="001905A5">
            <w:pPr>
              <w:spacing w:after="0"/>
              <w:jc w:val="both"/>
            </w:pPr>
            <w:r w:rsidRPr="0081307F">
              <w:t>Good</w:t>
            </w:r>
          </w:p>
        </w:tc>
        <w:tc>
          <w:tcPr>
            <w:tcW w:w="5850" w:type="dxa"/>
          </w:tcPr>
          <w:p w14:paraId="4438BCE0" w14:textId="05E7E824" w:rsidR="00FA352A" w:rsidRPr="0081307F" w:rsidRDefault="56D07251" w:rsidP="001905A5">
            <w:pPr>
              <w:spacing w:after="0"/>
              <w:jc w:val="both"/>
            </w:pPr>
            <w:r w:rsidRPr="0081307F">
              <w:t>Response fully addresses the requirements being scored with a good degree of confidence in the applicant’s response or proposed solution.</w:t>
            </w:r>
            <w:r w:rsidR="00204CE5" w:rsidRPr="0081307F">
              <w:t xml:space="preserve"> </w:t>
            </w:r>
            <w:r w:rsidRPr="0081307F">
              <w:t>No identified omission(s), flaw(s), or defect(s).</w:t>
            </w:r>
            <w:r w:rsidR="00204CE5" w:rsidRPr="0081307F">
              <w:t xml:space="preserve"> </w:t>
            </w:r>
            <w:r w:rsidRPr="0081307F">
              <w:t>Any identified weaknesses are minimal, inconsequential, and acceptable.</w:t>
            </w:r>
          </w:p>
        </w:tc>
      </w:tr>
      <w:tr w:rsidR="00FA352A" w:rsidRPr="0081307F" w14:paraId="0C3C44AA" w14:textId="77777777" w:rsidTr="00EE2FE2">
        <w:trPr>
          <w:trHeight w:val="20"/>
        </w:trPr>
        <w:tc>
          <w:tcPr>
            <w:tcW w:w="1530" w:type="dxa"/>
            <w:vAlign w:val="center"/>
          </w:tcPr>
          <w:p w14:paraId="164B293C" w14:textId="77777777" w:rsidR="00FA352A" w:rsidRPr="0081307F" w:rsidRDefault="56D07251" w:rsidP="001905A5">
            <w:pPr>
              <w:spacing w:after="0"/>
              <w:jc w:val="both"/>
            </w:pPr>
            <w:r w:rsidRPr="0081307F">
              <w:t>85%</w:t>
            </w:r>
          </w:p>
        </w:tc>
        <w:tc>
          <w:tcPr>
            <w:tcW w:w="1980" w:type="dxa"/>
            <w:vAlign w:val="center"/>
          </w:tcPr>
          <w:p w14:paraId="5C798EDA" w14:textId="77777777" w:rsidR="00FA352A" w:rsidRPr="0081307F" w:rsidRDefault="56D07251" w:rsidP="001905A5">
            <w:pPr>
              <w:spacing w:after="0"/>
              <w:jc w:val="both"/>
            </w:pPr>
            <w:r w:rsidRPr="0081307F">
              <w:t>Between Good and Excellent</w:t>
            </w:r>
          </w:p>
        </w:tc>
        <w:tc>
          <w:tcPr>
            <w:tcW w:w="5850" w:type="dxa"/>
          </w:tcPr>
          <w:p w14:paraId="3E6A39E8" w14:textId="423FB145" w:rsidR="00FA352A" w:rsidRPr="0081307F" w:rsidRDefault="56D07251" w:rsidP="001905A5">
            <w:pPr>
              <w:spacing w:after="0"/>
              <w:jc w:val="both"/>
            </w:pPr>
            <w:r w:rsidRPr="0081307F">
              <w:t>Response fully addresses the requirements being scored with a better than good degree of confidence in the applicant’s response or proposed solution.</w:t>
            </w:r>
            <w:r w:rsidR="00204CE5" w:rsidRPr="0081307F">
              <w:t xml:space="preserve"> </w:t>
            </w:r>
            <w:r w:rsidRPr="0081307F">
              <w:t>No identified omission(s), flaw(s), or defect(s).</w:t>
            </w:r>
            <w:r w:rsidR="00204CE5" w:rsidRPr="0081307F">
              <w:t xml:space="preserve"> </w:t>
            </w:r>
            <w:r w:rsidRPr="0081307F">
              <w:t xml:space="preserve">Any identified </w:t>
            </w:r>
            <w:r w:rsidRPr="0081307F">
              <w:lastRenderedPageBreak/>
              <w:t>weaknesses are minimal, inconsequential, and acceptable.</w:t>
            </w:r>
          </w:p>
        </w:tc>
      </w:tr>
      <w:tr w:rsidR="00FA352A" w:rsidRPr="0081307F" w14:paraId="3F2345DE" w14:textId="77777777" w:rsidTr="00EE2FE2">
        <w:trPr>
          <w:trHeight w:val="20"/>
        </w:trPr>
        <w:tc>
          <w:tcPr>
            <w:tcW w:w="1530" w:type="dxa"/>
            <w:vAlign w:val="center"/>
          </w:tcPr>
          <w:p w14:paraId="7F22D6E4" w14:textId="77777777" w:rsidR="00FA352A" w:rsidRPr="0081307F" w:rsidRDefault="56D07251" w:rsidP="001905A5">
            <w:pPr>
              <w:spacing w:after="0"/>
              <w:jc w:val="both"/>
            </w:pPr>
            <w:r w:rsidRPr="0081307F">
              <w:lastRenderedPageBreak/>
              <w:t>90%</w:t>
            </w:r>
          </w:p>
        </w:tc>
        <w:tc>
          <w:tcPr>
            <w:tcW w:w="1980" w:type="dxa"/>
            <w:vAlign w:val="center"/>
          </w:tcPr>
          <w:p w14:paraId="769ADE50" w14:textId="77777777" w:rsidR="00FA352A" w:rsidRPr="0081307F" w:rsidRDefault="56D07251" w:rsidP="001905A5">
            <w:pPr>
              <w:spacing w:after="0"/>
              <w:jc w:val="both"/>
            </w:pPr>
            <w:r w:rsidRPr="0081307F">
              <w:t>Excellent</w:t>
            </w:r>
          </w:p>
        </w:tc>
        <w:tc>
          <w:tcPr>
            <w:tcW w:w="5850" w:type="dxa"/>
          </w:tcPr>
          <w:p w14:paraId="2E4F9C13" w14:textId="7A1239FB" w:rsidR="00FA352A" w:rsidRPr="0081307F" w:rsidRDefault="56D07251" w:rsidP="001905A5">
            <w:pPr>
              <w:spacing w:after="0"/>
              <w:jc w:val="both"/>
            </w:pPr>
            <w:r w:rsidRPr="0081307F">
              <w:t>Response fully addresses the requirements being scored with a high degree of confidence in the applicant’s response or proposed solution.</w:t>
            </w:r>
            <w:r w:rsidR="00204CE5" w:rsidRPr="0081307F">
              <w:t xml:space="preserve"> </w:t>
            </w:r>
            <w:r w:rsidRPr="0081307F">
              <w:t>Applicant offers one or more enhancing features, methods or approaches exceeding basic expectations.</w:t>
            </w:r>
          </w:p>
        </w:tc>
      </w:tr>
      <w:tr w:rsidR="00FA352A" w:rsidRPr="0081307F" w14:paraId="557BCB4F" w14:textId="77777777" w:rsidTr="00EE2FE2">
        <w:trPr>
          <w:trHeight w:val="20"/>
        </w:trPr>
        <w:tc>
          <w:tcPr>
            <w:tcW w:w="1530" w:type="dxa"/>
            <w:vAlign w:val="center"/>
          </w:tcPr>
          <w:p w14:paraId="473C1BA2" w14:textId="77777777" w:rsidR="00FA352A" w:rsidRPr="0081307F" w:rsidRDefault="56D07251" w:rsidP="001905A5">
            <w:pPr>
              <w:spacing w:after="0"/>
              <w:jc w:val="both"/>
            </w:pPr>
            <w:r w:rsidRPr="0081307F">
              <w:t>95%</w:t>
            </w:r>
          </w:p>
        </w:tc>
        <w:tc>
          <w:tcPr>
            <w:tcW w:w="1980" w:type="dxa"/>
            <w:vAlign w:val="center"/>
          </w:tcPr>
          <w:p w14:paraId="67FCE25A" w14:textId="77777777" w:rsidR="00FA352A" w:rsidRPr="0081307F" w:rsidRDefault="56D07251" w:rsidP="001905A5">
            <w:pPr>
              <w:spacing w:after="0"/>
              <w:jc w:val="both"/>
            </w:pPr>
            <w:r w:rsidRPr="0081307F">
              <w:t>Between Excellent and Exceptional</w:t>
            </w:r>
          </w:p>
        </w:tc>
        <w:tc>
          <w:tcPr>
            <w:tcW w:w="5850" w:type="dxa"/>
          </w:tcPr>
          <w:p w14:paraId="6B8481FE" w14:textId="4FF776C1" w:rsidR="00FA352A" w:rsidRPr="0081307F" w:rsidRDefault="56D07251" w:rsidP="001905A5">
            <w:pPr>
              <w:spacing w:after="0"/>
              <w:jc w:val="both"/>
            </w:pPr>
            <w:r w:rsidRPr="0081307F">
              <w:t>Response fully addresses the requirements being scored with a better than excellent degree of confidence in the applicant’s response or proposed solution.</w:t>
            </w:r>
            <w:r w:rsidR="00204CE5" w:rsidRPr="0081307F">
              <w:t xml:space="preserve"> </w:t>
            </w:r>
            <w:r w:rsidRPr="0081307F">
              <w:t>Applicant offers one or more enhancing features, methods or approaches exceeding basic expectations.</w:t>
            </w:r>
          </w:p>
        </w:tc>
      </w:tr>
      <w:tr w:rsidR="00FA352A" w:rsidRPr="0081307F" w14:paraId="5819F53D" w14:textId="77777777" w:rsidTr="00EE2FE2">
        <w:trPr>
          <w:trHeight w:val="20"/>
        </w:trPr>
        <w:tc>
          <w:tcPr>
            <w:tcW w:w="1530" w:type="dxa"/>
            <w:vAlign w:val="center"/>
          </w:tcPr>
          <w:p w14:paraId="09336E0B" w14:textId="77777777" w:rsidR="00FA352A" w:rsidRPr="0081307F" w:rsidRDefault="56D07251" w:rsidP="001905A5">
            <w:pPr>
              <w:spacing w:after="0"/>
              <w:jc w:val="both"/>
            </w:pPr>
            <w:r w:rsidRPr="0081307F">
              <w:t>100%</w:t>
            </w:r>
          </w:p>
        </w:tc>
        <w:tc>
          <w:tcPr>
            <w:tcW w:w="1980" w:type="dxa"/>
            <w:vAlign w:val="center"/>
          </w:tcPr>
          <w:p w14:paraId="15115565" w14:textId="77777777" w:rsidR="00FA352A" w:rsidRPr="0081307F" w:rsidRDefault="56D07251" w:rsidP="001905A5">
            <w:pPr>
              <w:spacing w:after="0"/>
              <w:jc w:val="both"/>
            </w:pPr>
            <w:r w:rsidRPr="0081307F">
              <w:t>Exceptional</w:t>
            </w:r>
          </w:p>
        </w:tc>
        <w:tc>
          <w:tcPr>
            <w:tcW w:w="5850" w:type="dxa"/>
          </w:tcPr>
          <w:p w14:paraId="5505BC69" w14:textId="30FA4557" w:rsidR="00FA352A" w:rsidRPr="0081307F" w:rsidRDefault="56D07251" w:rsidP="001905A5">
            <w:pPr>
              <w:spacing w:after="0"/>
              <w:jc w:val="both"/>
            </w:pPr>
            <w:r w:rsidRPr="0081307F">
              <w:t>All requirements are addressed with the highest degree of confidence in the applicant’s response or proposed solution.</w:t>
            </w:r>
            <w:r w:rsidR="00204CE5" w:rsidRPr="0081307F">
              <w:t xml:space="preserve"> </w:t>
            </w:r>
            <w:r w:rsidRPr="0081307F">
              <w:t>The response exceeds the requirements in providing multiple enhancing features, a creative approach, or an exceptional solution.</w:t>
            </w:r>
          </w:p>
        </w:tc>
      </w:tr>
    </w:tbl>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9715"/>
      </w:tblGrid>
      <w:tr w:rsidR="003A2FCD" w:rsidRPr="0081307F" w14:paraId="20B122AC" w14:textId="77777777" w:rsidTr="5F0EB9D5">
        <w:trPr>
          <w:cantSplit/>
          <w:trHeight w:val="683"/>
        </w:trPr>
        <w:tc>
          <w:tcPr>
            <w:tcW w:w="9715" w:type="dxa"/>
            <w:tcBorders>
              <w:left w:val="nil"/>
              <w:bottom w:val="nil"/>
              <w:right w:val="nil"/>
            </w:tcBorders>
            <w:shd w:val="clear" w:color="auto" w:fill="auto"/>
          </w:tcPr>
          <w:bookmarkEnd w:id="154"/>
          <w:bookmarkEnd w:id="155"/>
          <w:bookmarkEnd w:id="156"/>
          <w:p w14:paraId="183DF34D" w14:textId="634A4778" w:rsidR="003A2FCD" w:rsidRPr="0081307F" w:rsidRDefault="003A2FCD" w:rsidP="001905A5">
            <w:pPr>
              <w:tabs>
                <w:tab w:val="left" w:pos="1530"/>
              </w:tabs>
              <w:spacing w:before="360"/>
              <w:jc w:val="both"/>
              <w:rPr>
                <w:b/>
                <w:bCs/>
              </w:rPr>
            </w:pPr>
            <w:r w:rsidRPr="0081307F">
              <w:rPr>
                <w:b/>
                <w:bCs/>
                <w:caps/>
                <w:sz w:val="28"/>
                <w:szCs w:val="28"/>
                <w:u w:val="single"/>
              </w:rPr>
              <w:t>Scoring CRITERIA</w:t>
            </w:r>
          </w:p>
          <w:p w14:paraId="1BAB9649" w14:textId="6F1A5291" w:rsidR="003A2FCD" w:rsidRPr="0081307F" w:rsidRDefault="003A2FCD" w:rsidP="00EE2FE2">
            <w:pPr>
              <w:spacing w:before="180"/>
              <w:jc w:val="both"/>
              <w:rPr>
                <w:b/>
                <w:bCs/>
              </w:rPr>
            </w:pPr>
            <w:r w:rsidRPr="0081307F">
              <w:rPr>
                <w:b/>
                <w:bCs/>
              </w:rPr>
              <w:t>The Project Narrative (Attachment</w:t>
            </w:r>
            <w:r w:rsidR="00A84734">
              <w:rPr>
                <w:b/>
                <w:bCs/>
              </w:rPr>
              <w:t xml:space="preserve"> </w:t>
            </w:r>
            <w:r w:rsidR="00A84734" w:rsidRPr="008B160D">
              <w:rPr>
                <w:b/>
                <w:bCs/>
              </w:rPr>
              <w:t>3</w:t>
            </w:r>
            <w:r w:rsidRPr="0081307F">
              <w:rPr>
                <w:b/>
                <w:bCs/>
              </w:rPr>
              <w:t xml:space="preserve">) </w:t>
            </w:r>
            <w:r w:rsidRPr="0081307F">
              <w:t>must respond to each criterion below. The responses must directly relate to the solicitation requirements and focus as stated in the solicitation.</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D6008D" w:rsidRPr="000D6AD2" w14:paraId="514EAC7B" w14:textId="77777777" w:rsidTr="1920703A">
        <w:trPr>
          <w:trHeight w:val="20"/>
          <w:tblHeader/>
        </w:trPr>
        <w:tc>
          <w:tcPr>
            <w:tcW w:w="8362" w:type="dxa"/>
            <w:shd w:val="clear" w:color="auto" w:fill="D9D9D9" w:themeFill="background1" w:themeFillShade="D9"/>
            <w:vAlign w:val="bottom"/>
          </w:tcPr>
          <w:p w14:paraId="51A72848" w14:textId="77777777" w:rsidR="00D6008D" w:rsidRPr="000D6AD2" w:rsidRDefault="00D6008D" w:rsidP="001905A5">
            <w:pPr>
              <w:jc w:val="both"/>
              <w:rPr>
                <w:b/>
                <w:bCs/>
                <w:i/>
                <w:iCs/>
                <w:sz w:val="20"/>
              </w:rPr>
            </w:pPr>
            <w:r w:rsidRPr="000D6AD2">
              <w:rPr>
                <w:b/>
                <w:bCs/>
              </w:rPr>
              <w:t>Scoring Criteria</w:t>
            </w:r>
          </w:p>
        </w:tc>
        <w:tc>
          <w:tcPr>
            <w:tcW w:w="1342" w:type="dxa"/>
            <w:shd w:val="clear" w:color="auto" w:fill="D9D9D9" w:themeFill="background1" w:themeFillShade="D9"/>
            <w:vAlign w:val="center"/>
          </w:tcPr>
          <w:p w14:paraId="14C12900" w14:textId="1BAB84C6" w:rsidR="00D6008D" w:rsidRPr="000D6AD2" w:rsidRDefault="00D6008D" w:rsidP="001905A5">
            <w:pPr>
              <w:spacing w:after="0"/>
              <w:jc w:val="both"/>
              <w:rPr>
                <w:b/>
                <w:bCs/>
              </w:rPr>
            </w:pPr>
            <w:r w:rsidRPr="000D6AD2">
              <w:rPr>
                <w:b/>
                <w:bCs/>
              </w:rPr>
              <w:t>Maximum</w:t>
            </w:r>
            <w:r w:rsidRPr="006D11C5">
              <w:rPr>
                <w:b/>
              </w:rPr>
              <w:t xml:space="preserve"> </w:t>
            </w:r>
            <w:r w:rsidR="3D3BE131" w:rsidRPr="006D11C5">
              <w:rPr>
                <w:b/>
                <w:bCs/>
              </w:rPr>
              <w:t>Possible</w:t>
            </w:r>
            <w:r w:rsidRPr="000D6AD2">
              <w:rPr>
                <w:b/>
                <w:bCs/>
              </w:rPr>
              <w:t xml:space="preserve"> Points</w:t>
            </w:r>
          </w:p>
        </w:tc>
      </w:tr>
      <w:tr w:rsidR="00D6008D" w:rsidRPr="000D6AD2" w14:paraId="71997783" w14:textId="77777777" w:rsidTr="1920703A">
        <w:trPr>
          <w:trHeight w:val="20"/>
        </w:trPr>
        <w:tc>
          <w:tcPr>
            <w:tcW w:w="8362" w:type="dxa"/>
          </w:tcPr>
          <w:p w14:paraId="523BCF76" w14:textId="1C24F8D7" w:rsidR="00D6008D" w:rsidRPr="00103AAF" w:rsidRDefault="00D6008D" w:rsidP="001905A5">
            <w:pPr>
              <w:spacing w:before="240"/>
              <w:jc w:val="both"/>
              <w:rPr>
                <w:b/>
                <w:szCs w:val="22"/>
              </w:rPr>
            </w:pPr>
            <w:r w:rsidRPr="00103AAF">
              <w:rPr>
                <w:b/>
                <w:bCs/>
              </w:rPr>
              <w:t>Demonstrated Need or Value of the Project</w:t>
            </w:r>
          </w:p>
          <w:p w14:paraId="5B92C778" w14:textId="5FDE6781" w:rsidR="00D6008D" w:rsidRPr="00103AAF" w:rsidRDefault="000E66B2" w:rsidP="001905A5">
            <w:pPr>
              <w:widowControl w:val="0"/>
              <w:numPr>
                <w:ilvl w:val="0"/>
                <w:numId w:val="133"/>
              </w:numPr>
              <w:jc w:val="both"/>
              <w:rPr>
                <w:szCs w:val="22"/>
              </w:rPr>
            </w:pPr>
            <w:r w:rsidRPr="00103AAF">
              <w:rPr>
                <w:szCs w:val="22"/>
              </w:rPr>
              <w:t>C</w:t>
            </w:r>
            <w:r w:rsidR="00D6008D" w:rsidRPr="00103AAF">
              <w:rPr>
                <w:szCs w:val="22"/>
              </w:rPr>
              <w:t>learly identify and provide detailed</w:t>
            </w:r>
            <w:r w:rsidR="00C2161A" w:rsidRPr="00103AAF">
              <w:rPr>
                <w:szCs w:val="22"/>
              </w:rPr>
              <w:t xml:space="preserve"> </w:t>
            </w:r>
            <w:r w:rsidR="00117756" w:rsidRPr="00103AAF">
              <w:rPr>
                <w:szCs w:val="22"/>
              </w:rPr>
              <w:t xml:space="preserve">goals and </w:t>
            </w:r>
            <w:r w:rsidR="00C2161A" w:rsidRPr="00103AAF">
              <w:rPr>
                <w:szCs w:val="22"/>
              </w:rPr>
              <w:t>objectives of the project and</w:t>
            </w:r>
            <w:r w:rsidR="00D6008D" w:rsidRPr="00103AAF">
              <w:rPr>
                <w:szCs w:val="22"/>
              </w:rPr>
              <w:t xml:space="preserve"> </w:t>
            </w:r>
            <w:r w:rsidR="00117756" w:rsidRPr="00103AAF">
              <w:rPr>
                <w:szCs w:val="22"/>
              </w:rPr>
              <w:t xml:space="preserve">its products and provide a </w:t>
            </w:r>
            <w:r w:rsidR="00D6008D" w:rsidRPr="00103AAF">
              <w:rPr>
                <w:szCs w:val="22"/>
              </w:rPr>
              <w:t xml:space="preserve">justification for the need and/or value of the </w:t>
            </w:r>
            <w:proofErr w:type="gramStart"/>
            <w:r w:rsidR="00D6008D" w:rsidRPr="00103AAF">
              <w:rPr>
                <w:szCs w:val="22"/>
              </w:rPr>
              <w:t>project as a whole</w:t>
            </w:r>
            <w:proofErr w:type="gramEnd"/>
            <w:r w:rsidR="004C4AB4" w:rsidRPr="00103AAF">
              <w:rPr>
                <w:szCs w:val="22"/>
              </w:rPr>
              <w:t>.</w:t>
            </w:r>
            <w:r w:rsidR="00D6008D" w:rsidRPr="00103AAF">
              <w:rPr>
                <w:szCs w:val="22"/>
              </w:rPr>
              <w:t xml:space="preserve"> </w:t>
            </w:r>
            <w:r w:rsidR="004C4AB4" w:rsidRPr="00103AAF">
              <w:rPr>
                <w:szCs w:val="22"/>
              </w:rPr>
              <w:t xml:space="preserve">Include a purpose, benefits, and </w:t>
            </w:r>
            <w:r w:rsidR="00D6008D" w:rsidRPr="00103AAF">
              <w:rPr>
                <w:szCs w:val="22"/>
              </w:rPr>
              <w:t>justification for the need and/or value of each of the technical tasks or activities proposed</w:t>
            </w:r>
            <w:r w:rsidR="00C0431B" w:rsidRPr="00103AAF">
              <w:rPr>
                <w:szCs w:val="22"/>
              </w:rPr>
              <w:t xml:space="preserve"> to develop the anticipated product</w:t>
            </w:r>
            <w:r w:rsidR="000D6AD2" w:rsidRPr="00103AAF">
              <w:rPr>
                <w:szCs w:val="22"/>
              </w:rPr>
              <w:t>.</w:t>
            </w:r>
          </w:p>
          <w:p w14:paraId="28FB2C20" w14:textId="7235B02E" w:rsidR="00D6008D" w:rsidRPr="00103AAF" w:rsidRDefault="450EF484" w:rsidP="001905A5">
            <w:pPr>
              <w:keepLines/>
              <w:widowControl w:val="0"/>
              <w:numPr>
                <w:ilvl w:val="0"/>
                <w:numId w:val="133"/>
              </w:numPr>
              <w:jc w:val="both"/>
            </w:pPr>
            <w:r w:rsidRPr="00103AAF">
              <w:t>Clearly d</w:t>
            </w:r>
            <w:r w:rsidR="00D6008D" w:rsidRPr="00103AAF">
              <w:t>escribe the validity and effectiveness of any technical approach proposed, as well as the soundness of the scientific and/or engineering principles involved</w:t>
            </w:r>
            <w:r w:rsidR="000D6AD2" w:rsidRPr="00103AAF">
              <w:t>.</w:t>
            </w:r>
          </w:p>
          <w:p w14:paraId="46D87FD2" w14:textId="104846F9" w:rsidR="00D6008D" w:rsidRPr="00103AAF" w:rsidRDefault="000E66B2" w:rsidP="001905A5">
            <w:pPr>
              <w:keepLines/>
              <w:widowControl w:val="0"/>
              <w:numPr>
                <w:ilvl w:val="0"/>
                <w:numId w:val="133"/>
              </w:numPr>
              <w:jc w:val="both"/>
              <w:rPr>
                <w:szCs w:val="22"/>
              </w:rPr>
            </w:pPr>
            <w:r w:rsidRPr="00103AAF">
              <w:rPr>
                <w:szCs w:val="22"/>
              </w:rPr>
              <w:t>I</w:t>
            </w:r>
            <w:r w:rsidR="00D6008D" w:rsidRPr="00103AAF">
              <w:rPr>
                <w:szCs w:val="22"/>
              </w:rPr>
              <w:t>dentify and discuss any non-economic benefits of the proposed project/activities and who will receive those benefits</w:t>
            </w:r>
            <w:r w:rsidR="000D6AD2" w:rsidRPr="00103AAF">
              <w:rPr>
                <w:szCs w:val="22"/>
              </w:rPr>
              <w:t>.</w:t>
            </w:r>
            <w:r w:rsidR="005F1A8C" w:rsidRPr="00103AAF">
              <w:t xml:space="preserve"> </w:t>
            </w:r>
          </w:p>
          <w:p w14:paraId="7AAC7DF7" w14:textId="59302D9E" w:rsidR="00D6008D" w:rsidRPr="00103AAF" w:rsidRDefault="000E66B2" w:rsidP="001905A5">
            <w:pPr>
              <w:widowControl w:val="0"/>
              <w:numPr>
                <w:ilvl w:val="0"/>
                <w:numId w:val="133"/>
              </w:numPr>
              <w:jc w:val="both"/>
              <w:rPr>
                <w:szCs w:val="22"/>
              </w:rPr>
            </w:pPr>
            <w:r w:rsidRPr="00103AAF">
              <w:rPr>
                <w:szCs w:val="22"/>
              </w:rPr>
              <w:t>I</w:t>
            </w:r>
            <w:r w:rsidR="00D6008D" w:rsidRPr="00103AAF">
              <w:rPr>
                <w:szCs w:val="22"/>
              </w:rPr>
              <w:t>dentify and discuss any consequences that may result from not doing the proposed project</w:t>
            </w:r>
            <w:r w:rsidR="000D6AD2" w:rsidRPr="00103AAF">
              <w:rPr>
                <w:szCs w:val="22"/>
              </w:rPr>
              <w:t>.</w:t>
            </w:r>
          </w:p>
          <w:p w14:paraId="46697566" w14:textId="4B9A9BE1" w:rsidR="00D6008D" w:rsidRPr="00103AAF" w:rsidRDefault="000E66B2" w:rsidP="001905A5">
            <w:pPr>
              <w:widowControl w:val="0"/>
              <w:numPr>
                <w:ilvl w:val="0"/>
                <w:numId w:val="133"/>
              </w:numPr>
              <w:jc w:val="both"/>
              <w:rPr>
                <w:szCs w:val="22"/>
              </w:rPr>
            </w:pPr>
            <w:r w:rsidRPr="00103AAF">
              <w:rPr>
                <w:szCs w:val="22"/>
              </w:rPr>
              <w:t>I</w:t>
            </w:r>
            <w:r w:rsidR="00D6008D" w:rsidRPr="00103AAF">
              <w:rPr>
                <w:szCs w:val="22"/>
              </w:rPr>
              <w:t xml:space="preserve">nclude and address long-term considerations associated with proposed project activities, such as system maintenance, </w:t>
            </w:r>
            <w:proofErr w:type="spellStart"/>
            <w:r w:rsidR="00D6008D" w:rsidRPr="00103AAF">
              <w:rPr>
                <w:szCs w:val="22"/>
              </w:rPr>
              <w:t>wastestream</w:t>
            </w:r>
            <w:proofErr w:type="spellEnd"/>
            <w:r w:rsidR="00D6008D" w:rsidRPr="00103AAF">
              <w:rPr>
                <w:szCs w:val="22"/>
              </w:rPr>
              <w:t xml:space="preserve"> management, or disposition of any equipment</w:t>
            </w:r>
            <w:r w:rsidR="000D6AD2" w:rsidRPr="00103AAF">
              <w:rPr>
                <w:szCs w:val="22"/>
              </w:rPr>
              <w:t>.</w:t>
            </w:r>
          </w:p>
          <w:p w14:paraId="56C9AFE2" w14:textId="48F31CF5" w:rsidR="00875576" w:rsidRPr="00103AAF" w:rsidRDefault="00D6008D" w:rsidP="001905A5">
            <w:pPr>
              <w:numPr>
                <w:ilvl w:val="0"/>
                <w:numId w:val="133"/>
              </w:numPr>
              <w:tabs>
                <w:tab w:val="left" w:pos="720"/>
                <w:tab w:val="left" w:pos="1170"/>
                <w:tab w:val="left" w:pos="1260"/>
                <w:tab w:val="left" w:pos="1620"/>
              </w:tabs>
              <w:jc w:val="both"/>
              <w:rPr>
                <w:b/>
                <w:bCs/>
              </w:rPr>
            </w:pPr>
            <w:r w:rsidRPr="00103AAF">
              <w:t>Pursuant to CCR</w:t>
            </w:r>
            <w:r>
              <w:t xml:space="preserve"> </w:t>
            </w:r>
            <w:r w:rsidR="34EC0E5B">
              <w:t>Section</w:t>
            </w:r>
            <w:r w:rsidRPr="00103AAF">
              <w:t xml:space="preserve"> 1665 (a)(8), for private entity applicants:</w:t>
            </w:r>
            <w:r w:rsidR="00194B29" w:rsidRPr="00103AAF">
              <w:t xml:space="preserve"> </w:t>
            </w:r>
            <w:r w:rsidR="00CB4CAB" w:rsidRPr="00103AAF">
              <w:t>Inc</w:t>
            </w:r>
            <w:r w:rsidR="2BB3B0D5" w:rsidRPr="00103AAF">
              <w:t xml:space="preserve">lude </w:t>
            </w:r>
            <w:r w:rsidRPr="00103AAF">
              <w:t>a discussion of how the applicant, if awarded a grant, will obtain approval for the grant</w:t>
            </w:r>
            <w:r w:rsidR="00C856F4" w:rsidRPr="00103AAF">
              <w:t xml:space="preserve"> </w:t>
            </w:r>
            <w:r w:rsidRPr="00103AAF">
              <w:t>from a representative of the city, county, or Indian reservation where the project is to be located, in accordance with PRC Section 3822(g)(3</w:t>
            </w:r>
            <w:r w:rsidR="033A9928" w:rsidRPr="00103AAF">
              <w:t>)</w:t>
            </w:r>
            <w:r w:rsidR="000D6AD2" w:rsidRPr="00103AAF">
              <w:t>.</w:t>
            </w:r>
          </w:p>
        </w:tc>
        <w:tc>
          <w:tcPr>
            <w:tcW w:w="1342" w:type="dxa"/>
          </w:tcPr>
          <w:p w14:paraId="126D452D" w14:textId="77777777" w:rsidR="00D6008D" w:rsidRPr="008B160D" w:rsidRDefault="00D6008D" w:rsidP="001905A5">
            <w:pPr>
              <w:spacing w:before="120"/>
              <w:jc w:val="both"/>
              <w:rPr>
                <w:b/>
                <w:bCs/>
              </w:rPr>
            </w:pPr>
            <w:r w:rsidRPr="008B160D">
              <w:rPr>
                <w:b/>
                <w:bCs/>
              </w:rPr>
              <w:t>20</w:t>
            </w:r>
          </w:p>
          <w:p w14:paraId="05037B2F" w14:textId="77777777" w:rsidR="00D6008D" w:rsidRPr="008B160D" w:rsidRDefault="00D6008D" w:rsidP="001905A5">
            <w:pPr>
              <w:spacing w:before="120"/>
              <w:jc w:val="both"/>
              <w:rPr>
                <w:b/>
                <w:bCs/>
              </w:rPr>
            </w:pPr>
          </w:p>
        </w:tc>
      </w:tr>
      <w:tr w:rsidR="00D6008D" w:rsidRPr="000D6AD2" w14:paraId="2054C55E" w14:textId="77777777" w:rsidTr="1920703A">
        <w:trPr>
          <w:trHeight w:val="20"/>
        </w:trPr>
        <w:tc>
          <w:tcPr>
            <w:tcW w:w="8362" w:type="dxa"/>
          </w:tcPr>
          <w:p w14:paraId="278ADAB2" w14:textId="6B8139DC" w:rsidR="00D6008D" w:rsidRPr="00103AAF" w:rsidRDefault="00D6008D" w:rsidP="001905A5">
            <w:pPr>
              <w:widowControl w:val="0"/>
              <w:jc w:val="both"/>
              <w:rPr>
                <w:b/>
                <w:szCs w:val="22"/>
              </w:rPr>
            </w:pPr>
            <w:r w:rsidRPr="00103AAF">
              <w:rPr>
                <w:b/>
              </w:rPr>
              <w:lastRenderedPageBreak/>
              <w:t>Proven Extent of the Resource</w:t>
            </w:r>
          </w:p>
          <w:p w14:paraId="14F4AD1E" w14:textId="00A28773" w:rsidR="00D6008D" w:rsidRPr="00103AAF" w:rsidRDefault="00CB4CAB" w:rsidP="001905A5">
            <w:pPr>
              <w:widowControl w:val="0"/>
              <w:numPr>
                <w:ilvl w:val="0"/>
                <w:numId w:val="134"/>
              </w:numPr>
              <w:jc w:val="both"/>
            </w:pPr>
            <w:r w:rsidRPr="00103AAF">
              <w:t>C</w:t>
            </w:r>
            <w:r w:rsidR="00D6008D" w:rsidRPr="00103AAF">
              <w:t>learly identify and provide detailed information on the proposed eligible project listed in Section 1</w:t>
            </w:r>
            <w:r w:rsidR="76A13FCA" w:rsidRPr="00103AAF">
              <w:t>.</w:t>
            </w:r>
            <w:r w:rsidR="00D6008D" w:rsidRPr="00103AAF">
              <w:t>C of this solicitation manual</w:t>
            </w:r>
            <w:r w:rsidR="000D6AD2" w:rsidRPr="00103AAF">
              <w:t>.</w:t>
            </w:r>
          </w:p>
          <w:p w14:paraId="09A21232" w14:textId="145C442A" w:rsidR="00D6008D" w:rsidRPr="00103AAF" w:rsidRDefault="00CB4CAB" w:rsidP="001905A5">
            <w:pPr>
              <w:widowControl w:val="0"/>
              <w:numPr>
                <w:ilvl w:val="0"/>
                <w:numId w:val="134"/>
              </w:numPr>
              <w:jc w:val="both"/>
              <w:rPr>
                <w:szCs w:val="22"/>
              </w:rPr>
            </w:pPr>
            <w:r w:rsidRPr="00103AAF">
              <w:rPr>
                <w:szCs w:val="22"/>
              </w:rPr>
              <w:t>D</w:t>
            </w:r>
            <w:r w:rsidR="00D6008D" w:rsidRPr="00103AAF">
              <w:rPr>
                <w:szCs w:val="22"/>
              </w:rPr>
              <w:t xml:space="preserve">emonstrate sufficient knowledge and understanding of the geothermal resource </w:t>
            </w:r>
            <w:r w:rsidR="00D6008D" w:rsidRPr="00760C08">
              <w:rPr>
                <w:szCs w:val="22"/>
              </w:rPr>
              <w:t xml:space="preserve">and/or </w:t>
            </w:r>
            <w:r w:rsidR="00BC0F42" w:rsidRPr="00760C08">
              <w:rPr>
                <w:b/>
                <w:bCs/>
                <w:u w:val="single"/>
              </w:rPr>
              <w:t xml:space="preserve">recovery of </w:t>
            </w:r>
            <w:r w:rsidR="00BC0F42" w:rsidRPr="00760C08">
              <w:t xml:space="preserve">lithium </w:t>
            </w:r>
            <w:r w:rsidR="00C33A02" w:rsidRPr="00760C08">
              <w:rPr>
                <w:strike/>
              </w:rPr>
              <w:t>[r</w:t>
            </w:r>
            <w:r w:rsidR="00BC0F42" w:rsidRPr="00760C08">
              <w:rPr>
                <w:strike/>
              </w:rPr>
              <w:t>ecovery</w:t>
            </w:r>
            <w:r w:rsidR="00C33A02" w:rsidRPr="00760C08">
              <w:rPr>
                <w:strike/>
              </w:rPr>
              <w:t>]</w:t>
            </w:r>
            <w:r w:rsidR="00BC0F42" w:rsidRPr="00760C08">
              <w:t xml:space="preserve"> </w:t>
            </w:r>
            <w:r w:rsidR="00BC0F42" w:rsidRPr="00760C08">
              <w:rPr>
                <w:b/>
                <w:bCs/>
                <w:u w:val="single"/>
              </w:rPr>
              <w:t xml:space="preserve">or other </w:t>
            </w:r>
            <w:r w:rsidR="00BC0F42" w:rsidRPr="00760C08">
              <w:rPr>
                <w:b/>
                <w:u w:val="single"/>
              </w:rPr>
              <w:t>critical minerals</w:t>
            </w:r>
            <w:r w:rsidR="00BC0F42" w:rsidRPr="00760C08">
              <w:t xml:space="preserve"> </w:t>
            </w:r>
            <w:r w:rsidR="00D6008D" w:rsidRPr="00760C08">
              <w:rPr>
                <w:szCs w:val="22"/>
              </w:rPr>
              <w:t>from geothermal brine, as well as local and regional</w:t>
            </w:r>
            <w:r w:rsidR="00D6008D" w:rsidRPr="00103AAF">
              <w:rPr>
                <w:szCs w:val="22"/>
              </w:rPr>
              <w:t xml:space="preserve"> conditions and/or barriers, to allow achievement of the proposed project goals and objectives, and successful completion of tasks</w:t>
            </w:r>
            <w:r w:rsidR="000D6AD2" w:rsidRPr="00103AAF">
              <w:rPr>
                <w:szCs w:val="22"/>
              </w:rPr>
              <w:t>.</w:t>
            </w:r>
          </w:p>
          <w:p w14:paraId="29A0C7C8" w14:textId="1F834EC9" w:rsidR="00D6008D" w:rsidRPr="00103AAF" w:rsidRDefault="00CB4CAB" w:rsidP="001905A5">
            <w:pPr>
              <w:widowControl w:val="0"/>
              <w:numPr>
                <w:ilvl w:val="0"/>
                <w:numId w:val="134"/>
              </w:numPr>
              <w:jc w:val="both"/>
              <w:rPr>
                <w:szCs w:val="22"/>
              </w:rPr>
            </w:pPr>
            <w:r w:rsidRPr="00F70295">
              <w:rPr>
                <w:szCs w:val="22"/>
              </w:rPr>
              <w:t>I</w:t>
            </w:r>
            <w:r w:rsidR="00D6008D" w:rsidRPr="00F70295">
              <w:rPr>
                <w:szCs w:val="22"/>
              </w:rPr>
              <w:t xml:space="preserve">dentify the degree to which the geothermal resource and/or </w:t>
            </w:r>
            <w:r w:rsidR="001E6288" w:rsidRPr="00F70295">
              <w:rPr>
                <w:b/>
                <w:bCs/>
                <w:u w:val="single"/>
              </w:rPr>
              <w:t xml:space="preserve">recovery of </w:t>
            </w:r>
            <w:r w:rsidR="001E6288" w:rsidRPr="00F70295">
              <w:t xml:space="preserve">lithium </w:t>
            </w:r>
            <w:r w:rsidR="00C33A02" w:rsidRPr="00F70295">
              <w:rPr>
                <w:strike/>
              </w:rPr>
              <w:t>[r</w:t>
            </w:r>
            <w:r w:rsidR="001E6288" w:rsidRPr="00F70295">
              <w:rPr>
                <w:strike/>
              </w:rPr>
              <w:t>ecovery</w:t>
            </w:r>
            <w:r w:rsidR="00C33A02" w:rsidRPr="00F70295">
              <w:rPr>
                <w:strike/>
              </w:rPr>
              <w:t>]</w:t>
            </w:r>
            <w:r w:rsidR="001E6288" w:rsidRPr="00F70295">
              <w:t xml:space="preserve"> </w:t>
            </w:r>
            <w:r w:rsidR="001E6288" w:rsidRPr="00F70295">
              <w:rPr>
                <w:b/>
                <w:bCs/>
                <w:u w:val="single"/>
              </w:rPr>
              <w:t xml:space="preserve">or other </w:t>
            </w:r>
            <w:r w:rsidR="001E6288" w:rsidRPr="00F70295">
              <w:rPr>
                <w:b/>
                <w:u w:val="single"/>
              </w:rPr>
              <w:t>critical minerals</w:t>
            </w:r>
            <w:r w:rsidR="00D6008D" w:rsidRPr="00F70295">
              <w:rPr>
                <w:szCs w:val="22"/>
              </w:rPr>
              <w:t xml:space="preserve"> from geothermal brine is developed and capable of supporting the proposed project</w:t>
            </w:r>
            <w:r w:rsidR="00D6008D" w:rsidRPr="00103AAF">
              <w:rPr>
                <w:szCs w:val="22"/>
              </w:rPr>
              <w:t xml:space="preserve"> and/or benefiting from project activities</w:t>
            </w:r>
            <w:r w:rsidR="000D6AD2" w:rsidRPr="00103AAF">
              <w:rPr>
                <w:szCs w:val="22"/>
              </w:rPr>
              <w:t>.</w:t>
            </w:r>
          </w:p>
          <w:p w14:paraId="181CFF4D" w14:textId="6D580BAE" w:rsidR="00F52416" w:rsidRPr="00103AAF" w:rsidRDefault="00CB4CAB" w:rsidP="001905A5">
            <w:pPr>
              <w:widowControl w:val="0"/>
              <w:numPr>
                <w:ilvl w:val="0"/>
                <w:numId w:val="134"/>
              </w:numPr>
              <w:jc w:val="both"/>
            </w:pPr>
            <w:r w:rsidRPr="00103AAF">
              <w:t>I</w:t>
            </w:r>
            <w:r w:rsidR="00D6008D" w:rsidRPr="00103AAF">
              <w:t>nclude/address appropriate documentation</w:t>
            </w:r>
            <w:r w:rsidR="002351C9" w:rsidRPr="00103AAF">
              <w:t xml:space="preserve"> of activities already undertaken</w:t>
            </w:r>
            <w:r w:rsidR="00D6008D" w:rsidRPr="00103AAF">
              <w:t>, such as technical and/or economic feasibility studies, resource assessments and exploration data, environmental impact data, or other assessments, to support the resource information or statements provided in the application</w:t>
            </w:r>
            <w:r w:rsidR="000D6AD2" w:rsidRPr="00103AAF">
              <w:t>.</w:t>
            </w:r>
          </w:p>
        </w:tc>
        <w:tc>
          <w:tcPr>
            <w:tcW w:w="1342" w:type="dxa"/>
          </w:tcPr>
          <w:p w14:paraId="2B7AF6EE" w14:textId="77777777" w:rsidR="00D6008D" w:rsidRPr="00103AAF" w:rsidRDefault="00D6008D" w:rsidP="001905A5">
            <w:pPr>
              <w:spacing w:before="120"/>
              <w:jc w:val="both"/>
              <w:rPr>
                <w:b/>
                <w:bCs/>
              </w:rPr>
            </w:pPr>
            <w:r w:rsidRPr="00103AAF">
              <w:rPr>
                <w:b/>
                <w:bCs/>
              </w:rPr>
              <w:t>15</w:t>
            </w:r>
          </w:p>
          <w:p w14:paraId="275FC6A7" w14:textId="77777777" w:rsidR="00D6008D" w:rsidRPr="00EB4505" w:rsidRDefault="00D6008D" w:rsidP="001905A5">
            <w:pPr>
              <w:keepNext/>
              <w:keepLines/>
              <w:spacing w:before="60" w:after="60"/>
              <w:jc w:val="both"/>
              <w:outlineLvl w:val="2"/>
              <w:rPr>
                <w:b/>
                <w:bCs/>
                <w:color w:val="00B050"/>
                <w:sz w:val="18"/>
                <w:szCs w:val="18"/>
              </w:rPr>
            </w:pPr>
          </w:p>
        </w:tc>
      </w:tr>
      <w:tr w:rsidR="00EB4505" w:rsidRPr="00EB4505" w14:paraId="5F6D22CF" w14:textId="77777777" w:rsidTr="1920703A">
        <w:trPr>
          <w:trHeight w:val="20"/>
        </w:trPr>
        <w:tc>
          <w:tcPr>
            <w:tcW w:w="8362" w:type="dxa"/>
          </w:tcPr>
          <w:p w14:paraId="6F2472AC" w14:textId="2D98D55F" w:rsidR="00D6008D" w:rsidRPr="00103AAF" w:rsidRDefault="00D6008D" w:rsidP="001905A5">
            <w:pPr>
              <w:keepNext/>
              <w:widowControl w:val="0"/>
              <w:jc w:val="both"/>
              <w:rPr>
                <w:b/>
                <w:szCs w:val="22"/>
              </w:rPr>
            </w:pPr>
            <w:r w:rsidRPr="00103AAF">
              <w:rPr>
                <w:b/>
              </w:rPr>
              <w:lastRenderedPageBreak/>
              <w:t xml:space="preserve">Contribution </w:t>
            </w:r>
            <w:r w:rsidR="00B93B9E" w:rsidRPr="00103AAF">
              <w:rPr>
                <w:b/>
              </w:rPr>
              <w:t>to Development of California’s Geothermal Ene</w:t>
            </w:r>
            <w:r w:rsidR="00B93B9E" w:rsidRPr="004649E3">
              <w:rPr>
                <w:b/>
              </w:rPr>
              <w:t xml:space="preserve">rgy and </w:t>
            </w:r>
            <w:r w:rsidR="00B93B9E" w:rsidRPr="004649E3">
              <w:rPr>
                <w:b/>
                <w:u w:val="single"/>
              </w:rPr>
              <w:t>Recovery of</w:t>
            </w:r>
            <w:r w:rsidR="00B93B9E" w:rsidRPr="004649E3">
              <w:rPr>
                <w:b/>
                <w:bCs/>
              </w:rPr>
              <w:t xml:space="preserve"> Lithium</w:t>
            </w:r>
            <w:r w:rsidR="00B93B9E" w:rsidRPr="004649E3">
              <w:rPr>
                <w:b/>
              </w:rPr>
              <w:t xml:space="preserve"> </w:t>
            </w:r>
            <w:r w:rsidR="00ED7F96" w:rsidRPr="004649E3">
              <w:rPr>
                <w:b/>
                <w:strike/>
              </w:rPr>
              <w:t>[</w:t>
            </w:r>
            <w:r w:rsidR="00B93B9E" w:rsidRPr="004649E3">
              <w:rPr>
                <w:b/>
                <w:strike/>
              </w:rPr>
              <w:t>Recovery</w:t>
            </w:r>
            <w:r w:rsidR="00ED7F96" w:rsidRPr="004649E3">
              <w:rPr>
                <w:b/>
                <w:strike/>
              </w:rPr>
              <w:t>]</w:t>
            </w:r>
            <w:r w:rsidR="00B93B9E" w:rsidRPr="004649E3">
              <w:rPr>
                <w:b/>
              </w:rPr>
              <w:t xml:space="preserve"> </w:t>
            </w:r>
            <w:r w:rsidR="00B93B9E" w:rsidRPr="004649E3">
              <w:rPr>
                <w:b/>
                <w:u w:val="single"/>
              </w:rPr>
              <w:t>or Other Critical Minerals</w:t>
            </w:r>
            <w:r w:rsidR="00D46174" w:rsidRPr="00D46174">
              <w:rPr>
                <w:b/>
              </w:rPr>
              <w:t xml:space="preserve"> </w:t>
            </w:r>
            <w:r w:rsidR="00B93B9E" w:rsidRPr="00103AAF">
              <w:rPr>
                <w:b/>
              </w:rPr>
              <w:t>from Geothermal Brine</w:t>
            </w:r>
          </w:p>
          <w:p w14:paraId="64503448" w14:textId="09D20BFB" w:rsidR="00D6008D" w:rsidRPr="00103AAF" w:rsidRDefault="00CB4CAB" w:rsidP="001905A5">
            <w:pPr>
              <w:keepNext/>
              <w:widowControl w:val="0"/>
              <w:numPr>
                <w:ilvl w:val="0"/>
                <w:numId w:val="135"/>
              </w:numPr>
              <w:jc w:val="both"/>
            </w:pPr>
            <w:r>
              <w:t>P</w:t>
            </w:r>
            <w:r w:rsidR="00D6008D">
              <w:t xml:space="preserve">rovide a discussion of the proposed project in relation to the </w:t>
            </w:r>
            <w:proofErr w:type="gramStart"/>
            <w:r w:rsidR="00D6008D">
              <w:t>current status</w:t>
            </w:r>
            <w:proofErr w:type="gramEnd"/>
            <w:r w:rsidR="00D6008D">
              <w:t xml:space="preserve"> of geothermal and/or </w:t>
            </w:r>
            <w:r w:rsidR="00533BCC" w:rsidRPr="00B14758">
              <w:rPr>
                <w:b/>
                <w:bCs/>
                <w:u w:val="single"/>
              </w:rPr>
              <w:t>recovery of</w:t>
            </w:r>
            <w:r w:rsidR="00533BCC" w:rsidRPr="00B14758">
              <w:t xml:space="preserve"> lithium </w:t>
            </w:r>
            <w:r w:rsidR="00DC205D" w:rsidRPr="00B14758">
              <w:rPr>
                <w:strike/>
              </w:rPr>
              <w:t>[recovery]</w:t>
            </w:r>
            <w:r w:rsidR="00DC205D" w:rsidRPr="00B14758">
              <w:t xml:space="preserve"> </w:t>
            </w:r>
            <w:r w:rsidR="00DC205D" w:rsidRPr="00B14758">
              <w:rPr>
                <w:b/>
                <w:bCs/>
                <w:u w:val="single"/>
              </w:rPr>
              <w:t>or other critical minerals</w:t>
            </w:r>
            <w:r w:rsidR="00533BCC" w:rsidRPr="00B14758">
              <w:t xml:space="preserve"> </w:t>
            </w:r>
            <w:r w:rsidR="00C54CF9" w:rsidRPr="00B14758">
              <w:t xml:space="preserve">from </w:t>
            </w:r>
            <w:r w:rsidR="00533BCC" w:rsidRPr="00B14758">
              <w:t>geothermal brine</w:t>
            </w:r>
            <w:r w:rsidR="00533BCC" w:rsidRPr="00B14758">
              <w:rPr>
                <w:b/>
                <w:bCs/>
                <w:u w:val="single"/>
              </w:rPr>
              <w:t>,</w:t>
            </w:r>
            <w:r w:rsidR="00533BCC" w:rsidRPr="00B14758">
              <w:t xml:space="preserve"> </w:t>
            </w:r>
            <w:r w:rsidR="00D6008D" w:rsidRPr="00B14758">
              <w:t>planning, research, development, or impact mitigation in California</w:t>
            </w:r>
            <w:r w:rsidR="000D6AD2" w:rsidRPr="00B14758">
              <w:t>.</w:t>
            </w:r>
            <w:r w:rsidR="00D6008D">
              <w:t xml:space="preserve"> </w:t>
            </w:r>
          </w:p>
          <w:p w14:paraId="73F29B79" w14:textId="5B0B8ECA" w:rsidR="00D6008D" w:rsidRPr="00103AAF" w:rsidRDefault="00CB4CAB" w:rsidP="001905A5">
            <w:pPr>
              <w:keepNext/>
              <w:widowControl w:val="0"/>
              <w:numPr>
                <w:ilvl w:val="0"/>
                <w:numId w:val="135"/>
              </w:numPr>
              <w:jc w:val="both"/>
              <w:rPr>
                <w:szCs w:val="22"/>
              </w:rPr>
            </w:pPr>
            <w:r w:rsidRPr="00103AAF">
              <w:rPr>
                <w:szCs w:val="22"/>
              </w:rPr>
              <w:t>I</w:t>
            </w:r>
            <w:r w:rsidR="00D6008D" w:rsidRPr="00103AAF">
              <w:rPr>
                <w:szCs w:val="22"/>
              </w:rPr>
              <w:t>dentify and discuss how and to what degree the project or project activities will contribute to the understanding and/or development of California’s geothermal energy resources and/</w:t>
            </w:r>
            <w:r w:rsidR="00D6008D" w:rsidRPr="00673361">
              <w:rPr>
                <w:szCs w:val="22"/>
              </w:rPr>
              <w:t xml:space="preserve">or </w:t>
            </w:r>
            <w:r w:rsidR="00594819" w:rsidRPr="00673361">
              <w:rPr>
                <w:b/>
                <w:bCs/>
                <w:szCs w:val="22"/>
                <w:u w:val="single"/>
              </w:rPr>
              <w:t>recovery of</w:t>
            </w:r>
            <w:r w:rsidR="00594819" w:rsidRPr="00673361">
              <w:rPr>
                <w:szCs w:val="22"/>
              </w:rPr>
              <w:t xml:space="preserve"> lithium </w:t>
            </w:r>
            <w:r w:rsidR="00C54293" w:rsidRPr="00673361">
              <w:rPr>
                <w:strike/>
                <w:szCs w:val="22"/>
              </w:rPr>
              <w:t>[</w:t>
            </w:r>
            <w:r w:rsidR="00594819" w:rsidRPr="00673361">
              <w:rPr>
                <w:strike/>
                <w:szCs w:val="22"/>
              </w:rPr>
              <w:t>recovery</w:t>
            </w:r>
            <w:r w:rsidR="00C54293" w:rsidRPr="00673361">
              <w:rPr>
                <w:strike/>
                <w:szCs w:val="22"/>
              </w:rPr>
              <w:t>]</w:t>
            </w:r>
            <w:r w:rsidR="00594819" w:rsidRPr="00673361">
              <w:rPr>
                <w:szCs w:val="22"/>
              </w:rPr>
              <w:t xml:space="preserve"> </w:t>
            </w:r>
            <w:r w:rsidR="00594819" w:rsidRPr="00673361">
              <w:rPr>
                <w:b/>
                <w:bCs/>
                <w:szCs w:val="22"/>
                <w:u w:val="single"/>
              </w:rPr>
              <w:t>or other critical minerals</w:t>
            </w:r>
            <w:r w:rsidR="00D6008D" w:rsidRPr="00673361">
              <w:rPr>
                <w:szCs w:val="22"/>
              </w:rPr>
              <w:t xml:space="preserve"> from geothermal</w:t>
            </w:r>
            <w:r w:rsidR="00D6008D" w:rsidRPr="00103AAF">
              <w:rPr>
                <w:szCs w:val="22"/>
              </w:rPr>
              <w:t xml:space="preserve"> brine</w:t>
            </w:r>
            <w:r w:rsidR="00494091" w:rsidRPr="00103AAF">
              <w:rPr>
                <w:szCs w:val="22"/>
              </w:rPr>
              <w:t xml:space="preserve"> as well as local, regional, and statewide </w:t>
            </w:r>
            <w:r w:rsidR="00CA231D" w:rsidRPr="00103AAF">
              <w:rPr>
                <w:szCs w:val="22"/>
              </w:rPr>
              <w:t>effects.</w:t>
            </w:r>
          </w:p>
        </w:tc>
        <w:tc>
          <w:tcPr>
            <w:tcW w:w="1342" w:type="dxa"/>
          </w:tcPr>
          <w:p w14:paraId="3D4371AF" w14:textId="77777777" w:rsidR="00D6008D" w:rsidRPr="00EB4505" w:rsidRDefault="00D6008D" w:rsidP="001905A5">
            <w:pPr>
              <w:spacing w:before="120"/>
              <w:jc w:val="both"/>
              <w:rPr>
                <w:b/>
                <w:bCs/>
                <w:color w:val="00B050"/>
              </w:rPr>
            </w:pPr>
            <w:r w:rsidRPr="00103AAF">
              <w:rPr>
                <w:b/>
                <w:bCs/>
              </w:rPr>
              <w:t>15</w:t>
            </w:r>
          </w:p>
        </w:tc>
      </w:tr>
      <w:tr w:rsidR="00EB4505" w:rsidRPr="00EB4505" w14:paraId="34055108" w14:textId="77777777" w:rsidTr="1920703A">
        <w:trPr>
          <w:trHeight w:val="20"/>
        </w:trPr>
        <w:tc>
          <w:tcPr>
            <w:tcW w:w="8362" w:type="dxa"/>
          </w:tcPr>
          <w:p w14:paraId="78DD500A" w14:textId="334E46DB" w:rsidR="00D6008D" w:rsidRPr="00103AAF" w:rsidRDefault="00D6008D" w:rsidP="001905A5">
            <w:pPr>
              <w:keepNext/>
              <w:jc w:val="both"/>
              <w:rPr>
                <w:b/>
                <w:szCs w:val="22"/>
              </w:rPr>
            </w:pPr>
            <w:r w:rsidRPr="00103AAF">
              <w:rPr>
                <w:b/>
              </w:rPr>
              <w:t>Likelihood of Success</w:t>
            </w:r>
            <w:r w:rsidR="00C856F4" w:rsidRPr="00103AAF">
              <w:rPr>
                <w:b/>
              </w:rPr>
              <w:t xml:space="preserve"> </w:t>
            </w:r>
          </w:p>
          <w:p w14:paraId="5D547E9A" w14:textId="1268E9E9" w:rsidR="00D6008D" w:rsidRPr="00103AAF" w:rsidRDefault="00CB4CAB" w:rsidP="001905A5">
            <w:pPr>
              <w:widowControl w:val="0"/>
              <w:numPr>
                <w:ilvl w:val="0"/>
                <w:numId w:val="136"/>
              </w:numPr>
              <w:ind w:left="720"/>
              <w:jc w:val="both"/>
            </w:pPr>
            <w:r w:rsidRPr="00103AAF">
              <w:t>I</w:t>
            </w:r>
            <w:r w:rsidR="00D6008D" w:rsidRPr="00103AAF">
              <w:t xml:space="preserve">nclude a realistic schedule for completion of the project tasks (not to exceed </w:t>
            </w:r>
            <w:r w:rsidR="003F7A6E" w:rsidRPr="00103AAF">
              <w:t>36</w:t>
            </w:r>
            <w:r w:rsidR="00D6008D" w:rsidRPr="00103AAF">
              <w:t xml:space="preserve"> months), as well as clearly described products for each task and an </w:t>
            </w:r>
            <w:r w:rsidR="033A9928" w:rsidRPr="00103AAF">
              <w:t>appropriate</w:t>
            </w:r>
            <w:r w:rsidR="00D6008D" w:rsidRPr="00103AAF">
              <w:t xml:space="preserve"> budget</w:t>
            </w:r>
            <w:r w:rsidR="000D6AD2" w:rsidRPr="00103AAF">
              <w:t>.</w:t>
            </w:r>
          </w:p>
          <w:p w14:paraId="0D89B43D" w14:textId="6AC77382" w:rsidR="00D6008D" w:rsidRPr="00103AAF" w:rsidRDefault="05B11C03" w:rsidP="001905A5">
            <w:pPr>
              <w:widowControl w:val="0"/>
              <w:numPr>
                <w:ilvl w:val="0"/>
                <w:numId w:val="136"/>
              </w:numPr>
              <w:ind w:left="720"/>
              <w:jc w:val="both"/>
            </w:pPr>
            <w:r w:rsidRPr="00103AAF">
              <w:t>Demonstrate</w:t>
            </w:r>
            <w:r w:rsidR="3EF09EB6" w:rsidRPr="00103AAF">
              <w:t xml:space="preserve"> </w:t>
            </w:r>
            <w:r w:rsidR="3CA69530" w:rsidRPr="00103AAF">
              <w:t xml:space="preserve">how </w:t>
            </w:r>
            <w:r w:rsidR="00D6008D" w:rsidRPr="00103AAF">
              <w:t xml:space="preserve">the project tasks </w:t>
            </w:r>
            <w:r w:rsidR="0367127D" w:rsidRPr="00103AAF">
              <w:t xml:space="preserve">are </w:t>
            </w:r>
            <w:r w:rsidR="00D6008D" w:rsidRPr="00103AAF">
              <w:t>separate and distinct tasks that are clearly defined and logically presented, with appropriate</w:t>
            </w:r>
            <w:r w:rsidR="00C977BD" w:rsidRPr="00103AAF">
              <w:t xml:space="preserve"> purpose</w:t>
            </w:r>
            <w:r w:rsidR="0038320A" w:rsidRPr="00103AAF">
              <w:t>,</w:t>
            </w:r>
            <w:r w:rsidR="00D6008D" w:rsidRPr="00103AAF">
              <w:t xml:space="preserve"> goals, </w:t>
            </w:r>
            <w:r w:rsidR="00006846" w:rsidRPr="00103AAF">
              <w:t>objectives,</w:t>
            </w:r>
            <w:r w:rsidR="00D6008D" w:rsidRPr="00103AAF">
              <w:t xml:space="preserve"> and products</w:t>
            </w:r>
            <w:r w:rsidR="6D55F6A0" w:rsidRPr="00103AAF">
              <w:t>.</w:t>
            </w:r>
          </w:p>
          <w:p w14:paraId="76D436EA" w14:textId="78438C6D" w:rsidR="00D6008D" w:rsidRPr="00103AAF" w:rsidRDefault="00CB4CAB" w:rsidP="001905A5">
            <w:pPr>
              <w:keepLines/>
              <w:widowControl w:val="0"/>
              <w:numPr>
                <w:ilvl w:val="0"/>
                <w:numId w:val="136"/>
              </w:numPr>
              <w:spacing w:after="60"/>
              <w:ind w:left="720"/>
              <w:jc w:val="both"/>
              <w:rPr>
                <w:szCs w:val="22"/>
              </w:rPr>
            </w:pPr>
            <w:r w:rsidRPr="00103AAF">
              <w:t>Pr</w:t>
            </w:r>
            <w:r w:rsidR="00D6008D" w:rsidRPr="00103AAF">
              <w:t xml:space="preserve">ovide adequate documentation, </w:t>
            </w:r>
            <w:r w:rsidR="00006846" w:rsidRPr="00103AAF">
              <w:t>discussion,</w:t>
            </w:r>
            <w:r w:rsidR="00D6008D" w:rsidRPr="00103AAF">
              <w:t xml:space="preserve"> and justification that the project team has the technical and administrative qualifications, </w:t>
            </w:r>
            <w:r w:rsidR="00006846" w:rsidRPr="00103AAF">
              <w:t>capabilities,</w:t>
            </w:r>
            <w:r w:rsidR="00D6008D" w:rsidRPr="00103AAF">
              <w:t xml:space="preserve"> and specific experience necessary to successfully manage and complete the project tasks within the time allowed</w:t>
            </w:r>
            <w:r w:rsidR="000D6AD2" w:rsidRPr="00103AAF">
              <w:t>.</w:t>
            </w:r>
          </w:p>
          <w:p w14:paraId="464B9609" w14:textId="55E85CDB" w:rsidR="00D6008D" w:rsidRPr="00103AAF" w:rsidRDefault="00CB4CAB" w:rsidP="001905A5">
            <w:pPr>
              <w:keepLines/>
              <w:widowControl w:val="0"/>
              <w:numPr>
                <w:ilvl w:val="0"/>
                <w:numId w:val="136"/>
              </w:numPr>
              <w:spacing w:after="60"/>
              <w:ind w:left="720"/>
              <w:jc w:val="both"/>
            </w:pPr>
            <w:r w:rsidRPr="00103AAF">
              <w:t>I</w:t>
            </w:r>
            <w:r w:rsidR="00D6008D" w:rsidRPr="00103AAF">
              <w:t>dentify and include the appropriate California licensed professionals as needed for the identified tasks</w:t>
            </w:r>
            <w:r w:rsidR="000D6AD2" w:rsidRPr="00103AAF">
              <w:t>.</w:t>
            </w:r>
          </w:p>
          <w:p w14:paraId="5CC7A7D1" w14:textId="1D90AF15" w:rsidR="00D6008D" w:rsidRPr="00103AAF" w:rsidRDefault="00CB4CAB" w:rsidP="001905A5">
            <w:pPr>
              <w:keepLines/>
              <w:widowControl w:val="0"/>
              <w:numPr>
                <w:ilvl w:val="0"/>
                <w:numId w:val="136"/>
              </w:numPr>
              <w:spacing w:after="60"/>
              <w:ind w:left="720"/>
              <w:jc w:val="both"/>
            </w:pPr>
            <w:r w:rsidRPr="00103AAF">
              <w:t>Ad</w:t>
            </w:r>
            <w:r w:rsidR="00D6008D" w:rsidRPr="00103AAF">
              <w:t>dress and discuss the level of commitment to the project from the applicant and any project partners, including financial or match contribution commitment</w:t>
            </w:r>
            <w:r w:rsidR="2AE9FEF2" w:rsidRPr="00103AAF">
              <w:t>.</w:t>
            </w:r>
            <w:r w:rsidR="00C856F4" w:rsidRPr="00103AAF">
              <w:t xml:space="preserve"> </w:t>
            </w:r>
            <w:r w:rsidR="2C0BE8C1" w:rsidRPr="00103AAF">
              <w:t xml:space="preserve">Include </w:t>
            </w:r>
            <w:r w:rsidR="00D6008D" w:rsidRPr="00103AAF">
              <w:t>letters of commitment or support</w:t>
            </w:r>
            <w:r w:rsidR="1C844E0D" w:rsidRPr="00103AAF">
              <w:t>, if applicable</w:t>
            </w:r>
            <w:r w:rsidR="215E6A47" w:rsidRPr="00103AAF">
              <w:t>.</w:t>
            </w:r>
            <w:r w:rsidR="00C856F4" w:rsidRPr="00103AAF">
              <w:t xml:space="preserve"> </w:t>
            </w:r>
            <w:r w:rsidR="2218FDB3" w:rsidRPr="00103AAF">
              <w:t>Demonstrate</w:t>
            </w:r>
            <w:r w:rsidR="00C856F4" w:rsidRPr="00103AAF">
              <w:t xml:space="preserve"> </w:t>
            </w:r>
            <w:r w:rsidR="276B302D" w:rsidRPr="00103AAF">
              <w:t xml:space="preserve">if </w:t>
            </w:r>
            <w:r w:rsidR="00D6008D" w:rsidRPr="00103AAF">
              <w:t xml:space="preserve">the match commitment </w:t>
            </w:r>
            <w:r w:rsidR="598333B7" w:rsidRPr="00103AAF">
              <w:t xml:space="preserve">is </w:t>
            </w:r>
            <w:r w:rsidR="00D6008D" w:rsidRPr="00103AAF">
              <w:t xml:space="preserve">secured or </w:t>
            </w:r>
            <w:r w:rsidR="501CF78B" w:rsidRPr="00103AAF">
              <w:t>if</w:t>
            </w:r>
            <w:r w:rsidR="00D6008D" w:rsidRPr="00103AAF">
              <w:t xml:space="preserve"> it </w:t>
            </w:r>
            <w:r w:rsidR="02DC630A" w:rsidRPr="00103AAF">
              <w:t xml:space="preserve">is </w:t>
            </w:r>
            <w:r w:rsidR="00D6008D" w:rsidRPr="00103AAF">
              <w:t>contingent upon something else</w:t>
            </w:r>
            <w:r w:rsidR="000D6AD2" w:rsidRPr="00103AAF">
              <w:t>.</w:t>
            </w:r>
          </w:p>
          <w:p w14:paraId="727DE0E1" w14:textId="246CBB77" w:rsidR="00D6008D" w:rsidRPr="00103AAF" w:rsidRDefault="00CB4CAB" w:rsidP="001905A5">
            <w:pPr>
              <w:keepLines/>
              <w:widowControl w:val="0"/>
              <w:numPr>
                <w:ilvl w:val="0"/>
                <w:numId w:val="136"/>
              </w:numPr>
              <w:spacing w:after="60"/>
              <w:ind w:left="720"/>
              <w:jc w:val="both"/>
              <w:rPr>
                <w:szCs w:val="22"/>
              </w:rPr>
            </w:pPr>
            <w:r w:rsidRPr="00103AAF">
              <w:t>D</w:t>
            </w:r>
            <w:r w:rsidR="00D6008D" w:rsidRPr="00103AAF">
              <w:t>emonstrate compliance with CEQA and provide the necessary supporting documents</w:t>
            </w:r>
            <w:r w:rsidR="00366016" w:rsidRPr="00103AAF">
              <w:t>.</w:t>
            </w:r>
            <w:r w:rsidR="00AA2817" w:rsidRPr="00103AAF">
              <w:t xml:space="preserve"> </w:t>
            </w:r>
          </w:p>
          <w:p w14:paraId="598EB814" w14:textId="6EC32A9C" w:rsidR="00D6008D" w:rsidRPr="00103AAF" w:rsidRDefault="00CB4CAB" w:rsidP="001905A5">
            <w:pPr>
              <w:keepLines/>
              <w:widowControl w:val="0"/>
              <w:numPr>
                <w:ilvl w:val="0"/>
                <w:numId w:val="136"/>
              </w:numPr>
              <w:spacing w:after="60"/>
              <w:ind w:left="720"/>
              <w:jc w:val="both"/>
              <w:rPr>
                <w:szCs w:val="22"/>
              </w:rPr>
            </w:pPr>
            <w:r w:rsidRPr="00103AAF">
              <w:t>D</w:t>
            </w:r>
            <w:r w:rsidR="00D6008D" w:rsidRPr="00103AAF">
              <w:t>escribe quantifiable/measurable technical, administrative, and economic performance goals and objectives for the project, including what criteria will be used to determine project successes and failures</w:t>
            </w:r>
            <w:r w:rsidR="00366016" w:rsidRPr="00103AAF">
              <w:t>.</w:t>
            </w:r>
          </w:p>
          <w:p w14:paraId="5338B8AC" w14:textId="1E61F076" w:rsidR="00D6008D" w:rsidRPr="00103AAF" w:rsidRDefault="00CB4CAB" w:rsidP="001905A5">
            <w:pPr>
              <w:keepLines/>
              <w:widowControl w:val="0"/>
              <w:numPr>
                <w:ilvl w:val="0"/>
                <w:numId w:val="136"/>
              </w:numPr>
              <w:spacing w:after="60"/>
              <w:ind w:left="720"/>
              <w:jc w:val="both"/>
              <w:rPr>
                <w:b/>
                <w:szCs w:val="22"/>
              </w:rPr>
            </w:pPr>
            <w:r w:rsidRPr="00103AAF">
              <w:t>D</w:t>
            </w:r>
            <w:r w:rsidR="00D6008D" w:rsidRPr="00103AAF">
              <w:t xml:space="preserve">escribe possible project barriers and how any necessary contingencies, improvements or corrections will be identified and implemented </w:t>
            </w:r>
            <w:proofErr w:type="gramStart"/>
            <w:r w:rsidR="00D6008D" w:rsidRPr="00103AAF">
              <w:t>during the course of</w:t>
            </w:r>
            <w:proofErr w:type="gramEnd"/>
            <w:r w:rsidR="00D6008D" w:rsidRPr="00103AAF">
              <w:t xml:space="preserve"> the project</w:t>
            </w:r>
            <w:r w:rsidR="00366016" w:rsidRPr="00103AAF">
              <w:t>.</w:t>
            </w:r>
          </w:p>
        </w:tc>
        <w:tc>
          <w:tcPr>
            <w:tcW w:w="1342" w:type="dxa"/>
          </w:tcPr>
          <w:p w14:paraId="42117D6B" w14:textId="77777777" w:rsidR="00D6008D" w:rsidRPr="00EB4505" w:rsidRDefault="00D6008D" w:rsidP="001905A5">
            <w:pPr>
              <w:spacing w:before="120"/>
              <w:jc w:val="both"/>
              <w:rPr>
                <w:b/>
                <w:bCs/>
                <w:color w:val="00B050"/>
              </w:rPr>
            </w:pPr>
            <w:r w:rsidRPr="00103AAF">
              <w:rPr>
                <w:b/>
                <w:bCs/>
              </w:rPr>
              <w:t>15</w:t>
            </w:r>
          </w:p>
        </w:tc>
      </w:tr>
      <w:tr w:rsidR="00EB4505" w:rsidRPr="00EB4505" w14:paraId="46877716" w14:textId="77777777" w:rsidTr="1920703A">
        <w:trPr>
          <w:trHeight w:val="20"/>
        </w:trPr>
        <w:tc>
          <w:tcPr>
            <w:tcW w:w="8362" w:type="dxa"/>
            <w:tcBorders>
              <w:bottom w:val="single" w:sz="4" w:space="0" w:color="auto"/>
            </w:tcBorders>
          </w:tcPr>
          <w:p w14:paraId="0E2A9810" w14:textId="7E5D879E" w:rsidR="00D6008D" w:rsidRPr="00103AAF" w:rsidRDefault="00D6008D" w:rsidP="001905A5">
            <w:pPr>
              <w:keepNext/>
              <w:jc w:val="both"/>
              <w:rPr>
                <w:szCs w:val="22"/>
              </w:rPr>
            </w:pPr>
            <w:r w:rsidRPr="00103AAF">
              <w:rPr>
                <w:b/>
              </w:rPr>
              <w:lastRenderedPageBreak/>
              <w:t>Public Involvement</w:t>
            </w:r>
          </w:p>
          <w:p w14:paraId="131862C0" w14:textId="4C024904" w:rsidR="00D6008D" w:rsidRPr="00103AAF" w:rsidRDefault="00CB4CAB" w:rsidP="001905A5">
            <w:pPr>
              <w:keepNext/>
              <w:numPr>
                <w:ilvl w:val="0"/>
                <w:numId w:val="137"/>
              </w:numPr>
              <w:spacing w:after="60"/>
              <w:jc w:val="both"/>
            </w:pPr>
            <w:r w:rsidRPr="00103AAF">
              <w:t>A</w:t>
            </w:r>
            <w:r w:rsidR="00D6008D" w:rsidRPr="00103AAF">
              <w:t xml:space="preserve">ddress and discuss the level of interest in and/or commitment to the project from any interested parties or the </w:t>
            </w:r>
            <w:proofErr w:type="gramStart"/>
            <w:r w:rsidR="00D6008D" w:rsidRPr="00103AAF">
              <w:t>general public</w:t>
            </w:r>
            <w:proofErr w:type="gramEnd"/>
            <w:r w:rsidR="00366016" w:rsidRPr="00103AAF">
              <w:t>.</w:t>
            </w:r>
            <w:r w:rsidR="00C856F4" w:rsidRPr="00103AAF">
              <w:t xml:space="preserve"> </w:t>
            </w:r>
            <w:r w:rsidR="51902D65" w:rsidRPr="00103AAF">
              <w:t>Include</w:t>
            </w:r>
            <w:r w:rsidR="00D6008D" w:rsidRPr="00103AAF">
              <w:t xml:space="preserve"> letters of public commitment or support</w:t>
            </w:r>
            <w:r w:rsidR="7D1D7466" w:rsidRPr="00103AAF">
              <w:t>, if applicable.</w:t>
            </w:r>
          </w:p>
          <w:p w14:paraId="2991176C" w14:textId="693882ED" w:rsidR="00D6008D" w:rsidRPr="00103AAF" w:rsidRDefault="00CB4CAB" w:rsidP="001905A5">
            <w:pPr>
              <w:keepNext/>
              <w:numPr>
                <w:ilvl w:val="0"/>
                <w:numId w:val="137"/>
              </w:numPr>
              <w:jc w:val="both"/>
              <w:rPr>
                <w:szCs w:val="22"/>
              </w:rPr>
            </w:pPr>
            <w:r w:rsidRPr="00103AAF">
              <w:t>I</w:t>
            </w:r>
            <w:r w:rsidR="00D6008D" w:rsidRPr="00103AAF">
              <w:t>nclude a sound plan for public outreach/involvement or communication of project results</w:t>
            </w:r>
            <w:r w:rsidR="00366016" w:rsidRPr="00103AAF">
              <w:t>.</w:t>
            </w:r>
          </w:p>
          <w:p w14:paraId="3E3C6280" w14:textId="0D9C62AF" w:rsidR="00D6008D" w:rsidRPr="00103AAF" w:rsidRDefault="00CB4CAB" w:rsidP="001905A5">
            <w:pPr>
              <w:numPr>
                <w:ilvl w:val="0"/>
                <w:numId w:val="137"/>
              </w:numPr>
              <w:jc w:val="both"/>
            </w:pPr>
            <w:r w:rsidRPr="00103AAF">
              <w:t>C</w:t>
            </w:r>
            <w:r w:rsidR="00D6008D" w:rsidRPr="00103AAF">
              <w:t xml:space="preserve">learly demonstrate that the project team </w:t>
            </w:r>
            <w:proofErr w:type="gramStart"/>
            <w:r w:rsidR="00D6008D" w:rsidRPr="00103AAF">
              <w:t>has the ability to</w:t>
            </w:r>
            <w:proofErr w:type="gramEnd"/>
            <w:r w:rsidR="00D6008D" w:rsidRPr="00103AAF">
              <w:t xml:space="preserve"> prepare clear and well written documents and reports for a general public audience</w:t>
            </w:r>
            <w:r w:rsidR="000D6AD2" w:rsidRPr="00103AAF">
              <w:t>.</w:t>
            </w:r>
          </w:p>
        </w:tc>
        <w:tc>
          <w:tcPr>
            <w:tcW w:w="1342" w:type="dxa"/>
            <w:tcBorders>
              <w:bottom w:val="single" w:sz="4" w:space="0" w:color="auto"/>
            </w:tcBorders>
          </w:tcPr>
          <w:p w14:paraId="2D9BA14B" w14:textId="77777777" w:rsidR="00D6008D" w:rsidRPr="00103AAF" w:rsidRDefault="00D6008D" w:rsidP="001905A5">
            <w:pPr>
              <w:spacing w:before="120"/>
              <w:jc w:val="both"/>
              <w:rPr>
                <w:b/>
                <w:bCs/>
              </w:rPr>
            </w:pPr>
            <w:r w:rsidRPr="00103AAF">
              <w:rPr>
                <w:b/>
                <w:bCs/>
              </w:rPr>
              <w:t>10</w:t>
            </w:r>
          </w:p>
        </w:tc>
      </w:tr>
      <w:tr w:rsidR="00EB4505" w:rsidRPr="00EB4505" w14:paraId="120FB3F9" w14:textId="77777777" w:rsidTr="1920703A">
        <w:trPr>
          <w:trHeight w:val="20"/>
        </w:trPr>
        <w:tc>
          <w:tcPr>
            <w:tcW w:w="8362" w:type="dxa"/>
            <w:tcBorders>
              <w:top w:val="single" w:sz="4" w:space="0" w:color="auto"/>
              <w:left w:val="single" w:sz="4" w:space="0" w:color="auto"/>
              <w:bottom w:val="single" w:sz="4" w:space="0" w:color="auto"/>
              <w:right w:val="single" w:sz="4" w:space="0" w:color="auto"/>
            </w:tcBorders>
          </w:tcPr>
          <w:p w14:paraId="55F073B6" w14:textId="0FD419B7" w:rsidR="00D6008D" w:rsidRPr="00103AAF" w:rsidRDefault="00D6008D" w:rsidP="001905A5">
            <w:pPr>
              <w:widowControl w:val="0"/>
              <w:jc w:val="both"/>
              <w:rPr>
                <w:b/>
                <w:szCs w:val="22"/>
              </w:rPr>
            </w:pPr>
            <w:r w:rsidRPr="00103AAF">
              <w:rPr>
                <w:b/>
              </w:rPr>
              <w:t>Payback and Cost Effectiveness</w:t>
            </w:r>
          </w:p>
          <w:p w14:paraId="0493FC77" w14:textId="79AEE5C8" w:rsidR="00D6008D" w:rsidRPr="00103AAF" w:rsidRDefault="5F8D5670" w:rsidP="001905A5">
            <w:pPr>
              <w:widowControl w:val="0"/>
              <w:numPr>
                <w:ilvl w:val="0"/>
                <w:numId w:val="138"/>
              </w:numPr>
              <w:jc w:val="both"/>
            </w:pPr>
            <w:r w:rsidRPr="00103AAF">
              <w:t xml:space="preserve">Describe how </w:t>
            </w:r>
            <w:r w:rsidR="00D6008D" w:rsidRPr="00103AAF">
              <w:t xml:space="preserve">the overall project cost </w:t>
            </w:r>
            <w:r w:rsidR="27862D58" w:rsidRPr="00103AAF">
              <w:t xml:space="preserve">is </w:t>
            </w:r>
            <w:r w:rsidR="00D6008D" w:rsidRPr="00103AAF">
              <w:t>consistent with the proposed work and products to be provided</w:t>
            </w:r>
            <w:r w:rsidR="3F1B0A46" w:rsidRPr="00103AAF">
              <w:t>.</w:t>
            </w:r>
          </w:p>
          <w:p w14:paraId="3C49118F" w14:textId="5EF9CEDF" w:rsidR="00D6008D" w:rsidRPr="00103AAF" w:rsidRDefault="7B3398FF" w:rsidP="001905A5">
            <w:pPr>
              <w:widowControl w:val="0"/>
              <w:numPr>
                <w:ilvl w:val="0"/>
                <w:numId w:val="138"/>
              </w:numPr>
              <w:jc w:val="both"/>
            </w:pPr>
            <w:r w:rsidRPr="00103AAF">
              <w:t>Describe how</w:t>
            </w:r>
            <w:r w:rsidR="00D6008D" w:rsidRPr="00103AAF">
              <w:t xml:space="preserve"> the personnel rates/costs, operating expenses, and overhead rates/costs </w:t>
            </w:r>
            <w:r w:rsidR="40CC4FF8" w:rsidRPr="00103AAF">
              <w:t xml:space="preserve">are </w:t>
            </w:r>
            <w:r w:rsidR="00D6008D" w:rsidRPr="00103AAF">
              <w:t>reasonable for the proposed work and consistent with the experience of the project team</w:t>
            </w:r>
            <w:r w:rsidR="04F5C8B7" w:rsidRPr="00103AAF">
              <w:t>.</w:t>
            </w:r>
          </w:p>
          <w:p w14:paraId="5A337ADB" w14:textId="0CF0707B" w:rsidR="00D6008D" w:rsidRPr="00103AAF" w:rsidRDefault="7D95C8FC" w:rsidP="001905A5">
            <w:pPr>
              <w:widowControl w:val="0"/>
              <w:numPr>
                <w:ilvl w:val="0"/>
                <w:numId w:val="138"/>
              </w:numPr>
              <w:jc w:val="both"/>
            </w:pPr>
            <w:r w:rsidRPr="00103AAF">
              <w:t xml:space="preserve">Describe </w:t>
            </w:r>
            <w:r w:rsidR="51691A9A" w:rsidRPr="00103AAF">
              <w:t>why</w:t>
            </w:r>
            <w:r w:rsidR="454375A8" w:rsidRPr="00103AAF">
              <w:t xml:space="preserve"> </w:t>
            </w:r>
            <w:r w:rsidR="3A4B7DCB" w:rsidRPr="00103AAF">
              <w:t xml:space="preserve">the requested level of funding </w:t>
            </w:r>
            <w:r w:rsidR="76D7169D" w:rsidRPr="00103AAF">
              <w:t xml:space="preserve">is </w:t>
            </w:r>
            <w:r w:rsidR="3A4B7DCB" w:rsidRPr="00103AAF">
              <w:t>reasonable and appropriate</w:t>
            </w:r>
            <w:r w:rsidR="1F0DA40B" w:rsidRPr="00103AAF">
              <w:t>.</w:t>
            </w:r>
          </w:p>
          <w:p w14:paraId="03FD1095" w14:textId="613FA476" w:rsidR="0018143D" w:rsidRPr="00103AAF" w:rsidRDefault="5D78E3DE" w:rsidP="001905A5">
            <w:pPr>
              <w:widowControl w:val="0"/>
              <w:numPr>
                <w:ilvl w:val="0"/>
                <w:numId w:val="138"/>
              </w:numPr>
              <w:jc w:val="both"/>
            </w:pPr>
            <w:r w:rsidRPr="00103AAF">
              <w:t xml:space="preserve">Describe </w:t>
            </w:r>
            <w:r w:rsidR="1708A122" w:rsidRPr="00103AAF">
              <w:t>t</w:t>
            </w:r>
            <w:r w:rsidR="4C96AEA1" w:rsidRPr="00103AAF">
              <w:t>o</w:t>
            </w:r>
            <w:r w:rsidR="00D6008D" w:rsidRPr="00103AAF">
              <w:t xml:space="preserve"> what degree, if any, project activities or products </w:t>
            </w:r>
            <w:r w:rsidR="333A746A" w:rsidRPr="00103AAF">
              <w:t xml:space="preserve">will </w:t>
            </w:r>
            <w:r w:rsidR="00D6008D" w:rsidRPr="00103AAF">
              <w:t>provide benefits or revenues sufficient to offset or pay back project investment</w:t>
            </w:r>
            <w:r w:rsidR="045898C3" w:rsidRPr="00103AAF">
              <w:t>.</w:t>
            </w:r>
          </w:p>
        </w:tc>
        <w:tc>
          <w:tcPr>
            <w:tcW w:w="1342" w:type="dxa"/>
            <w:tcBorders>
              <w:top w:val="single" w:sz="4" w:space="0" w:color="auto"/>
              <w:left w:val="single" w:sz="4" w:space="0" w:color="auto"/>
              <w:bottom w:val="single" w:sz="4" w:space="0" w:color="auto"/>
              <w:right w:val="single" w:sz="4" w:space="0" w:color="auto"/>
            </w:tcBorders>
          </w:tcPr>
          <w:p w14:paraId="1E71E29F" w14:textId="77777777" w:rsidR="00D6008D" w:rsidRPr="00103AAF" w:rsidRDefault="00D6008D" w:rsidP="001905A5">
            <w:pPr>
              <w:spacing w:before="120"/>
              <w:jc w:val="both"/>
              <w:rPr>
                <w:b/>
                <w:bCs/>
              </w:rPr>
            </w:pPr>
            <w:r w:rsidRPr="00103AAF">
              <w:rPr>
                <w:b/>
                <w:bCs/>
              </w:rPr>
              <w:t>10</w:t>
            </w:r>
          </w:p>
        </w:tc>
      </w:tr>
      <w:tr w:rsidR="00EB4505" w:rsidRPr="00EB4505" w14:paraId="5F69F08E" w14:textId="77777777" w:rsidTr="1920703A">
        <w:trPr>
          <w:trHeight w:val="20"/>
        </w:trPr>
        <w:tc>
          <w:tcPr>
            <w:tcW w:w="8362" w:type="dxa"/>
            <w:tcBorders>
              <w:top w:val="single" w:sz="4" w:space="0" w:color="auto"/>
              <w:left w:val="single" w:sz="4" w:space="0" w:color="auto"/>
              <w:bottom w:val="single" w:sz="4" w:space="0" w:color="auto"/>
              <w:right w:val="single" w:sz="4" w:space="0" w:color="auto"/>
            </w:tcBorders>
          </w:tcPr>
          <w:p w14:paraId="7F78127F" w14:textId="212751F0" w:rsidR="00D6008D" w:rsidRPr="00103AAF" w:rsidRDefault="00D6008D" w:rsidP="001905A5">
            <w:pPr>
              <w:widowControl w:val="0"/>
              <w:jc w:val="both"/>
              <w:rPr>
                <w:b/>
                <w:szCs w:val="22"/>
              </w:rPr>
            </w:pPr>
            <w:r w:rsidRPr="00103AAF">
              <w:rPr>
                <w:b/>
              </w:rPr>
              <w:t>Economic and Employment Benefit</w:t>
            </w:r>
          </w:p>
          <w:p w14:paraId="3C6A976F" w14:textId="1F4D8058" w:rsidR="00D6008D" w:rsidRPr="00103AAF" w:rsidRDefault="00CB4CAB" w:rsidP="001905A5">
            <w:pPr>
              <w:widowControl w:val="0"/>
              <w:numPr>
                <w:ilvl w:val="0"/>
                <w:numId w:val="139"/>
              </w:numPr>
              <w:jc w:val="both"/>
              <w:rPr>
                <w:szCs w:val="22"/>
              </w:rPr>
            </w:pPr>
            <w:r w:rsidRPr="00103AAF">
              <w:rPr>
                <w:szCs w:val="22"/>
              </w:rPr>
              <w:t>D</w:t>
            </w:r>
            <w:r w:rsidR="00D6008D" w:rsidRPr="00103AAF">
              <w:rPr>
                <w:szCs w:val="22"/>
              </w:rPr>
              <w:t>escribe and quantify any expected economic and employment benefits from the proposed project, such as any economic or employment benefits associated with reduced energy or fuel costs, natural resource conservation, reduced environmental impacts, job creation, permitting or regulatory streamlining, tax revenue generation, or other measures of economic or employment benefit</w:t>
            </w:r>
            <w:r w:rsidR="000D6AD2" w:rsidRPr="00103AAF">
              <w:rPr>
                <w:szCs w:val="22"/>
              </w:rPr>
              <w:t>.</w:t>
            </w:r>
          </w:p>
          <w:p w14:paraId="60405C8E" w14:textId="4D607E84" w:rsidR="00D6008D" w:rsidRPr="00103AAF" w:rsidRDefault="000D6AD2" w:rsidP="001905A5">
            <w:pPr>
              <w:widowControl w:val="0"/>
              <w:numPr>
                <w:ilvl w:val="0"/>
                <w:numId w:val="139"/>
              </w:numPr>
              <w:jc w:val="both"/>
              <w:rPr>
                <w:szCs w:val="22"/>
              </w:rPr>
            </w:pPr>
            <w:r w:rsidRPr="00103AAF">
              <w:rPr>
                <w:szCs w:val="22"/>
              </w:rPr>
              <w:t>I</w:t>
            </w:r>
            <w:r w:rsidR="00D6008D" w:rsidRPr="00103AAF">
              <w:rPr>
                <w:szCs w:val="22"/>
              </w:rPr>
              <w:t>dentify who will receive any economic and/or employment benefit(s) from the proposed project and the expected timeline for realizing those benefits</w:t>
            </w:r>
            <w:r w:rsidR="00366016" w:rsidRPr="00103AAF">
              <w:rPr>
                <w:szCs w:val="22"/>
              </w:rPr>
              <w:t>.</w:t>
            </w:r>
          </w:p>
          <w:p w14:paraId="202BAE9F" w14:textId="0600C2FA" w:rsidR="00D6008D" w:rsidRPr="00103AAF" w:rsidRDefault="000D6AD2" w:rsidP="001905A5">
            <w:pPr>
              <w:widowControl w:val="0"/>
              <w:numPr>
                <w:ilvl w:val="0"/>
                <w:numId w:val="139"/>
              </w:numPr>
              <w:jc w:val="both"/>
            </w:pPr>
            <w:r w:rsidRPr="00103AAF">
              <w:t>I</w:t>
            </w:r>
            <w:r w:rsidR="00D6008D" w:rsidRPr="00103AAF">
              <w:t>dentify the Disadvantaged Community</w:t>
            </w:r>
            <w:r w:rsidR="00466B83" w:rsidRPr="00C44C1F">
              <w:t>, low-income community,</w:t>
            </w:r>
            <w:r w:rsidR="75EE743E" w:rsidRPr="00C44C1F">
              <w:t xml:space="preserve"> and/or a </w:t>
            </w:r>
            <w:r w:rsidR="00056031" w:rsidRPr="00C44C1F">
              <w:t>t</w:t>
            </w:r>
            <w:r w:rsidR="75EE743E" w:rsidRPr="00C44C1F">
              <w:t>rib</w:t>
            </w:r>
            <w:r w:rsidR="41BD745D" w:rsidRPr="00C44C1F">
              <w:t>al</w:t>
            </w:r>
            <w:r w:rsidR="5D898DF7" w:rsidRPr="00C44C1F">
              <w:t xml:space="preserve"> land</w:t>
            </w:r>
            <w:r w:rsidR="00D6008D" w:rsidRPr="00C44C1F">
              <w:t>, in which the project is located</w:t>
            </w:r>
            <w:r w:rsidR="00A96311" w:rsidRPr="00C44C1F">
              <w:t>, if any</w:t>
            </w:r>
            <w:r w:rsidR="00366016" w:rsidRPr="00C44C1F">
              <w:t>.</w:t>
            </w:r>
          </w:p>
          <w:p w14:paraId="79E0888D" w14:textId="3D7335C0" w:rsidR="00DB0904" w:rsidRPr="00103AAF" w:rsidRDefault="7A2F6466" w:rsidP="001905A5">
            <w:pPr>
              <w:widowControl w:val="0"/>
              <w:numPr>
                <w:ilvl w:val="0"/>
                <w:numId w:val="139"/>
              </w:numPr>
              <w:jc w:val="both"/>
            </w:pPr>
            <w:r w:rsidRPr="00103AAF">
              <w:t>Identify</w:t>
            </w:r>
            <w:r w:rsidR="3A4B7DCB" w:rsidRPr="00103AAF">
              <w:t xml:space="preserve"> how the project will provide local employment opportunities</w:t>
            </w:r>
            <w:r w:rsidR="3B4B374B" w:rsidRPr="00103AAF">
              <w:t xml:space="preserve"> and be</w:t>
            </w:r>
            <w:r w:rsidR="06174948" w:rsidRPr="00103AAF">
              <w:t>ne</w:t>
            </w:r>
            <w:r w:rsidR="3B4B374B" w:rsidRPr="00103AAF">
              <w:t xml:space="preserve">fits to the community and/or </w:t>
            </w:r>
            <w:r w:rsidR="4309EC4B" w:rsidRPr="00103AAF">
              <w:t>T</w:t>
            </w:r>
            <w:r w:rsidR="3B4B374B" w:rsidRPr="00103AAF">
              <w:t>rib</w:t>
            </w:r>
            <w:r w:rsidR="032015C4" w:rsidRPr="00103AAF">
              <w:t>al land</w:t>
            </w:r>
            <w:r w:rsidR="3B4B374B" w:rsidRPr="00103AAF">
              <w:t>s</w:t>
            </w:r>
            <w:r w:rsidR="13986281" w:rsidRPr="00103AAF">
              <w:t>.</w:t>
            </w:r>
          </w:p>
          <w:p w14:paraId="46D6C6FA" w14:textId="5B017C08" w:rsidR="00B17A50" w:rsidRPr="00103AAF" w:rsidRDefault="009F68F2" w:rsidP="001905A5">
            <w:pPr>
              <w:pStyle w:val="ListParagraph"/>
              <w:numPr>
                <w:ilvl w:val="0"/>
                <w:numId w:val="139"/>
              </w:numPr>
              <w:jc w:val="both"/>
            </w:pPr>
            <w:r w:rsidRPr="00103AAF">
              <w:rPr>
                <w:i/>
                <w:iCs/>
              </w:rPr>
              <w:t>For private entity applicants:</w:t>
            </w:r>
            <w:r w:rsidRPr="00103AAF">
              <w:t xml:space="preserve"> a detailed discussion of the tangible benefits provided to a local jurisdiction by the project, including a description of the identified benefits and how they are provided by the project.</w:t>
            </w:r>
          </w:p>
        </w:tc>
        <w:tc>
          <w:tcPr>
            <w:tcW w:w="1342" w:type="dxa"/>
            <w:tcBorders>
              <w:top w:val="single" w:sz="4" w:space="0" w:color="auto"/>
              <w:left w:val="single" w:sz="4" w:space="0" w:color="auto"/>
              <w:bottom w:val="single" w:sz="4" w:space="0" w:color="auto"/>
              <w:right w:val="single" w:sz="4" w:space="0" w:color="auto"/>
            </w:tcBorders>
          </w:tcPr>
          <w:p w14:paraId="389C4E05" w14:textId="77777777" w:rsidR="00D6008D" w:rsidRPr="00103AAF" w:rsidRDefault="00D6008D" w:rsidP="001905A5">
            <w:pPr>
              <w:spacing w:before="120"/>
              <w:jc w:val="both"/>
              <w:rPr>
                <w:b/>
                <w:bCs/>
              </w:rPr>
            </w:pPr>
            <w:r w:rsidRPr="00103AAF">
              <w:rPr>
                <w:b/>
                <w:bCs/>
              </w:rPr>
              <w:t>10</w:t>
            </w:r>
          </w:p>
        </w:tc>
      </w:tr>
      <w:tr w:rsidR="00EB4505" w:rsidRPr="00EB4505" w14:paraId="4A5FB394" w14:textId="77777777" w:rsidTr="1920703A">
        <w:trPr>
          <w:trHeight w:val="20"/>
        </w:trPr>
        <w:tc>
          <w:tcPr>
            <w:tcW w:w="8362" w:type="dxa"/>
            <w:shd w:val="clear" w:color="auto" w:fill="auto"/>
          </w:tcPr>
          <w:p w14:paraId="7974C556" w14:textId="5E1E3106" w:rsidR="00D6008D" w:rsidRPr="00103AAF" w:rsidRDefault="4A3ED5FE" w:rsidP="001905A5">
            <w:pPr>
              <w:widowControl w:val="0"/>
              <w:spacing w:before="120"/>
              <w:jc w:val="both"/>
              <w:rPr>
                <w:b/>
                <w:bCs/>
              </w:rPr>
            </w:pPr>
            <w:r w:rsidRPr="00103AAF">
              <w:rPr>
                <w:b/>
                <w:bCs/>
              </w:rPr>
              <w:t xml:space="preserve">Match Funds </w:t>
            </w:r>
          </w:p>
          <w:p w14:paraId="2A042704" w14:textId="748BE776" w:rsidR="00933023" w:rsidRPr="00103AAF" w:rsidRDefault="00933023" w:rsidP="001905A5">
            <w:pPr>
              <w:widowControl w:val="0"/>
              <w:spacing w:line="280" w:lineRule="atLeast"/>
              <w:jc w:val="both"/>
            </w:pPr>
            <w:r w:rsidRPr="00103AAF">
              <w:t xml:space="preserve">Match funding is not required for local jurisdictions. </w:t>
            </w:r>
            <w:r w:rsidR="00501746" w:rsidRPr="00103AAF">
              <w:t>M</w:t>
            </w:r>
            <w:r w:rsidRPr="00103AAF">
              <w:t>atch funding is required in the amount of at least 100% of the requested project funds for private entities.</w:t>
            </w:r>
          </w:p>
          <w:p w14:paraId="31332F21" w14:textId="6BCDC4FA" w:rsidR="003D3B8A" w:rsidRPr="00103AAF" w:rsidRDefault="003D3B8A" w:rsidP="001905A5">
            <w:pPr>
              <w:keepNext/>
              <w:spacing w:line="280" w:lineRule="atLeast"/>
              <w:jc w:val="both"/>
            </w:pPr>
            <w:r w:rsidRPr="00103AAF">
              <w:lastRenderedPageBreak/>
              <w:t xml:space="preserve">Points </w:t>
            </w:r>
            <w:r w:rsidR="00501746" w:rsidRPr="00103AAF">
              <w:t xml:space="preserve">under this criterion </w:t>
            </w:r>
            <w:r w:rsidRPr="00103AAF">
              <w:t xml:space="preserve">will be awarded to applications that exceed the minimum match requirements based on the percentage </w:t>
            </w:r>
            <w:r w:rsidR="0070717B" w:rsidRPr="00103AAF">
              <w:t xml:space="preserve">of </w:t>
            </w:r>
            <w:r w:rsidR="00A81406" w:rsidRPr="00103AAF">
              <w:t xml:space="preserve">match funds </w:t>
            </w:r>
            <w:r w:rsidR="0070717B" w:rsidRPr="00103AAF">
              <w:t xml:space="preserve">compared to </w:t>
            </w:r>
            <w:r w:rsidR="001873BA" w:rsidRPr="00103AAF">
              <w:t>requested grant</w:t>
            </w:r>
            <w:r w:rsidR="0070717B" w:rsidRPr="00103AAF">
              <w:t xml:space="preserve"> funds using the tables</w:t>
            </w:r>
            <w:r w:rsidR="001873BA" w:rsidRPr="00103AAF">
              <w:t xml:space="preserve"> below</w:t>
            </w:r>
            <w:r w:rsidR="0070717B" w:rsidRPr="00103AAF">
              <w:t>.</w:t>
            </w:r>
          </w:p>
          <w:p w14:paraId="0FC37EB7" w14:textId="2B89391F" w:rsidR="00D6008D" w:rsidRPr="00103AAF" w:rsidRDefault="009D24AD" w:rsidP="001905A5">
            <w:pPr>
              <w:widowControl w:val="0"/>
              <w:spacing w:line="280" w:lineRule="atLeast"/>
              <w:jc w:val="both"/>
            </w:pPr>
            <w:r w:rsidRPr="00103AAF">
              <w:t xml:space="preserve">For example, if a local jurisdiction is requesting </w:t>
            </w:r>
            <w:r w:rsidR="00F32159" w:rsidRPr="00103AAF">
              <w:t>$</w:t>
            </w:r>
            <w:r w:rsidR="00EA2BF1" w:rsidRPr="00103AAF">
              <w:t>1,0</w:t>
            </w:r>
            <w:r w:rsidR="00F32159" w:rsidRPr="00103AAF">
              <w:t xml:space="preserve">00,000 in grant funds and </w:t>
            </w:r>
            <w:r w:rsidR="00B22DE5" w:rsidRPr="00103AAF">
              <w:t>has</w:t>
            </w:r>
            <w:r w:rsidR="00C52068">
              <w:t xml:space="preserve"> </w:t>
            </w:r>
            <w:r w:rsidR="00C52068" w:rsidRPr="00673361">
              <w:rPr>
                <w:b/>
                <w:bCs/>
                <w:u w:val="single"/>
              </w:rPr>
              <w:t>an application</w:t>
            </w:r>
            <w:r w:rsidR="00B22DE5" w:rsidRPr="00673361">
              <w:t xml:space="preserve"> </w:t>
            </w:r>
            <w:r w:rsidR="003B5F48" w:rsidRPr="00673361">
              <w:rPr>
                <w:strike/>
              </w:rPr>
              <w:t>[</w:t>
            </w:r>
            <w:r w:rsidR="00B22DE5" w:rsidRPr="00673361">
              <w:rPr>
                <w:strike/>
              </w:rPr>
              <w:t>commitment letters</w:t>
            </w:r>
            <w:r w:rsidR="003B5F48" w:rsidRPr="00673361">
              <w:rPr>
                <w:strike/>
              </w:rPr>
              <w:t>]</w:t>
            </w:r>
            <w:r w:rsidR="00B22DE5" w:rsidRPr="00673361">
              <w:t xml:space="preserve"> showing a </w:t>
            </w:r>
            <w:r w:rsidR="001D05A2" w:rsidRPr="00673361">
              <w:t>$</w:t>
            </w:r>
            <w:r w:rsidR="00EA2BF1" w:rsidRPr="00673361">
              <w:t>350</w:t>
            </w:r>
            <w:r w:rsidR="001D05A2" w:rsidRPr="00673361">
              <w:t>,000 match commitment</w:t>
            </w:r>
            <w:r w:rsidR="006D1449" w:rsidRPr="00673361">
              <w:t>, the percentage of match funds compared to</w:t>
            </w:r>
            <w:r w:rsidR="006D1449" w:rsidRPr="00103AAF">
              <w:t xml:space="preserve"> requested grant funds would be </w:t>
            </w:r>
            <w:r w:rsidR="00EA2BF1" w:rsidRPr="00103AAF">
              <w:t xml:space="preserve">35% and would </w:t>
            </w:r>
            <w:r w:rsidR="00885431" w:rsidRPr="00103AAF">
              <w:t>receive</w:t>
            </w:r>
            <w:r w:rsidR="00EA2BF1" w:rsidRPr="00103AAF">
              <w:t xml:space="preserve"> 4 points.</w:t>
            </w:r>
          </w:p>
          <w:p w14:paraId="59E0D95E" w14:textId="4FF54AA4" w:rsidR="00D6008D" w:rsidRPr="00103AAF" w:rsidRDefault="00D6008D" w:rsidP="001905A5">
            <w:pPr>
              <w:widowControl w:val="0"/>
              <w:spacing w:after="0" w:line="280" w:lineRule="atLeast"/>
              <w:jc w:val="both"/>
            </w:pPr>
            <w:r w:rsidRPr="00103AAF">
              <w:rPr>
                <w:b/>
                <w:bCs/>
                <w:sz w:val="28"/>
                <w:szCs w:val="28"/>
              </w:rPr>
              <w:t>Local Jurisdiction 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EB4505" w:rsidRPr="00103AAF" w14:paraId="26137F53" w14:textId="77777777">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hemeFill="background1" w:themeFillShade="BF"/>
                </w:tcPr>
                <w:p w14:paraId="21FFCF68" w14:textId="32FE7562" w:rsidR="00D6008D" w:rsidRPr="00103AAF" w:rsidRDefault="00D6008D" w:rsidP="001905A5">
                  <w:pPr>
                    <w:widowControl w:val="0"/>
                    <w:spacing w:after="60" w:line="280" w:lineRule="atLeast"/>
                    <w:jc w:val="both"/>
                  </w:pPr>
                  <w:r w:rsidRPr="00103AAF">
                    <w:t>Percentage of</w:t>
                  </w:r>
                  <w:r w:rsidR="00731EB7" w:rsidRPr="00103AAF">
                    <w:t xml:space="preserve"> </w:t>
                  </w:r>
                  <w:r w:rsidRPr="00103AAF">
                    <w:t>Match Funds</w:t>
                  </w:r>
                  <w:r w:rsidR="001873BA" w:rsidRPr="00103AAF">
                    <w:t xml:space="preserve"> Compared to </w:t>
                  </w:r>
                  <w:r w:rsidR="00F32159" w:rsidRPr="00103AAF">
                    <w:t>Grant Funds</w:t>
                  </w:r>
                </w:p>
              </w:tc>
              <w:tc>
                <w:tcPr>
                  <w:tcW w:w="975" w:type="dxa"/>
                  <w:shd w:val="clear" w:color="auto" w:fill="BFBFBF" w:themeFill="background1" w:themeFillShade="BF"/>
                </w:tcPr>
                <w:p w14:paraId="6DC47D9A" w14:textId="77777777" w:rsidR="00D6008D" w:rsidRPr="00103AAF" w:rsidRDefault="00D6008D" w:rsidP="001905A5">
                  <w:pPr>
                    <w:widowControl w:val="0"/>
                    <w:spacing w:after="0" w:line="280" w:lineRule="atLeast"/>
                    <w:jc w:val="both"/>
                  </w:pPr>
                  <w:r w:rsidRPr="00103AAF">
                    <w:t>Score</w:t>
                  </w:r>
                </w:p>
              </w:tc>
            </w:tr>
            <w:tr w:rsidR="00EB4505" w:rsidRPr="00103AAF" w14:paraId="1C4B733A" w14:textId="77777777">
              <w:trPr>
                <w:trHeight w:val="344"/>
                <w:jc w:val="center"/>
              </w:trPr>
              <w:tc>
                <w:tcPr>
                  <w:tcW w:w="2500" w:type="dxa"/>
                  <w:vAlign w:val="bottom"/>
                </w:tcPr>
                <w:p w14:paraId="550848BA" w14:textId="77777777" w:rsidR="00D6008D" w:rsidRPr="00103AAF" w:rsidRDefault="00D6008D" w:rsidP="001905A5">
                  <w:pPr>
                    <w:widowControl w:val="0"/>
                    <w:spacing w:after="60"/>
                    <w:jc w:val="both"/>
                  </w:pPr>
                  <w:r w:rsidRPr="00103AAF">
                    <w:t>&gt;40%</w:t>
                  </w:r>
                </w:p>
              </w:tc>
              <w:tc>
                <w:tcPr>
                  <w:tcW w:w="975" w:type="dxa"/>
                  <w:vAlign w:val="bottom"/>
                </w:tcPr>
                <w:p w14:paraId="39DADC8A" w14:textId="77777777" w:rsidR="00D6008D" w:rsidRPr="00103AAF" w:rsidRDefault="00D6008D" w:rsidP="001905A5">
                  <w:pPr>
                    <w:widowControl w:val="0"/>
                    <w:spacing w:after="60"/>
                    <w:ind w:left="58"/>
                    <w:jc w:val="both"/>
                  </w:pPr>
                  <w:r w:rsidRPr="00103AAF">
                    <w:t>5</w:t>
                  </w:r>
                </w:p>
              </w:tc>
            </w:tr>
            <w:tr w:rsidR="00EB4505" w:rsidRPr="00103AAF" w14:paraId="7780E56F" w14:textId="77777777">
              <w:trPr>
                <w:trHeight w:val="372"/>
                <w:jc w:val="center"/>
              </w:trPr>
              <w:tc>
                <w:tcPr>
                  <w:tcW w:w="2500" w:type="dxa"/>
                  <w:vAlign w:val="bottom"/>
                </w:tcPr>
                <w:p w14:paraId="15902A6D" w14:textId="77777777" w:rsidR="00D6008D" w:rsidRPr="00103AAF" w:rsidRDefault="00D6008D" w:rsidP="001905A5">
                  <w:pPr>
                    <w:widowControl w:val="0"/>
                    <w:spacing w:after="60"/>
                    <w:ind w:left="61"/>
                    <w:jc w:val="both"/>
                  </w:pPr>
                  <w:r w:rsidRPr="00103AAF">
                    <w:t>&gt;30 to 40%</w:t>
                  </w:r>
                </w:p>
              </w:tc>
              <w:tc>
                <w:tcPr>
                  <w:tcW w:w="975" w:type="dxa"/>
                  <w:vAlign w:val="bottom"/>
                </w:tcPr>
                <w:p w14:paraId="56B84D78" w14:textId="77777777" w:rsidR="00D6008D" w:rsidRPr="00103AAF" w:rsidRDefault="00D6008D" w:rsidP="001905A5">
                  <w:pPr>
                    <w:widowControl w:val="0"/>
                    <w:spacing w:after="60"/>
                    <w:ind w:left="61"/>
                    <w:jc w:val="both"/>
                  </w:pPr>
                  <w:r w:rsidRPr="00103AAF">
                    <w:t>4</w:t>
                  </w:r>
                </w:p>
              </w:tc>
            </w:tr>
            <w:tr w:rsidR="00EB4505" w:rsidRPr="00103AAF" w14:paraId="1AFC09E4" w14:textId="77777777">
              <w:trPr>
                <w:trHeight w:val="363"/>
                <w:jc w:val="center"/>
              </w:trPr>
              <w:tc>
                <w:tcPr>
                  <w:tcW w:w="2500" w:type="dxa"/>
                  <w:vAlign w:val="bottom"/>
                </w:tcPr>
                <w:p w14:paraId="26EEC24B" w14:textId="77777777" w:rsidR="00D6008D" w:rsidRPr="00103AAF" w:rsidRDefault="00D6008D" w:rsidP="001905A5">
                  <w:pPr>
                    <w:widowControl w:val="0"/>
                    <w:spacing w:after="60"/>
                    <w:ind w:left="61"/>
                    <w:jc w:val="both"/>
                  </w:pPr>
                  <w:r w:rsidRPr="00103AAF">
                    <w:t>&gt;20 to 30%</w:t>
                  </w:r>
                </w:p>
              </w:tc>
              <w:tc>
                <w:tcPr>
                  <w:tcW w:w="975" w:type="dxa"/>
                  <w:vAlign w:val="bottom"/>
                </w:tcPr>
                <w:p w14:paraId="30A09189" w14:textId="77777777" w:rsidR="00D6008D" w:rsidRPr="00103AAF" w:rsidRDefault="00D6008D" w:rsidP="001905A5">
                  <w:pPr>
                    <w:widowControl w:val="0"/>
                    <w:spacing w:after="60"/>
                    <w:ind w:left="61"/>
                    <w:jc w:val="both"/>
                  </w:pPr>
                  <w:r w:rsidRPr="00103AAF">
                    <w:t>3</w:t>
                  </w:r>
                </w:p>
              </w:tc>
            </w:tr>
            <w:tr w:rsidR="00EB4505" w:rsidRPr="00103AAF" w14:paraId="534FA7DF" w14:textId="77777777">
              <w:trPr>
                <w:trHeight w:val="363"/>
                <w:jc w:val="center"/>
              </w:trPr>
              <w:tc>
                <w:tcPr>
                  <w:tcW w:w="2500" w:type="dxa"/>
                  <w:vAlign w:val="bottom"/>
                </w:tcPr>
                <w:p w14:paraId="5214307E" w14:textId="77777777" w:rsidR="00D6008D" w:rsidRPr="00103AAF" w:rsidRDefault="00D6008D" w:rsidP="001905A5">
                  <w:pPr>
                    <w:widowControl w:val="0"/>
                    <w:spacing w:after="60"/>
                    <w:ind w:left="58"/>
                    <w:jc w:val="both"/>
                  </w:pPr>
                  <w:r w:rsidRPr="00103AAF">
                    <w:t>&gt;10 to 20%</w:t>
                  </w:r>
                </w:p>
              </w:tc>
              <w:tc>
                <w:tcPr>
                  <w:tcW w:w="975" w:type="dxa"/>
                  <w:vAlign w:val="bottom"/>
                </w:tcPr>
                <w:p w14:paraId="6B95223E" w14:textId="77777777" w:rsidR="00D6008D" w:rsidRPr="00103AAF" w:rsidRDefault="00D6008D" w:rsidP="001905A5">
                  <w:pPr>
                    <w:widowControl w:val="0"/>
                    <w:spacing w:after="60"/>
                    <w:ind w:left="58"/>
                    <w:jc w:val="both"/>
                  </w:pPr>
                  <w:r w:rsidRPr="00103AAF">
                    <w:t>2</w:t>
                  </w:r>
                </w:p>
              </w:tc>
            </w:tr>
            <w:tr w:rsidR="00EB4505" w:rsidRPr="00103AAF" w14:paraId="258655A4" w14:textId="77777777">
              <w:trPr>
                <w:trHeight w:val="363"/>
                <w:jc w:val="center"/>
              </w:trPr>
              <w:tc>
                <w:tcPr>
                  <w:tcW w:w="2500" w:type="dxa"/>
                  <w:vAlign w:val="bottom"/>
                </w:tcPr>
                <w:p w14:paraId="31E7FFE3" w14:textId="77777777" w:rsidR="00D6008D" w:rsidRPr="00103AAF" w:rsidRDefault="00D6008D" w:rsidP="001905A5">
                  <w:pPr>
                    <w:widowControl w:val="0"/>
                    <w:spacing w:after="60"/>
                    <w:ind w:left="58"/>
                    <w:jc w:val="both"/>
                  </w:pPr>
                  <w:r w:rsidRPr="00103AAF">
                    <w:t>&gt;0 to 10%</w:t>
                  </w:r>
                </w:p>
              </w:tc>
              <w:tc>
                <w:tcPr>
                  <w:tcW w:w="975" w:type="dxa"/>
                  <w:vAlign w:val="bottom"/>
                </w:tcPr>
                <w:p w14:paraId="2C507431" w14:textId="77777777" w:rsidR="00D6008D" w:rsidRPr="00103AAF" w:rsidRDefault="00D6008D" w:rsidP="001905A5">
                  <w:pPr>
                    <w:widowControl w:val="0"/>
                    <w:spacing w:after="60"/>
                    <w:ind w:left="58"/>
                    <w:jc w:val="both"/>
                  </w:pPr>
                  <w:r w:rsidRPr="00103AAF">
                    <w:t>1</w:t>
                  </w:r>
                </w:p>
              </w:tc>
            </w:tr>
            <w:tr w:rsidR="00EB4505" w:rsidRPr="00103AAF" w14:paraId="4AE107CE" w14:textId="77777777">
              <w:trPr>
                <w:trHeight w:val="363"/>
                <w:jc w:val="center"/>
              </w:trPr>
              <w:tc>
                <w:tcPr>
                  <w:tcW w:w="2500" w:type="dxa"/>
                  <w:vAlign w:val="bottom"/>
                </w:tcPr>
                <w:p w14:paraId="2D904640" w14:textId="77777777" w:rsidR="00D6008D" w:rsidRPr="00103AAF" w:rsidRDefault="00D6008D" w:rsidP="001905A5">
                  <w:pPr>
                    <w:widowControl w:val="0"/>
                    <w:spacing w:after="60"/>
                    <w:ind w:left="58"/>
                    <w:jc w:val="both"/>
                  </w:pPr>
                  <w:r w:rsidRPr="00103AAF">
                    <w:t xml:space="preserve">0% (minimum) </w:t>
                  </w:r>
                </w:p>
              </w:tc>
              <w:tc>
                <w:tcPr>
                  <w:tcW w:w="975" w:type="dxa"/>
                  <w:vAlign w:val="bottom"/>
                </w:tcPr>
                <w:p w14:paraId="12E3DEA4" w14:textId="77777777" w:rsidR="00D6008D" w:rsidRPr="00103AAF" w:rsidRDefault="00D6008D" w:rsidP="001905A5">
                  <w:pPr>
                    <w:widowControl w:val="0"/>
                    <w:spacing w:after="60"/>
                    <w:ind w:left="58"/>
                    <w:jc w:val="both"/>
                  </w:pPr>
                  <w:r w:rsidRPr="00103AAF">
                    <w:t>0</w:t>
                  </w:r>
                </w:p>
              </w:tc>
            </w:tr>
          </w:tbl>
          <w:p w14:paraId="35F53597" w14:textId="77777777" w:rsidR="00D6008D" w:rsidRPr="00103AAF" w:rsidRDefault="00D6008D" w:rsidP="001905A5">
            <w:pPr>
              <w:widowControl w:val="0"/>
              <w:spacing w:after="0" w:line="280" w:lineRule="atLeast"/>
              <w:jc w:val="both"/>
            </w:pPr>
          </w:p>
          <w:p w14:paraId="1B15ADD6" w14:textId="783971AA" w:rsidR="00D6008D" w:rsidRPr="00103AAF" w:rsidRDefault="00D6008D" w:rsidP="001905A5">
            <w:pPr>
              <w:widowControl w:val="0"/>
              <w:spacing w:after="0" w:line="280" w:lineRule="atLeast"/>
              <w:jc w:val="both"/>
              <w:rPr>
                <w:b/>
                <w:bCs/>
                <w:sz w:val="28"/>
                <w:szCs w:val="28"/>
              </w:rPr>
            </w:pPr>
            <w:r w:rsidRPr="00103AAF">
              <w:rPr>
                <w:b/>
                <w:bCs/>
                <w:sz w:val="28"/>
                <w:szCs w:val="28"/>
              </w:rPr>
              <w:t>Private Entity 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EB4505" w:rsidRPr="00103AAF" w14:paraId="01CD0092" w14:textId="77777777">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hemeFill="background1" w:themeFillShade="BF"/>
                </w:tcPr>
                <w:p w14:paraId="29BAA543" w14:textId="3B2F47C4" w:rsidR="00D6008D" w:rsidRPr="00103AAF" w:rsidRDefault="00D6008D" w:rsidP="001905A5">
                  <w:pPr>
                    <w:widowControl w:val="0"/>
                    <w:spacing w:after="60" w:line="280" w:lineRule="atLeast"/>
                    <w:jc w:val="both"/>
                  </w:pPr>
                  <w:r w:rsidRPr="00103AAF">
                    <w:t>Percentage of</w:t>
                  </w:r>
                  <w:r w:rsidR="00731EB7" w:rsidRPr="00103AAF">
                    <w:t xml:space="preserve"> </w:t>
                  </w:r>
                  <w:r w:rsidRPr="00103AAF">
                    <w:t>Match Funds</w:t>
                  </w:r>
                  <w:r w:rsidR="00F32159" w:rsidRPr="00103AAF">
                    <w:t xml:space="preserve"> Compared to Grant Funds</w:t>
                  </w:r>
                </w:p>
              </w:tc>
              <w:tc>
                <w:tcPr>
                  <w:tcW w:w="975" w:type="dxa"/>
                  <w:shd w:val="clear" w:color="auto" w:fill="BFBFBF" w:themeFill="background1" w:themeFillShade="BF"/>
                </w:tcPr>
                <w:p w14:paraId="7862CFDB" w14:textId="77777777" w:rsidR="00D6008D" w:rsidRPr="00103AAF" w:rsidRDefault="00D6008D" w:rsidP="001905A5">
                  <w:pPr>
                    <w:widowControl w:val="0"/>
                    <w:spacing w:after="0" w:line="280" w:lineRule="atLeast"/>
                    <w:jc w:val="both"/>
                  </w:pPr>
                  <w:r w:rsidRPr="00103AAF">
                    <w:t>Score</w:t>
                  </w:r>
                </w:p>
              </w:tc>
            </w:tr>
            <w:tr w:rsidR="00EB4505" w:rsidRPr="00103AAF" w14:paraId="3AF71EC4" w14:textId="77777777">
              <w:trPr>
                <w:trHeight w:val="344"/>
                <w:jc w:val="center"/>
              </w:trPr>
              <w:tc>
                <w:tcPr>
                  <w:tcW w:w="2500" w:type="dxa"/>
                  <w:vAlign w:val="bottom"/>
                </w:tcPr>
                <w:p w14:paraId="7B19F043" w14:textId="3EBA3139" w:rsidR="00801D8B" w:rsidRPr="00103AAF" w:rsidRDefault="00A95A0B" w:rsidP="001905A5">
                  <w:pPr>
                    <w:widowControl w:val="0"/>
                    <w:spacing w:after="60"/>
                    <w:jc w:val="both"/>
                  </w:pPr>
                  <w:r w:rsidRPr="00103AAF">
                    <w:t>&gt;140%</w:t>
                  </w:r>
                </w:p>
              </w:tc>
              <w:tc>
                <w:tcPr>
                  <w:tcW w:w="975" w:type="dxa"/>
                  <w:vAlign w:val="bottom"/>
                </w:tcPr>
                <w:p w14:paraId="2D2336B9" w14:textId="4C6265E3" w:rsidR="00801D8B" w:rsidRPr="00103AAF" w:rsidRDefault="00A95A0B" w:rsidP="001905A5">
                  <w:pPr>
                    <w:widowControl w:val="0"/>
                    <w:spacing w:after="60"/>
                    <w:ind w:left="58"/>
                    <w:jc w:val="both"/>
                  </w:pPr>
                  <w:r w:rsidRPr="00103AAF">
                    <w:t>5</w:t>
                  </w:r>
                </w:p>
              </w:tc>
            </w:tr>
            <w:tr w:rsidR="00EB4505" w:rsidRPr="00103AAF" w14:paraId="5134A0F2" w14:textId="77777777">
              <w:trPr>
                <w:trHeight w:val="344"/>
                <w:jc w:val="center"/>
              </w:trPr>
              <w:tc>
                <w:tcPr>
                  <w:tcW w:w="2500" w:type="dxa"/>
                  <w:vAlign w:val="bottom"/>
                </w:tcPr>
                <w:p w14:paraId="309B85D5" w14:textId="35681172" w:rsidR="00D6008D" w:rsidRPr="00103AAF" w:rsidRDefault="00D6008D" w:rsidP="001905A5">
                  <w:pPr>
                    <w:widowControl w:val="0"/>
                    <w:spacing w:after="60"/>
                    <w:jc w:val="both"/>
                  </w:pPr>
                  <w:r w:rsidRPr="00103AAF">
                    <w:t>&gt;130</w:t>
                  </w:r>
                  <w:r w:rsidR="00A95A0B" w:rsidRPr="00103AAF">
                    <w:t xml:space="preserve"> to </w:t>
                  </w:r>
                  <w:r w:rsidRPr="00103AAF">
                    <w:t>1</w:t>
                  </w:r>
                  <w:r w:rsidR="00A95A0B" w:rsidRPr="00103AAF">
                    <w:t>4</w:t>
                  </w:r>
                  <w:r w:rsidRPr="00103AAF">
                    <w:t>0%</w:t>
                  </w:r>
                </w:p>
              </w:tc>
              <w:tc>
                <w:tcPr>
                  <w:tcW w:w="975" w:type="dxa"/>
                  <w:vAlign w:val="bottom"/>
                </w:tcPr>
                <w:p w14:paraId="5969F6F9" w14:textId="74720087" w:rsidR="00D6008D" w:rsidRPr="00103AAF" w:rsidRDefault="00801D8B" w:rsidP="001905A5">
                  <w:pPr>
                    <w:widowControl w:val="0"/>
                    <w:spacing w:after="60"/>
                    <w:ind w:left="58"/>
                    <w:jc w:val="both"/>
                  </w:pPr>
                  <w:r w:rsidRPr="00103AAF">
                    <w:t>4</w:t>
                  </w:r>
                </w:p>
              </w:tc>
            </w:tr>
            <w:tr w:rsidR="00EB4505" w:rsidRPr="00103AAF" w14:paraId="1A6657F2" w14:textId="77777777">
              <w:trPr>
                <w:trHeight w:val="372"/>
                <w:jc w:val="center"/>
              </w:trPr>
              <w:tc>
                <w:tcPr>
                  <w:tcW w:w="2500" w:type="dxa"/>
                  <w:vAlign w:val="bottom"/>
                </w:tcPr>
                <w:p w14:paraId="6B0F52BB" w14:textId="77777777" w:rsidR="00D6008D" w:rsidRPr="00103AAF" w:rsidRDefault="00D6008D" w:rsidP="001905A5">
                  <w:pPr>
                    <w:widowControl w:val="0"/>
                    <w:spacing w:after="60"/>
                    <w:ind w:left="61"/>
                    <w:jc w:val="both"/>
                  </w:pPr>
                  <w:r w:rsidRPr="00103AAF">
                    <w:t>&gt;120 to 130%</w:t>
                  </w:r>
                </w:p>
              </w:tc>
              <w:tc>
                <w:tcPr>
                  <w:tcW w:w="975" w:type="dxa"/>
                  <w:vAlign w:val="bottom"/>
                </w:tcPr>
                <w:p w14:paraId="45E5C293" w14:textId="67AF901B" w:rsidR="00D6008D" w:rsidRPr="00103AAF" w:rsidRDefault="00801D8B" w:rsidP="001905A5">
                  <w:pPr>
                    <w:widowControl w:val="0"/>
                    <w:spacing w:after="60"/>
                    <w:ind w:left="61"/>
                    <w:jc w:val="both"/>
                  </w:pPr>
                  <w:r w:rsidRPr="00103AAF">
                    <w:t>3</w:t>
                  </w:r>
                </w:p>
              </w:tc>
            </w:tr>
            <w:tr w:rsidR="00EB4505" w:rsidRPr="00103AAF" w14:paraId="5C71AAE3" w14:textId="77777777">
              <w:trPr>
                <w:trHeight w:val="363"/>
                <w:jc w:val="center"/>
              </w:trPr>
              <w:tc>
                <w:tcPr>
                  <w:tcW w:w="2500" w:type="dxa"/>
                  <w:vAlign w:val="bottom"/>
                </w:tcPr>
                <w:p w14:paraId="6348B0E2" w14:textId="77777777" w:rsidR="00D6008D" w:rsidRPr="00103AAF" w:rsidRDefault="00D6008D" w:rsidP="001905A5">
                  <w:pPr>
                    <w:widowControl w:val="0"/>
                    <w:spacing w:after="60"/>
                    <w:ind w:left="61"/>
                    <w:jc w:val="both"/>
                  </w:pPr>
                  <w:r w:rsidRPr="00103AAF">
                    <w:t>&gt;110 to 120%</w:t>
                  </w:r>
                </w:p>
              </w:tc>
              <w:tc>
                <w:tcPr>
                  <w:tcW w:w="975" w:type="dxa"/>
                  <w:vAlign w:val="bottom"/>
                </w:tcPr>
                <w:p w14:paraId="76B6C35C" w14:textId="650BBDD4" w:rsidR="00D6008D" w:rsidRPr="00103AAF" w:rsidRDefault="00801D8B" w:rsidP="001905A5">
                  <w:pPr>
                    <w:widowControl w:val="0"/>
                    <w:spacing w:after="60"/>
                    <w:ind w:left="61"/>
                    <w:jc w:val="both"/>
                  </w:pPr>
                  <w:r w:rsidRPr="00103AAF">
                    <w:t>2</w:t>
                  </w:r>
                </w:p>
              </w:tc>
            </w:tr>
            <w:tr w:rsidR="00EB4505" w:rsidRPr="00103AAF" w14:paraId="11994A82" w14:textId="77777777">
              <w:trPr>
                <w:trHeight w:val="363"/>
                <w:jc w:val="center"/>
              </w:trPr>
              <w:tc>
                <w:tcPr>
                  <w:tcW w:w="2500" w:type="dxa"/>
                  <w:vAlign w:val="bottom"/>
                </w:tcPr>
                <w:p w14:paraId="0FB5BA15" w14:textId="77777777" w:rsidR="00D6008D" w:rsidRPr="00103AAF" w:rsidRDefault="00D6008D" w:rsidP="001905A5">
                  <w:pPr>
                    <w:widowControl w:val="0"/>
                    <w:spacing w:after="60"/>
                    <w:ind w:left="58"/>
                    <w:jc w:val="both"/>
                  </w:pPr>
                  <w:r w:rsidRPr="00103AAF">
                    <w:t>&gt;100 to 110%</w:t>
                  </w:r>
                </w:p>
              </w:tc>
              <w:tc>
                <w:tcPr>
                  <w:tcW w:w="975" w:type="dxa"/>
                  <w:vAlign w:val="bottom"/>
                </w:tcPr>
                <w:p w14:paraId="49B07585" w14:textId="1C1F194F" w:rsidR="00D6008D" w:rsidRPr="00103AAF" w:rsidRDefault="00801D8B" w:rsidP="001905A5">
                  <w:pPr>
                    <w:widowControl w:val="0"/>
                    <w:spacing w:after="60"/>
                    <w:ind w:left="58"/>
                    <w:jc w:val="both"/>
                  </w:pPr>
                  <w:r w:rsidRPr="00103AAF">
                    <w:t>1</w:t>
                  </w:r>
                </w:p>
              </w:tc>
            </w:tr>
            <w:tr w:rsidR="00EB4505" w:rsidRPr="00103AAF" w14:paraId="56A88D08" w14:textId="77777777">
              <w:trPr>
                <w:trHeight w:val="363"/>
                <w:jc w:val="center"/>
              </w:trPr>
              <w:tc>
                <w:tcPr>
                  <w:tcW w:w="2500" w:type="dxa"/>
                  <w:vAlign w:val="bottom"/>
                </w:tcPr>
                <w:p w14:paraId="40CC12E0" w14:textId="5958D068" w:rsidR="00D6008D" w:rsidRPr="00103AAF" w:rsidRDefault="00D6008D" w:rsidP="001905A5">
                  <w:pPr>
                    <w:widowControl w:val="0"/>
                    <w:spacing w:after="60"/>
                    <w:ind w:left="58"/>
                    <w:jc w:val="both"/>
                  </w:pPr>
                  <w:r w:rsidRPr="00103AAF">
                    <w:t>100%</w:t>
                  </w:r>
                  <w:r w:rsidR="00801D8B" w:rsidRPr="00103AAF">
                    <w:t xml:space="preserve"> (minimum)</w:t>
                  </w:r>
                </w:p>
              </w:tc>
              <w:tc>
                <w:tcPr>
                  <w:tcW w:w="975" w:type="dxa"/>
                  <w:vAlign w:val="bottom"/>
                </w:tcPr>
                <w:p w14:paraId="6FFCF74F" w14:textId="6E00BD66" w:rsidR="00D6008D" w:rsidRPr="00103AAF" w:rsidRDefault="00801D8B" w:rsidP="001905A5">
                  <w:pPr>
                    <w:widowControl w:val="0"/>
                    <w:spacing w:after="60"/>
                    <w:ind w:left="58"/>
                    <w:jc w:val="both"/>
                  </w:pPr>
                  <w:r w:rsidRPr="00103AAF">
                    <w:t>0</w:t>
                  </w:r>
                </w:p>
              </w:tc>
            </w:tr>
          </w:tbl>
          <w:p w14:paraId="62C94EB5" w14:textId="77777777" w:rsidR="00D6008D" w:rsidRPr="00103AAF" w:rsidRDefault="00D6008D" w:rsidP="001905A5">
            <w:pPr>
              <w:widowControl w:val="0"/>
              <w:spacing w:line="280" w:lineRule="atLeast"/>
              <w:jc w:val="both"/>
            </w:pPr>
          </w:p>
        </w:tc>
        <w:tc>
          <w:tcPr>
            <w:tcW w:w="1342" w:type="dxa"/>
            <w:shd w:val="clear" w:color="auto" w:fill="auto"/>
          </w:tcPr>
          <w:p w14:paraId="5FDD5DAE" w14:textId="77777777" w:rsidR="00D6008D" w:rsidRPr="00103AAF" w:rsidRDefault="00D6008D" w:rsidP="001905A5">
            <w:pPr>
              <w:widowControl w:val="0"/>
              <w:spacing w:before="120" w:after="0"/>
              <w:jc w:val="both"/>
              <w:rPr>
                <w:b/>
                <w:bCs/>
              </w:rPr>
            </w:pPr>
            <w:r w:rsidRPr="00103AAF">
              <w:rPr>
                <w:b/>
                <w:bCs/>
              </w:rPr>
              <w:lastRenderedPageBreak/>
              <w:t>5</w:t>
            </w:r>
          </w:p>
        </w:tc>
      </w:tr>
      <w:tr w:rsidR="00EB4505" w:rsidRPr="00EB4505" w14:paraId="02CF238E" w14:textId="77777777" w:rsidTr="1920703A">
        <w:trPr>
          <w:trHeight w:val="20"/>
        </w:trPr>
        <w:tc>
          <w:tcPr>
            <w:tcW w:w="8362" w:type="dxa"/>
            <w:shd w:val="clear" w:color="auto" w:fill="auto"/>
          </w:tcPr>
          <w:p w14:paraId="10BEF9A8" w14:textId="01106C1F" w:rsidR="0080285A" w:rsidRPr="00103AAF" w:rsidRDefault="0080285A" w:rsidP="001905A5">
            <w:pPr>
              <w:widowControl w:val="0"/>
              <w:spacing w:before="120"/>
              <w:jc w:val="both"/>
              <w:rPr>
                <w:b/>
                <w:bCs/>
              </w:rPr>
            </w:pPr>
            <w:r w:rsidRPr="00103AAF">
              <w:rPr>
                <w:b/>
                <w:bCs/>
              </w:rPr>
              <w:t>Minimum Passing Score 70%</w:t>
            </w:r>
          </w:p>
        </w:tc>
        <w:tc>
          <w:tcPr>
            <w:tcW w:w="1342" w:type="dxa"/>
            <w:shd w:val="clear" w:color="auto" w:fill="auto"/>
          </w:tcPr>
          <w:p w14:paraId="097C5B81" w14:textId="6E1084ED" w:rsidR="0080285A" w:rsidRPr="00103AAF" w:rsidRDefault="0080285A" w:rsidP="001905A5">
            <w:pPr>
              <w:widowControl w:val="0"/>
              <w:spacing w:before="120" w:after="0"/>
              <w:jc w:val="both"/>
              <w:rPr>
                <w:b/>
                <w:bCs/>
              </w:rPr>
            </w:pPr>
            <w:r w:rsidRPr="00103AAF">
              <w:rPr>
                <w:b/>
                <w:bCs/>
              </w:rPr>
              <w:t>70</w:t>
            </w:r>
          </w:p>
        </w:tc>
      </w:tr>
      <w:tr w:rsidR="00EB4505" w:rsidRPr="00EB4505" w14:paraId="30E7B581" w14:textId="77777777" w:rsidTr="1920703A">
        <w:trPr>
          <w:trHeight w:val="20"/>
        </w:trPr>
        <w:tc>
          <w:tcPr>
            <w:tcW w:w="8362" w:type="dxa"/>
            <w:tcBorders>
              <w:bottom w:val="single" w:sz="4" w:space="0" w:color="auto"/>
            </w:tcBorders>
            <w:shd w:val="clear" w:color="auto" w:fill="auto"/>
          </w:tcPr>
          <w:p w14:paraId="5831FE8E" w14:textId="0AC863A0" w:rsidR="0080285A" w:rsidRPr="00103AAF" w:rsidRDefault="0080285A" w:rsidP="001905A5">
            <w:pPr>
              <w:widowControl w:val="0"/>
              <w:spacing w:before="120"/>
              <w:jc w:val="both"/>
              <w:rPr>
                <w:b/>
                <w:bCs/>
              </w:rPr>
            </w:pPr>
            <w:r w:rsidRPr="00103AAF">
              <w:rPr>
                <w:b/>
                <w:bCs/>
              </w:rPr>
              <w:t>Total Possible Points</w:t>
            </w:r>
          </w:p>
        </w:tc>
        <w:tc>
          <w:tcPr>
            <w:tcW w:w="1342" w:type="dxa"/>
            <w:tcBorders>
              <w:bottom w:val="single" w:sz="4" w:space="0" w:color="auto"/>
            </w:tcBorders>
            <w:shd w:val="clear" w:color="auto" w:fill="auto"/>
          </w:tcPr>
          <w:p w14:paraId="10FF658E" w14:textId="44A2A2F4" w:rsidR="0080285A" w:rsidRPr="00103AAF" w:rsidRDefault="0080285A" w:rsidP="001905A5">
            <w:pPr>
              <w:widowControl w:val="0"/>
              <w:spacing w:before="120" w:after="0"/>
              <w:jc w:val="both"/>
              <w:rPr>
                <w:b/>
                <w:bCs/>
              </w:rPr>
            </w:pPr>
            <w:r w:rsidRPr="00103AAF">
              <w:rPr>
                <w:b/>
                <w:bCs/>
              </w:rPr>
              <w:t>100</w:t>
            </w:r>
          </w:p>
        </w:tc>
      </w:tr>
    </w:tbl>
    <w:p w14:paraId="772EFE7E" w14:textId="43568E95" w:rsidR="00963594" w:rsidRPr="00C838AB" w:rsidRDefault="00963594" w:rsidP="001905A5">
      <w:pPr>
        <w:spacing w:after="0"/>
        <w:jc w:val="both"/>
        <w:rPr>
          <w:b/>
          <w:bCs/>
          <w:caps/>
          <w:u w:val="single"/>
        </w:rPr>
      </w:pPr>
    </w:p>
    <w:sectPr w:rsidR="00963594" w:rsidRPr="00C838AB" w:rsidSect="0063110C">
      <w:headerReference w:type="default" r:id="rId39"/>
      <w:type w:val="continuous"/>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A720" w14:textId="77777777" w:rsidR="00B00B1A" w:rsidRDefault="00B00B1A">
      <w:r>
        <w:separator/>
      </w:r>
    </w:p>
  </w:endnote>
  <w:endnote w:type="continuationSeparator" w:id="0">
    <w:p w14:paraId="52B0176C" w14:textId="77777777" w:rsidR="00B00B1A" w:rsidRDefault="00B00B1A">
      <w:r>
        <w:continuationSeparator/>
      </w:r>
    </w:p>
  </w:endnote>
  <w:endnote w:type="continuationNotice" w:id="1">
    <w:p w14:paraId="59F2A14A" w14:textId="77777777" w:rsidR="00B00B1A" w:rsidRDefault="00B00B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Bold">
    <w:altName w:val="Arial"/>
    <w:panose1 w:val="020B0704020202020204"/>
    <w:charset w:val="00"/>
    <w:family w:val="roman"/>
    <w:notTrueType/>
    <w:pitch w:val="default"/>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ArialMT">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B21C" w14:textId="77777777" w:rsidR="00DC5ACC" w:rsidRDefault="00DC5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70F3D87" w14:paraId="225887EF" w14:textId="77777777" w:rsidTr="070F3D87">
      <w:trPr>
        <w:trHeight w:val="300"/>
      </w:trPr>
      <w:tc>
        <w:tcPr>
          <w:tcW w:w="3120" w:type="dxa"/>
        </w:tcPr>
        <w:p w14:paraId="14EFCD7B" w14:textId="692F71BF" w:rsidR="070F3D87" w:rsidRDefault="070F3D87" w:rsidP="070F3D87">
          <w:pPr>
            <w:pStyle w:val="Header"/>
            <w:ind w:left="-115"/>
          </w:pPr>
        </w:p>
      </w:tc>
      <w:tc>
        <w:tcPr>
          <w:tcW w:w="3120" w:type="dxa"/>
        </w:tcPr>
        <w:p w14:paraId="3D2FC42C" w14:textId="33ACBD99" w:rsidR="070F3D87" w:rsidRDefault="070F3D87" w:rsidP="070F3D87">
          <w:pPr>
            <w:pStyle w:val="Header"/>
            <w:jc w:val="center"/>
          </w:pPr>
        </w:p>
      </w:tc>
      <w:tc>
        <w:tcPr>
          <w:tcW w:w="3120" w:type="dxa"/>
        </w:tcPr>
        <w:p w14:paraId="57DF8DB4" w14:textId="47222A5B" w:rsidR="070F3D87" w:rsidRDefault="070F3D87" w:rsidP="070F3D87">
          <w:pPr>
            <w:pStyle w:val="Header"/>
            <w:ind w:right="-115"/>
            <w:jc w:val="right"/>
          </w:pPr>
        </w:p>
      </w:tc>
    </w:tr>
  </w:tbl>
  <w:p w14:paraId="04DBE00C" w14:textId="3DFCCAFF" w:rsidR="070F3D87" w:rsidRDefault="070F3D87" w:rsidP="00E84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7003" w14:textId="77777777" w:rsidR="00DC5ACC" w:rsidRDefault="00DC5A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10CD1D25" w:rsidR="001641FA" w:rsidRDefault="006C03C6" w:rsidP="00825DB8">
    <w:pPr>
      <w:tabs>
        <w:tab w:val="left" w:pos="0"/>
        <w:tab w:val="center" w:pos="4680"/>
        <w:tab w:val="right" w:pos="9360"/>
      </w:tabs>
      <w:contextualSpacing/>
      <w:rPr>
        <w:sz w:val="20"/>
        <w:szCs w:val="16"/>
      </w:rPr>
    </w:pPr>
    <w:r w:rsidRPr="00A565DF">
      <w:rPr>
        <w:strike/>
        <w:sz w:val="20"/>
        <w:szCs w:val="16"/>
      </w:rPr>
      <w:t>February</w:t>
    </w:r>
    <w:r w:rsidR="002B451C" w:rsidRPr="00A565DF">
      <w:rPr>
        <w:strike/>
        <w:sz w:val="20"/>
        <w:szCs w:val="16"/>
      </w:rPr>
      <w:t xml:space="preserve"> </w:t>
    </w:r>
    <w:r w:rsidR="0030771D" w:rsidRPr="00A565DF">
      <w:rPr>
        <w:strike/>
        <w:sz w:val="20"/>
        <w:szCs w:val="16"/>
        <w:u w:val="single"/>
      </w:rPr>
      <w:t>23,</w:t>
    </w:r>
    <w:r w:rsidRPr="004D2C5C">
      <w:rPr>
        <w:strike/>
        <w:sz w:val="20"/>
        <w:szCs w:val="16"/>
      </w:rPr>
      <w:t xml:space="preserve"> </w:t>
    </w:r>
    <w:proofErr w:type="gramStart"/>
    <w:r w:rsidR="004D2C5C">
      <w:rPr>
        <w:strike/>
        <w:sz w:val="20"/>
        <w:szCs w:val="16"/>
      </w:rPr>
      <w:t>2024</w:t>
    </w:r>
    <w:proofErr w:type="gramEnd"/>
    <w:r w:rsidR="001641FA" w:rsidRPr="00122853">
      <w:rPr>
        <w:sz w:val="20"/>
        <w:szCs w:val="16"/>
      </w:rPr>
      <w:tab/>
      <w:t xml:space="preserve">Page </w:t>
    </w:r>
    <w:r w:rsidR="001641FA" w:rsidRPr="00122853">
      <w:rPr>
        <w:sz w:val="20"/>
        <w:szCs w:val="16"/>
      </w:rPr>
      <w:fldChar w:fldCharType="begin"/>
    </w:r>
    <w:r w:rsidR="001641FA" w:rsidRPr="00122853">
      <w:rPr>
        <w:sz w:val="20"/>
        <w:szCs w:val="16"/>
      </w:rPr>
      <w:instrText xml:space="preserve"> PAGE   \* MERGEFORMAT </w:instrText>
    </w:r>
    <w:r w:rsidR="001641FA" w:rsidRPr="00122853">
      <w:rPr>
        <w:sz w:val="20"/>
        <w:szCs w:val="16"/>
      </w:rPr>
      <w:fldChar w:fldCharType="separate"/>
    </w:r>
    <w:r w:rsidR="00ED08C5">
      <w:rPr>
        <w:noProof/>
        <w:sz w:val="20"/>
        <w:szCs w:val="16"/>
      </w:rPr>
      <w:t>1</w:t>
    </w:r>
    <w:r w:rsidR="001641FA" w:rsidRPr="00122853">
      <w:rPr>
        <w:sz w:val="20"/>
        <w:szCs w:val="16"/>
      </w:rPr>
      <w:fldChar w:fldCharType="end"/>
    </w:r>
    <w:r w:rsidR="001641FA" w:rsidRPr="00122853">
      <w:rPr>
        <w:sz w:val="20"/>
        <w:szCs w:val="16"/>
      </w:rPr>
      <w:tab/>
    </w:r>
    <w:r w:rsidR="00736EA7">
      <w:rPr>
        <w:sz w:val="20"/>
        <w:szCs w:val="16"/>
      </w:rPr>
      <w:t>GFO-23-</w:t>
    </w:r>
    <w:r w:rsidR="007F5689">
      <w:rPr>
        <w:sz w:val="20"/>
        <w:szCs w:val="16"/>
      </w:rPr>
      <w:t>402</w:t>
    </w:r>
  </w:p>
  <w:p w14:paraId="5A7DA466" w14:textId="4E836013" w:rsidR="007225BD" w:rsidRPr="007225BD" w:rsidRDefault="00DC5ACC" w:rsidP="004D2C5C">
    <w:pPr>
      <w:tabs>
        <w:tab w:val="left" w:pos="0"/>
        <w:tab w:val="center" w:pos="4680"/>
        <w:tab w:val="right" w:pos="9360"/>
      </w:tabs>
      <w:contextualSpacing/>
      <w:rPr>
        <w:b/>
        <w:bCs/>
        <w:sz w:val="20"/>
        <w:szCs w:val="16"/>
        <w:u w:val="single"/>
      </w:rPr>
    </w:pPr>
    <w:r>
      <w:rPr>
        <w:b/>
        <w:bCs/>
        <w:sz w:val="20"/>
        <w:szCs w:val="16"/>
        <w:u w:val="single"/>
      </w:rPr>
      <w:t xml:space="preserve">December 12, </w:t>
    </w:r>
    <w:proofErr w:type="gramStart"/>
    <w:r>
      <w:rPr>
        <w:b/>
        <w:bCs/>
        <w:sz w:val="20"/>
        <w:szCs w:val="16"/>
        <w:u w:val="single"/>
      </w:rPr>
      <w:t>2024</w:t>
    </w:r>
    <w:proofErr w:type="gramEnd"/>
    <w:r w:rsidR="004D2C5C">
      <w:rPr>
        <w:sz w:val="20"/>
        <w:szCs w:val="16"/>
      </w:rPr>
      <w:tab/>
    </w:r>
    <w:r w:rsidR="004D2C5C">
      <w:rPr>
        <w:sz w:val="20"/>
        <w:szCs w:val="16"/>
      </w:rPr>
      <w:tab/>
    </w:r>
    <w:r w:rsidR="00C4064C">
      <w:rPr>
        <w:sz w:val="20"/>
        <w:szCs w:val="16"/>
      </w:rPr>
      <w:t>Geothermal Grant &amp; Loan</w:t>
    </w:r>
    <w:r w:rsidR="005638D5">
      <w:rPr>
        <w:sz w:val="20"/>
        <w:szCs w:val="16"/>
      </w:rPr>
      <w:t xml:space="preserv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4DA45" w14:textId="77777777" w:rsidR="00B00B1A" w:rsidRDefault="00B00B1A">
      <w:r>
        <w:separator/>
      </w:r>
    </w:p>
  </w:footnote>
  <w:footnote w:type="continuationSeparator" w:id="0">
    <w:p w14:paraId="268EB165" w14:textId="77777777" w:rsidR="00B00B1A" w:rsidRDefault="00B00B1A">
      <w:r>
        <w:continuationSeparator/>
      </w:r>
    </w:p>
  </w:footnote>
  <w:footnote w:type="continuationNotice" w:id="1">
    <w:p w14:paraId="45A3E388" w14:textId="77777777" w:rsidR="00B00B1A" w:rsidRDefault="00B00B1A">
      <w:pPr>
        <w:spacing w:after="0"/>
      </w:pPr>
    </w:p>
  </w:footnote>
  <w:footnote w:id="2">
    <w:p w14:paraId="1114D14F" w14:textId="77777777" w:rsidR="001641FA" w:rsidRDefault="001641FA" w:rsidP="00A511B4">
      <w:pPr>
        <w:pStyle w:val="FootnoteText"/>
      </w:pPr>
      <w:r>
        <w:rPr>
          <w:rStyle w:val="FootnoteReference"/>
        </w:rPr>
        <w:footnoteRef/>
      </w:r>
      <w:r>
        <w:t xml:space="preserve"> Pacific Standard Time or Pacific Daylight Time, whichever is being observed.</w:t>
      </w:r>
    </w:p>
  </w:footnote>
  <w:footnote w:id="3">
    <w:p w14:paraId="66AE8602" w14:textId="6603873A" w:rsidR="00BA5AF6" w:rsidRDefault="00BA5AF6" w:rsidP="00A511B4">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w:t>
      </w:r>
      <w:r>
        <w:t xml:space="preserve"> </w:t>
      </w:r>
      <w:r w:rsidRPr="00887889">
        <w:t xml:space="preserve">Such questions may be submitted to the Commission Agreement Officer listed in Section </w:t>
      </w:r>
      <w:r>
        <w:t>G</w:t>
      </w:r>
      <w:r w:rsidRPr="00887889">
        <w:t xml:space="preserve"> at any time prior to the application deadline.</w:t>
      </w:r>
      <w:r>
        <w:t xml:space="preserve"> </w:t>
      </w:r>
      <w:r w:rsidRPr="00887889">
        <w:t xml:space="preserve">Please see Section </w:t>
      </w:r>
      <w:r>
        <w:t>G</w:t>
      </w:r>
      <w:r w:rsidRPr="00887889">
        <w:t xml:space="preserve"> for additional information.</w:t>
      </w:r>
    </w:p>
  </w:footnote>
  <w:footnote w:id="4">
    <w:p w14:paraId="1F7EF474" w14:textId="4987D000" w:rsidR="0065413A" w:rsidRDefault="0065413A">
      <w:pPr>
        <w:pStyle w:val="FootnoteText"/>
      </w:pPr>
      <w:r>
        <w:rPr>
          <w:rStyle w:val="FootnoteReference"/>
        </w:rPr>
        <w:footnoteRef/>
      </w:r>
      <w:r>
        <w:t xml:space="preserve"> </w:t>
      </w:r>
      <w:hyperlink r:id="rId1" w:history="1">
        <w:r w:rsidR="00AD36A0">
          <w:rPr>
            <w:rStyle w:val="Hyperlink"/>
          </w:rPr>
          <w:t>Codes: Code Search (ca.gov)</w:t>
        </w:r>
      </w:hyperlink>
    </w:p>
  </w:footnote>
  <w:footnote w:id="5">
    <w:p w14:paraId="12A68ECE" w14:textId="7E9348EB" w:rsidR="0065413A" w:rsidRDefault="0065413A">
      <w:pPr>
        <w:pStyle w:val="FootnoteText"/>
      </w:pPr>
      <w:r>
        <w:rPr>
          <w:rStyle w:val="FootnoteReference"/>
        </w:rPr>
        <w:footnoteRef/>
      </w:r>
      <w:r>
        <w:t xml:space="preserve"> </w:t>
      </w:r>
      <w:hyperlink r:id="rId2" w:history="1">
        <w:r w:rsidR="002A0427">
          <w:rPr>
            <w:rStyle w:val="Hyperlink"/>
          </w:rPr>
          <w:t>California Code of Regulations Title 20. Public Utilities and Energy: Division 2. State Energy Resources Conservation and Development Commission | California Energy Commission</w:t>
        </w:r>
      </w:hyperlink>
    </w:p>
  </w:footnote>
  <w:footnote w:id="6">
    <w:p w14:paraId="5106CD77" w14:textId="3C390039" w:rsidR="00B35243" w:rsidRDefault="00B35243">
      <w:pPr>
        <w:pStyle w:val="FootnoteText"/>
      </w:pPr>
      <w:r>
        <w:rPr>
          <w:rStyle w:val="FootnoteReference"/>
        </w:rPr>
        <w:footnoteRef/>
      </w:r>
      <w:r>
        <w:t xml:space="preserve"> </w:t>
      </w:r>
      <w:hyperlink r:id="rId3" w:history="1">
        <w:r w:rsidR="000F4B1B">
          <w:rPr>
            <w:rStyle w:val="Hyperlink"/>
          </w:rPr>
          <w:t>Bill Text - AB-209 Energy and climate change. (ca.gov)</w:t>
        </w:r>
      </w:hyperlink>
    </w:p>
  </w:footnote>
  <w:footnote w:id="7">
    <w:p w14:paraId="1547C3A6" w14:textId="3F30F122" w:rsidR="005956CA" w:rsidRDefault="005956CA">
      <w:pPr>
        <w:pStyle w:val="FootnoteText"/>
      </w:pPr>
      <w:r>
        <w:rPr>
          <w:rStyle w:val="FootnoteReference"/>
        </w:rPr>
        <w:footnoteRef/>
      </w:r>
      <w:r>
        <w:t xml:space="preserve"> </w:t>
      </w:r>
      <w:hyperlink r:id="rId4" w:history="1">
        <w:r w:rsidR="008203F0">
          <w:rPr>
            <w:rStyle w:val="Hyperlink"/>
          </w:rPr>
          <w:t>Bill Text - SB-100 California Renewables Portfolio Standard Program: emissions of greenhouse gases.</w:t>
        </w:r>
      </w:hyperlink>
    </w:p>
  </w:footnote>
  <w:footnote w:id="8">
    <w:p w14:paraId="6C1EDA38" w14:textId="77777777" w:rsidR="001641FA" w:rsidRDefault="001641FA" w:rsidP="00BA3BBD">
      <w:pPr>
        <w:pStyle w:val="FootnoteText"/>
      </w:pPr>
      <w:r>
        <w:rPr>
          <w:rStyle w:val="FootnoteReference"/>
        </w:rPr>
        <w:footnoteRef/>
      </w:r>
      <w:r>
        <w:t xml:space="preserve"> AB 32 (Statutes of 2006, chapter 488)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D511" w14:textId="77777777" w:rsidR="00DC5ACC" w:rsidRDefault="00DC5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70F3D87" w14:paraId="66C7956D" w14:textId="77777777" w:rsidTr="070F3D87">
      <w:trPr>
        <w:trHeight w:val="300"/>
      </w:trPr>
      <w:tc>
        <w:tcPr>
          <w:tcW w:w="3120" w:type="dxa"/>
        </w:tcPr>
        <w:p w14:paraId="2E629A12" w14:textId="3F1231EF" w:rsidR="070F3D87" w:rsidRDefault="070F3D87" w:rsidP="070F3D87">
          <w:pPr>
            <w:pStyle w:val="Header"/>
            <w:ind w:left="-115"/>
          </w:pPr>
        </w:p>
      </w:tc>
      <w:tc>
        <w:tcPr>
          <w:tcW w:w="3120" w:type="dxa"/>
        </w:tcPr>
        <w:p w14:paraId="7C0CC68E" w14:textId="7E244FFD" w:rsidR="070F3D87" w:rsidRDefault="070F3D87" w:rsidP="070F3D87">
          <w:pPr>
            <w:pStyle w:val="Header"/>
            <w:jc w:val="center"/>
          </w:pPr>
        </w:p>
      </w:tc>
      <w:tc>
        <w:tcPr>
          <w:tcW w:w="3120" w:type="dxa"/>
        </w:tcPr>
        <w:p w14:paraId="4076AA61" w14:textId="66330F50" w:rsidR="070F3D87" w:rsidRDefault="070F3D87" w:rsidP="070F3D87">
          <w:pPr>
            <w:pStyle w:val="Header"/>
            <w:ind w:right="-115"/>
            <w:jc w:val="right"/>
          </w:pPr>
        </w:p>
      </w:tc>
    </w:tr>
  </w:tbl>
  <w:p w14:paraId="06149A25" w14:textId="5E253855" w:rsidR="070F3D87" w:rsidRDefault="070F3D87" w:rsidP="070F3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D3E2" w14:textId="77777777" w:rsidR="00DC5ACC" w:rsidRDefault="00DC5A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1641FA" w:rsidRPr="00970719" w:rsidRDefault="001641FA" w:rsidP="009707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1641FA" w:rsidRPr="00470CC1" w:rsidRDefault="001641FA" w:rsidP="00470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A3C2B"/>
    <w:multiLevelType w:val="hybridMultilevel"/>
    <w:tmpl w:val="BAB8BCD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230167A"/>
    <w:multiLevelType w:val="hybridMultilevel"/>
    <w:tmpl w:val="6AFA882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76B726"/>
    <w:multiLevelType w:val="hybridMultilevel"/>
    <w:tmpl w:val="FFFFFFFF"/>
    <w:lvl w:ilvl="0" w:tplc="80B2D00C">
      <w:start w:val="1"/>
      <w:numFmt w:val="bullet"/>
      <w:lvlText w:val="·"/>
      <w:lvlJc w:val="left"/>
      <w:pPr>
        <w:ind w:left="720" w:hanging="360"/>
      </w:pPr>
      <w:rPr>
        <w:rFonts w:ascii="Symbol" w:hAnsi="Symbol" w:hint="default"/>
      </w:rPr>
    </w:lvl>
    <w:lvl w:ilvl="1" w:tplc="13B8DE8E">
      <w:start w:val="1"/>
      <w:numFmt w:val="bullet"/>
      <w:lvlText w:val="o"/>
      <w:lvlJc w:val="left"/>
      <w:pPr>
        <w:ind w:left="1440" w:hanging="360"/>
      </w:pPr>
      <w:rPr>
        <w:rFonts w:ascii="Courier New" w:hAnsi="Courier New" w:hint="default"/>
      </w:rPr>
    </w:lvl>
    <w:lvl w:ilvl="2" w:tplc="816A4954">
      <w:start w:val="1"/>
      <w:numFmt w:val="bullet"/>
      <w:lvlText w:val=""/>
      <w:lvlJc w:val="left"/>
      <w:pPr>
        <w:ind w:left="2160" w:hanging="360"/>
      </w:pPr>
      <w:rPr>
        <w:rFonts w:ascii="Wingdings" w:hAnsi="Wingdings" w:hint="default"/>
      </w:rPr>
    </w:lvl>
    <w:lvl w:ilvl="3" w:tplc="9B929A90">
      <w:start w:val="1"/>
      <w:numFmt w:val="bullet"/>
      <w:lvlText w:val=""/>
      <w:lvlJc w:val="left"/>
      <w:pPr>
        <w:ind w:left="2880" w:hanging="360"/>
      </w:pPr>
      <w:rPr>
        <w:rFonts w:ascii="Symbol" w:hAnsi="Symbol" w:hint="default"/>
      </w:rPr>
    </w:lvl>
    <w:lvl w:ilvl="4" w:tplc="1F24EE8A">
      <w:start w:val="1"/>
      <w:numFmt w:val="bullet"/>
      <w:lvlText w:val="o"/>
      <w:lvlJc w:val="left"/>
      <w:pPr>
        <w:ind w:left="3600" w:hanging="360"/>
      </w:pPr>
      <w:rPr>
        <w:rFonts w:ascii="Courier New" w:hAnsi="Courier New" w:hint="default"/>
      </w:rPr>
    </w:lvl>
    <w:lvl w:ilvl="5" w:tplc="DDF22FA0">
      <w:start w:val="1"/>
      <w:numFmt w:val="bullet"/>
      <w:lvlText w:val=""/>
      <w:lvlJc w:val="left"/>
      <w:pPr>
        <w:ind w:left="4320" w:hanging="360"/>
      </w:pPr>
      <w:rPr>
        <w:rFonts w:ascii="Wingdings" w:hAnsi="Wingdings" w:hint="default"/>
      </w:rPr>
    </w:lvl>
    <w:lvl w:ilvl="6" w:tplc="55A63D5A">
      <w:start w:val="1"/>
      <w:numFmt w:val="bullet"/>
      <w:lvlText w:val=""/>
      <w:lvlJc w:val="left"/>
      <w:pPr>
        <w:ind w:left="5040" w:hanging="360"/>
      </w:pPr>
      <w:rPr>
        <w:rFonts w:ascii="Symbol" w:hAnsi="Symbol" w:hint="default"/>
      </w:rPr>
    </w:lvl>
    <w:lvl w:ilvl="7" w:tplc="3370A6CA">
      <w:start w:val="1"/>
      <w:numFmt w:val="bullet"/>
      <w:lvlText w:val="o"/>
      <w:lvlJc w:val="left"/>
      <w:pPr>
        <w:ind w:left="5760" w:hanging="360"/>
      </w:pPr>
      <w:rPr>
        <w:rFonts w:ascii="Courier New" w:hAnsi="Courier New" w:hint="default"/>
      </w:rPr>
    </w:lvl>
    <w:lvl w:ilvl="8" w:tplc="3544F15E">
      <w:start w:val="1"/>
      <w:numFmt w:val="bullet"/>
      <w:lvlText w:val=""/>
      <w:lvlJc w:val="left"/>
      <w:pPr>
        <w:ind w:left="6480" w:hanging="360"/>
      </w:pPr>
      <w:rPr>
        <w:rFonts w:ascii="Wingdings" w:hAnsi="Wingdings" w:hint="default"/>
      </w:rPr>
    </w:lvl>
  </w:abstractNum>
  <w:abstractNum w:abstractNumId="4" w15:restartNumberingAfterBreak="0">
    <w:nsid w:val="02A4D706"/>
    <w:multiLevelType w:val="hybridMultilevel"/>
    <w:tmpl w:val="7D386F16"/>
    <w:lvl w:ilvl="0" w:tplc="30104984">
      <w:start w:val="1"/>
      <w:numFmt w:val="decimal"/>
      <w:lvlText w:val="%1."/>
      <w:lvlJc w:val="left"/>
      <w:pPr>
        <w:ind w:left="720" w:hanging="360"/>
      </w:pPr>
    </w:lvl>
    <w:lvl w:ilvl="1" w:tplc="9EDE41BA">
      <w:start w:val="1"/>
      <w:numFmt w:val="lowerLetter"/>
      <w:lvlText w:val="%2."/>
      <w:lvlJc w:val="left"/>
      <w:pPr>
        <w:ind w:left="1440" w:hanging="360"/>
      </w:pPr>
    </w:lvl>
    <w:lvl w:ilvl="2" w:tplc="C6D8C602">
      <w:start w:val="1"/>
      <w:numFmt w:val="lowerRoman"/>
      <w:lvlText w:val="%3."/>
      <w:lvlJc w:val="right"/>
      <w:pPr>
        <w:ind w:left="2160" w:hanging="180"/>
      </w:pPr>
    </w:lvl>
    <w:lvl w:ilvl="3" w:tplc="F34E8498">
      <w:start w:val="1"/>
      <w:numFmt w:val="decimal"/>
      <w:lvlText w:val="%4."/>
      <w:lvlJc w:val="left"/>
      <w:pPr>
        <w:ind w:left="2880" w:hanging="360"/>
      </w:pPr>
    </w:lvl>
    <w:lvl w:ilvl="4" w:tplc="2572CEAE">
      <w:start w:val="1"/>
      <w:numFmt w:val="lowerLetter"/>
      <w:lvlText w:val="%5."/>
      <w:lvlJc w:val="left"/>
      <w:pPr>
        <w:ind w:left="3600" w:hanging="360"/>
      </w:pPr>
    </w:lvl>
    <w:lvl w:ilvl="5" w:tplc="618CD25A">
      <w:start w:val="1"/>
      <w:numFmt w:val="lowerRoman"/>
      <w:lvlText w:val="%6."/>
      <w:lvlJc w:val="right"/>
      <w:pPr>
        <w:ind w:left="4320" w:hanging="180"/>
      </w:pPr>
    </w:lvl>
    <w:lvl w:ilvl="6" w:tplc="78C8F94C">
      <w:start w:val="1"/>
      <w:numFmt w:val="decimal"/>
      <w:lvlText w:val="%7."/>
      <w:lvlJc w:val="left"/>
      <w:pPr>
        <w:ind w:left="5040" w:hanging="360"/>
      </w:pPr>
    </w:lvl>
    <w:lvl w:ilvl="7" w:tplc="A2C87778">
      <w:start w:val="1"/>
      <w:numFmt w:val="lowerLetter"/>
      <w:lvlText w:val="%8."/>
      <w:lvlJc w:val="left"/>
      <w:pPr>
        <w:ind w:left="5760" w:hanging="360"/>
      </w:pPr>
    </w:lvl>
    <w:lvl w:ilvl="8" w:tplc="BFCEBE06">
      <w:start w:val="1"/>
      <w:numFmt w:val="lowerRoman"/>
      <w:lvlText w:val="%9."/>
      <w:lvlJc w:val="right"/>
      <w:pPr>
        <w:ind w:left="6480" w:hanging="180"/>
      </w:pPr>
    </w:lvl>
  </w:abstractNum>
  <w:abstractNum w:abstractNumId="5" w15:restartNumberingAfterBreak="0">
    <w:nsid w:val="03DA6542"/>
    <w:multiLevelType w:val="multilevel"/>
    <w:tmpl w:val="ADDEA7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0438158E"/>
    <w:multiLevelType w:val="hybridMultilevel"/>
    <w:tmpl w:val="EBE4128C"/>
    <w:styleLink w:val="StyleNumbered11ptLeft025Hanging05"/>
    <w:lvl w:ilvl="0" w:tplc="707E318C">
      <w:start w:val="1"/>
      <w:numFmt w:val="decimal"/>
      <w:lvlText w:val="%1."/>
      <w:lvlJc w:val="left"/>
      <w:pPr>
        <w:ind w:left="1080" w:hanging="720"/>
      </w:pPr>
      <w:rPr>
        <w:rFonts w:cs="Times New Roman" w:hint="default"/>
        <w:sz w:val="22"/>
      </w:rPr>
    </w:lvl>
    <w:lvl w:ilvl="1" w:tplc="54A6C870">
      <w:start w:val="1"/>
      <w:numFmt w:val="lowerLetter"/>
      <w:lvlText w:val="%2."/>
      <w:lvlJc w:val="left"/>
      <w:pPr>
        <w:ind w:left="1440" w:hanging="360"/>
      </w:pPr>
      <w:rPr>
        <w:rFonts w:cs="Times New Roman" w:hint="default"/>
      </w:rPr>
    </w:lvl>
    <w:lvl w:ilvl="2" w:tplc="0B2849EE">
      <w:start w:val="1"/>
      <w:numFmt w:val="lowerRoman"/>
      <w:lvlText w:val="%3."/>
      <w:lvlJc w:val="right"/>
      <w:pPr>
        <w:ind w:left="2160" w:hanging="180"/>
      </w:pPr>
      <w:rPr>
        <w:rFonts w:cs="Times New Roman" w:hint="default"/>
      </w:rPr>
    </w:lvl>
    <w:lvl w:ilvl="3" w:tplc="82489852">
      <w:start w:val="1"/>
      <w:numFmt w:val="decimal"/>
      <w:lvlText w:val="%4."/>
      <w:lvlJc w:val="left"/>
      <w:pPr>
        <w:ind w:left="2880" w:hanging="360"/>
      </w:pPr>
      <w:rPr>
        <w:rFonts w:cs="Times New Roman" w:hint="default"/>
      </w:rPr>
    </w:lvl>
    <w:lvl w:ilvl="4" w:tplc="E6EA4DA8">
      <w:start w:val="1"/>
      <w:numFmt w:val="lowerLetter"/>
      <w:lvlText w:val="%5."/>
      <w:lvlJc w:val="left"/>
      <w:pPr>
        <w:ind w:left="3600" w:hanging="360"/>
      </w:pPr>
      <w:rPr>
        <w:rFonts w:cs="Times New Roman" w:hint="default"/>
      </w:rPr>
    </w:lvl>
    <w:lvl w:ilvl="5" w:tplc="96745E9E">
      <w:start w:val="1"/>
      <w:numFmt w:val="lowerRoman"/>
      <w:lvlText w:val="%6."/>
      <w:lvlJc w:val="right"/>
      <w:pPr>
        <w:ind w:left="4320" w:hanging="180"/>
      </w:pPr>
      <w:rPr>
        <w:rFonts w:cs="Times New Roman" w:hint="default"/>
      </w:rPr>
    </w:lvl>
    <w:lvl w:ilvl="6" w:tplc="3DA427F0">
      <w:start w:val="1"/>
      <w:numFmt w:val="decimal"/>
      <w:lvlText w:val="%7."/>
      <w:lvlJc w:val="left"/>
      <w:pPr>
        <w:ind w:left="5040" w:hanging="360"/>
      </w:pPr>
      <w:rPr>
        <w:rFonts w:cs="Times New Roman" w:hint="default"/>
      </w:rPr>
    </w:lvl>
    <w:lvl w:ilvl="7" w:tplc="AE5C90EE">
      <w:start w:val="1"/>
      <w:numFmt w:val="lowerLetter"/>
      <w:lvlText w:val="%8."/>
      <w:lvlJc w:val="left"/>
      <w:pPr>
        <w:ind w:left="5760" w:hanging="360"/>
      </w:pPr>
      <w:rPr>
        <w:rFonts w:cs="Times New Roman" w:hint="default"/>
      </w:rPr>
    </w:lvl>
    <w:lvl w:ilvl="8" w:tplc="7E84179A">
      <w:start w:val="1"/>
      <w:numFmt w:val="lowerRoman"/>
      <w:lvlText w:val="%9."/>
      <w:lvlJc w:val="right"/>
      <w:pPr>
        <w:ind w:left="6480" w:hanging="180"/>
      </w:pPr>
      <w:rPr>
        <w:rFonts w:cs="Times New Roman" w:hint="default"/>
      </w:rPr>
    </w:lvl>
  </w:abstractNum>
  <w:abstractNum w:abstractNumId="8" w15:restartNumberingAfterBreak="0">
    <w:nsid w:val="05606E70"/>
    <w:multiLevelType w:val="hybridMultilevel"/>
    <w:tmpl w:val="17EC227A"/>
    <w:lvl w:ilvl="0" w:tplc="D236195C">
      <w:start w:val="1"/>
      <w:numFmt w:val="upperLetter"/>
      <w:pStyle w:val="Heading4"/>
      <w:lvlText w:val="%1."/>
      <w:lvlJc w:val="left"/>
      <w:pPr>
        <w:tabs>
          <w:tab w:val="num" w:pos="720"/>
        </w:tabs>
        <w:ind w:left="720" w:hanging="720"/>
      </w:pPr>
      <w:rPr>
        <w:rFonts w:cs="Times New Roman"/>
      </w:rPr>
    </w:lvl>
    <w:lvl w:ilvl="1" w:tplc="3BF0F72E">
      <w:numFmt w:val="decimal"/>
      <w:lvlText w:val=""/>
      <w:lvlJc w:val="left"/>
    </w:lvl>
    <w:lvl w:ilvl="2" w:tplc="56101CE8">
      <w:numFmt w:val="decimal"/>
      <w:lvlText w:val=""/>
      <w:lvlJc w:val="left"/>
    </w:lvl>
    <w:lvl w:ilvl="3" w:tplc="598CD6AA">
      <w:numFmt w:val="decimal"/>
      <w:lvlText w:val=""/>
      <w:lvlJc w:val="left"/>
    </w:lvl>
    <w:lvl w:ilvl="4" w:tplc="B14AFECE">
      <w:numFmt w:val="decimal"/>
      <w:lvlText w:val=""/>
      <w:lvlJc w:val="left"/>
    </w:lvl>
    <w:lvl w:ilvl="5" w:tplc="D9D67FB2">
      <w:numFmt w:val="decimal"/>
      <w:lvlText w:val=""/>
      <w:lvlJc w:val="left"/>
    </w:lvl>
    <w:lvl w:ilvl="6" w:tplc="5FBC112A">
      <w:numFmt w:val="decimal"/>
      <w:lvlText w:val=""/>
      <w:lvlJc w:val="left"/>
    </w:lvl>
    <w:lvl w:ilvl="7" w:tplc="D9CAD596">
      <w:numFmt w:val="decimal"/>
      <w:lvlText w:val=""/>
      <w:lvlJc w:val="left"/>
    </w:lvl>
    <w:lvl w:ilvl="8" w:tplc="62F6F09A">
      <w:numFmt w:val="decimal"/>
      <w:lvlText w:val=""/>
      <w:lvlJc w:val="left"/>
    </w:lvl>
  </w:abstractNum>
  <w:abstractNum w:abstractNumId="9" w15:restartNumberingAfterBreak="0">
    <w:nsid w:val="06D307EF"/>
    <w:multiLevelType w:val="hybridMultilevel"/>
    <w:tmpl w:val="29EA44D0"/>
    <w:lvl w:ilvl="0" w:tplc="685ABE5A">
      <w:start w:val="3"/>
      <w:numFmt w:val="lowerLetter"/>
      <w:lvlText w:val="%1."/>
      <w:lvlJc w:val="left"/>
      <w:pPr>
        <w:ind w:left="1140" w:hanging="360"/>
      </w:pPr>
      <w:rPr>
        <w:rFonts w:cs="Times New Roman"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06F1E0C6"/>
    <w:multiLevelType w:val="hybridMultilevel"/>
    <w:tmpl w:val="FFFFFFFF"/>
    <w:lvl w:ilvl="0" w:tplc="45E85D12">
      <w:start w:val="1"/>
      <w:numFmt w:val="bullet"/>
      <w:lvlText w:val="·"/>
      <w:lvlJc w:val="left"/>
      <w:pPr>
        <w:ind w:left="720" w:hanging="360"/>
      </w:pPr>
      <w:rPr>
        <w:rFonts w:ascii="Symbol" w:hAnsi="Symbol" w:hint="default"/>
      </w:rPr>
    </w:lvl>
    <w:lvl w:ilvl="1" w:tplc="08B695DC">
      <w:start w:val="1"/>
      <w:numFmt w:val="bullet"/>
      <w:lvlText w:val="o"/>
      <w:lvlJc w:val="left"/>
      <w:pPr>
        <w:ind w:left="1440" w:hanging="360"/>
      </w:pPr>
      <w:rPr>
        <w:rFonts w:ascii="Courier New" w:hAnsi="Courier New" w:hint="default"/>
      </w:rPr>
    </w:lvl>
    <w:lvl w:ilvl="2" w:tplc="9452838A">
      <w:start w:val="1"/>
      <w:numFmt w:val="bullet"/>
      <w:lvlText w:val=""/>
      <w:lvlJc w:val="left"/>
      <w:pPr>
        <w:ind w:left="2160" w:hanging="360"/>
      </w:pPr>
      <w:rPr>
        <w:rFonts w:ascii="Wingdings" w:hAnsi="Wingdings" w:hint="default"/>
      </w:rPr>
    </w:lvl>
    <w:lvl w:ilvl="3" w:tplc="C6380E18">
      <w:start w:val="1"/>
      <w:numFmt w:val="bullet"/>
      <w:lvlText w:val=""/>
      <w:lvlJc w:val="left"/>
      <w:pPr>
        <w:ind w:left="2880" w:hanging="360"/>
      </w:pPr>
      <w:rPr>
        <w:rFonts w:ascii="Symbol" w:hAnsi="Symbol" w:hint="default"/>
      </w:rPr>
    </w:lvl>
    <w:lvl w:ilvl="4" w:tplc="1506CAD2">
      <w:start w:val="1"/>
      <w:numFmt w:val="bullet"/>
      <w:lvlText w:val="o"/>
      <w:lvlJc w:val="left"/>
      <w:pPr>
        <w:ind w:left="3600" w:hanging="360"/>
      </w:pPr>
      <w:rPr>
        <w:rFonts w:ascii="Courier New" w:hAnsi="Courier New" w:hint="default"/>
      </w:rPr>
    </w:lvl>
    <w:lvl w:ilvl="5" w:tplc="99DE78E0">
      <w:start w:val="1"/>
      <w:numFmt w:val="bullet"/>
      <w:lvlText w:val=""/>
      <w:lvlJc w:val="left"/>
      <w:pPr>
        <w:ind w:left="4320" w:hanging="360"/>
      </w:pPr>
      <w:rPr>
        <w:rFonts w:ascii="Wingdings" w:hAnsi="Wingdings" w:hint="default"/>
      </w:rPr>
    </w:lvl>
    <w:lvl w:ilvl="6" w:tplc="886409A0">
      <w:start w:val="1"/>
      <w:numFmt w:val="bullet"/>
      <w:lvlText w:val=""/>
      <w:lvlJc w:val="left"/>
      <w:pPr>
        <w:ind w:left="5040" w:hanging="360"/>
      </w:pPr>
      <w:rPr>
        <w:rFonts w:ascii="Symbol" w:hAnsi="Symbol" w:hint="default"/>
      </w:rPr>
    </w:lvl>
    <w:lvl w:ilvl="7" w:tplc="97AAEA80">
      <w:start w:val="1"/>
      <w:numFmt w:val="bullet"/>
      <w:lvlText w:val="o"/>
      <w:lvlJc w:val="left"/>
      <w:pPr>
        <w:ind w:left="5760" w:hanging="360"/>
      </w:pPr>
      <w:rPr>
        <w:rFonts w:ascii="Courier New" w:hAnsi="Courier New" w:hint="default"/>
      </w:rPr>
    </w:lvl>
    <w:lvl w:ilvl="8" w:tplc="D1EABF46">
      <w:start w:val="1"/>
      <w:numFmt w:val="bullet"/>
      <w:lvlText w:val=""/>
      <w:lvlJc w:val="left"/>
      <w:pPr>
        <w:ind w:left="6480" w:hanging="360"/>
      </w:pPr>
      <w:rPr>
        <w:rFonts w:ascii="Wingdings" w:hAnsi="Wingdings" w:hint="default"/>
      </w:rPr>
    </w:lvl>
  </w:abstractNum>
  <w:abstractNum w:abstractNumId="11"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F67AC"/>
    <w:multiLevelType w:val="hybridMultilevel"/>
    <w:tmpl w:val="15AA840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8EC6798"/>
    <w:multiLevelType w:val="hybridMultilevel"/>
    <w:tmpl w:val="14263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691748"/>
    <w:multiLevelType w:val="hybridMultilevel"/>
    <w:tmpl w:val="1242E5FA"/>
    <w:lvl w:ilvl="0" w:tplc="04090019">
      <w:start w:val="1"/>
      <w:numFmt w:val="lowerLetter"/>
      <w:lvlText w:val="%1."/>
      <w:lvlJc w:val="left"/>
      <w:pPr>
        <w:ind w:left="720" w:hanging="360"/>
      </w:pPr>
      <w:rPr>
        <w:rFonts w:hint="default"/>
        <w:b w:val="0"/>
        <w:i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AEA3D20"/>
    <w:multiLevelType w:val="hybridMultilevel"/>
    <w:tmpl w:val="FFFFFFFF"/>
    <w:lvl w:ilvl="0" w:tplc="9BC6866E">
      <w:start w:val="1"/>
      <w:numFmt w:val="bullet"/>
      <w:lvlText w:val="·"/>
      <w:lvlJc w:val="left"/>
      <w:pPr>
        <w:ind w:left="720" w:hanging="360"/>
      </w:pPr>
      <w:rPr>
        <w:rFonts w:ascii="Symbol" w:hAnsi="Symbol" w:hint="default"/>
      </w:rPr>
    </w:lvl>
    <w:lvl w:ilvl="1" w:tplc="D0640DB2">
      <w:start w:val="1"/>
      <w:numFmt w:val="bullet"/>
      <w:lvlText w:val="o"/>
      <w:lvlJc w:val="left"/>
      <w:pPr>
        <w:ind w:left="1440" w:hanging="360"/>
      </w:pPr>
      <w:rPr>
        <w:rFonts w:ascii="Courier New" w:hAnsi="Courier New" w:hint="default"/>
      </w:rPr>
    </w:lvl>
    <w:lvl w:ilvl="2" w:tplc="E36AF06E">
      <w:start w:val="1"/>
      <w:numFmt w:val="bullet"/>
      <w:lvlText w:val=""/>
      <w:lvlJc w:val="left"/>
      <w:pPr>
        <w:ind w:left="2160" w:hanging="360"/>
      </w:pPr>
      <w:rPr>
        <w:rFonts w:ascii="Wingdings" w:hAnsi="Wingdings" w:hint="default"/>
      </w:rPr>
    </w:lvl>
    <w:lvl w:ilvl="3" w:tplc="51D0223A">
      <w:start w:val="1"/>
      <w:numFmt w:val="bullet"/>
      <w:lvlText w:val=""/>
      <w:lvlJc w:val="left"/>
      <w:pPr>
        <w:ind w:left="2880" w:hanging="360"/>
      </w:pPr>
      <w:rPr>
        <w:rFonts w:ascii="Symbol" w:hAnsi="Symbol" w:hint="default"/>
      </w:rPr>
    </w:lvl>
    <w:lvl w:ilvl="4" w:tplc="8218618A">
      <w:start w:val="1"/>
      <w:numFmt w:val="bullet"/>
      <w:lvlText w:val="o"/>
      <w:lvlJc w:val="left"/>
      <w:pPr>
        <w:ind w:left="3600" w:hanging="360"/>
      </w:pPr>
      <w:rPr>
        <w:rFonts w:ascii="Courier New" w:hAnsi="Courier New" w:hint="default"/>
      </w:rPr>
    </w:lvl>
    <w:lvl w:ilvl="5" w:tplc="455E7BB8">
      <w:start w:val="1"/>
      <w:numFmt w:val="bullet"/>
      <w:lvlText w:val=""/>
      <w:lvlJc w:val="left"/>
      <w:pPr>
        <w:ind w:left="4320" w:hanging="360"/>
      </w:pPr>
      <w:rPr>
        <w:rFonts w:ascii="Wingdings" w:hAnsi="Wingdings" w:hint="default"/>
      </w:rPr>
    </w:lvl>
    <w:lvl w:ilvl="6" w:tplc="B728273E">
      <w:start w:val="1"/>
      <w:numFmt w:val="bullet"/>
      <w:lvlText w:val=""/>
      <w:lvlJc w:val="left"/>
      <w:pPr>
        <w:ind w:left="5040" w:hanging="360"/>
      </w:pPr>
      <w:rPr>
        <w:rFonts w:ascii="Symbol" w:hAnsi="Symbol" w:hint="default"/>
      </w:rPr>
    </w:lvl>
    <w:lvl w:ilvl="7" w:tplc="C0425974">
      <w:start w:val="1"/>
      <w:numFmt w:val="bullet"/>
      <w:lvlText w:val="o"/>
      <w:lvlJc w:val="left"/>
      <w:pPr>
        <w:ind w:left="5760" w:hanging="360"/>
      </w:pPr>
      <w:rPr>
        <w:rFonts w:ascii="Courier New" w:hAnsi="Courier New" w:hint="default"/>
      </w:rPr>
    </w:lvl>
    <w:lvl w:ilvl="8" w:tplc="150CBD86">
      <w:start w:val="1"/>
      <w:numFmt w:val="bullet"/>
      <w:lvlText w:val=""/>
      <w:lvlJc w:val="left"/>
      <w:pPr>
        <w:ind w:left="6480" w:hanging="360"/>
      </w:pPr>
      <w:rPr>
        <w:rFonts w:ascii="Wingdings" w:hAnsi="Wingdings" w:hint="default"/>
      </w:rPr>
    </w:lvl>
  </w:abstractNum>
  <w:abstractNum w:abstractNumId="17"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DDD0A41"/>
    <w:multiLevelType w:val="hybridMultilevel"/>
    <w:tmpl w:val="308E44D8"/>
    <w:lvl w:ilvl="0" w:tplc="7E86477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79C154"/>
    <w:multiLevelType w:val="hybridMultilevel"/>
    <w:tmpl w:val="0FF0D138"/>
    <w:lvl w:ilvl="0" w:tplc="0DFA7390">
      <w:start w:val="1"/>
      <w:numFmt w:val="bullet"/>
      <w:lvlText w:val="·"/>
      <w:lvlJc w:val="left"/>
      <w:pPr>
        <w:ind w:left="720" w:hanging="360"/>
      </w:pPr>
      <w:rPr>
        <w:rFonts w:ascii="Symbol" w:hAnsi="Symbol" w:hint="default"/>
      </w:rPr>
    </w:lvl>
    <w:lvl w:ilvl="1" w:tplc="CE24B6E8">
      <w:start w:val="1"/>
      <w:numFmt w:val="bullet"/>
      <w:lvlText w:val="o"/>
      <w:lvlJc w:val="left"/>
      <w:pPr>
        <w:ind w:left="1440" w:hanging="360"/>
      </w:pPr>
      <w:rPr>
        <w:rFonts w:ascii="Courier New" w:hAnsi="Courier New" w:hint="default"/>
      </w:rPr>
    </w:lvl>
    <w:lvl w:ilvl="2" w:tplc="5282B878">
      <w:start w:val="1"/>
      <w:numFmt w:val="bullet"/>
      <w:lvlText w:val=""/>
      <w:lvlJc w:val="left"/>
      <w:pPr>
        <w:ind w:left="2160" w:hanging="360"/>
      </w:pPr>
      <w:rPr>
        <w:rFonts w:ascii="Wingdings" w:hAnsi="Wingdings" w:hint="default"/>
      </w:rPr>
    </w:lvl>
    <w:lvl w:ilvl="3" w:tplc="797C1CE0">
      <w:start w:val="1"/>
      <w:numFmt w:val="bullet"/>
      <w:lvlText w:val=""/>
      <w:lvlJc w:val="left"/>
      <w:pPr>
        <w:ind w:left="2880" w:hanging="360"/>
      </w:pPr>
      <w:rPr>
        <w:rFonts w:ascii="Symbol" w:hAnsi="Symbol" w:hint="default"/>
      </w:rPr>
    </w:lvl>
    <w:lvl w:ilvl="4" w:tplc="2430893E">
      <w:start w:val="1"/>
      <w:numFmt w:val="bullet"/>
      <w:lvlText w:val="o"/>
      <w:lvlJc w:val="left"/>
      <w:pPr>
        <w:ind w:left="3600" w:hanging="360"/>
      </w:pPr>
      <w:rPr>
        <w:rFonts w:ascii="Courier New" w:hAnsi="Courier New" w:hint="default"/>
      </w:rPr>
    </w:lvl>
    <w:lvl w:ilvl="5" w:tplc="86BC5D4A">
      <w:start w:val="1"/>
      <w:numFmt w:val="bullet"/>
      <w:lvlText w:val=""/>
      <w:lvlJc w:val="left"/>
      <w:pPr>
        <w:ind w:left="4320" w:hanging="360"/>
      </w:pPr>
      <w:rPr>
        <w:rFonts w:ascii="Wingdings" w:hAnsi="Wingdings" w:hint="default"/>
      </w:rPr>
    </w:lvl>
    <w:lvl w:ilvl="6" w:tplc="7AB86F64">
      <w:start w:val="1"/>
      <w:numFmt w:val="bullet"/>
      <w:lvlText w:val=""/>
      <w:lvlJc w:val="left"/>
      <w:pPr>
        <w:ind w:left="5040" w:hanging="360"/>
      </w:pPr>
      <w:rPr>
        <w:rFonts w:ascii="Symbol" w:hAnsi="Symbol" w:hint="default"/>
      </w:rPr>
    </w:lvl>
    <w:lvl w:ilvl="7" w:tplc="ED56B7FA">
      <w:start w:val="1"/>
      <w:numFmt w:val="bullet"/>
      <w:lvlText w:val="o"/>
      <w:lvlJc w:val="left"/>
      <w:pPr>
        <w:ind w:left="5760" w:hanging="360"/>
      </w:pPr>
      <w:rPr>
        <w:rFonts w:ascii="Courier New" w:hAnsi="Courier New" w:hint="default"/>
      </w:rPr>
    </w:lvl>
    <w:lvl w:ilvl="8" w:tplc="875AFC6E">
      <w:start w:val="1"/>
      <w:numFmt w:val="bullet"/>
      <w:lvlText w:val=""/>
      <w:lvlJc w:val="left"/>
      <w:pPr>
        <w:ind w:left="6480" w:hanging="360"/>
      </w:pPr>
      <w:rPr>
        <w:rFonts w:ascii="Wingdings" w:hAnsi="Wingdings" w:hint="default"/>
      </w:rPr>
    </w:lvl>
  </w:abstractNum>
  <w:abstractNum w:abstractNumId="20"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0FE16DD7"/>
    <w:multiLevelType w:val="hybridMultilevel"/>
    <w:tmpl w:val="45BC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FE4902"/>
    <w:multiLevelType w:val="hybridMultilevel"/>
    <w:tmpl w:val="0BCC0B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0681B14"/>
    <w:multiLevelType w:val="hybridMultilevel"/>
    <w:tmpl w:val="68D09204"/>
    <w:lvl w:ilvl="0" w:tplc="1ADA7B88">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2B97F2E"/>
    <w:multiLevelType w:val="hybridMultilevel"/>
    <w:tmpl w:val="DB9EB94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644D3C3"/>
    <w:multiLevelType w:val="hybridMultilevel"/>
    <w:tmpl w:val="E7CC17F2"/>
    <w:lvl w:ilvl="0" w:tplc="196E111C">
      <w:start w:val="3"/>
      <w:numFmt w:val="decimal"/>
      <w:lvlText w:val="%1."/>
      <w:lvlJc w:val="left"/>
      <w:pPr>
        <w:ind w:left="720" w:hanging="360"/>
      </w:pPr>
    </w:lvl>
    <w:lvl w:ilvl="1" w:tplc="B46C4082">
      <w:start w:val="1"/>
      <w:numFmt w:val="lowerLetter"/>
      <w:lvlText w:val="%2."/>
      <w:lvlJc w:val="left"/>
      <w:pPr>
        <w:ind w:left="1440" w:hanging="360"/>
      </w:pPr>
    </w:lvl>
    <w:lvl w:ilvl="2" w:tplc="48AEA642">
      <w:start w:val="1"/>
      <w:numFmt w:val="lowerRoman"/>
      <w:lvlText w:val="%3."/>
      <w:lvlJc w:val="right"/>
      <w:pPr>
        <w:ind w:left="2160" w:hanging="180"/>
      </w:pPr>
    </w:lvl>
    <w:lvl w:ilvl="3" w:tplc="E06042BC">
      <w:start w:val="1"/>
      <w:numFmt w:val="decimal"/>
      <w:lvlText w:val="%4."/>
      <w:lvlJc w:val="left"/>
      <w:pPr>
        <w:ind w:left="2880" w:hanging="360"/>
      </w:pPr>
    </w:lvl>
    <w:lvl w:ilvl="4" w:tplc="758AA2A4">
      <w:start w:val="1"/>
      <w:numFmt w:val="lowerLetter"/>
      <w:lvlText w:val="%5."/>
      <w:lvlJc w:val="left"/>
      <w:pPr>
        <w:ind w:left="3600" w:hanging="360"/>
      </w:pPr>
    </w:lvl>
    <w:lvl w:ilvl="5" w:tplc="EEBE832E">
      <w:start w:val="1"/>
      <w:numFmt w:val="lowerRoman"/>
      <w:lvlText w:val="%6."/>
      <w:lvlJc w:val="right"/>
      <w:pPr>
        <w:ind w:left="4320" w:hanging="180"/>
      </w:pPr>
    </w:lvl>
    <w:lvl w:ilvl="6" w:tplc="F5A08DA4">
      <w:start w:val="1"/>
      <w:numFmt w:val="decimal"/>
      <w:lvlText w:val="%7."/>
      <w:lvlJc w:val="left"/>
      <w:pPr>
        <w:ind w:left="5040" w:hanging="360"/>
      </w:pPr>
    </w:lvl>
    <w:lvl w:ilvl="7" w:tplc="6DAA71C2">
      <w:start w:val="1"/>
      <w:numFmt w:val="lowerLetter"/>
      <w:lvlText w:val="%8."/>
      <w:lvlJc w:val="left"/>
      <w:pPr>
        <w:ind w:left="5760" w:hanging="360"/>
      </w:pPr>
    </w:lvl>
    <w:lvl w:ilvl="8" w:tplc="9B9C3864">
      <w:start w:val="1"/>
      <w:numFmt w:val="lowerRoman"/>
      <w:lvlText w:val="%9."/>
      <w:lvlJc w:val="right"/>
      <w:pPr>
        <w:ind w:left="6480" w:hanging="180"/>
      </w:pPr>
    </w:lvl>
  </w:abstractNum>
  <w:abstractNum w:abstractNumId="28"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825F932"/>
    <w:multiLevelType w:val="hybridMultilevel"/>
    <w:tmpl w:val="64BAB3A2"/>
    <w:lvl w:ilvl="0" w:tplc="BF082EAC">
      <w:start w:val="1"/>
      <w:numFmt w:val="bullet"/>
      <w:lvlText w:val="·"/>
      <w:lvlJc w:val="left"/>
      <w:pPr>
        <w:ind w:left="720" w:hanging="360"/>
      </w:pPr>
      <w:rPr>
        <w:rFonts w:ascii="Symbol" w:hAnsi="Symbol" w:hint="default"/>
      </w:rPr>
    </w:lvl>
    <w:lvl w:ilvl="1" w:tplc="02806908">
      <w:start w:val="1"/>
      <w:numFmt w:val="bullet"/>
      <w:lvlText w:val="o"/>
      <w:lvlJc w:val="left"/>
      <w:pPr>
        <w:ind w:left="1440" w:hanging="360"/>
      </w:pPr>
      <w:rPr>
        <w:rFonts w:ascii="Courier New" w:hAnsi="Courier New" w:hint="default"/>
      </w:rPr>
    </w:lvl>
    <w:lvl w:ilvl="2" w:tplc="E2F45EE6">
      <w:start w:val="1"/>
      <w:numFmt w:val="bullet"/>
      <w:lvlText w:val=""/>
      <w:lvlJc w:val="left"/>
      <w:pPr>
        <w:ind w:left="2160" w:hanging="360"/>
      </w:pPr>
      <w:rPr>
        <w:rFonts w:ascii="Wingdings" w:hAnsi="Wingdings" w:hint="default"/>
      </w:rPr>
    </w:lvl>
    <w:lvl w:ilvl="3" w:tplc="2F8A2FBA">
      <w:start w:val="1"/>
      <w:numFmt w:val="bullet"/>
      <w:lvlText w:val=""/>
      <w:lvlJc w:val="left"/>
      <w:pPr>
        <w:ind w:left="2880" w:hanging="360"/>
      </w:pPr>
      <w:rPr>
        <w:rFonts w:ascii="Symbol" w:hAnsi="Symbol" w:hint="default"/>
      </w:rPr>
    </w:lvl>
    <w:lvl w:ilvl="4" w:tplc="81BECA6A">
      <w:start w:val="1"/>
      <w:numFmt w:val="bullet"/>
      <w:lvlText w:val="o"/>
      <w:lvlJc w:val="left"/>
      <w:pPr>
        <w:ind w:left="3600" w:hanging="360"/>
      </w:pPr>
      <w:rPr>
        <w:rFonts w:ascii="Courier New" w:hAnsi="Courier New" w:hint="default"/>
      </w:rPr>
    </w:lvl>
    <w:lvl w:ilvl="5" w:tplc="D1FC2C96">
      <w:start w:val="1"/>
      <w:numFmt w:val="bullet"/>
      <w:lvlText w:val=""/>
      <w:lvlJc w:val="left"/>
      <w:pPr>
        <w:ind w:left="4320" w:hanging="360"/>
      </w:pPr>
      <w:rPr>
        <w:rFonts w:ascii="Wingdings" w:hAnsi="Wingdings" w:hint="default"/>
      </w:rPr>
    </w:lvl>
    <w:lvl w:ilvl="6" w:tplc="C060C6E2">
      <w:start w:val="1"/>
      <w:numFmt w:val="bullet"/>
      <w:lvlText w:val=""/>
      <w:lvlJc w:val="left"/>
      <w:pPr>
        <w:ind w:left="5040" w:hanging="360"/>
      </w:pPr>
      <w:rPr>
        <w:rFonts w:ascii="Symbol" w:hAnsi="Symbol" w:hint="default"/>
      </w:rPr>
    </w:lvl>
    <w:lvl w:ilvl="7" w:tplc="6F28D32C">
      <w:start w:val="1"/>
      <w:numFmt w:val="bullet"/>
      <w:lvlText w:val="o"/>
      <w:lvlJc w:val="left"/>
      <w:pPr>
        <w:ind w:left="5760" w:hanging="360"/>
      </w:pPr>
      <w:rPr>
        <w:rFonts w:ascii="Courier New" w:hAnsi="Courier New" w:hint="default"/>
      </w:rPr>
    </w:lvl>
    <w:lvl w:ilvl="8" w:tplc="E30015F0">
      <w:start w:val="1"/>
      <w:numFmt w:val="bullet"/>
      <w:lvlText w:val=""/>
      <w:lvlJc w:val="left"/>
      <w:pPr>
        <w:ind w:left="6480" w:hanging="360"/>
      </w:pPr>
      <w:rPr>
        <w:rFonts w:ascii="Wingdings" w:hAnsi="Wingdings" w:hint="default"/>
      </w:rPr>
    </w:lvl>
  </w:abstractNum>
  <w:abstractNum w:abstractNumId="30"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CEB2119"/>
    <w:multiLevelType w:val="hybridMultilevel"/>
    <w:tmpl w:val="7800FFA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D433DE2"/>
    <w:multiLevelType w:val="multilevel"/>
    <w:tmpl w:val="8F62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D754EA"/>
    <w:multiLevelType w:val="hybridMultilevel"/>
    <w:tmpl w:val="FFFFFFFF"/>
    <w:lvl w:ilvl="0" w:tplc="7B086278">
      <w:start w:val="1"/>
      <w:numFmt w:val="bullet"/>
      <w:lvlText w:val="·"/>
      <w:lvlJc w:val="left"/>
      <w:pPr>
        <w:ind w:left="720" w:hanging="360"/>
      </w:pPr>
      <w:rPr>
        <w:rFonts w:ascii="Symbol" w:hAnsi="Symbol" w:hint="default"/>
      </w:rPr>
    </w:lvl>
    <w:lvl w:ilvl="1" w:tplc="238AB246">
      <w:start w:val="1"/>
      <w:numFmt w:val="bullet"/>
      <w:lvlText w:val="o"/>
      <w:lvlJc w:val="left"/>
      <w:pPr>
        <w:ind w:left="1440" w:hanging="360"/>
      </w:pPr>
      <w:rPr>
        <w:rFonts w:ascii="Courier New" w:hAnsi="Courier New" w:hint="default"/>
      </w:rPr>
    </w:lvl>
    <w:lvl w:ilvl="2" w:tplc="BDAAC194">
      <w:start w:val="1"/>
      <w:numFmt w:val="bullet"/>
      <w:lvlText w:val=""/>
      <w:lvlJc w:val="left"/>
      <w:pPr>
        <w:ind w:left="2160" w:hanging="360"/>
      </w:pPr>
      <w:rPr>
        <w:rFonts w:ascii="Wingdings" w:hAnsi="Wingdings" w:hint="default"/>
      </w:rPr>
    </w:lvl>
    <w:lvl w:ilvl="3" w:tplc="C4BC072A">
      <w:start w:val="1"/>
      <w:numFmt w:val="bullet"/>
      <w:lvlText w:val=""/>
      <w:lvlJc w:val="left"/>
      <w:pPr>
        <w:ind w:left="2880" w:hanging="360"/>
      </w:pPr>
      <w:rPr>
        <w:rFonts w:ascii="Symbol" w:hAnsi="Symbol" w:hint="default"/>
      </w:rPr>
    </w:lvl>
    <w:lvl w:ilvl="4" w:tplc="1466FFCC">
      <w:start w:val="1"/>
      <w:numFmt w:val="bullet"/>
      <w:lvlText w:val="o"/>
      <w:lvlJc w:val="left"/>
      <w:pPr>
        <w:ind w:left="3600" w:hanging="360"/>
      </w:pPr>
      <w:rPr>
        <w:rFonts w:ascii="Courier New" w:hAnsi="Courier New" w:hint="default"/>
      </w:rPr>
    </w:lvl>
    <w:lvl w:ilvl="5" w:tplc="ED94F9DE">
      <w:start w:val="1"/>
      <w:numFmt w:val="bullet"/>
      <w:lvlText w:val=""/>
      <w:lvlJc w:val="left"/>
      <w:pPr>
        <w:ind w:left="4320" w:hanging="360"/>
      </w:pPr>
      <w:rPr>
        <w:rFonts w:ascii="Wingdings" w:hAnsi="Wingdings" w:hint="default"/>
      </w:rPr>
    </w:lvl>
    <w:lvl w:ilvl="6" w:tplc="58A4146A">
      <w:start w:val="1"/>
      <w:numFmt w:val="bullet"/>
      <w:lvlText w:val=""/>
      <w:lvlJc w:val="left"/>
      <w:pPr>
        <w:ind w:left="5040" w:hanging="360"/>
      </w:pPr>
      <w:rPr>
        <w:rFonts w:ascii="Symbol" w:hAnsi="Symbol" w:hint="default"/>
      </w:rPr>
    </w:lvl>
    <w:lvl w:ilvl="7" w:tplc="9920CD46">
      <w:start w:val="1"/>
      <w:numFmt w:val="bullet"/>
      <w:lvlText w:val="o"/>
      <w:lvlJc w:val="left"/>
      <w:pPr>
        <w:ind w:left="5760" w:hanging="360"/>
      </w:pPr>
      <w:rPr>
        <w:rFonts w:ascii="Courier New" w:hAnsi="Courier New" w:hint="default"/>
      </w:rPr>
    </w:lvl>
    <w:lvl w:ilvl="8" w:tplc="88AA6F62">
      <w:start w:val="1"/>
      <w:numFmt w:val="bullet"/>
      <w:lvlText w:val=""/>
      <w:lvlJc w:val="left"/>
      <w:pPr>
        <w:ind w:left="6480" w:hanging="360"/>
      </w:pPr>
      <w:rPr>
        <w:rFonts w:ascii="Wingdings" w:hAnsi="Wingdings" w:hint="default"/>
      </w:rPr>
    </w:lvl>
  </w:abstractNum>
  <w:abstractNum w:abstractNumId="35" w15:restartNumberingAfterBreak="0">
    <w:nsid w:val="1F316465"/>
    <w:multiLevelType w:val="hybridMultilevel"/>
    <w:tmpl w:val="D3305C3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457FD6"/>
    <w:multiLevelType w:val="hybridMultilevel"/>
    <w:tmpl w:val="03563288"/>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21917586"/>
    <w:multiLevelType w:val="hybridMultilevel"/>
    <w:tmpl w:val="C082C28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381D8C8"/>
    <w:multiLevelType w:val="hybridMultilevel"/>
    <w:tmpl w:val="3A7E5F9A"/>
    <w:lvl w:ilvl="0" w:tplc="EA30CC4E">
      <w:start w:val="1"/>
      <w:numFmt w:val="decimal"/>
      <w:lvlText w:val="%1."/>
      <w:lvlJc w:val="left"/>
      <w:pPr>
        <w:ind w:left="720" w:hanging="360"/>
      </w:pPr>
    </w:lvl>
    <w:lvl w:ilvl="1" w:tplc="53426860">
      <w:start w:val="1"/>
      <w:numFmt w:val="lowerLetter"/>
      <w:lvlText w:val="%2."/>
      <w:lvlJc w:val="left"/>
      <w:pPr>
        <w:ind w:left="1440" w:hanging="360"/>
      </w:pPr>
    </w:lvl>
    <w:lvl w:ilvl="2" w:tplc="8BBACFB6">
      <w:start w:val="1"/>
      <w:numFmt w:val="lowerRoman"/>
      <w:lvlText w:val="%3."/>
      <w:lvlJc w:val="right"/>
      <w:pPr>
        <w:ind w:left="2160" w:hanging="180"/>
      </w:pPr>
    </w:lvl>
    <w:lvl w:ilvl="3" w:tplc="2CE6FB46">
      <w:start w:val="1"/>
      <w:numFmt w:val="decimal"/>
      <w:lvlText w:val="%4."/>
      <w:lvlJc w:val="left"/>
      <w:pPr>
        <w:ind w:left="2880" w:hanging="360"/>
      </w:pPr>
    </w:lvl>
    <w:lvl w:ilvl="4" w:tplc="51023ECE">
      <w:start w:val="1"/>
      <w:numFmt w:val="lowerLetter"/>
      <w:lvlText w:val="%5."/>
      <w:lvlJc w:val="left"/>
      <w:pPr>
        <w:ind w:left="3600" w:hanging="360"/>
      </w:pPr>
    </w:lvl>
    <w:lvl w:ilvl="5" w:tplc="EA766C3C">
      <w:start w:val="1"/>
      <w:numFmt w:val="lowerRoman"/>
      <w:lvlText w:val="%6."/>
      <w:lvlJc w:val="right"/>
      <w:pPr>
        <w:ind w:left="4320" w:hanging="180"/>
      </w:pPr>
    </w:lvl>
    <w:lvl w:ilvl="6" w:tplc="D6340E4A">
      <w:start w:val="1"/>
      <w:numFmt w:val="decimal"/>
      <w:lvlText w:val="%7."/>
      <w:lvlJc w:val="left"/>
      <w:pPr>
        <w:ind w:left="5040" w:hanging="360"/>
      </w:pPr>
    </w:lvl>
    <w:lvl w:ilvl="7" w:tplc="700C1960">
      <w:start w:val="1"/>
      <w:numFmt w:val="lowerLetter"/>
      <w:lvlText w:val="%8."/>
      <w:lvlJc w:val="left"/>
      <w:pPr>
        <w:ind w:left="5760" w:hanging="360"/>
      </w:pPr>
    </w:lvl>
    <w:lvl w:ilvl="8" w:tplc="CF3CB008">
      <w:start w:val="1"/>
      <w:numFmt w:val="lowerRoman"/>
      <w:lvlText w:val="%9."/>
      <w:lvlJc w:val="right"/>
      <w:pPr>
        <w:ind w:left="6480" w:hanging="180"/>
      </w:pPr>
    </w:lvl>
  </w:abstractNum>
  <w:abstractNum w:abstractNumId="39" w15:restartNumberingAfterBreak="0">
    <w:nsid w:val="25287D5A"/>
    <w:multiLevelType w:val="hybridMultilevel"/>
    <w:tmpl w:val="FFFFFFFF"/>
    <w:lvl w:ilvl="0" w:tplc="B7A83EB0">
      <w:start w:val="1"/>
      <w:numFmt w:val="decimal"/>
      <w:lvlText w:val="%1."/>
      <w:lvlJc w:val="left"/>
      <w:pPr>
        <w:ind w:left="720" w:hanging="360"/>
      </w:pPr>
    </w:lvl>
    <w:lvl w:ilvl="1" w:tplc="5D7855F8">
      <w:start w:val="1"/>
      <w:numFmt w:val="lowerLetter"/>
      <w:lvlText w:val="%2."/>
      <w:lvlJc w:val="left"/>
      <w:pPr>
        <w:ind w:left="1440" w:hanging="360"/>
      </w:pPr>
    </w:lvl>
    <w:lvl w:ilvl="2" w:tplc="957C4EFC">
      <w:start w:val="1"/>
      <w:numFmt w:val="lowerRoman"/>
      <w:lvlText w:val="%3."/>
      <w:lvlJc w:val="right"/>
      <w:pPr>
        <w:ind w:left="2160" w:hanging="180"/>
      </w:pPr>
    </w:lvl>
    <w:lvl w:ilvl="3" w:tplc="A606C87C">
      <w:start w:val="1"/>
      <w:numFmt w:val="decimal"/>
      <w:lvlText w:val="%4."/>
      <w:lvlJc w:val="left"/>
      <w:pPr>
        <w:ind w:left="2880" w:hanging="360"/>
      </w:pPr>
    </w:lvl>
    <w:lvl w:ilvl="4" w:tplc="CA8E5076">
      <w:start w:val="1"/>
      <w:numFmt w:val="lowerLetter"/>
      <w:lvlText w:val="%5."/>
      <w:lvlJc w:val="left"/>
      <w:pPr>
        <w:ind w:left="3600" w:hanging="360"/>
      </w:pPr>
    </w:lvl>
    <w:lvl w:ilvl="5" w:tplc="2618BAC2">
      <w:start w:val="1"/>
      <w:numFmt w:val="lowerRoman"/>
      <w:lvlText w:val="%6."/>
      <w:lvlJc w:val="right"/>
      <w:pPr>
        <w:ind w:left="4320" w:hanging="180"/>
      </w:pPr>
    </w:lvl>
    <w:lvl w:ilvl="6" w:tplc="57AE3D44">
      <w:start w:val="1"/>
      <w:numFmt w:val="decimal"/>
      <w:lvlText w:val="%7."/>
      <w:lvlJc w:val="left"/>
      <w:pPr>
        <w:ind w:left="5040" w:hanging="360"/>
      </w:pPr>
    </w:lvl>
    <w:lvl w:ilvl="7" w:tplc="C93EE684">
      <w:start w:val="1"/>
      <w:numFmt w:val="lowerLetter"/>
      <w:lvlText w:val="%8."/>
      <w:lvlJc w:val="left"/>
      <w:pPr>
        <w:ind w:left="5760" w:hanging="360"/>
      </w:pPr>
    </w:lvl>
    <w:lvl w:ilvl="8" w:tplc="E578E3C2">
      <w:start w:val="1"/>
      <w:numFmt w:val="lowerRoman"/>
      <w:lvlText w:val="%9."/>
      <w:lvlJc w:val="right"/>
      <w:pPr>
        <w:ind w:left="6480" w:hanging="180"/>
      </w:pPr>
    </w:lvl>
  </w:abstractNum>
  <w:abstractNum w:abstractNumId="40" w15:restartNumberingAfterBreak="0">
    <w:nsid w:val="25B84B03"/>
    <w:multiLevelType w:val="hybridMultilevel"/>
    <w:tmpl w:val="7444CCE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720526"/>
    <w:multiLevelType w:val="hybridMultilevel"/>
    <w:tmpl w:val="68BC7F6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7C32839"/>
    <w:multiLevelType w:val="hybridMultilevel"/>
    <w:tmpl w:val="DCE841B8"/>
    <w:lvl w:ilvl="0" w:tplc="FFFFFFFF">
      <w:start w:val="1"/>
      <w:numFmt w:val="decimal"/>
      <w:lvlText w:val="%1."/>
      <w:lvlJc w:val="left"/>
      <w:pPr>
        <w:ind w:left="720" w:hanging="360"/>
      </w:pPr>
      <w:rPr>
        <w:rFonts w:cs="Times New Roman"/>
        <w:b w:val="0"/>
        <w:i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5"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8A33296"/>
    <w:multiLevelType w:val="hybridMultilevel"/>
    <w:tmpl w:val="D08C42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A57196C"/>
    <w:multiLevelType w:val="hybridMultilevel"/>
    <w:tmpl w:val="0214F5F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912DF8"/>
    <w:multiLevelType w:val="hybridMultilevel"/>
    <w:tmpl w:val="7C66FC8E"/>
    <w:lvl w:ilvl="0" w:tplc="2FC4ECC0">
      <w:start w:val="1"/>
      <w:numFmt w:val="decimal"/>
      <w:lvlText w:val="%1)"/>
      <w:lvlJc w:val="right"/>
      <w:pPr>
        <w:ind w:left="2160" w:hanging="18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B230DED"/>
    <w:multiLevelType w:val="hybridMultilevel"/>
    <w:tmpl w:val="FBD847A2"/>
    <w:lvl w:ilvl="0" w:tplc="05840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53" w15:restartNumberingAfterBreak="0">
    <w:nsid w:val="2EAC3D85"/>
    <w:multiLevelType w:val="hybridMultilevel"/>
    <w:tmpl w:val="AA3A0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F9A5E17"/>
    <w:multiLevelType w:val="hybridMultilevel"/>
    <w:tmpl w:val="A6BE6D3A"/>
    <w:lvl w:ilvl="0" w:tplc="FFFFFFFF">
      <w:start w:val="1"/>
      <w:numFmt w:val="bullet"/>
      <w:lvlText w:val=""/>
      <w:lvlJc w:val="left"/>
      <w:pPr>
        <w:tabs>
          <w:tab w:val="num" w:pos="720"/>
        </w:tabs>
        <w:ind w:left="720" w:hanging="720"/>
      </w:pPr>
      <w:rPr>
        <w:rFonts w:ascii="Symbol" w:hAnsi="Symbol" w:hint="default"/>
        <w:b/>
        <w:color w:val="auto"/>
      </w:rPr>
    </w:lvl>
    <w:lvl w:ilvl="1" w:tplc="9B98A1A2">
      <w:start w:val="1"/>
      <w:numFmt w:val="decimal"/>
      <w:lvlText w:val="%2."/>
      <w:lvlJc w:val="left"/>
      <w:pPr>
        <w:tabs>
          <w:tab w:val="num" w:pos="1440"/>
        </w:tabs>
        <w:ind w:left="1440" w:hanging="720"/>
      </w:pPr>
    </w:lvl>
    <w:lvl w:ilvl="2" w:tplc="72E64962">
      <w:start w:val="1"/>
      <w:numFmt w:val="decimal"/>
      <w:lvlText w:val="%3."/>
      <w:lvlJc w:val="left"/>
      <w:pPr>
        <w:tabs>
          <w:tab w:val="num" w:pos="2160"/>
        </w:tabs>
        <w:ind w:left="2160" w:hanging="720"/>
      </w:pPr>
    </w:lvl>
    <w:lvl w:ilvl="3" w:tplc="BFE8B29A">
      <w:start w:val="1"/>
      <w:numFmt w:val="decimal"/>
      <w:lvlText w:val="%4."/>
      <w:lvlJc w:val="left"/>
      <w:pPr>
        <w:tabs>
          <w:tab w:val="num" w:pos="2880"/>
        </w:tabs>
        <w:ind w:left="2880" w:hanging="720"/>
      </w:pPr>
    </w:lvl>
    <w:lvl w:ilvl="4" w:tplc="666A73F2">
      <w:start w:val="1"/>
      <w:numFmt w:val="decimal"/>
      <w:lvlText w:val="%5."/>
      <w:lvlJc w:val="left"/>
      <w:pPr>
        <w:tabs>
          <w:tab w:val="num" w:pos="3600"/>
        </w:tabs>
        <w:ind w:left="3600" w:hanging="720"/>
      </w:pPr>
    </w:lvl>
    <w:lvl w:ilvl="5" w:tplc="A308D246">
      <w:start w:val="1"/>
      <w:numFmt w:val="decimal"/>
      <w:lvlText w:val="%6."/>
      <w:lvlJc w:val="left"/>
      <w:pPr>
        <w:tabs>
          <w:tab w:val="num" w:pos="4320"/>
        </w:tabs>
        <w:ind w:left="4320" w:hanging="720"/>
      </w:pPr>
    </w:lvl>
    <w:lvl w:ilvl="6" w:tplc="555AF07E">
      <w:start w:val="1"/>
      <w:numFmt w:val="decimal"/>
      <w:lvlText w:val="%7."/>
      <w:lvlJc w:val="left"/>
      <w:pPr>
        <w:tabs>
          <w:tab w:val="num" w:pos="5040"/>
        </w:tabs>
        <w:ind w:left="5040" w:hanging="720"/>
      </w:pPr>
    </w:lvl>
    <w:lvl w:ilvl="7" w:tplc="B088BD22">
      <w:start w:val="1"/>
      <w:numFmt w:val="decimal"/>
      <w:lvlText w:val="%8."/>
      <w:lvlJc w:val="left"/>
      <w:pPr>
        <w:tabs>
          <w:tab w:val="num" w:pos="5760"/>
        </w:tabs>
        <w:ind w:left="5760" w:hanging="720"/>
      </w:pPr>
    </w:lvl>
    <w:lvl w:ilvl="8" w:tplc="687E202C">
      <w:start w:val="1"/>
      <w:numFmt w:val="decimal"/>
      <w:lvlText w:val="%9."/>
      <w:lvlJc w:val="left"/>
      <w:pPr>
        <w:tabs>
          <w:tab w:val="num" w:pos="6480"/>
        </w:tabs>
        <w:ind w:left="6480" w:hanging="720"/>
      </w:pPr>
    </w:lvl>
  </w:abstractNum>
  <w:abstractNum w:abstractNumId="55" w15:restartNumberingAfterBreak="0">
    <w:nsid w:val="31DD2BA9"/>
    <w:multiLevelType w:val="hybridMultilevel"/>
    <w:tmpl w:val="131A53F8"/>
    <w:lvl w:ilvl="0" w:tplc="1E3085F8">
      <w:start w:val="3"/>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2022DB3"/>
    <w:multiLevelType w:val="hybridMultilevel"/>
    <w:tmpl w:val="05C808C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33F615AA"/>
    <w:multiLevelType w:val="hybridMultilevel"/>
    <w:tmpl w:val="BEE0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0" w15:restartNumberingAfterBreak="0">
    <w:nsid w:val="34921096"/>
    <w:multiLevelType w:val="hybridMultilevel"/>
    <w:tmpl w:val="9E8E2466"/>
    <w:lvl w:ilvl="0" w:tplc="04090019">
      <w:start w:val="1"/>
      <w:numFmt w:val="lowerLetter"/>
      <w:lvlText w:val="%1."/>
      <w:lvlJc w:val="left"/>
      <w:pPr>
        <w:ind w:left="720" w:hanging="360"/>
      </w:pPr>
      <w:rPr>
        <w:rFonts w:hint="default"/>
        <w:sz w:val="20"/>
      </w:rPr>
    </w:lvl>
    <w:lvl w:ilvl="1" w:tplc="FFFFFFFF" w:tentative="1">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4E03143"/>
    <w:multiLevelType w:val="hybridMultilevel"/>
    <w:tmpl w:val="2056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2917AB"/>
    <w:multiLevelType w:val="hybridMultilevel"/>
    <w:tmpl w:val="CDCEE3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611995B"/>
    <w:multiLevelType w:val="hybridMultilevel"/>
    <w:tmpl w:val="FFFFFFFF"/>
    <w:lvl w:ilvl="0" w:tplc="DCFEAAFC">
      <w:start w:val="1"/>
      <w:numFmt w:val="bullet"/>
      <w:lvlText w:val="·"/>
      <w:lvlJc w:val="left"/>
      <w:pPr>
        <w:ind w:left="720" w:hanging="360"/>
      </w:pPr>
      <w:rPr>
        <w:rFonts w:ascii="Symbol" w:hAnsi="Symbol" w:hint="default"/>
      </w:rPr>
    </w:lvl>
    <w:lvl w:ilvl="1" w:tplc="0AFA5B6A">
      <w:start w:val="1"/>
      <w:numFmt w:val="bullet"/>
      <w:lvlText w:val="o"/>
      <w:lvlJc w:val="left"/>
      <w:pPr>
        <w:ind w:left="1440" w:hanging="360"/>
      </w:pPr>
      <w:rPr>
        <w:rFonts w:ascii="Courier New" w:hAnsi="Courier New" w:hint="default"/>
      </w:rPr>
    </w:lvl>
    <w:lvl w:ilvl="2" w:tplc="8D487940">
      <w:start w:val="1"/>
      <w:numFmt w:val="bullet"/>
      <w:lvlText w:val=""/>
      <w:lvlJc w:val="left"/>
      <w:pPr>
        <w:ind w:left="2160" w:hanging="360"/>
      </w:pPr>
      <w:rPr>
        <w:rFonts w:ascii="Wingdings" w:hAnsi="Wingdings" w:hint="default"/>
      </w:rPr>
    </w:lvl>
    <w:lvl w:ilvl="3" w:tplc="EE189B36">
      <w:start w:val="1"/>
      <w:numFmt w:val="bullet"/>
      <w:lvlText w:val=""/>
      <w:lvlJc w:val="left"/>
      <w:pPr>
        <w:ind w:left="2880" w:hanging="360"/>
      </w:pPr>
      <w:rPr>
        <w:rFonts w:ascii="Symbol" w:hAnsi="Symbol" w:hint="default"/>
      </w:rPr>
    </w:lvl>
    <w:lvl w:ilvl="4" w:tplc="EEEC833A">
      <w:start w:val="1"/>
      <w:numFmt w:val="bullet"/>
      <w:lvlText w:val="o"/>
      <w:lvlJc w:val="left"/>
      <w:pPr>
        <w:ind w:left="3600" w:hanging="360"/>
      </w:pPr>
      <w:rPr>
        <w:rFonts w:ascii="Courier New" w:hAnsi="Courier New" w:hint="default"/>
      </w:rPr>
    </w:lvl>
    <w:lvl w:ilvl="5" w:tplc="C7C43236">
      <w:start w:val="1"/>
      <w:numFmt w:val="bullet"/>
      <w:lvlText w:val=""/>
      <w:lvlJc w:val="left"/>
      <w:pPr>
        <w:ind w:left="4320" w:hanging="360"/>
      </w:pPr>
      <w:rPr>
        <w:rFonts w:ascii="Wingdings" w:hAnsi="Wingdings" w:hint="default"/>
      </w:rPr>
    </w:lvl>
    <w:lvl w:ilvl="6" w:tplc="95FA0554">
      <w:start w:val="1"/>
      <w:numFmt w:val="bullet"/>
      <w:lvlText w:val=""/>
      <w:lvlJc w:val="left"/>
      <w:pPr>
        <w:ind w:left="5040" w:hanging="360"/>
      </w:pPr>
      <w:rPr>
        <w:rFonts w:ascii="Symbol" w:hAnsi="Symbol" w:hint="default"/>
      </w:rPr>
    </w:lvl>
    <w:lvl w:ilvl="7" w:tplc="DDCA2718">
      <w:start w:val="1"/>
      <w:numFmt w:val="bullet"/>
      <w:lvlText w:val="o"/>
      <w:lvlJc w:val="left"/>
      <w:pPr>
        <w:ind w:left="5760" w:hanging="360"/>
      </w:pPr>
      <w:rPr>
        <w:rFonts w:ascii="Courier New" w:hAnsi="Courier New" w:hint="default"/>
      </w:rPr>
    </w:lvl>
    <w:lvl w:ilvl="8" w:tplc="4BD4848C">
      <w:start w:val="1"/>
      <w:numFmt w:val="bullet"/>
      <w:lvlText w:val=""/>
      <w:lvlJc w:val="left"/>
      <w:pPr>
        <w:ind w:left="6480" w:hanging="360"/>
      </w:pPr>
      <w:rPr>
        <w:rFonts w:ascii="Wingdings" w:hAnsi="Wingdings" w:hint="default"/>
      </w:rPr>
    </w:lvl>
  </w:abstractNum>
  <w:abstractNum w:abstractNumId="64" w15:restartNumberingAfterBreak="0">
    <w:nsid w:val="36563799"/>
    <w:multiLevelType w:val="hybridMultilevel"/>
    <w:tmpl w:val="65A0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A2D03F"/>
    <w:multiLevelType w:val="hybridMultilevel"/>
    <w:tmpl w:val="FFFFFFFF"/>
    <w:lvl w:ilvl="0" w:tplc="2A62482C">
      <w:start w:val="1"/>
      <w:numFmt w:val="lowerLetter"/>
      <w:lvlText w:val="%1)"/>
      <w:lvlJc w:val="left"/>
      <w:pPr>
        <w:ind w:left="720" w:hanging="360"/>
      </w:pPr>
    </w:lvl>
    <w:lvl w:ilvl="1" w:tplc="1048EFDC">
      <w:start w:val="1"/>
      <w:numFmt w:val="lowerLetter"/>
      <w:lvlText w:val="%2."/>
      <w:lvlJc w:val="left"/>
      <w:pPr>
        <w:ind w:left="1440" w:hanging="360"/>
      </w:pPr>
    </w:lvl>
    <w:lvl w:ilvl="2" w:tplc="6BA0573C">
      <w:start w:val="1"/>
      <w:numFmt w:val="lowerRoman"/>
      <w:lvlText w:val="%3."/>
      <w:lvlJc w:val="right"/>
      <w:pPr>
        <w:ind w:left="2160" w:hanging="180"/>
      </w:pPr>
    </w:lvl>
    <w:lvl w:ilvl="3" w:tplc="31A4DB28">
      <w:start w:val="1"/>
      <w:numFmt w:val="decimal"/>
      <w:lvlText w:val="%4."/>
      <w:lvlJc w:val="left"/>
      <w:pPr>
        <w:ind w:left="2880" w:hanging="360"/>
      </w:pPr>
    </w:lvl>
    <w:lvl w:ilvl="4" w:tplc="50FC49A2">
      <w:start w:val="1"/>
      <w:numFmt w:val="lowerLetter"/>
      <w:lvlText w:val="%5."/>
      <w:lvlJc w:val="left"/>
      <w:pPr>
        <w:ind w:left="3600" w:hanging="360"/>
      </w:pPr>
    </w:lvl>
    <w:lvl w:ilvl="5" w:tplc="57806250">
      <w:start w:val="1"/>
      <w:numFmt w:val="lowerRoman"/>
      <w:lvlText w:val="%6."/>
      <w:lvlJc w:val="right"/>
      <w:pPr>
        <w:ind w:left="4320" w:hanging="180"/>
      </w:pPr>
    </w:lvl>
    <w:lvl w:ilvl="6" w:tplc="0FCC5AE6">
      <w:start w:val="1"/>
      <w:numFmt w:val="decimal"/>
      <w:lvlText w:val="%7."/>
      <w:lvlJc w:val="left"/>
      <w:pPr>
        <w:ind w:left="5040" w:hanging="360"/>
      </w:pPr>
    </w:lvl>
    <w:lvl w:ilvl="7" w:tplc="9A088DD6">
      <w:start w:val="1"/>
      <w:numFmt w:val="lowerLetter"/>
      <w:lvlText w:val="%8."/>
      <w:lvlJc w:val="left"/>
      <w:pPr>
        <w:ind w:left="5760" w:hanging="360"/>
      </w:pPr>
    </w:lvl>
    <w:lvl w:ilvl="8" w:tplc="F0A46E76">
      <w:start w:val="1"/>
      <w:numFmt w:val="lowerRoman"/>
      <w:lvlText w:val="%9."/>
      <w:lvlJc w:val="right"/>
      <w:pPr>
        <w:ind w:left="6480" w:hanging="180"/>
      </w:pPr>
    </w:lvl>
  </w:abstractNum>
  <w:abstractNum w:abstractNumId="66" w15:restartNumberingAfterBreak="0">
    <w:nsid w:val="3736934C"/>
    <w:multiLevelType w:val="hybridMultilevel"/>
    <w:tmpl w:val="FFFFFFFF"/>
    <w:lvl w:ilvl="0" w:tplc="A798E32E">
      <w:start w:val="1"/>
      <w:numFmt w:val="bullet"/>
      <w:lvlText w:val="·"/>
      <w:lvlJc w:val="left"/>
      <w:pPr>
        <w:ind w:left="720" w:hanging="360"/>
      </w:pPr>
      <w:rPr>
        <w:rFonts w:ascii="Symbol" w:hAnsi="Symbol" w:hint="default"/>
      </w:rPr>
    </w:lvl>
    <w:lvl w:ilvl="1" w:tplc="F7EEF514">
      <w:start w:val="1"/>
      <w:numFmt w:val="bullet"/>
      <w:lvlText w:val="o"/>
      <w:lvlJc w:val="left"/>
      <w:pPr>
        <w:ind w:left="1440" w:hanging="360"/>
      </w:pPr>
      <w:rPr>
        <w:rFonts w:ascii="Courier New" w:hAnsi="Courier New" w:hint="default"/>
      </w:rPr>
    </w:lvl>
    <w:lvl w:ilvl="2" w:tplc="957C3A54">
      <w:start w:val="1"/>
      <w:numFmt w:val="bullet"/>
      <w:lvlText w:val=""/>
      <w:lvlJc w:val="left"/>
      <w:pPr>
        <w:ind w:left="2160" w:hanging="360"/>
      </w:pPr>
      <w:rPr>
        <w:rFonts w:ascii="Wingdings" w:hAnsi="Wingdings" w:hint="default"/>
      </w:rPr>
    </w:lvl>
    <w:lvl w:ilvl="3" w:tplc="FA568140">
      <w:start w:val="1"/>
      <w:numFmt w:val="bullet"/>
      <w:lvlText w:val=""/>
      <w:lvlJc w:val="left"/>
      <w:pPr>
        <w:ind w:left="2880" w:hanging="360"/>
      </w:pPr>
      <w:rPr>
        <w:rFonts w:ascii="Symbol" w:hAnsi="Symbol" w:hint="default"/>
      </w:rPr>
    </w:lvl>
    <w:lvl w:ilvl="4" w:tplc="F9B06594">
      <w:start w:val="1"/>
      <w:numFmt w:val="bullet"/>
      <w:lvlText w:val="o"/>
      <w:lvlJc w:val="left"/>
      <w:pPr>
        <w:ind w:left="3600" w:hanging="360"/>
      </w:pPr>
      <w:rPr>
        <w:rFonts w:ascii="Courier New" w:hAnsi="Courier New" w:hint="default"/>
      </w:rPr>
    </w:lvl>
    <w:lvl w:ilvl="5" w:tplc="7BF257C2">
      <w:start w:val="1"/>
      <w:numFmt w:val="bullet"/>
      <w:lvlText w:val=""/>
      <w:lvlJc w:val="left"/>
      <w:pPr>
        <w:ind w:left="4320" w:hanging="360"/>
      </w:pPr>
      <w:rPr>
        <w:rFonts w:ascii="Wingdings" w:hAnsi="Wingdings" w:hint="default"/>
      </w:rPr>
    </w:lvl>
    <w:lvl w:ilvl="6" w:tplc="1F5A09FE">
      <w:start w:val="1"/>
      <w:numFmt w:val="bullet"/>
      <w:lvlText w:val=""/>
      <w:lvlJc w:val="left"/>
      <w:pPr>
        <w:ind w:left="5040" w:hanging="360"/>
      </w:pPr>
      <w:rPr>
        <w:rFonts w:ascii="Symbol" w:hAnsi="Symbol" w:hint="default"/>
      </w:rPr>
    </w:lvl>
    <w:lvl w:ilvl="7" w:tplc="A3CC3806">
      <w:start w:val="1"/>
      <w:numFmt w:val="bullet"/>
      <w:lvlText w:val="o"/>
      <w:lvlJc w:val="left"/>
      <w:pPr>
        <w:ind w:left="5760" w:hanging="360"/>
      </w:pPr>
      <w:rPr>
        <w:rFonts w:ascii="Courier New" w:hAnsi="Courier New" w:hint="default"/>
      </w:rPr>
    </w:lvl>
    <w:lvl w:ilvl="8" w:tplc="90EE62D8">
      <w:start w:val="1"/>
      <w:numFmt w:val="bullet"/>
      <w:lvlText w:val=""/>
      <w:lvlJc w:val="left"/>
      <w:pPr>
        <w:ind w:left="6480" w:hanging="360"/>
      </w:pPr>
      <w:rPr>
        <w:rFonts w:ascii="Wingdings" w:hAnsi="Wingdings" w:hint="default"/>
      </w:rPr>
    </w:lvl>
  </w:abstractNum>
  <w:abstractNum w:abstractNumId="67" w15:restartNumberingAfterBreak="0">
    <w:nsid w:val="382701FC"/>
    <w:multiLevelType w:val="hybridMultilevel"/>
    <w:tmpl w:val="2110B48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87D453A"/>
    <w:multiLevelType w:val="hybridMultilevel"/>
    <w:tmpl w:val="E7E84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8C9EB64"/>
    <w:multiLevelType w:val="hybridMultilevel"/>
    <w:tmpl w:val="FFFFFFFF"/>
    <w:lvl w:ilvl="0" w:tplc="F46C99C8">
      <w:start w:val="1"/>
      <w:numFmt w:val="bullet"/>
      <w:lvlText w:val="·"/>
      <w:lvlJc w:val="left"/>
      <w:pPr>
        <w:ind w:left="720" w:hanging="360"/>
      </w:pPr>
      <w:rPr>
        <w:rFonts w:ascii="Symbol" w:hAnsi="Symbol" w:hint="default"/>
      </w:rPr>
    </w:lvl>
    <w:lvl w:ilvl="1" w:tplc="1B2CE770">
      <w:start w:val="1"/>
      <w:numFmt w:val="bullet"/>
      <w:lvlText w:val="o"/>
      <w:lvlJc w:val="left"/>
      <w:pPr>
        <w:ind w:left="1440" w:hanging="360"/>
      </w:pPr>
      <w:rPr>
        <w:rFonts w:ascii="Courier New" w:hAnsi="Courier New" w:hint="default"/>
      </w:rPr>
    </w:lvl>
    <w:lvl w:ilvl="2" w:tplc="5F0E22EC">
      <w:start w:val="1"/>
      <w:numFmt w:val="bullet"/>
      <w:lvlText w:val=""/>
      <w:lvlJc w:val="left"/>
      <w:pPr>
        <w:ind w:left="2160" w:hanging="360"/>
      </w:pPr>
      <w:rPr>
        <w:rFonts w:ascii="Wingdings" w:hAnsi="Wingdings" w:hint="default"/>
      </w:rPr>
    </w:lvl>
    <w:lvl w:ilvl="3" w:tplc="42C83D30">
      <w:start w:val="1"/>
      <w:numFmt w:val="bullet"/>
      <w:lvlText w:val=""/>
      <w:lvlJc w:val="left"/>
      <w:pPr>
        <w:ind w:left="2880" w:hanging="360"/>
      </w:pPr>
      <w:rPr>
        <w:rFonts w:ascii="Symbol" w:hAnsi="Symbol" w:hint="default"/>
      </w:rPr>
    </w:lvl>
    <w:lvl w:ilvl="4" w:tplc="DFA42180">
      <w:start w:val="1"/>
      <w:numFmt w:val="bullet"/>
      <w:lvlText w:val="o"/>
      <w:lvlJc w:val="left"/>
      <w:pPr>
        <w:ind w:left="3600" w:hanging="360"/>
      </w:pPr>
      <w:rPr>
        <w:rFonts w:ascii="Courier New" w:hAnsi="Courier New" w:hint="default"/>
      </w:rPr>
    </w:lvl>
    <w:lvl w:ilvl="5" w:tplc="7E88C3A0">
      <w:start w:val="1"/>
      <w:numFmt w:val="bullet"/>
      <w:lvlText w:val=""/>
      <w:lvlJc w:val="left"/>
      <w:pPr>
        <w:ind w:left="4320" w:hanging="360"/>
      </w:pPr>
      <w:rPr>
        <w:rFonts w:ascii="Wingdings" w:hAnsi="Wingdings" w:hint="default"/>
      </w:rPr>
    </w:lvl>
    <w:lvl w:ilvl="6" w:tplc="507C2FEC">
      <w:start w:val="1"/>
      <w:numFmt w:val="bullet"/>
      <w:lvlText w:val=""/>
      <w:lvlJc w:val="left"/>
      <w:pPr>
        <w:ind w:left="5040" w:hanging="360"/>
      </w:pPr>
      <w:rPr>
        <w:rFonts w:ascii="Symbol" w:hAnsi="Symbol" w:hint="default"/>
      </w:rPr>
    </w:lvl>
    <w:lvl w:ilvl="7" w:tplc="E4067D24">
      <w:start w:val="1"/>
      <w:numFmt w:val="bullet"/>
      <w:lvlText w:val="o"/>
      <w:lvlJc w:val="left"/>
      <w:pPr>
        <w:ind w:left="5760" w:hanging="360"/>
      </w:pPr>
      <w:rPr>
        <w:rFonts w:ascii="Courier New" w:hAnsi="Courier New" w:hint="default"/>
      </w:rPr>
    </w:lvl>
    <w:lvl w:ilvl="8" w:tplc="4CF81B4C">
      <w:start w:val="1"/>
      <w:numFmt w:val="bullet"/>
      <w:lvlText w:val=""/>
      <w:lvlJc w:val="left"/>
      <w:pPr>
        <w:ind w:left="6480" w:hanging="360"/>
      </w:pPr>
      <w:rPr>
        <w:rFonts w:ascii="Wingdings" w:hAnsi="Wingdings" w:hint="default"/>
      </w:rPr>
    </w:lvl>
  </w:abstractNum>
  <w:abstractNum w:abstractNumId="70" w15:restartNumberingAfterBreak="0">
    <w:nsid w:val="39C02C18"/>
    <w:multiLevelType w:val="hybridMultilevel"/>
    <w:tmpl w:val="FFFFFFFF"/>
    <w:lvl w:ilvl="0" w:tplc="5ACE1B9C">
      <w:start w:val="1"/>
      <w:numFmt w:val="upperLetter"/>
      <w:lvlText w:val="%1)"/>
      <w:lvlJc w:val="left"/>
      <w:pPr>
        <w:ind w:left="720" w:hanging="360"/>
      </w:pPr>
    </w:lvl>
    <w:lvl w:ilvl="1" w:tplc="924255EE">
      <w:start w:val="1"/>
      <w:numFmt w:val="lowerLetter"/>
      <w:lvlText w:val="%2."/>
      <w:lvlJc w:val="left"/>
      <w:pPr>
        <w:ind w:left="1440" w:hanging="360"/>
      </w:pPr>
    </w:lvl>
    <w:lvl w:ilvl="2" w:tplc="1BA2565A">
      <w:start w:val="1"/>
      <w:numFmt w:val="lowerRoman"/>
      <w:lvlText w:val="%3."/>
      <w:lvlJc w:val="right"/>
      <w:pPr>
        <w:ind w:left="2160" w:hanging="180"/>
      </w:pPr>
    </w:lvl>
    <w:lvl w:ilvl="3" w:tplc="210A0756">
      <w:start w:val="1"/>
      <w:numFmt w:val="decimal"/>
      <w:lvlText w:val="%4."/>
      <w:lvlJc w:val="left"/>
      <w:pPr>
        <w:ind w:left="2880" w:hanging="360"/>
      </w:pPr>
    </w:lvl>
    <w:lvl w:ilvl="4" w:tplc="D92AB5F8">
      <w:start w:val="1"/>
      <w:numFmt w:val="lowerLetter"/>
      <w:lvlText w:val="%5."/>
      <w:lvlJc w:val="left"/>
      <w:pPr>
        <w:ind w:left="3600" w:hanging="360"/>
      </w:pPr>
    </w:lvl>
    <w:lvl w:ilvl="5" w:tplc="5B52D7BC">
      <w:start w:val="1"/>
      <w:numFmt w:val="lowerRoman"/>
      <w:lvlText w:val="%6."/>
      <w:lvlJc w:val="right"/>
      <w:pPr>
        <w:ind w:left="4320" w:hanging="180"/>
      </w:pPr>
    </w:lvl>
    <w:lvl w:ilvl="6" w:tplc="CF66358E">
      <w:start w:val="1"/>
      <w:numFmt w:val="decimal"/>
      <w:lvlText w:val="%7."/>
      <w:lvlJc w:val="left"/>
      <w:pPr>
        <w:ind w:left="5040" w:hanging="360"/>
      </w:pPr>
    </w:lvl>
    <w:lvl w:ilvl="7" w:tplc="00B2FE96">
      <w:start w:val="1"/>
      <w:numFmt w:val="lowerLetter"/>
      <w:lvlText w:val="%8."/>
      <w:lvlJc w:val="left"/>
      <w:pPr>
        <w:ind w:left="5760" w:hanging="360"/>
      </w:pPr>
    </w:lvl>
    <w:lvl w:ilvl="8" w:tplc="641AD96A">
      <w:start w:val="1"/>
      <w:numFmt w:val="lowerRoman"/>
      <w:lvlText w:val="%9."/>
      <w:lvlJc w:val="right"/>
      <w:pPr>
        <w:ind w:left="6480" w:hanging="180"/>
      </w:pPr>
    </w:lvl>
  </w:abstractNum>
  <w:abstractNum w:abstractNumId="71" w15:restartNumberingAfterBreak="0">
    <w:nsid w:val="39CE4423"/>
    <w:multiLevelType w:val="hybridMultilevel"/>
    <w:tmpl w:val="2344659A"/>
    <w:styleLink w:val="RFP2"/>
    <w:lvl w:ilvl="0" w:tplc="A5B0E2AA">
      <w:start w:val="1"/>
      <w:numFmt w:val="upperLetter"/>
      <w:lvlText w:val="%1."/>
      <w:lvlJc w:val="left"/>
      <w:pPr>
        <w:ind w:left="720" w:hanging="720"/>
      </w:pPr>
      <w:rPr>
        <w:rFonts w:ascii="Arial" w:hAnsi="Arial" w:cs="Times New Roman" w:hint="default"/>
        <w:b w:val="0"/>
        <w:i w:val="0"/>
        <w:sz w:val="24"/>
      </w:rPr>
    </w:lvl>
    <w:lvl w:ilvl="1" w:tplc="4718BC26">
      <w:start w:val="1"/>
      <w:numFmt w:val="decimal"/>
      <w:lvlText w:val="%2."/>
      <w:lvlJc w:val="left"/>
      <w:pPr>
        <w:ind w:left="1080" w:hanging="720"/>
      </w:pPr>
      <w:rPr>
        <w:rFonts w:cs="Times New Roman" w:hint="default"/>
      </w:rPr>
    </w:lvl>
    <w:lvl w:ilvl="2" w:tplc="9E3A95DE">
      <w:start w:val="1"/>
      <w:numFmt w:val="lowerRoman"/>
      <w:lvlText w:val="%3)"/>
      <w:lvlJc w:val="left"/>
      <w:pPr>
        <w:ind w:left="1440" w:hanging="720"/>
      </w:pPr>
      <w:rPr>
        <w:rFonts w:cs="Times New Roman" w:hint="default"/>
      </w:rPr>
    </w:lvl>
    <w:lvl w:ilvl="3" w:tplc="FE1C2266">
      <w:start w:val="1"/>
      <w:numFmt w:val="decimal"/>
      <w:lvlText w:val="(%4)"/>
      <w:lvlJc w:val="left"/>
      <w:pPr>
        <w:ind w:left="1440" w:hanging="360"/>
      </w:pPr>
      <w:rPr>
        <w:rFonts w:cs="Times New Roman" w:hint="default"/>
      </w:rPr>
    </w:lvl>
    <w:lvl w:ilvl="4" w:tplc="19F29F38">
      <w:start w:val="1"/>
      <w:numFmt w:val="lowerLetter"/>
      <w:lvlText w:val="(%5)"/>
      <w:lvlJc w:val="left"/>
      <w:pPr>
        <w:ind w:left="1800" w:hanging="360"/>
      </w:pPr>
      <w:rPr>
        <w:rFonts w:cs="Times New Roman" w:hint="default"/>
      </w:rPr>
    </w:lvl>
    <w:lvl w:ilvl="5" w:tplc="C2A4902C">
      <w:start w:val="1"/>
      <w:numFmt w:val="lowerRoman"/>
      <w:lvlText w:val="(%6)"/>
      <w:lvlJc w:val="left"/>
      <w:pPr>
        <w:ind w:left="2160" w:hanging="360"/>
      </w:pPr>
      <w:rPr>
        <w:rFonts w:cs="Times New Roman" w:hint="default"/>
      </w:rPr>
    </w:lvl>
    <w:lvl w:ilvl="6" w:tplc="4A2E2526">
      <w:start w:val="1"/>
      <w:numFmt w:val="decimal"/>
      <w:lvlText w:val="%7."/>
      <w:lvlJc w:val="left"/>
      <w:pPr>
        <w:ind w:left="2520" w:hanging="360"/>
      </w:pPr>
      <w:rPr>
        <w:rFonts w:cs="Times New Roman" w:hint="default"/>
      </w:rPr>
    </w:lvl>
    <w:lvl w:ilvl="7" w:tplc="7A7ED6B0">
      <w:start w:val="1"/>
      <w:numFmt w:val="lowerLetter"/>
      <w:lvlText w:val="%8."/>
      <w:lvlJc w:val="left"/>
      <w:pPr>
        <w:ind w:left="2880" w:hanging="360"/>
      </w:pPr>
      <w:rPr>
        <w:rFonts w:cs="Times New Roman" w:hint="default"/>
      </w:rPr>
    </w:lvl>
    <w:lvl w:ilvl="8" w:tplc="A94697B2">
      <w:start w:val="1"/>
      <w:numFmt w:val="lowerRoman"/>
      <w:lvlText w:val="%9."/>
      <w:lvlJc w:val="left"/>
      <w:pPr>
        <w:ind w:left="3240" w:hanging="360"/>
      </w:pPr>
      <w:rPr>
        <w:rFonts w:cs="Times New Roman" w:hint="default"/>
      </w:rPr>
    </w:lvl>
  </w:abstractNum>
  <w:abstractNum w:abstractNumId="72"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B9F7A63"/>
    <w:multiLevelType w:val="hybridMultilevel"/>
    <w:tmpl w:val="67B2A482"/>
    <w:lvl w:ilvl="0" w:tplc="91469398">
      <w:start w:val="1"/>
      <w:numFmt w:val="decimal"/>
      <w:lvlText w:val="%1."/>
      <w:lvlJc w:val="left"/>
      <w:pPr>
        <w:tabs>
          <w:tab w:val="num" w:pos="720"/>
        </w:tabs>
        <w:ind w:left="720" w:hanging="720"/>
      </w:pPr>
      <w:rPr>
        <w:rFonts w:hint="default"/>
        <w:b/>
        <w:color w:val="auto"/>
      </w:rPr>
    </w:lvl>
    <w:lvl w:ilvl="1" w:tplc="98686432">
      <w:start w:val="1"/>
      <w:numFmt w:val="bullet"/>
      <w:lvlText w:val="o"/>
      <w:lvlJc w:val="left"/>
      <w:pPr>
        <w:tabs>
          <w:tab w:val="num" w:pos="1440"/>
        </w:tabs>
        <w:ind w:left="1440" w:hanging="720"/>
      </w:pPr>
      <w:rPr>
        <w:rFonts w:ascii="Courier New" w:hAnsi="Courier New" w:cs="Courier New" w:hint="default"/>
        <w:color w:val="auto"/>
      </w:rPr>
    </w:lvl>
    <w:lvl w:ilvl="2" w:tplc="5D749148">
      <w:start w:val="1"/>
      <w:numFmt w:val="decimal"/>
      <w:lvlText w:val="%3."/>
      <w:lvlJc w:val="left"/>
      <w:pPr>
        <w:tabs>
          <w:tab w:val="num" w:pos="2160"/>
        </w:tabs>
        <w:ind w:left="2160" w:hanging="720"/>
      </w:pPr>
    </w:lvl>
    <w:lvl w:ilvl="3" w:tplc="F29E4CA4">
      <w:start w:val="1"/>
      <w:numFmt w:val="decimal"/>
      <w:lvlText w:val="%4."/>
      <w:lvlJc w:val="left"/>
      <w:pPr>
        <w:tabs>
          <w:tab w:val="num" w:pos="2880"/>
        </w:tabs>
        <w:ind w:left="2880" w:hanging="720"/>
      </w:pPr>
    </w:lvl>
    <w:lvl w:ilvl="4" w:tplc="9E8CE29A">
      <w:start w:val="1"/>
      <w:numFmt w:val="decimal"/>
      <w:lvlText w:val="%5."/>
      <w:lvlJc w:val="left"/>
      <w:pPr>
        <w:tabs>
          <w:tab w:val="num" w:pos="3600"/>
        </w:tabs>
        <w:ind w:left="3600" w:hanging="720"/>
      </w:pPr>
    </w:lvl>
    <w:lvl w:ilvl="5" w:tplc="CEC63E4E">
      <w:start w:val="1"/>
      <w:numFmt w:val="decimal"/>
      <w:lvlText w:val="%6."/>
      <w:lvlJc w:val="left"/>
      <w:pPr>
        <w:tabs>
          <w:tab w:val="num" w:pos="4320"/>
        </w:tabs>
        <w:ind w:left="4320" w:hanging="720"/>
      </w:pPr>
    </w:lvl>
    <w:lvl w:ilvl="6" w:tplc="945E72AE">
      <w:start w:val="1"/>
      <w:numFmt w:val="decimal"/>
      <w:lvlText w:val="%7."/>
      <w:lvlJc w:val="left"/>
      <w:pPr>
        <w:tabs>
          <w:tab w:val="num" w:pos="5040"/>
        </w:tabs>
        <w:ind w:left="5040" w:hanging="720"/>
      </w:pPr>
    </w:lvl>
    <w:lvl w:ilvl="7" w:tplc="E9E47E60">
      <w:start w:val="1"/>
      <w:numFmt w:val="decimal"/>
      <w:lvlText w:val="%8."/>
      <w:lvlJc w:val="left"/>
      <w:pPr>
        <w:tabs>
          <w:tab w:val="num" w:pos="5760"/>
        </w:tabs>
        <w:ind w:left="5760" w:hanging="720"/>
      </w:pPr>
    </w:lvl>
    <w:lvl w:ilvl="8" w:tplc="9698E9F4">
      <w:start w:val="1"/>
      <w:numFmt w:val="decimal"/>
      <w:lvlText w:val="%9."/>
      <w:lvlJc w:val="left"/>
      <w:pPr>
        <w:tabs>
          <w:tab w:val="num" w:pos="6480"/>
        </w:tabs>
        <w:ind w:left="6480" w:hanging="720"/>
      </w:pPr>
    </w:lvl>
  </w:abstractNum>
  <w:abstractNum w:abstractNumId="74" w15:restartNumberingAfterBreak="0">
    <w:nsid w:val="3BF721F6"/>
    <w:multiLevelType w:val="hybridMultilevel"/>
    <w:tmpl w:val="52A84F4E"/>
    <w:lvl w:ilvl="0" w:tplc="C37E69AC">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CBC3707"/>
    <w:multiLevelType w:val="hybridMultilevel"/>
    <w:tmpl w:val="74349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5C406"/>
    <w:multiLevelType w:val="hybridMultilevel"/>
    <w:tmpl w:val="FFFFFFFF"/>
    <w:lvl w:ilvl="0" w:tplc="76041414">
      <w:start w:val="1"/>
      <w:numFmt w:val="bullet"/>
      <w:lvlText w:val="·"/>
      <w:lvlJc w:val="left"/>
      <w:pPr>
        <w:ind w:left="720" w:hanging="360"/>
      </w:pPr>
      <w:rPr>
        <w:rFonts w:ascii="Symbol" w:hAnsi="Symbol" w:hint="default"/>
      </w:rPr>
    </w:lvl>
    <w:lvl w:ilvl="1" w:tplc="AFCCD9EE">
      <w:start w:val="1"/>
      <w:numFmt w:val="bullet"/>
      <w:lvlText w:val="o"/>
      <w:lvlJc w:val="left"/>
      <w:pPr>
        <w:ind w:left="1440" w:hanging="360"/>
      </w:pPr>
      <w:rPr>
        <w:rFonts w:ascii="Courier New" w:hAnsi="Courier New" w:hint="default"/>
      </w:rPr>
    </w:lvl>
    <w:lvl w:ilvl="2" w:tplc="F8E64860">
      <w:start w:val="1"/>
      <w:numFmt w:val="bullet"/>
      <w:lvlText w:val=""/>
      <w:lvlJc w:val="left"/>
      <w:pPr>
        <w:ind w:left="2160" w:hanging="360"/>
      </w:pPr>
      <w:rPr>
        <w:rFonts w:ascii="Wingdings" w:hAnsi="Wingdings" w:hint="default"/>
      </w:rPr>
    </w:lvl>
    <w:lvl w:ilvl="3" w:tplc="1C8C6C44">
      <w:start w:val="1"/>
      <w:numFmt w:val="bullet"/>
      <w:lvlText w:val=""/>
      <w:lvlJc w:val="left"/>
      <w:pPr>
        <w:ind w:left="2880" w:hanging="360"/>
      </w:pPr>
      <w:rPr>
        <w:rFonts w:ascii="Symbol" w:hAnsi="Symbol" w:hint="default"/>
      </w:rPr>
    </w:lvl>
    <w:lvl w:ilvl="4" w:tplc="0C7AE4D6">
      <w:start w:val="1"/>
      <w:numFmt w:val="bullet"/>
      <w:lvlText w:val="o"/>
      <w:lvlJc w:val="left"/>
      <w:pPr>
        <w:ind w:left="3600" w:hanging="360"/>
      </w:pPr>
      <w:rPr>
        <w:rFonts w:ascii="Courier New" w:hAnsi="Courier New" w:hint="default"/>
      </w:rPr>
    </w:lvl>
    <w:lvl w:ilvl="5" w:tplc="A724C11C">
      <w:start w:val="1"/>
      <w:numFmt w:val="bullet"/>
      <w:lvlText w:val=""/>
      <w:lvlJc w:val="left"/>
      <w:pPr>
        <w:ind w:left="4320" w:hanging="360"/>
      </w:pPr>
      <w:rPr>
        <w:rFonts w:ascii="Wingdings" w:hAnsi="Wingdings" w:hint="default"/>
      </w:rPr>
    </w:lvl>
    <w:lvl w:ilvl="6" w:tplc="ECEEFC0C">
      <w:start w:val="1"/>
      <w:numFmt w:val="bullet"/>
      <w:lvlText w:val=""/>
      <w:lvlJc w:val="left"/>
      <w:pPr>
        <w:ind w:left="5040" w:hanging="360"/>
      </w:pPr>
      <w:rPr>
        <w:rFonts w:ascii="Symbol" w:hAnsi="Symbol" w:hint="default"/>
      </w:rPr>
    </w:lvl>
    <w:lvl w:ilvl="7" w:tplc="E19CE3D4">
      <w:start w:val="1"/>
      <w:numFmt w:val="bullet"/>
      <w:lvlText w:val="o"/>
      <w:lvlJc w:val="left"/>
      <w:pPr>
        <w:ind w:left="5760" w:hanging="360"/>
      </w:pPr>
      <w:rPr>
        <w:rFonts w:ascii="Courier New" w:hAnsi="Courier New" w:hint="default"/>
      </w:rPr>
    </w:lvl>
    <w:lvl w:ilvl="8" w:tplc="DA044676">
      <w:start w:val="1"/>
      <w:numFmt w:val="bullet"/>
      <w:lvlText w:val=""/>
      <w:lvlJc w:val="left"/>
      <w:pPr>
        <w:ind w:left="6480" w:hanging="360"/>
      </w:pPr>
      <w:rPr>
        <w:rFonts w:ascii="Wingdings" w:hAnsi="Wingdings" w:hint="default"/>
      </w:rPr>
    </w:lvl>
  </w:abstractNum>
  <w:abstractNum w:abstractNumId="77" w15:restartNumberingAfterBreak="0">
    <w:nsid w:val="3EA7603B"/>
    <w:multiLevelType w:val="hybridMultilevel"/>
    <w:tmpl w:val="1370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0D6DC22"/>
    <w:multiLevelType w:val="hybridMultilevel"/>
    <w:tmpl w:val="FFFFFFFF"/>
    <w:lvl w:ilvl="0" w:tplc="FC9C8268">
      <w:start w:val="1"/>
      <w:numFmt w:val="bullet"/>
      <w:lvlText w:val=""/>
      <w:lvlJc w:val="left"/>
      <w:pPr>
        <w:ind w:left="720" w:hanging="360"/>
      </w:pPr>
      <w:rPr>
        <w:rFonts w:ascii="Symbol" w:hAnsi="Symbol" w:hint="default"/>
      </w:rPr>
    </w:lvl>
    <w:lvl w:ilvl="1" w:tplc="34AC25C6">
      <w:start w:val="1"/>
      <w:numFmt w:val="bullet"/>
      <w:lvlText w:val="o"/>
      <w:lvlJc w:val="left"/>
      <w:pPr>
        <w:ind w:left="1440" w:hanging="360"/>
      </w:pPr>
      <w:rPr>
        <w:rFonts w:ascii="Courier New" w:hAnsi="Courier New" w:hint="default"/>
      </w:rPr>
    </w:lvl>
    <w:lvl w:ilvl="2" w:tplc="91F865FE">
      <w:start w:val="1"/>
      <w:numFmt w:val="bullet"/>
      <w:lvlText w:val=""/>
      <w:lvlJc w:val="left"/>
      <w:pPr>
        <w:ind w:left="2160" w:hanging="360"/>
      </w:pPr>
      <w:rPr>
        <w:rFonts w:ascii="Wingdings" w:hAnsi="Wingdings" w:hint="default"/>
      </w:rPr>
    </w:lvl>
    <w:lvl w:ilvl="3" w:tplc="1D824AFE">
      <w:start w:val="1"/>
      <w:numFmt w:val="bullet"/>
      <w:lvlText w:val=""/>
      <w:lvlJc w:val="left"/>
      <w:pPr>
        <w:ind w:left="2880" w:hanging="360"/>
      </w:pPr>
      <w:rPr>
        <w:rFonts w:ascii="Symbol" w:hAnsi="Symbol" w:hint="default"/>
      </w:rPr>
    </w:lvl>
    <w:lvl w:ilvl="4" w:tplc="6DC83182">
      <w:start w:val="1"/>
      <w:numFmt w:val="bullet"/>
      <w:lvlText w:val="o"/>
      <w:lvlJc w:val="left"/>
      <w:pPr>
        <w:ind w:left="3600" w:hanging="360"/>
      </w:pPr>
      <w:rPr>
        <w:rFonts w:ascii="Courier New" w:hAnsi="Courier New" w:hint="default"/>
      </w:rPr>
    </w:lvl>
    <w:lvl w:ilvl="5" w:tplc="A408620C">
      <w:start w:val="1"/>
      <w:numFmt w:val="bullet"/>
      <w:lvlText w:val=""/>
      <w:lvlJc w:val="left"/>
      <w:pPr>
        <w:ind w:left="4320" w:hanging="360"/>
      </w:pPr>
      <w:rPr>
        <w:rFonts w:ascii="Wingdings" w:hAnsi="Wingdings" w:hint="default"/>
      </w:rPr>
    </w:lvl>
    <w:lvl w:ilvl="6" w:tplc="BDF26AE8">
      <w:start w:val="1"/>
      <w:numFmt w:val="bullet"/>
      <w:lvlText w:val=""/>
      <w:lvlJc w:val="left"/>
      <w:pPr>
        <w:ind w:left="5040" w:hanging="360"/>
      </w:pPr>
      <w:rPr>
        <w:rFonts w:ascii="Symbol" w:hAnsi="Symbol" w:hint="default"/>
      </w:rPr>
    </w:lvl>
    <w:lvl w:ilvl="7" w:tplc="BFDC0C9C">
      <w:start w:val="1"/>
      <w:numFmt w:val="bullet"/>
      <w:lvlText w:val="o"/>
      <w:lvlJc w:val="left"/>
      <w:pPr>
        <w:ind w:left="5760" w:hanging="360"/>
      </w:pPr>
      <w:rPr>
        <w:rFonts w:ascii="Courier New" w:hAnsi="Courier New" w:hint="default"/>
      </w:rPr>
    </w:lvl>
    <w:lvl w:ilvl="8" w:tplc="257EC850">
      <w:start w:val="1"/>
      <w:numFmt w:val="bullet"/>
      <w:lvlText w:val=""/>
      <w:lvlJc w:val="left"/>
      <w:pPr>
        <w:ind w:left="6480" w:hanging="360"/>
      </w:pPr>
      <w:rPr>
        <w:rFonts w:ascii="Wingdings" w:hAnsi="Wingdings" w:hint="default"/>
      </w:rPr>
    </w:lvl>
  </w:abstractNum>
  <w:abstractNum w:abstractNumId="79"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2628C11"/>
    <w:multiLevelType w:val="hybridMultilevel"/>
    <w:tmpl w:val="FFFFFFFF"/>
    <w:lvl w:ilvl="0" w:tplc="5E02E326">
      <w:start w:val="1"/>
      <w:numFmt w:val="bullet"/>
      <w:lvlText w:val="·"/>
      <w:lvlJc w:val="left"/>
      <w:pPr>
        <w:ind w:left="720" w:hanging="360"/>
      </w:pPr>
      <w:rPr>
        <w:rFonts w:ascii="Symbol" w:hAnsi="Symbol" w:hint="default"/>
      </w:rPr>
    </w:lvl>
    <w:lvl w:ilvl="1" w:tplc="EA16E7F6">
      <w:start w:val="1"/>
      <w:numFmt w:val="bullet"/>
      <w:lvlText w:val="o"/>
      <w:lvlJc w:val="left"/>
      <w:pPr>
        <w:ind w:left="1440" w:hanging="360"/>
      </w:pPr>
      <w:rPr>
        <w:rFonts w:ascii="Courier New" w:hAnsi="Courier New" w:hint="default"/>
      </w:rPr>
    </w:lvl>
    <w:lvl w:ilvl="2" w:tplc="5F20D48E">
      <w:start w:val="1"/>
      <w:numFmt w:val="bullet"/>
      <w:lvlText w:val=""/>
      <w:lvlJc w:val="left"/>
      <w:pPr>
        <w:ind w:left="2160" w:hanging="360"/>
      </w:pPr>
      <w:rPr>
        <w:rFonts w:ascii="Wingdings" w:hAnsi="Wingdings" w:hint="default"/>
      </w:rPr>
    </w:lvl>
    <w:lvl w:ilvl="3" w:tplc="E5AA3898">
      <w:start w:val="1"/>
      <w:numFmt w:val="bullet"/>
      <w:lvlText w:val=""/>
      <w:lvlJc w:val="left"/>
      <w:pPr>
        <w:ind w:left="2880" w:hanging="360"/>
      </w:pPr>
      <w:rPr>
        <w:rFonts w:ascii="Symbol" w:hAnsi="Symbol" w:hint="default"/>
      </w:rPr>
    </w:lvl>
    <w:lvl w:ilvl="4" w:tplc="8B2EF7B6">
      <w:start w:val="1"/>
      <w:numFmt w:val="bullet"/>
      <w:lvlText w:val="o"/>
      <w:lvlJc w:val="left"/>
      <w:pPr>
        <w:ind w:left="3600" w:hanging="360"/>
      </w:pPr>
      <w:rPr>
        <w:rFonts w:ascii="Courier New" w:hAnsi="Courier New" w:hint="default"/>
      </w:rPr>
    </w:lvl>
    <w:lvl w:ilvl="5" w:tplc="BC9C1C44">
      <w:start w:val="1"/>
      <w:numFmt w:val="bullet"/>
      <w:lvlText w:val=""/>
      <w:lvlJc w:val="left"/>
      <w:pPr>
        <w:ind w:left="4320" w:hanging="360"/>
      </w:pPr>
      <w:rPr>
        <w:rFonts w:ascii="Wingdings" w:hAnsi="Wingdings" w:hint="default"/>
      </w:rPr>
    </w:lvl>
    <w:lvl w:ilvl="6" w:tplc="C6A41F08">
      <w:start w:val="1"/>
      <w:numFmt w:val="bullet"/>
      <w:lvlText w:val=""/>
      <w:lvlJc w:val="left"/>
      <w:pPr>
        <w:ind w:left="5040" w:hanging="360"/>
      </w:pPr>
      <w:rPr>
        <w:rFonts w:ascii="Symbol" w:hAnsi="Symbol" w:hint="default"/>
      </w:rPr>
    </w:lvl>
    <w:lvl w:ilvl="7" w:tplc="CD4C5970">
      <w:start w:val="1"/>
      <w:numFmt w:val="bullet"/>
      <w:lvlText w:val="o"/>
      <w:lvlJc w:val="left"/>
      <w:pPr>
        <w:ind w:left="5760" w:hanging="360"/>
      </w:pPr>
      <w:rPr>
        <w:rFonts w:ascii="Courier New" w:hAnsi="Courier New" w:hint="default"/>
      </w:rPr>
    </w:lvl>
    <w:lvl w:ilvl="8" w:tplc="74D48D1E">
      <w:start w:val="1"/>
      <w:numFmt w:val="bullet"/>
      <w:lvlText w:val=""/>
      <w:lvlJc w:val="left"/>
      <w:pPr>
        <w:ind w:left="6480" w:hanging="360"/>
      </w:pPr>
      <w:rPr>
        <w:rFonts w:ascii="Wingdings" w:hAnsi="Wingdings" w:hint="default"/>
      </w:rPr>
    </w:lvl>
  </w:abstractNum>
  <w:abstractNum w:abstractNumId="82"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313F81"/>
    <w:multiLevelType w:val="hybridMultilevel"/>
    <w:tmpl w:val="8EEC8FF2"/>
    <w:lvl w:ilvl="0" w:tplc="B3741D66">
      <w:start w:val="1"/>
      <w:numFmt w:val="bullet"/>
      <w:lvlText w:val="·"/>
      <w:lvlJc w:val="left"/>
      <w:pPr>
        <w:ind w:left="720" w:hanging="360"/>
      </w:pPr>
      <w:rPr>
        <w:rFonts w:ascii="Symbol" w:hAnsi="Symbol" w:hint="default"/>
      </w:rPr>
    </w:lvl>
    <w:lvl w:ilvl="1" w:tplc="3DF0AEF0">
      <w:start w:val="1"/>
      <w:numFmt w:val="bullet"/>
      <w:lvlText w:val="o"/>
      <w:lvlJc w:val="left"/>
      <w:pPr>
        <w:ind w:left="1440" w:hanging="360"/>
      </w:pPr>
      <w:rPr>
        <w:rFonts w:ascii="Courier New" w:hAnsi="Courier New" w:hint="default"/>
      </w:rPr>
    </w:lvl>
    <w:lvl w:ilvl="2" w:tplc="B8F66D40">
      <w:start w:val="1"/>
      <w:numFmt w:val="bullet"/>
      <w:lvlText w:val=""/>
      <w:lvlJc w:val="left"/>
      <w:pPr>
        <w:ind w:left="2160" w:hanging="360"/>
      </w:pPr>
      <w:rPr>
        <w:rFonts w:ascii="Wingdings" w:hAnsi="Wingdings" w:hint="default"/>
      </w:rPr>
    </w:lvl>
    <w:lvl w:ilvl="3" w:tplc="873C9FDA">
      <w:start w:val="1"/>
      <w:numFmt w:val="bullet"/>
      <w:lvlText w:val=""/>
      <w:lvlJc w:val="left"/>
      <w:pPr>
        <w:ind w:left="2880" w:hanging="360"/>
      </w:pPr>
      <w:rPr>
        <w:rFonts w:ascii="Symbol" w:hAnsi="Symbol" w:hint="default"/>
      </w:rPr>
    </w:lvl>
    <w:lvl w:ilvl="4" w:tplc="14E04CF2">
      <w:start w:val="1"/>
      <w:numFmt w:val="bullet"/>
      <w:lvlText w:val="o"/>
      <w:lvlJc w:val="left"/>
      <w:pPr>
        <w:ind w:left="3600" w:hanging="360"/>
      </w:pPr>
      <w:rPr>
        <w:rFonts w:ascii="Courier New" w:hAnsi="Courier New" w:hint="default"/>
      </w:rPr>
    </w:lvl>
    <w:lvl w:ilvl="5" w:tplc="6660FA8A">
      <w:start w:val="1"/>
      <w:numFmt w:val="bullet"/>
      <w:lvlText w:val=""/>
      <w:lvlJc w:val="left"/>
      <w:pPr>
        <w:ind w:left="4320" w:hanging="360"/>
      </w:pPr>
      <w:rPr>
        <w:rFonts w:ascii="Wingdings" w:hAnsi="Wingdings" w:hint="default"/>
      </w:rPr>
    </w:lvl>
    <w:lvl w:ilvl="6" w:tplc="2144A3CC">
      <w:start w:val="1"/>
      <w:numFmt w:val="bullet"/>
      <w:lvlText w:val=""/>
      <w:lvlJc w:val="left"/>
      <w:pPr>
        <w:ind w:left="5040" w:hanging="360"/>
      </w:pPr>
      <w:rPr>
        <w:rFonts w:ascii="Symbol" w:hAnsi="Symbol" w:hint="default"/>
      </w:rPr>
    </w:lvl>
    <w:lvl w:ilvl="7" w:tplc="4ED239A8">
      <w:start w:val="1"/>
      <w:numFmt w:val="bullet"/>
      <w:lvlText w:val="o"/>
      <w:lvlJc w:val="left"/>
      <w:pPr>
        <w:ind w:left="5760" w:hanging="360"/>
      </w:pPr>
      <w:rPr>
        <w:rFonts w:ascii="Courier New" w:hAnsi="Courier New" w:hint="default"/>
      </w:rPr>
    </w:lvl>
    <w:lvl w:ilvl="8" w:tplc="49CA4646">
      <w:start w:val="1"/>
      <w:numFmt w:val="bullet"/>
      <w:lvlText w:val=""/>
      <w:lvlJc w:val="left"/>
      <w:pPr>
        <w:ind w:left="6480" w:hanging="360"/>
      </w:pPr>
      <w:rPr>
        <w:rFonts w:ascii="Wingdings" w:hAnsi="Wingdings" w:hint="default"/>
      </w:rPr>
    </w:lvl>
  </w:abstractNum>
  <w:abstractNum w:abstractNumId="84" w15:restartNumberingAfterBreak="0">
    <w:nsid w:val="485403E1"/>
    <w:multiLevelType w:val="hybridMultilevel"/>
    <w:tmpl w:val="FFFFFFFF"/>
    <w:lvl w:ilvl="0" w:tplc="F7760B32">
      <w:start w:val="1"/>
      <w:numFmt w:val="bullet"/>
      <w:lvlText w:val="·"/>
      <w:lvlJc w:val="left"/>
      <w:pPr>
        <w:ind w:left="720" w:hanging="360"/>
      </w:pPr>
      <w:rPr>
        <w:rFonts w:ascii="Symbol" w:hAnsi="Symbol" w:hint="default"/>
      </w:rPr>
    </w:lvl>
    <w:lvl w:ilvl="1" w:tplc="C4DCC63C">
      <w:start w:val="1"/>
      <w:numFmt w:val="bullet"/>
      <w:lvlText w:val="o"/>
      <w:lvlJc w:val="left"/>
      <w:pPr>
        <w:ind w:left="1440" w:hanging="360"/>
      </w:pPr>
      <w:rPr>
        <w:rFonts w:ascii="Courier New" w:hAnsi="Courier New" w:hint="default"/>
      </w:rPr>
    </w:lvl>
    <w:lvl w:ilvl="2" w:tplc="6840D3BE">
      <w:start w:val="1"/>
      <w:numFmt w:val="bullet"/>
      <w:lvlText w:val=""/>
      <w:lvlJc w:val="left"/>
      <w:pPr>
        <w:ind w:left="2160" w:hanging="360"/>
      </w:pPr>
      <w:rPr>
        <w:rFonts w:ascii="Wingdings" w:hAnsi="Wingdings" w:hint="default"/>
      </w:rPr>
    </w:lvl>
    <w:lvl w:ilvl="3" w:tplc="98FA3FDA">
      <w:start w:val="1"/>
      <w:numFmt w:val="bullet"/>
      <w:lvlText w:val=""/>
      <w:lvlJc w:val="left"/>
      <w:pPr>
        <w:ind w:left="2880" w:hanging="360"/>
      </w:pPr>
      <w:rPr>
        <w:rFonts w:ascii="Symbol" w:hAnsi="Symbol" w:hint="default"/>
      </w:rPr>
    </w:lvl>
    <w:lvl w:ilvl="4" w:tplc="224E54A8">
      <w:start w:val="1"/>
      <w:numFmt w:val="bullet"/>
      <w:lvlText w:val="o"/>
      <w:lvlJc w:val="left"/>
      <w:pPr>
        <w:ind w:left="3600" w:hanging="360"/>
      </w:pPr>
      <w:rPr>
        <w:rFonts w:ascii="Courier New" w:hAnsi="Courier New" w:hint="default"/>
      </w:rPr>
    </w:lvl>
    <w:lvl w:ilvl="5" w:tplc="34561A22">
      <w:start w:val="1"/>
      <w:numFmt w:val="bullet"/>
      <w:lvlText w:val=""/>
      <w:lvlJc w:val="left"/>
      <w:pPr>
        <w:ind w:left="4320" w:hanging="360"/>
      </w:pPr>
      <w:rPr>
        <w:rFonts w:ascii="Wingdings" w:hAnsi="Wingdings" w:hint="default"/>
      </w:rPr>
    </w:lvl>
    <w:lvl w:ilvl="6" w:tplc="CE38C78A">
      <w:start w:val="1"/>
      <w:numFmt w:val="bullet"/>
      <w:lvlText w:val=""/>
      <w:lvlJc w:val="left"/>
      <w:pPr>
        <w:ind w:left="5040" w:hanging="360"/>
      </w:pPr>
      <w:rPr>
        <w:rFonts w:ascii="Symbol" w:hAnsi="Symbol" w:hint="default"/>
      </w:rPr>
    </w:lvl>
    <w:lvl w:ilvl="7" w:tplc="B1A222D6">
      <w:start w:val="1"/>
      <w:numFmt w:val="bullet"/>
      <w:lvlText w:val="o"/>
      <w:lvlJc w:val="left"/>
      <w:pPr>
        <w:ind w:left="5760" w:hanging="360"/>
      </w:pPr>
      <w:rPr>
        <w:rFonts w:ascii="Courier New" w:hAnsi="Courier New" w:hint="default"/>
      </w:rPr>
    </w:lvl>
    <w:lvl w:ilvl="8" w:tplc="F0826CE8">
      <w:start w:val="1"/>
      <w:numFmt w:val="bullet"/>
      <w:lvlText w:val=""/>
      <w:lvlJc w:val="left"/>
      <w:pPr>
        <w:ind w:left="6480" w:hanging="360"/>
      </w:pPr>
      <w:rPr>
        <w:rFonts w:ascii="Wingdings" w:hAnsi="Wingdings" w:hint="default"/>
      </w:rPr>
    </w:lvl>
  </w:abstractNum>
  <w:abstractNum w:abstractNumId="85"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9E514C2"/>
    <w:multiLevelType w:val="hybridMultilevel"/>
    <w:tmpl w:val="709EEFA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C6D34C2"/>
    <w:multiLevelType w:val="hybridMultilevel"/>
    <w:tmpl w:val="7980A8A6"/>
    <w:lvl w:ilvl="0" w:tplc="FFFFFFFF">
      <w:start w:val="1"/>
      <w:numFmt w:val="upperLetter"/>
      <w:lvlText w:val="%1."/>
      <w:lvlJc w:val="left"/>
      <w:pPr>
        <w:ind w:left="360" w:hanging="360"/>
      </w:pPr>
    </w:lvl>
    <w:lvl w:ilvl="1" w:tplc="62DCEAB8">
      <w:start w:val="1"/>
      <w:numFmt w:val="decimal"/>
      <w:lvlText w:val="(%2)"/>
      <w:lvlJc w:val="left"/>
      <w:pPr>
        <w:ind w:left="1080" w:hanging="360"/>
      </w:pPr>
      <w:rPr>
        <w:rFonts w:hint="default"/>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4CBB5586"/>
    <w:multiLevelType w:val="hybridMultilevel"/>
    <w:tmpl w:val="73E823D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4D5E65DD"/>
    <w:multiLevelType w:val="hybridMultilevel"/>
    <w:tmpl w:val="EFA4167A"/>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6DFCC3E4">
      <w:start w:val="1"/>
      <w:numFmt w:val="upperLetter"/>
      <w:lvlText w:val="%4."/>
      <w:lvlJc w:val="left"/>
      <w:pPr>
        <w:ind w:left="3240" w:hanging="360"/>
      </w:pPr>
      <w:rPr>
        <w:rFonts w:ascii="Arial" w:hAnsi="Arial" w:cs="Times New Roman" w:hint="default"/>
        <w:b w:val="0"/>
        <w:i w:val="0"/>
        <w:sz w:val="24"/>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0" w15:restartNumberingAfterBreak="0">
    <w:nsid w:val="4DE196E2"/>
    <w:multiLevelType w:val="hybridMultilevel"/>
    <w:tmpl w:val="FFFFFFFF"/>
    <w:lvl w:ilvl="0" w:tplc="EDC42400">
      <w:start w:val="1"/>
      <w:numFmt w:val="bullet"/>
      <w:lvlText w:val="·"/>
      <w:lvlJc w:val="left"/>
      <w:pPr>
        <w:ind w:left="720" w:hanging="360"/>
      </w:pPr>
      <w:rPr>
        <w:rFonts w:ascii="Symbol" w:hAnsi="Symbol" w:hint="default"/>
      </w:rPr>
    </w:lvl>
    <w:lvl w:ilvl="1" w:tplc="70886E2A">
      <w:start w:val="1"/>
      <w:numFmt w:val="bullet"/>
      <w:lvlText w:val="o"/>
      <w:lvlJc w:val="left"/>
      <w:pPr>
        <w:ind w:left="1440" w:hanging="360"/>
      </w:pPr>
      <w:rPr>
        <w:rFonts w:ascii="Courier New" w:hAnsi="Courier New" w:hint="default"/>
      </w:rPr>
    </w:lvl>
    <w:lvl w:ilvl="2" w:tplc="A3429FBE">
      <w:start w:val="1"/>
      <w:numFmt w:val="bullet"/>
      <w:lvlText w:val=""/>
      <w:lvlJc w:val="left"/>
      <w:pPr>
        <w:ind w:left="2160" w:hanging="360"/>
      </w:pPr>
      <w:rPr>
        <w:rFonts w:ascii="Wingdings" w:hAnsi="Wingdings" w:hint="default"/>
      </w:rPr>
    </w:lvl>
    <w:lvl w:ilvl="3" w:tplc="D0246A8C">
      <w:start w:val="1"/>
      <w:numFmt w:val="bullet"/>
      <w:lvlText w:val=""/>
      <w:lvlJc w:val="left"/>
      <w:pPr>
        <w:ind w:left="2880" w:hanging="360"/>
      </w:pPr>
      <w:rPr>
        <w:rFonts w:ascii="Symbol" w:hAnsi="Symbol" w:hint="default"/>
      </w:rPr>
    </w:lvl>
    <w:lvl w:ilvl="4" w:tplc="0442A9C4">
      <w:start w:val="1"/>
      <w:numFmt w:val="bullet"/>
      <w:lvlText w:val="o"/>
      <w:lvlJc w:val="left"/>
      <w:pPr>
        <w:ind w:left="3600" w:hanging="360"/>
      </w:pPr>
      <w:rPr>
        <w:rFonts w:ascii="Courier New" w:hAnsi="Courier New" w:hint="default"/>
      </w:rPr>
    </w:lvl>
    <w:lvl w:ilvl="5" w:tplc="6FE2AD6E">
      <w:start w:val="1"/>
      <w:numFmt w:val="bullet"/>
      <w:lvlText w:val=""/>
      <w:lvlJc w:val="left"/>
      <w:pPr>
        <w:ind w:left="4320" w:hanging="360"/>
      </w:pPr>
      <w:rPr>
        <w:rFonts w:ascii="Wingdings" w:hAnsi="Wingdings" w:hint="default"/>
      </w:rPr>
    </w:lvl>
    <w:lvl w:ilvl="6" w:tplc="CF9897D4">
      <w:start w:val="1"/>
      <w:numFmt w:val="bullet"/>
      <w:lvlText w:val=""/>
      <w:lvlJc w:val="left"/>
      <w:pPr>
        <w:ind w:left="5040" w:hanging="360"/>
      </w:pPr>
      <w:rPr>
        <w:rFonts w:ascii="Symbol" w:hAnsi="Symbol" w:hint="default"/>
      </w:rPr>
    </w:lvl>
    <w:lvl w:ilvl="7" w:tplc="0E007D7C">
      <w:start w:val="1"/>
      <w:numFmt w:val="bullet"/>
      <w:lvlText w:val="o"/>
      <w:lvlJc w:val="left"/>
      <w:pPr>
        <w:ind w:left="5760" w:hanging="360"/>
      </w:pPr>
      <w:rPr>
        <w:rFonts w:ascii="Courier New" w:hAnsi="Courier New" w:hint="default"/>
      </w:rPr>
    </w:lvl>
    <w:lvl w:ilvl="8" w:tplc="872E973C">
      <w:start w:val="1"/>
      <w:numFmt w:val="bullet"/>
      <w:lvlText w:val=""/>
      <w:lvlJc w:val="left"/>
      <w:pPr>
        <w:ind w:left="6480" w:hanging="360"/>
      </w:pPr>
      <w:rPr>
        <w:rFonts w:ascii="Wingdings" w:hAnsi="Wingdings" w:hint="default"/>
      </w:rPr>
    </w:lvl>
  </w:abstractNum>
  <w:abstractNum w:abstractNumId="91"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4F3A1E2E"/>
    <w:multiLevelType w:val="hybridMultilevel"/>
    <w:tmpl w:val="706429B6"/>
    <w:lvl w:ilvl="0" w:tplc="B184BA4E">
      <w:start w:val="1"/>
      <w:numFmt w:val="bullet"/>
      <w:lvlText w:val="·"/>
      <w:lvlJc w:val="left"/>
      <w:pPr>
        <w:ind w:left="720" w:hanging="360"/>
      </w:pPr>
      <w:rPr>
        <w:rFonts w:ascii="Symbol" w:hAnsi="Symbol" w:hint="default"/>
      </w:rPr>
    </w:lvl>
    <w:lvl w:ilvl="1" w:tplc="CB503B0E">
      <w:start w:val="1"/>
      <w:numFmt w:val="bullet"/>
      <w:lvlText w:val="o"/>
      <w:lvlJc w:val="left"/>
      <w:pPr>
        <w:ind w:left="1440" w:hanging="360"/>
      </w:pPr>
      <w:rPr>
        <w:rFonts w:ascii="Courier New" w:hAnsi="Courier New" w:hint="default"/>
      </w:rPr>
    </w:lvl>
    <w:lvl w:ilvl="2" w:tplc="13B67884">
      <w:start w:val="1"/>
      <w:numFmt w:val="bullet"/>
      <w:lvlText w:val=""/>
      <w:lvlJc w:val="left"/>
      <w:pPr>
        <w:ind w:left="2160" w:hanging="360"/>
      </w:pPr>
      <w:rPr>
        <w:rFonts w:ascii="Wingdings" w:hAnsi="Wingdings" w:hint="default"/>
      </w:rPr>
    </w:lvl>
    <w:lvl w:ilvl="3" w:tplc="DC16FBF2">
      <w:start w:val="1"/>
      <w:numFmt w:val="bullet"/>
      <w:lvlText w:val=""/>
      <w:lvlJc w:val="left"/>
      <w:pPr>
        <w:ind w:left="2880" w:hanging="360"/>
      </w:pPr>
      <w:rPr>
        <w:rFonts w:ascii="Symbol" w:hAnsi="Symbol" w:hint="default"/>
      </w:rPr>
    </w:lvl>
    <w:lvl w:ilvl="4" w:tplc="23BE92AA">
      <w:start w:val="1"/>
      <w:numFmt w:val="bullet"/>
      <w:lvlText w:val="o"/>
      <w:lvlJc w:val="left"/>
      <w:pPr>
        <w:ind w:left="3600" w:hanging="360"/>
      </w:pPr>
      <w:rPr>
        <w:rFonts w:ascii="Courier New" w:hAnsi="Courier New" w:hint="default"/>
      </w:rPr>
    </w:lvl>
    <w:lvl w:ilvl="5" w:tplc="292829BC">
      <w:start w:val="1"/>
      <w:numFmt w:val="bullet"/>
      <w:lvlText w:val=""/>
      <w:lvlJc w:val="left"/>
      <w:pPr>
        <w:ind w:left="4320" w:hanging="360"/>
      </w:pPr>
      <w:rPr>
        <w:rFonts w:ascii="Wingdings" w:hAnsi="Wingdings" w:hint="default"/>
      </w:rPr>
    </w:lvl>
    <w:lvl w:ilvl="6" w:tplc="61F8C2B0">
      <w:start w:val="1"/>
      <w:numFmt w:val="bullet"/>
      <w:lvlText w:val=""/>
      <w:lvlJc w:val="left"/>
      <w:pPr>
        <w:ind w:left="5040" w:hanging="360"/>
      </w:pPr>
      <w:rPr>
        <w:rFonts w:ascii="Symbol" w:hAnsi="Symbol" w:hint="default"/>
      </w:rPr>
    </w:lvl>
    <w:lvl w:ilvl="7" w:tplc="5F62CA9E">
      <w:start w:val="1"/>
      <w:numFmt w:val="bullet"/>
      <w:lvlText w:val="o"/>
      <w:lvlJc w:val="left"/>
      <w:pPr>
        <w:ind w:left="5760" w:hanging="360"/>
      </w:pPr>
      <w:rPr>
        <w:rFonts w:ascii="Courier New" w:hAnsi="Courier New" w:hint="default"/>
      </w:rPr>
    </w:lvl>
    <w:lvl w:ilvl="8" w:tplc="AB4852F4">
      <w:start w:val="1"/>
      <w:numFmt w:val="bullet"/>
      <w:lvlText w:val=""/>
      <w:lvlJc w:val="left"/>
      <w:pPr>
        <w:ind w:left="6480" w:hanging="360"/>
      </w:pPr>
      <w:rPr>
        <w:rFonts w:ascii="Wingdings" w:hAnsi="Wingdings" w:hint="default"/>
      </w:rPr>
    </w:lvl>
  </w:abstractNum>
  <w:abstractNum w:abstractNumId="93" w15:restartNumberingAfterBreak="0">
    <w:nsid w:val="50546848"/>
    <w:multiLevelType w:val="hybridMultilevel"/>
    <w:tmpl w:val="C3DA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12F36CD"/>
    <w:multiLevelType w:val="hybridMultilevel"/>
    <w:tmpl w:val="C598D1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52A01380"/>
    <w:multiLevelType w:val="hybridMultilevel"/>
    <w:tmpl w:val="83AE1A0E"/>
    <w:lvl w:ilvl="0" w:tplc="FFFFFFFF">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31F0F1C"/>
    <w:multiLevelType w:val="hybridMultilevel"/>
    <w:tmpl w:val="ACC0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34714A9"/>
    <w:multiLevelType w:val="hybridMultilevel"/>
    <w:tmpl w:val="FFFFFFFF"/>
    <w:lvl w:ilvl="0" w:tplc="FC4EC8F2">
      <w:start w:val="1"/>
      <w:numFmt w:val="bullet"/>
      <w:lvlText w:val="·"/>
      <w:lvlJc w:val="left"/>
      <w:pPr>
        <w:ind w:left="720" w:hanging="360"/>
      </w:pPr>
      <w:rPr>
        <w:rFonts w:ascii="Symbol" w:hAnsi="Symbol" w:hint="default"/>
      </w:rPr>
    </w:lvl>
    <w:lvl w:ilvl="1" w:tplc="6898F1C2">
      <w:start w:val="1"/>
      <w:numFmt w:val="bullet"/>
      <w:lvlText w:val="o"/>
      <w:lvlJc w:val="left"/>
      <w:pPr>
        <w:ind w:left="1440" w:hanging="360"/>
      </w:pPr>
      <w:rPr>
        <w:rFonts w:ascii="Courier New" w:hAnsi="Courier New" w:hint="default"/>
      </w:rPr>
    </w:lvl>
    <w:lvl w:ilvl="2" w:tplc="201A0FF0">
      <w:start w:val="1"/>
      <w:numFmt w:val="bullet"/>
      <w:lvlText w:val=""/>
      <w:lvlJc w:val="left"/>
      <w:pPr>
        <w:ind w:left="2160" w:hanging="360"/>
      </w:pPr>
      <w:rPr>
        <w:rFonts w:ascii="Wingdings" w:hAnsi="Wingdings" w:hint="default"/>
      </w:rPr>
    </w:lvl>
    <w:lvl w:ilvl="3" w:tplc="AF46AC20">
      <w:start w:val="1"/>
      <w:numFmt w:val="bullet"/>
      <w:lvlText w:val=""/>
      <w:lvlJc w:val="left"/>
      <w:pPr>
        <w:ind w:left="2880" w:hanging="360"/>
      </w:pPr>
      <w:rPr>
        <w:rFonts w:ascii="Symbol" w:hAnsi="Symbol" w:hint="default"/>
      </w:rPr>
    </w:lvl>
    <w:lvl w:ilvl="4" w:tplc="B6C08BEC">
      <w:start w:val="1"/>
      <w:numFmt w:val="bullet"/>
      <w:lvlText w:val="o"/>
      <w:lvlJc w:val="left"/>
      <w:pPr>
        <w:ind w:left="3600" w:hanging="360"/>
      </w:pPr>
      <w:rPr>
        <w:rFonts w:ascii="Courier New" w:hAnsi="Courier New" w:hint="default"/>
      </w:rPr>
    </w:lvl>
    <w:lvl w:ilvl="5" w:tplc="4350D800">
      <w:start w:val="1"/>
      <w:numFmt w:val="bullet"/>
      <w:lvlText w:val=""/>
      <w:lvlJc w:val="left"/>
      <w:pPr>
        <w:ind w:left="4320" w:hanging="360"/>
      </w:pPr>
      <w:rPr>
        <w:rFonts w:ascii="Wingdings" w:hAnsi="Wingdings" w:hint="default"/>
      </w:rPr>
    </w:lvl>
    <w:lvl w:ilvl="6" w:tplc="1C426FC4">
      <w:start w:val="1"/>
      <w:numFmt w:val="bullet"/>
      <w:lvlText w:val=""/>
      <w:lvlJc w:val="left"/>
      <w:pPr>
        <w:ind w:left="5040" w:hanging="360"/>
      </w:pPr>
      <w:rPr>
        <w:rFonts w:ascii="Symbol" w:hAnsi="Symbol" w:hint="default"/>
      </w:rPr>
    </w:lvl>
    <w:lvl w:ilvl="7" w:tplc="497A2B00">
      <w:start w:val="1"/>
      <w:numFmt w:val="bullet"/>
      <w:lvlText w:val="o"/>
      <w:lvlJc w:val="left"/>
      <w:pPr>
        <w:ind w:left="5760" w:hanging="360"/>
      </w:pPr>
      <w:rPr>
        <w:rFonts w:ascii="Courier New" w:hAnsi="Courier New" w:hint="default"/>
      </w:rPr>
    </w:lvl>
    <w:lvl w:ilvl="8" w:tplc="F524226A">
      <w:start w:val="1"/>
      <w:numFmt w:val="bullet"/>
      <w:lvlText w:val=""/>
      <w:lvlJc w:val="left"/>
      <w:pPr>
        <w:ind w:left="6480" w:hanging="360"/>
      </w:pPr>
      <w:rPr>
        <w:rFonts w:ascii="Wingdings" w:hAnsi="Wingdings" w:hint="default"/>
      </w:rPr>
    </w:lvl>
  </w:abstractNum>
  <w:abstractNum w:abstractNumId="98"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42FA7DE"/>
    <w:multiLevelType w:val="hybridMultilevel"/>
    <w:tmpl w:val="FFFFFFFF"/>
    <w:lvl w:ilvl="0" w:tplc="875ECA56">
      <w:start w:val="1"/>
      <w:numFmt w:val="bullet"/>
      <w:lvlText w:val="·"/>
      <w:lvlJc w:val="left"/>
      <w:pPr>
        <w:ind w:left="720" w:hanging="360"/>
      </w:pPr>
      <w:rPr>
        <w:rFonts w:ascii="Symbol" w:hAnsi="Symbol" w:hint="default"/>
      </w:rPr>
    </w:lvl>
    <w:lvl w:ilvl="1" w:tplc="D78497D0">
      <w:start w:val="1"/>
      <w:numFmt w:val="bullet"/>
      <w:lvlText w:val="o"/>
      <w:lvlJc w:val="left"/>
      <w:pPr>
        <w:ind w:left="1440" w:hanging="360"/>
      </w:pPr>
      <w:rPr>
        <w:rFonts w:ascii="Courier New" w:hAnsi="Courier New" w:hint="default"/>
      </w:rPr>
    </w:lvl>
    <w:lvl w:ilvl="2" w:tplc="7D606C1A">
      <w:start w:val="1"/>
      <w:numFmt w:val="bullet"/>
      <w:lvlText w:val=""/>
      <w:lvlJc w:val="left"/>
      <w:pPr>
        <w:ind w:left="2160" w:hanging="360"/>
      </w:pPr>
      <w:rPr>
        <w:rFonts w:ascii="Wingdings" w:hAnsi="Wingdings" w:hint="default"/>
      </w:rPr>
    </w:lvl>
    <w:lvl w:ilvl="3" w:tplc="9566E732">
      <w:start w:val="1"/>
      <w:numFmt w:val="bullet"/>
      <w:lvlText w:val=""/>
      <w:lvlJc w:val="left"/>
      <w:pPr>
        <w:ind w:left="2880" w:hanging="360"/>
      </w:pPr>
      <w:rPr>
        <w:rFonts w:ascii="Symbol" w:hAnsi="Symbol" w:hint="default"/>
      </w:rPr>
    </w:lvl>
    <w:lvl w:ilvl="4" w:tplc="F0907B92">
      <w:start w:val="1"/>
      <w:numFmt w:val="bullet"/>
      <w:lvlText w:val="o"/>
      <w:lvlJc w:val="left"/>
      <w:pPr>
        <w:ind w:left="3600" w:hanging="360"/>
      </w:pPr>
      <w:rPr>
        <w:rFonts w:ascii="Courier New" w:hAnsi="Courier New" w:hint="default"/>
      </w:rPr>
    </w:lvl>
    <w:lvl w:ilvl="5" w:tplc="EC868126">
      <w:start w:val="1"/>
      <w:numFmt w:val="bullet"/>
      <w:lvlText w:val=""/>
      <w:lvlJc w:val="left"/>
      <w:pPr>
        <w:ind w:left="4320" w:hanging="360"/>
      </w:pPr>
      <w:rPr>
        <w:rFonts w:ascii="Wingdings" w:hAnsi="Wingdings" w:hint="default"/>
      </w:rPr>
    </w:lvl>
    <w:lvl w:ilvl="6" w:tplc="EEB8B48E">
      <w:start w:val="1"/>
      <w:numFmt w:val="bullet"/>
      <w:lvlText w:val=""/>
      <w:lvlJc w:val="left"/>
      <w:pPr>
        <w:ind w:left="5040" w:hanging="360"/>
      </w:pPr>
      <w:rPr>
        <w:rFonts w:ascii="Symbol" w:hAnsi="Symbol" w:hint="default"/>
      </w:rPr>
    </w:lvl>
    <w:lvl w:ilvl="7" w:tplc="502C0D9C">
      <w:start w:val="1"/>
      <w:numFmt w:val="bullet"/>
      <w:lvlText w:val="o"/>
      <w:lvlJc w:val="left"/>
      <w:pPr>
        <w:ind w:left="5760" w:hanging="360"/>
      </w:pPr>
      <w:rPr>
        <w:rFonts w:ascii="Courier New" w:hAnsi="Courier New" w:hint="default"/>
      </w:rPr>
    </w:lvl>
    <w:lvl w:ilvl="8" w:tplc="9DDEBD66">
      <w:start w:val="1"/>
      <w:numFmt w:val="bullet"/>
      <w:lvlText w:val=""/>
      <w:lvlJc w:val="left"/>
      <w:pPr>
        <w:ind w:left="6480" w:hanging="360"/>
      </w:pPr>
      <w:rPr>
        <w:rFonts w:ascii="Wingdings" w:hAnsi="Wingdings" w:hint="default"/>
      </w:rPr>
    </w:lvl>
  </w:abstractNum>
  <w:abstractNum w:abstractNumId="101" w15:restartNumberingAfterBreak="0">
    <w:nsid w:val="54E77B69"/>
    <w:multiLevelType w:val="hybridMultilevel"/>
    <w:tmpl w:val="622A5192"/>
    <w:lvl w:ilvl="0" w:tplc="BD366B84">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67A4A2B"/>
    <w:multiLevelType w:val="hybridMultilevel"/>
    <w:tmpl w:val="47422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6983C1B"/>
    <w:multiLevelType w:val="hybridMultilevel"/>
    <w:tmpl w:val="EFC02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15:restartNumberingAfterBreak="0">
    <w:nsid w:val="58397705"/>
    <w:multiLevelType w:val="hybridMultilevel"/>
    <w:tmpl w:val="A71A001C"/>
    <w:lvl w:ilvl="0" w:tplc="AF26B534">
      <w:start w:val="1"/>
      <w:numFmt w:val="bullet"/>
      <w:lvlText w:val="·"/>
      <w:lvlJc w:val="left"/>
      <w:pPr>
        <w:ind w:left="720" w:hanging="360"/>
      </w:pPr>
      <w:rPr>
        <w:rFonts w:ascii="Symbol" w:hAnsi="Symbol" w:hint="default"/>
      </w:rPr>
    </w:lvl>
    <w:lvl w:ilvl="1" w:tplc="14383018">
      <w:start w:val="1"/>
      <w:numFmt w:val="bullet"/>
      <w:lvlText w:val="o"/>
      <w:lvlJc w:val="left"/>
      <w:pPr>
        <w:ind w:left="1440" w:hanging="360"/>
      </w:pPr>
      <w:rPr>
        <w:rFonts w:ascii="Courier New" w:hAnsi="Courier New" w:hint="default"/>
      </w:rPr>
    </w:lvl>
    <w:lvl w:ilvl="2" w:tplc="72A21C4A">
      <w:start w:val="1"/>
      <w:numFmt w:val="bullet"/>
      <w:lvlText w:val=""/>
      <w:lvlJc w:val="left"/>
      <w:pPr>
        <w:ind w:left="2160" w:hanging="360"/>
      </w:pPr>
      <w:rPr>
        <w:rFonts w:ascii="Wingdings" w:hAnsi="Wingdings" w:hint="default"/>
      </w:rPr>
    </w:lvl>
    <w:lvl w:ilvl="3" w:tplc="94C258C2">
      <w:start w:val="1"/>
      <w:numFmt w:val="bullet"/>
      <w:lvlText w:val=""/>
      <w:lvlJc w:val="left"/>
      <w:pPr>
        <w:ind w:left="2880" w:hanging="360"/>
      </w:pPr>
      <w:rPr>
        <w:rFonts w:ascii="Symbol" w:hAnsi="Symbol" w:hint="default"/>
      </w:rPr>
    </w:lvl>
    <w:lvl w:ilvl="4" w:tplc="65D87CBE">
      <w:start w:val="1"/>
      <w:numFmt w:val="bullet"/>
      <w:lvlText w:val="o"/>
      <w:lvlJc w:val="left"/>
      <w:pPr>
        <w:ind w:left="3600" w:hanging="360"/>
      </w:pPr>
      <w:rPr>
        <w:rFonts w:ascii="Courier New" w:hAnsi="Courier New" w:hint="default"/>
      </w:rPr>
    </w:lvl>
    <w:lvl w:ilvl="5" w:tplc="EAFEB63C">
      <w:start w:val="1"/>
      <w:numFmt w:val="bullet"/>
      <w:lvlText w:val=""/>
      <w:lvlJc w:val="left"/>
      <w:pPr>
        <w:ind w:left="4320" w:hanging="360"/>
      </w:pPr>
      <w:rPr>
        <w:rFonts w:ascii="Wingdings" w:hAnsi="Wingdings" w:hint="default"/>
      </w:rPr>
    </w:lvl>
    <w:lvl w:ilvl="6" w:tplc="9C2CA9C2">
      <w:start w:val="1"/>
      <w:numFmt w:val="bullet"/>
      <w:lvlText w:val=""/>
      <w:lvlJc w:val="left"/>
      <w:pPr>
        <w:ind w:left="5040" w:hanging="360"/>
      </w:pPr>
      <w:rPr>
        <w:rFonts w:ascii="Symbol" w:hAnsi="Symbol" w:hint="default"/>
      </w:rPr>
    </w:lvl>
    <w:lvl w:ilvl="7" w:tplc="FA841B84">
      <w:start w:val="1"/>
      <w:numFmt w:val="bullet"/>
      <w:lvlText w:val="o"/>
      <w:lvlJc w:val="left"/>
      <w:pPr>
        <w:ind w:left="5760" w:hanging="360"/>
      </w:pPr>
      <w:rPr>
        <w:rFonts w:ascii="Courier New" w:hAnsi="Courier New" w:hint="default"/>
      </w:rPr>
    </w:lvl>
    <w:lvl w:ilvl="8" w:tplc="F84621FA">
      <w:start w:val="1"/>
      <w:numFmt w:val="bullet"/>
      <w:lvlText w:val=""/>
      <w:lvlJc w:val="left"/>
      <w:pPr>
        <w:ind w:left="6480" w:hanging="360"/>
      </w:pPr>
      <w:rPr>
        <w:rFonts w:ascii="Wingdings" w:hAnsi="Wingdings" w:hint="default"/>
      </w:rPr>
    </w:lvl>
  </w:abstractNum>
  <w:abstractNum w:abstractNumId="107"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89E79F2"/>
    <w:multiLevelType w:val="hybridMultilevel"/>
    <w:tmpl w:val="1ECCB8DA"/>
    <w:lvl w:ilvl="0" w:tplc="627CAA02">
      <w:start w:val="3"/>
      <w:numFmt w:val="lowerLetter"/>
      <w:lvlText w:val="%1."/>
      <w:lvlJc w:val="left"/>
      <w:pPr>
        <w:ind w:left="114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9794C75"/>
    <w:multiLevelType w:val="hybridMultilevel"/>
    <w:tmpl w:val="A3D0ED7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59E7290D"/>
    <w:multiLevelType w:val="hybridMultilevel"/>
    <w:tmpl w:val="2A78C8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9F6792D"/>
    <w:multiLevelType w:val="hybridMultilevel"/>
    <w:tmpl w:val="E29054D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5A2A4A78"/>
    <w:multiLevelType w:val="hybridMultilevel"/>
    <w:tmpl w:val="709EEFA6"/>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BCE338E"/>
    <w:multiLevelType w:val="hybridMultilevel"/>
    <w:tmpl w:val="7CD44B02"/>
    <w:lvl w:ilvl="0" w:tplc="ED08DBBC">
      <w:start w:val="1"/>
      <w:numFmt w:val="bullet"/>
      <w:lvlText w:val=""/>
      <w:lvlJc w:val="left"/>
      <w:pPr>
        <w:tabs>
          <w:tab w:val="num" w:pos="720"/>
        </w:tabs>
        <w:ind w:left="720" w:hanging="720"/>
      </w:pPr>
      <w:rPr>
        <w:rFonts w:ascii="Symbol" w:hAnsi="Symbol" w:hint="default"/>
        <w:b/>
        <w:color w:val="auto"/>
      </w:rPr>
    </w:lvl>
    <w:lvl w:ilvl="1" w:tplc="4B820F5E">
      <w:start w:val="1"/>
      <w:numFmt w:val="bullet"/>
      <w:lvlText w:val=""/>
      <w:lvlJc w:val="left"/>
      <w:pPr>
        <w:tabs>
          <w:tab w:val="num" w:pos="1440"/>
        </w:tabs>
        <w:ind w:left="1440" w:hanging="720"/>
      </w:pPr>
      <w:rPr>
        <w:rFonts w:ascii="Symbol" w:hAnsi="Symbol" w:hint="default"/>
        <w:color w:val="auto"/>
      </w:rPr>
    </w:lvl>
    <w:lvl w:ilvl="2" w:tplc="D51ADBD0">
      <w:start w:val="1"/>
      <w:numFmt w:val="decimal"/>
      <w:lvlText w:val="%3."/>
      <w:lvlJc w:val="left"/>
      <w:pPr>
        <w:tabs>
          <w:tab w:val="num" w:pos="2160"/>
        </w:tabs>
        <w:ind w:left="2160" w:hanging="720"/>
      </w:pPr>
    </w:lvl>
    <w:lvl w:ilvl="3" w:tplc="3C4C8270">
      <w:start w:val="1"/>
      <w:numFmt w:val="decimal"/>
      <w:lvlText w:val="%4."/>
      <w:lvlJc w:val="left"/>
      <w:pPr>
        <w:tabs>
          <w:tab w:val="num" w:pos="2880"/>
        </w:tabs>
        <w:ind w:left="2880" w:hanging="720"/>
      </w:pPr>
    </w:lvl>
    <w:lvl w:ilvl="4" w:tplc="AA646D10">
      <w:start w:val="1"/>
      <w:numFmt w:val="decimal"/>
      <w:lvlText w:val="%5."/>
      <w:lvlJc w:val="left"/>
      <w:pPr>
        <w:tabs>
          <w:tab w:val="num" w:pos="3600"/>
        </w:tabs>
        <w:ind w:left="3600" w:hanging="720"/>
      </w:pPr>
    </w:lvl>
    <w:lvl w:ilvl="5" w:tplc="744CFE66">
      <w:start w:val="1"/>
      <w:numFmt w:val="decimal"/>
      <w:lvlText w:val="%6."/>
      <w:lvlJc w:val="left"/>
      <w:pPr>
        <w:tabs>
          <w:tab w:val="num" w:pos="4320"/>
        </w:tabs>
        <w:ind w:left="4320" w:hanging="720"/>
      </w:pPr>
    </w:lvl>
    <w:lvl w:ilvl="6" w:tplc="3ABA85C8">
      <w:start w:val="1"/>
      <w:numFmt w:val="decimal"/>
      <w:lvlText w:val="%7."/>
      <w:lvlJc w:val="left"/>
      <w:pPr>
        <w:tabs>
          <w:tab w:val="num" w:pos="5040"/>
        </w:tabs>
        <w:ind w:left="5040" w:hanging="720"/>
      </w:pPr>
    </w:lvl>
    <w:lvl w:ilvl="7" w:tplc="D5827972">
      <w:start w:val="1"/>
      <w:numFmt w:val="decimal"/>
      <w:lvlText w:val="%8."/>
      <w:lvlJc w:val="left"/>
      <w:pPr>
        <w:tabs>
          <w:tab w:val="num" w:pos="5760"/>
        </w:tabs>
        <w:ind w:left="5760" w:hanging="720"/>
      </w:pPr>
    </w:lvl>
    <w:lvl w:ilvl="8" w:tplc="AB6AAE32">
      <w:start w:val="1"/>
      <w:numFmt w:val="decimal"/>
      <w:lvlText w:val="%9."/>
      <w:lvlJc w:val="left"/>
      <w:pPr>
        <w:tabs>
          <w:tab w:val="num" w:pos="6480"/>
        </w:tabs>
        <w:ind w:left="6480" w:hanging="720"/>
      </w:pPr>
    </w:lvl>
  </w:abstractNum>
  <w:abstractNum w:abstractNumId="115" w15:restartNumberingAfterBreak="0">
    <w:nsid w:val="5DB82F63"/>
    <w:multiLevelType w:val="hybridMultilevel"/>
    <w:tmpl w:val="60180A16"/>
    <w:lvl w:ilvl="0" w:tplc="39C6C194">
      <w:start w:val="3"/>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5E359585"/>
    <w:multiLevelType w:val="hybridMultilevel"/>
    <w:tmpl w:val="FFFFFFFF"/>
    <w:lvl w:ilvl="0" w:tplc="79FE8E96">
      <w:start w:val="1"/>
      <w:numFmt w:val="decimal"/>
      <w:lvlText w:val="%1."/>
      <w:lvlJc w:val="left"/>
      <w:pPr>
        <w:ind w:left="720" w:hanging="360"/>
      </w:pPr>
    </w:lvl>
    <w:lvl w:ilvl="1" w:tplc="7CCE72CE">
      <w:start w:val="1"/>
      <w:numFmt w:val="lowerLetter"/>
      <w:lvlText w:val="%2."/>
      <w:lvlJc w:val="left"/>
      <w:pPr>
        <w:ind w:left="1440" w:hanging="360"/>
      </w:pPr>
    </w:lvl>
    <w:lvl w:ilvl="2" w:tplc="C8F034AA">
      <w:start w:val="1"/>
      <w:numFmt w:val="lowerRoman"/>
      <w:lvlText w:val="%3."/>
      <w:lvlJc w:val="right"/>
      <w:pPr>
        <w:ind w:left="2160" w:hanging="180"/>
      </w:pPr>
    </w:lvl>
    <w:lvl w:ilvl="3" w:tplc="B7805B20">
      <w:start w:val="1"/>
      <w:numFmt w:val="decimal"/>
      <w:lvlText w:val="%4."/>
      <w:lvlJc w:val="left"/>
      <w:pPr>
        <w:ind w:left="2880" w:hanging="360"/>
      </w:pPr>
    </w:lvl>
    <w:lvl w:ilvl="4" w:tplc="6E320DDC">
      <w:start w:val="1"/>
      <w:numFmt w:val="lowerLetter"/>
      <w:lvlText w:val="%5."/>
      <w:lvlJc w:val="left"/>
      <w:pPr>
        <w:ind w:left="3600" w:hanging="360"/>
      </w:pPr>
    </w:lvl>
    <w:lvl w:ilvl="5" w:tplc="1BEA4AA4">
      <w:start w:val="1"/>
      <w:numFmt w:val="lowerRoman"/>
      <w:lvlText w:val="%6."/>
      <w:lvlJc w:val="right"/>
      <w:pPr>
        <w:ind w:left="4320" w:hanging="180"/>
      </w:pPr>
    </w:lvl>
    <w:lvl w:ilvl="6" w:tplc="C40EF41A">
      <w:start w:val="1"/>
      <w:numFmt w:val="decimal"/>
      <w:lvlText w:val="%7."/>
      <w:lvlJc w:val="left"/>
      <w:pPr>
        <w:ind w:left="5040" w:hanging="360"/>
      </w:pPr>
    </w:lvl>
    <w:lvl w:ilvl="7" w:tplc="39B42236">
      <w:start w:val="1"/>
      <w:numFmt w:val="lowerLetter"/>
      <w:lvlText w:val="%8."/>
      <w:lvlJc w:val="left"/>
      <w:pPr>
        <w:ind w:left="5760" w:hanging="360"/>
      </w:pPr>
    </w:lvl>
    <w:lvl w:ilvl="8" w:tplc="EF924118">
      <w:start w:val="1"/>
      <w:numFmt w:val="lowerRoman"/>
      <w:lvlText w:val="%9."/>
      <w:lvlJc w:val="right"/>
      <w:pPr>
        <w:ind w:left="6480" w:hanging="180"/>
      </w:pPr>
    </w:lvl>
  </w:abstractNum>
  <w:abstractNum w:abstractNumId="117" w15:restartNumberingAfterBreak="0">
    <w:nsid w:val="5EA0DEE7"/>
    <w:multiLevelType w:val="hybridMultilevel"/>
    <w:tmpl w:val="1B98DB7E"/>
    <w:lvl w:ilvl="0" w:tplc="354AACC4">
      <w:start w:val="2"/>
      <w:numFmt w:val="decimal"/>
      <w:lvlText w:val="%1."/>
      <w:lvlJc w:val="left"/>
      <w:pPr>
        <w:ind w:left="720" w:hanging="360"/>
      </w:pPr>
    </w:lvl>
    <w:lvl w:ilvl="1" w:tplc="4B009348">
      <w:start w:val="1"/>
      <w:numFmt w:val="lowerLetter"/>
      <w:lvlText w:val="%2."/>
      <w:lvlJc w:val="left"/>
      <w:pPr>
        <w:ind w:left="1440" w:hanging="360"/>
      </w:pPr>
    </w:lvl>
    <w:lvl w:ilvl="2" w:tplc="9404FA0A">
      <w:start w:val="1"/>
      <w:numFmt w:val="lowerRoman"/>
      <w:lvlText w:val="%3."/>
      <w:lvlJc w:val="right"/>
      <w:pPr>
        <w:ind w:left="2160" w:hanging="180"/>
      </w:pPr>
    </w:lvl>
    <w:lvl w:ilvl="3" w:tplc="1DBACF28">
      <w:start w:val="1"/>
      <w:numFmt w:val="decimal"/>
      <w:lvlText w:val="%4."/>
      <w:lvlJc w:val="left"/>
      <w:pPr>
        <w:ind w:left="2880" w:hanging="360"/>
      </w:pPr>
    </w:lvl>
    <w:lvl w:ilvl="4" w:tplc="EEEC802A">
      <w:start w:val="1"/>
      <w:numFmt w:val="lowerLetter"/>
      <w:lvlText w:val="%5."/>
      <w:lvlJc w:val="left"/>
      <w:pPr>
        <w:ind w:left="3600" w:hanging="360"/>
      </w:pPr>
    </w:lvl>
    <w:lvl w:ilvl="5" w:tplc="4F3AF52E">
      <w:start w:val="1"/>
      <w:numFmt w:val="lowerRoman"/>
      <w:lvlText w:val="%6."/>
      <w:lvlJc w:val="right"/>
      <w:pPr>
        <w:ind w:left="4320" w:hanging="180"/>
      </w:pPr>
    </w:lvl>
    <w:lvl w:ilvl="6" w:tplc="8118D914">
      <w:start w:val="1"/>
      <w:numFmt w:val="decimal"/>
      <w:lvlText w:val="%7."/>
      <w:lvlJc w:val="left"/>
      <w:pPr>
        <w:ind w:left="5040" w:hanging="360"/>
      </w:pPr>
    </w:lvl>
    <w:lvl w:ilvl="7" w:tplc="6D76B31C">
      <w:start w:val="1"/>
      <w:numFmt w:val="lowerLetter"/>
      <w:lvlText w:val="%8."/>
      <w:lvlJc w:val="left"/>
      <w:pPr>
        <w:ind w:left="5760" w:hanging="360"/>
      </w:pPr>
    </w:lvl>
    <w:lvl w:ilvl="8" w:tplc="E3C0D476">
      <w:start w:val="1"/>
      <w:numFmt w:val="lowerRoman"/>
      <w:lvlText w:val="%9."/>
      <w:lvlJc w:val="right"/>
      <w:pPr>
        <w:ind w:left="6480" w:hanging="180"/>
      </w:pPr>
    </w:lvl>
  </w:abstractNum>
  <w:abstractNum w:abstractNumId="118" w15:restartNumberingAfterBreak="0">
    <w:nsid w:val="5FD822EA"/>
    <w:multiLevelType w:val="hybridMultilevel"/>
    <w:tmpl w:val="9014DC7E"/>
    <w:styleLink w:val="RFP"/>
    <w:lvl w:ilvl="0" w:tplc="6DFCC3E4">
      <w:start w:val="1"/>
      <w:numFmt w:val="upperLetter"/>
      <w:lvlText w:val="%1."/>
      <w:lvlJc w:val="left"/>
      <w:pPr>
        <w:ind w:left="720" w:hanging="720"/>
      </w:pPr>
      <w:rPr>
        <w:rFonts w:ascii="Arial" w:hAnsi="Arial" w:cs="Times New Roman" w:hint="default"/>
        <w:b w:val="0"/>
        <w:i w:val="0"/>
        <w:sz w:val="24"/>
      </w:rPr>
    </w:lvl>
    <w:lvl w:ilvl="1" w:tplc="830E3A86">
      <w:start w:val="1"/>
      <w:numFmt w:val="decimal"/>
      <w:lvlText w:val="%2."/>
      <w:lvlJc w:val="left"/>
      <w:pPr>
        <w:ind w:left="1080" w:hanging="720"/>
      </w:pPr>
      <w:rPr>
        <w:rFonts w:ascii="Arial" w:hAnsi="Arial" w:cs="Times New Roman" w:hint="default"/>
        <w:b w:val="0"/>
        <w:i w:val="0"/>
        <w:sz w:val="24"/>
      </w:rPr>
    </w:lvl>
    <w:lvl w:ilvl="2" w:tplc="99BE909C">
      <w:start w:val="1"/>
      <w:numFmt w:val="lowerRoman"/>
      <w:lvlText w:val="%3)"/>
      <w:lvlJc w:val="left"/>
      <w:pPr>
        <w:ind w:left="1440" w:hanging="720"/>
      </w:pPr>
      <w:rPr>
        <w:rFonts w:cs="Times New Roman" w:hint="default"/>
      </w:rPr>
    </w:lvl>
    <w:lvl w:ilvl="3" w:tplc="2FB6E3D2">
      <w:start w:val="1"/>
      <w:numFmt w:val="decimal"/>
      <w:lvlText w:val="(%4)"/>
      <w:lvlJc w:val="left"/>
      <w:pPr>
        <w:ind w:left="1440" w:hanging="360"/>
      </w:pPr>
      <w:rPr>
        <w:rFonts w:cs="Times New Roman" w:hint="default"/>
      </w:rPr>
    </w:lvl>
    <w:lvl w:ilvl="4" w:tplc="9DA0AABE">
      <w:start w:val="1"/>
      <w:numFmt w:val="lowerLetter"/>
      <w:lvlText w:val="(%5)"/>
      <w:lvlJc w:val="left"/>
      <w:pPr>
        <w:ind w:left="1800" w:hanging="360"/>
      </w:pPr>
      <w:rPr>
        <w:rFonts w:cs="Times New Roman" w:hint="default"/>
      </w:rPr>
    </w:lvl>
    <w:lvl w:ilvl="5" w:tplc="E38C0DC0">
      <w:start w:val="1"/>
      <w:numFmt w:val="lowerRoman"/>
      <w:lvlText w:val="(%6)"/>
      <w:lvlJc w:val="left"/>
      <w:pPr>
        <w:ind w:left="2160" w:hanging="360"/>
      </w:pPr>
      <w:rPr>
        <w:rFonts w:cs="Times New Roman" w:hint="default"/>
      </w:rPr>
    </w:lvl>
    <w:lvl w:ilvl="6" w:tplc="03262D9C">
      <w:start w:val="1"/>
      <w:numFmt w:val="decimal"/>
      <w:lvlText w:val="%7."/>
      <w:lvlJc w:val="left"/>
      <w:pPr>
        <w:ind w:left="2520" w:hanging="360"/>
      </w:pPr>
      <w:rPr>
        <w:rFonts w:cs="Times New Roman" w:hint="default"/>
      </w:rPr>
    </w:lvl>
    <w:lvl w:ilvl="7" w:tplc="33D4CB86">
      <w:start w:val="1"/>
      <w:numFmt w:val="lowerLetter"/>
      <w:lvlText w:val="%8."/>
      <w:lvlJc w:val="left"/>
      <w:pPr>
        <w:ind w:left="2880" w:hanging="360"/>
      </w:pPr>
      <w:rPr>
        <w:rFonts w:cs="Times New Roman" w:hint="default"/>
      </w:rPr>
    </w:lvl>
    <w:lvl w:ilvl="8" w:tplc="4BDA4F40">
      <w:start w:val="1"/>
      <w:numFmt w:val="lowerRoman"/>
      <w:lvlText w:val="%9."/>
      <w:lvlJc w:val="left"/>
      <w:pPr>
        <w:ind w:left="3240" w:hanging="360"/>
      </w:pPr>
      <w:rPr>
        <w:rFonts w:cs="Times New Roman" w:hint="default"/>
      </w:rPr>
    </w:lvl>
  </w:abstractNum>
  <w:abstractNum w:abstractNumId="119" w15:restartNumberingAfterBreak="0">
    <w:nsid w:val="62756123"/>
    <w:multiLevelType w:val="hybridMultilevel"/>
    <w:tmpl w:val="5C627176"/>
    <w:lvl w:ilvl="0" w:tplc="413E502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6337058C"/>
    <w:multiLevelType w:val="hybridMultilevel"/>
    <w:tmpl w:val="474ED4A8"/>
    <w:lvl w:ilvl="0" w:tplc="4FF0056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63416E84"/>
    <w:multiLevelType w:val="hybridMultilevel"/>
    <w:tmpl w:val="2D5EDC6C"/>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459CA7F"/>
    <w:multiLevelType w:val="hybridMultilevel"/>
    <w:tmpl w:val="FFFFFFFF"/>
    <w:lvl w:ilvl="0" w:tplc="251E5C60">
      <w:start w:val="1"/>
      <w:numFmt w:val="bullet"/>
      <w:lvlText w:val="·"/>
      <w:lvlJc w:val="left"/>
      <w:pPr>
        <w:ind w:left="720" w:hanging="360"/>
      </w:pPr>
      <w:rPr>
        <w:rFonts w:ascii="Symbol" w:hAnsi="Symbol" w:hint="default"/>
      </w:rPr>
    </w:lvl>
    <w:lvl w:ilvl="1" w:tplc="536AA306">
      <w:start w:val="1"/>
      <w:numFmt w:val="bullet"/>
      <w:lvlText w:val="o"/>
      <w:lvlJc w:val="left"/>
      <w:pPr>
        <w:ind w:left="1440" w:hanging="360"/>
      </w:pPr>
      <w:rPr>
        <w:rFonts w:ascii="Courier New" w:hAnsi="Courier New" w:hint="default"/>
      </w:rPr>
    </w:lvl>
    <w:lvl w:ilvl="2" w:tplc="970E70FA">
      <w:start w:val="1"/>
      <w:numFmt w:val="bullet"/>
      <w:lvlText w:val=""/>
      <w:lvlJc w:val="left"/>
      <w:pPr>
        <w:ind w:left="2160" w:hanging="360"/>
      </w:pPr>
      <w:rPr>
        <w:rFonts w:ascii="Wingdings" w:hAnsi="Wingdings" w:hint="default"/>
      </w:rPr>
    </w:lvl>
    <w:lvl w:ilvl="3" w:tplc="BDA85E14">
      <w:start w:val="1"/>
      <w:numFmt w:val="bullet"/>
      <w:lvlText w:val=""/>
      <w:lvlJc w:val="left"/>
      <w:pPr>
        <w:ind w:left="2880" w:hanging="360"/>
      </w:pPr>
      <w:rPr>
        <w:rFonts w:ascii="Symbol" w:hAnsi="Symbol" w:hint="default"/>
      </w:rPr>
    </w:lvl>
    <w:lvl w:ilvl="4" w:tplc="815E960A">
      <w:start w:val="1"/>
      <w:numFmt w:val="bullet"/>
      <w:lvlText w:val="o"/>
      <w:lvlJc w:val="left"/>
      <w:pPr>
        <w:ind w:left="3600" w:hanging="360"/>
      </w:pPr>
      <w:rPr>
        <w:rFonts w:ascii="Courier New" w:hAnsi="Courier New" w:hint="default"/>
      </w:rPr>
    </w:lvl>
    <w:lvl w:ilvl="5" w:tplc="6776B6B8">
      <w:start w:val="1"/>
      <w:numFmt w:val="bullet"/>
      <w:lvlText w:val=""/>
      <w:lvlJc w:val="left"/>
      <w:pPr>
        <w:ind w:left="4320" w:hanging="360"/>
      </w:pPr>
      <w:rPr>
        <w:rFonts w:ascii="Wingdings" w:hAnsi="Wingdings" w:hint="default"/>
      </w:rPr>
    </w:lvl>
    <w:lvl w:ilvl="6" w:tplc="329E46AA">
      <w:start w:val="1"/>
      <w:numFmt w:val="bullet"/>
      <w:lvlText w:val=""/>
      <w:lvlJc w:val="left"/>
      <w:pPr>
        <w:ind w:left="5040" w:hanging="360"/>
      </w:pPr>
      <w:rPr>
        <w:rFonts w:ascii="Symbol" w:hAnsi="Symbol" w:hint="default"/>
      </w:rPr>
    </w:lvl>
    <w:lvl w:ilvl="7" w:tplc="4AD6461A">
      <w:start w:val="1"/>
      <w:numFmt w:val="bullet"/>
      <w:lvlText w:val="o"/>
      <w:lvlJc w:val="left"/>
      <w:pPr>
        <w:ind w:left="5760" w:hanging="360"/>
      </w:pPr>
      <w:rPr>
        <w:rFonts w:ascii="Courier New" w:hAnsi="Courier New" w:hint="default"/>
      </w:rPr>
    </w:lvl>
    <w:lvl w:ilvl="8" w:tplc="A9EC7262">
      <w:start w:val="1"/>
      <w:numFmt w:val="bullet"/>
      <w:lvlText w:val=""/>
      <w:lvlJc w:val="left"/>
      <w:pPr>
        <w:ind w:left="6480" w:hanging="360"/>
      </w:pPr>
      <w:rPr>
        <w:rFonts w:ascii="Wingdings" w:hAnsi="Wingdings" w:hint="default"/>
      </w:rPr>
    </w:lvl>
  </w:abstractNum>
  <w:abstractNum w:abstractNumId="123"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6B2F374F"/>
    <w:multiLevelType w:val="hybridMultilevel"/>
    <w:tmpl w:val="081ED37A"/>
    <w:lvl w:ilvl="0" w:tplc="AA0E5EF6">
      <w:start w:val="1"/>
      <w:numFmt w:val="decimal"/>
      <w:lvlText w:val="%1."/>
      <w:lvlJc w:val="left"/>
      <w:pPr>
        <w:tabs>
          <w:tab w:val="num" w:pos="1440"/>
        </w:tabs>
        <w:ind w:left="1440" w:hanging="720"/>
      </w:pPr>
      <w:rPr>
        <w:rFonts w:hint="default"/>
        <w:b w:val="0"/>
        <w:bCs/>
        <w:color w:val="auto"/>
      </w:rPr>
    </w:lvl>
    <w:lvl w:ilvl="1" w:tplc="FFFFFFFF">
      <w:start w:val="1"/>
      <w:numFmt w:val="bullet"/>
      <w:lvlText w:val="o"/>
      <w:lvlJc w:val="left"/>
      <w:pPr>
        <w:tabs>
          <w:tab w:val="num" w:pos="2160"/>
        </w:tabs>
        <w:ind w:left="2160" w:hanging="720"/>
      </w:pPr>
      <w:rPr>
        <w:rFonts w:ascii="Courier New" w:hAnsi="Courier New" w:cs="Courier New" w:hint="default"/>
        <w:color w:val="auto"/>
      </w:rPr>
    </w:lvl>
    <w:lvl w:ilvl="2" w:tplc="FFFFFFFF">
      <w:start w:val="1"/>
      <w:numFmt w:val="decimal"/>
      <w:lvlText w:val="%3."/>
      <w:lvlJc w:val="left"/>
      <w:pPr>
        <w:tabs>
          <w:tab w:val="num" w:pos="2880"/>
        </w:tabs>
        <w:ind w:left="2880" w:hanging="720"/>
      </w:pPr>
    </w:lvl>
    <w:lvl w:ilvl="3" w:tplc="FFFFFFFF">
      <w:start w:val="1"/>
      <w:numFmt w:val="decimal"/>
      <w:lvlText w:val="%4."/>
      <w:lvlJc w:val="left"/>
      <w:pPr>
        <w:tabs>
          <w:tab w:val="num" w:pos="3600"/>
        </w:tabs>
        <w:ind w:left="3600" w:hanging="720"/>
      </w:pPr>
    </w:lvl>
    <w:lvl w:ilvl="4" w:tplc="FFFFFFFF">
      <w:start w:val="1"/>
      <w:numFmt w:val="decimal"/>
      <w:lvlText w:val="%5."/>
      <w:lvlJc w:val="left"/>
      <w:pPr>
        <w:tabs>
          <w:tab w:val="num" w:pos="4320"/>
        </w:tabs>
        <w:ind w:left="4320" w:hanging="720"/>
      </w:pPr>
    </w:lvl>
    <w:lvl w:ilvl="5" w:tplc="FFFFFFFF">
      <w:start w:val="1"/>
      <w:numFmt w:val="decimal"/>
      <w:lvlText w:val="%6."/>
      <w:lvlJc w:val="left"/>
      <w:pPr>
        <w:tabs>
          <w:tab w:val="num" w:pos="5040"/>
        </w:tabs>
        <w:ind w:left="5040" w:hanging="720"/>
      </w:pPr>
    </w:lvl>
    <w:lvl w:ilvl="6" w:tplc="FFFFFFFF">
      <w:start w:val="1"/>
      <w:numFmt w:val="decimal"/>
      <w:lvlText w:val="%7."/>
      <w:lvlJc w:val="left"/>
      <w:pPr>
        <w:tabs>
          <w:tab w:val="num" w:pos="5760"/>
        </w:tabs>
        <w:ind w:left="5760" w:hanging="720"/>
      </w:pPr>
    </w:lvl>
    <w:lvl w:ilvl="7" w:tplc="FFFFFFFF">
      <w:start w:val="1"/>
      <w:numFmt w:val="decimal"/>
      <w:lvlText w:val="%8."/>
      <w:lvlJc w:val="left"/>
      <w:pPr>
        <w:tabs>
          <w:tab w:val="num" w:pos="6480"/>
        </w:tabs>
        <w:ind w:left="6480" w:hanging="720"/>
      </w:pPr>
    </w:lvl>
    <w:lvl w:ilvl="8" w:tplc="FFFFFFFF">
      <w:start w:val="1"/>
      <w:numFmt w:val="decimal"/>
      <w:lvlText w:val="%9."/>
      <w:lvlJc w:val="left"/>
      <w:pPr>
        <w:tabs>
          <w:tab w:val="num" w:pos="7200"/>
        </w:tabs>
        <w:ind w:left="7200" w:hanging="720"/>
      </w:pPr>
    </w:lvl>
  </w:abstractNum>
  <w:abstractNum w:abstractNumId="127" w15:restartNumberingAfterBreak="0">
    <w:nsid w:val="6C107945"/>
    <w:multiLevelType w:val="hybridMultilevel"/>
    <w:tmpl w:val="FF108E98"/>
    <w:styleLink w:val="StyleNumberedLeft25Hanging075"/>
    <w:lvl w:ilvl="0" w:tplc="A84CFB44">
      <w:start w:val="1"/>
      <w:numFmt w:val="decimal"/>
      <w:lvlText w:val="%1."/>
      <w:lvlJc w:val="left"/>
      <w:pPr>
        <w:ind w:left="1080" w:hanging="720"/>
      </w:pPr>
      <w:rPr>
        <w:rFonts w:cs="Times New Roman" w:hint="default"/>
        <w:sz w:val="24"/>
      </w:rPr>
    </w:lvl>
    <w:lvl w:ilvl="1" w:tplc="2C3C78D4">
      <w:start w:val="1"/>
      <w:numFmt w:val="lowerLetter"/>
      <w:lvlText w:val="%2."/>
      <w:lvlJc w:val="left"/>
      <w:pPr>
        <w:ind w:left="1800" w:hanging="720"/>
      </w:pPr>
      <w:rPr>
        <w:rFonts w:cs="Times New Roman" w:hint="default"/>
      </w:rPr>
    </w:lvl>
    <w:lvl w:ilvl="2" w:tplc="F7680892">
      <w:start w:val="1"/>
      <w:numFmt w:val="lowerRoman"/>
      <w:lvlText w:val="%3."/>
      <w:lvlJc w:val="right"/>
      <w:pPr>
        <w:ind w:left="2520" w:hanging="720"/>
      </w:pPr>
      <w:rPr>
        <w:rFonts w:cs="Times New Roman" w:hint="default"/>
      </w:rPr>
    </w:lvl>
    <w:lvl w:ilvl="3" w:tplc="0FE8B74E">
      <w:start w:val="1"/>
      <w:numFmt w:val="decimal"/>
      <w:lvlText w:val="%4."/>
      <w:lvlJc w:val="left"/>
      <w:pPr>
        <w:ind w:left="3240" w:hanging="720"/>
      </w:pPr>
      <w:rPr>
        <w:rFonts w:cs="Times New Roman" w:hint="default"/>
      </w:rPr>
    </w:lvl>
    <w:lvl w:ilvl="4" w:tplc="E4EA9AA4">
      <w:start w:val="1"/>
      <w:numFmt w:val="lowerLetter"/>
      <w:lvlText w:val="%5."/>
      <w:lvlJc w:val="left"/>
      <w:pPr>
        <w:ind w:left="3960" w:hanging="720"/>
      </w:pPr>
      <w:rPr>
        <w:rFonts w:cs="Times New Roman" w:hint="default"/>
      </w:rPr>
    </w:lvl>
    <w:lvl w:ilvl="5" w:tplc="2C5AFFD2">
      <w:start w:val="1"/>
      <w:numFmt w:val="lowerRoman"/>
      <w:lvlText w:val="%6."/>
      <w:lvlJc w:val="right"/>
      <w:pPr>
        <w:ind w:left="4680" w:hanging="720"/>
      </w:pPr>
      <w:rPr>
        <w:rFonts w:cs="Times New Roman" w:hint="default"/>
      </w:rPr>
    </w:lvl>
    <w:lvl w:ilvl="6" w:tplc="C35C4020">
      <w:start w:val="1"/>
      <w:numFmt w:val="decimal"/>
      <w:lvlText w:val="%7."/>
      <w:lvlJc w:val="left"/>
      <w:pPr>
        <w:ind w:left="5400" w:hanging="720"/>
      </w:pPr>
      <w:rPr>
        <w:rFonts w:cs="Times New Roman" w:hint="default"/>
      </w:rPr>
    </w:lvl>
    <w:lvl w:ilvl="7" w:tplc="9B50FA82">
      <w:start w:val="1"/>
      <w:numFmt w:val="lowerLetter"/>
      <w:lvlText w:val="%8."/>
      <w:lvlJc w:val="left"/>
      <w:pPr>
        <w:ind w:left="6120" w:hanging="720"/>
      </w:pPr>
      <w:rPr>
        <w:rFonts w:cs="Times New Roman" w:hint="default"/>
      </w:rPr>
    </w:lvl>
    <w:lvl w:ilvl="8" w:tplc="0CD46D32">
      <w:start w:val="1"/>
      <w:numFmt w:val="lowerRoman"/>
      <w:lvlText w:val="%9."/>
      <w:lvlJc w:val="right"/>
      <w:pPr>
        <w:ind w:left="6840" w:hanging="720"/>
      </w:pPr>
      <w:rPr>
        <w:rFonts w:cs="Times New Roman" w:hint="default"/>
      </w:rPr>
    </w:lvl>
  </w:abstractNum>
  <w:abstractNum w:abstractNumId="128"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0AD6E13"/>
    <w:multiLevelType w:val="hybridMultilevel"/>
    <w:tmpl w:val="A44EE95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0AE1E3E"/>
    <w:multiLevelType w:val="hybridMultilevel"/>
    <w:tmpl w:val="CE26239A"/>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2E944FBA">
      <w:start w:val="1"/>
      <w:numFmt w:val="lowerLetter"/>
      <w:lvlText w:val="(%3)"/>
      <w:lvlJc w:val="left"/>
      <w:pPr>
        <w:ind w:left="2340" w:hanging="360"/>
      </w:pPr>
      <w:rPr>
        <w:rFonts w:hint="default"/>
      </w:rPr>
    </w:lvl>
    <w:lvl w:ilvl="3" w:tplc="3CC01D4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38254D6"/>
    <w:multiLevelType w:val="hybridMultilevel"/>
    <w:tmpl w:val="9D96325C"/>
    <w:lvl w:ilvl="0" w:tplc="6D864EFE">
      <w:start w:val="1"/>
      <w:numFmt w:val="bullet"/>
      <w:lvlText w:val="·"/>
      <w:lvlJc w:val="left"/>
      <w:pPr>
        <w:ind w:left="720" w:hanging="360"/>
      </w:pPr>
      <w:rPr>
        <w:rFonts w:ascii="Symbol" w:hAnsi="Symbol" w:hint="default"/>
      </w:rPr>
    </w:lvl>
    <w:lvl w:ilvl="1" w:tplc="C3B6BE2C">
      <w:start w:val="1"/>
      <w:numFmt w:val="bullet"/>
      <w:lvlText w:val="o"/>
      <w:lvlJc w:val="left"/>
      <w:pPr>
        <w:ind w:left="1440" w:hanging="360"/>
      </w:pPr>
      <w:rPr>
        <w:rFonts w:ascii="Courier New" w:hAnsi="Courier New" w:hint="default"/>
      </w:rPr>
    </w:lvl>
    <w:lvl w:ilvl="2" w:tplc="1C9E2AC2">
      <w:start w:val="1"/>
      <w:numFmt w:val="bullet"/>
      <w:lvlText w:val=""/>
      <w:lvlJc w:val="left"/>
      <w:pPr>
        <w:ind w:left="2160" w:hanging="360"/>
      </w:pPr>
      <w:rPr>
        <w:rFonts w:ascii="Wingdings" w:hAnsi="Wingdings" w:hint="default"/>
      </w:rPr>
    </w:lvl>
    <w:lvl w:ilvl="3" w:tplc="C2E4425E">
      <w:start w:val="1"/>
      <w:numFmt w:val="bullet"/>
      <w:lvlText w:val=""/>
      <w:lvlJc w:val="left"/>
      <w:pPr>
        <w:ind w:left="2880" w:hanging="360"/>
      </w:pPr>
      <w:rPr>
        <w:rFonts w:ascii="Symbol" w:hAnsi="Symbol" w:hint="default"/>
      </w:rPr>
    </w:lvl>
    <w:lvl w:ilvl="4" w:tplc="8E1C29E0">
      <w:start w:val="1"/>
      <w:numFmt w:val="bullet"/>
      <w:lvlText w:val="o"/>
      <w:lvlJc w:val="left"/>
      <w:pPr>
        <w:ind w:left="3600" w:hanging="360"/>
      </w:pPr>
      <w:rPr>
        <w:rFonts w:ascii="Courier New" w:hAnsi="Courier New" w:hint="default"/>
      </w:rPr>
    </w:lvl>
    <w:lvl w:ilvl="5" w:tplc="C3A62BAC">
      <w:start w:val="1"/>
      <w:numFmt w:val="bullet"/>
      <w:lvlText w:val=""/>
      <w:lvlJc w:val="left"/>
      <w:pPr>
        <w:ind w:left="4320" w:hanging="360"/>
      </w:pPr>
      <w:rPr>
        <w:rFonts w:ascii="Wingdings" w:hAnsi="Wingdings" w:hint="default"/>
      </w:rPr>
    </w:lvl>
    <w:lvl w:ilvl="6" w:tplc="EAFA403C">
      <w:start w:val="1"/>
      <w:numFmt w:val="bullet"/>
      <w:lvlText w:val=""/>
      <w:lvlJc w:val="left"/>
      <w:pPr>
        <w:ind w:left="5040" w:hanging="360"/>
      </w:pPr>
      <w:rPr>
        <w:rFonts w:ascii="Symbol" w:hAnsi="Symbol" w:hint="default"/>
      </w:rPr>
    </w:lvl>
    <w:lvl w:ilvl="7" w:tplc="A61C00BE">
      <w:start w:val="1"/>
      <w:numFmt w:val="bullet"/>
      <w:lvlText w:val="o"/>
      <w:lvlJc w:val="left"/>
      <w:pPr>
        <w:ind w:left="5760" w:hanging="360"/>
      </w:pPr>
      <w:rPr>
        <w:rFonts w:ascii="Courier New" w:hAnsi="Courier New" w:hint="default"/>
      </w:rPr>
    </w:lvl>
    <w:lvl w:ilvl="8" w:tplc="D2D86496">
      <w:start w:val="1"/>
      <w:numFmt w:val="bullet"/>
      <w:lvlText w:val=""/>
      <w:lvlJc w:val="left"/>
      <w:pPr>
        <w:ind w:left="6480" w:hanging="360"/>
      </w:pPr>
      <w:rPr>
        <w:rFonts w:ascii="Wingdings" w:hAnsi="Wingdings" w:hint="default"/>
      </w:rPr>
    </w:lvl>
  </w:abstractNum>
  <w:abstractNum w:abstractNumId="135" w15:restartNumberingAfterBreak="0">
    <w:nsid w:val="74CA31D5"/>
    <w:multiLevelType w:val="multilevel"/>
    <w:tmpl w:val="0409001D"/>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7684793B"/>
    <w:multiLevelType w:val="hybridMultilevel"/>
    <w:tmpl w:val="41805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768A54D7"/>
    <w:multiLevelType w:val="hybridMultilevel"/>
    <w:tmpl w:val="C8ACF84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779" w:hanging="360"/>
      </w:pPr>
    </w:lvl>
    <w:lvl w:ilvl="2" w:tplc="FFFFFFFF" w:tentative="1">
      <w:start w:val="1"/>
      <w:numFmt w:val="lowerRoman"/>
      <w:lvlText w:val="%3."/>
      <w:lvlJc w:val="right"/>
      <w:pPr>
        <w:ind w:left="2499" w:hanging="180"/>
      </w:pPr>
    </w:lvl>
    <w:lvl w:ilvl="3" w:tplc="FFFFFFFF" w:tentative="1">
      <w:start w:val="1"/>
      <w:numFmt w:val="decimal"/>
      <w:lvlText w:val="%4."/>
      <w:lvlJc w:val="left"/>
      <w:pPr>
        <w:ind w:left="3219" w:hanging="360"/>
      </w:pPr>
    </w:lvl>
    <w:lvl w:ilvl="4" w:tplc="FFFFFFFF" w:tentative="1">
      <w:start w:val="1"/>
      <w:numFmt w:val="lowerLetter"/>
      <w:lvlText w:val="%5."/>
      <w:lvlJc w:val="left"/>
      <w:pPr>
        <w:ind w:left="3939" w:hanging="360"/>
      </w:pPr>
    </w:lvl>
    <w:lvl w:ilvl="5" w:tplc="FFFFFFFF" w:tentative="1">
      <w:start w:val="1"/>
      <w:numFmt w:val="lowerRoman"/>
      <w:lvlText w:val="%6."/>
      <w:lvlJc w:val="right"/>
      <w:pPr>
        <w:ind w:left="4659" w:hanging="180"/>
      </w:pPr>
    </w:lvl>
    <w:lvl w:ilvl="6" w:tplc="FFFFFFFF" w:tentative="1">
      <w:start w:val="1"/>
      <w:numFmt w:val="decimal"/>
      <w:lvlText w:val="%7."/>
      <w:lvlJc w:val="left"/>
      <w:pPr>
        <w:ind w:left="5379" w:hanging="360"/>
      </w:pPr>
    </w:lvl>
    <w:lvl w:ilvl="7" w:tplc="FFFFFFFF" w:tentative="1">
      <w:start w:val="1"/>
      <w:numFmt w:val="lowerLetter"/>
      <w:lvlText w:val="%8."/>
      <w:lvlJc w:val="left"/>
      <w:pPr>
        <w:ind w:left="6099" w:hanging="360"/>
      </w:pPr>
    </w:lvl>
    <w:lvl w:ilvl="8" w:tplc="FFFFFFFF" w:tentative="1">
      <w:start w:val="1"/>
      <w:numFmt w:val="lowerRoman"/>
      <w:lvlText w:val="%9."/>
      <w:lvlJc w:val="right"/>
      <w:pPr>
        <w:ind w:left="6819" w:hanging="180"/>
      </w:pPr>
    </w:lvl>
  </w:abstractNum>
  <w:abstractNum w:abstractNumId="138" w15:restartNumberingAfterBreak="0">
    <w:nsid w:val="76A84B5B"/>
    <w:multiLevelType w:val="hybridMultilevel"/>
    <w:tmpl w:val="7B5292E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781B79A0"/>
    <w:multiLevelType w:val="hybridMultilevel"/>
    <w:tmpl w:val="C5803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7C017A34"/>
    <w:multiLevelType w:val="multilevel"/>
    <w:tmpl w:val="F7F0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DFE5B8C"/>
    <w:multiLevelType w:val="hybridMultilevel"/>
    <w:tmpl w:val="9F4C9F46"/>
    <w:lvl w:ilvl="0" w:tplc="057484E4">
      <w:start w:val="2"/>
      <w:numFmt w:val="decimal"/>
      <w:lvlText w:val="%1."/>
      <w:lvlJc w:val="left"/>
      <w:pPr>
        <w:ind w:left="36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ED177B3"/>
    <w:multiLevelType w:val="hybridMultilevel"/>
    <w:tmpl w:val="A4FC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005516">
    <w:abstractNumId w:val="8"/>
  </w:num>
  <w:num w:numId="2" w16cid:durableId="1927181529">
    <w:abstractNumId w:val="7"/>
  </w:num>
  <w:num w:numId="3" w16cid:durableId="2096700993">
    <w:abstractNumId w:val="127"/>
  </w:num>
  <w:num w:numId="4" w16cid:durableId="1948199121">
    <w:abstractNumId w:val="118"/>
  </w:num>
  <w:num w:numId="5" w16cid:durableId="1676615626">
    <w:abstractNumId w:val="71"/>
  </w:num>
  <w:num w:numId="6" w16cid:durableId="1262181491">
    <w:abstractNumId w:val="72"/>
  </w:num>
  <w:num w:numId="7" w16cid:durableId="1277130409">
    <w:abstractNumId w:val="139"/>
  </w:num>
  <w:num w:numId="8" w16cid:durableId="606742066">
    <w:abstractNumId w:val="20"/>
  </w:num>
  <w:num w:numId="9" w16cid:durableId="2132967377">
    <w:abstractNumId w:val="51"/>
  </w:num>
  <w:num w:numId="10" w16cid:durableId="657538344">
    <w:abstractNumId w:val="113"/>
  </w:num>
  <w:num w:numId="11" w16cid:durableId="1850021150">
    <w:abstractNumId w:val="17"/>
  </w:num>
  <w:num w:numId="12" w16cid:durableId="578903687">
    <w:abstractNumId w:val="52"/>
  </w:num>
  <w:num w:numId="13" w16cid:durableId="1171414614">
    <w:abstractNumId w:val="141"/>
  </w:num>
  <w:num w:numId="14" w16cid:durableId="1730110285">
    <w:abstractNumId w:val="104"/>
  </w:num>
  <w:num w:numId="15" w16cid:durableId="1232077283">
    <w:abstractNumId w:val="86"/>
  </w:num>
  <w:num w:numId="16" w16cid:durableId="1350571918">
    <w:abstractNumId w:val="128"/>
  </w:num>
  <w:num w:numId="17" w16cid:durableId="1420105743">
    <w:abstractNumId w:val="143"/>
  </w:num>
  <w:num w:numId="18" w16cid:durableId="1083189426">
    <w:abstractNumId w:val="145"/>
  </w:num>
  <w:num w:numId="19" w16cid:durableId="1023164940">
    <w:abstractNumId w:val="133"/>
  </w:num>
  <w:num w:numId="20" w16cid:durableId="483472796">
    <w:abstractNumId w:val="124"/>
  </w:num>
  <w:num w:numId="21" w16cid:durableId="1682121147">
    <w:abstractNumId w:val="147"/>
  </w:num>
  <w:num w:numId="22" w16cid:durableId="1942832003">
    <w:abstractNumId w:val="82"/>
  </w:num>
  <w:num w:numId="23" w16cid:durableId="1478840736">
    <w:abstractNumId w:val="105"/>
  </w:num>
  <w:num w:numId="24" w16cid:durableId="433285893">
    <w:abstractNumId w:val="91"/>
  </w:num>
  <w:num w:numId="25" w16cid:durableId="41681583">
    <w:abstractNumId w:val="57"/>
  </w:num>
  <w:num w:numId="26" w16cid:durableId="23988241">
    <w:abstractNumId w:val="131"/>
  </w:num>
  <w:num w:numId="27" w16cid:durableId="1753769793">
    <w:abstractNumId w:val="132"/>
  </w:num>
  <w:num w:numId="28" w16cid:durableId="1689285224">
    <w:abstractNumId w:val="25"/>
  </w:num>
  <w:num w:numId="29" w16cid:durableId="369838346">
    <w:abstractNumId w:val="30"/>
  </w:num>
  <w:num w:numId="30" w16cid:durableId="88155342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7318582">
    <w:abstractNumId w:val="135"/>
  </w:num>
  <w:num w:numId="32" w16cid:durableId="15920390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1741051">
    <w:abstractNumId w:val="45"/>
  </w:num>
  <w:num w:numId="34" w16cid:durableId="966933254">
    <w:abstractNumId w:val="31"/>
  </w:num>
  <w:num w:numId="35" w16cid:durableId="417141883">
    <w:abstractNumId w:val="14"/>
  </w:num>
  <w:num w:numId="36" w16cid:durableId="1734348289">
    <w:abstractNumId w:val="131"/>
    <w:lvlOverride w:ilvl="0">
      <w:startOverride w:val="1"/>
    </w:lvlOverride>
  </w:num>
  <w:num w:numId="37" w16cid:durableId="991062704">
    <w:abstractNumId w:val="6"/>
  </w:num>
  <w:num w:numId="38" w16cid:durableId="61635899">
    <w:abstractNumId w:val="125"/>
  </w:num>
  <w:num w:numId="39" w16cid:durableId="1203402857">
    <w:abstractNumId w:val="59"/>
  </w:num>
  <w:num w:numId="40" w16cid:durableId="1179345792">
    <w:abstractNumId w:val="101"/>
  </w:num>
  <w:num w:numId="41" w16cid:durableId="2146771798">
    <w:abstractNumId w:val="129"/>
  </w:num>
  <w:num w:numId="42" w16cid:durableId="1237742120">
    <w:abstractNumId w:val="50"/>
  </w:num>
  <w:num w:numId="43" w16cid:durableId="1603952230">
    <w:abstractNumId w:val="99"/>
  </w:num>
  <w:num w:numId="44" w16cid:durableId="1164399976">
    <w:abstractNumId w:val="11"/>
  </w:num>
  <w:num w:numId="45" w16cid:durableId="625083307">
    <w:abstractNumId w:val="0"/>
  </w:num>
  <w:num w:numId="46" w16cid:durableId="1218517539">
    <w:abstractNumId w:val="98"/>
  </w:num>
  <w:num w:numId="47" w16cid:durableId="710232137">
    <w:abstractNumId w:val="28"/>
  </w:num>
  <w:num w:numId="48" w16cid:durableId="1329141354">
    <w:abstractNumId w:val="54"/>
  </w:num>
  <w:num w:numId="49" w16cid:durableId="207306071">
    <w:abstractNumId w:val="73"/>
  </w:num>
  <w:num w:numId="50" w16cid:durableId="610666148">
    <w:abstractNumId w:val="114"/>
  </w:num>
  <w:num w:numId="51" w16cid:durableId="383867717">
    <w:abstractNumId w:val="107"/>
  </w:num>
  <w:num w:numId="52" w16cid:durableId="473521341">
    <w:abstractNumId w:val="26"/>
  </w:num>
  <w:num w:numId="53" w16cid:durableId="817265600">
    <w:abstractNumId w:val="87"/>
  </w:num>
  <w:num w:numId="54" w16cid:durableId="1561405817">
    <w:abstractNumId w:val="80"/>
  </w:num>
  <w:num w:numId="55" w16cid:durableId="1206869111">
    <w:abstractNumId w:val="79"/>
  </w:num>
  <w:num w:numId="56" w16cid:durableId="1350718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29626145">
    <w:abstractNumId w:val="123"/>
  </w:num>
  <w:num w:numId="58" w16cid:durableId="1215239734">
    <w:abstractNumId w:val="85"/>
  </w:num>
  <w:num w:numId="59" w16cid:durableId="31064103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0108121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35948663">
    <w:abstractNumId w:val="23"/>
  </w:num>
  <w:num w:numId="62" w16cid:durableId="419908545">
    <w:abstractNumId w:val="42"/>
  </w:num>
  <w:num w:numId="63" w16cid:durableId="823661288">
    <w:abstractNumId w:val="47"/>
  </w:num>
  <w:num w:numId="64" w16cid:durableId="390352163">
    <w:abstractNumId w:val="121"/>
  </w:num>
  <w:num w:numId="65" w16cid:durableId="1047143407">
    <w:abstractNumId w:val="48"/>
  </w:num>
  <w:num w:numId="66" w16cid:durableId="55711565">
    <w:abstractNumId w:val="35"/>
  </w:num>
  <w:num w:numId="67" w16cid:durableId="1887906166">
    <w:abstractNumId w:val="12"/>
  </w:num>
  <w:num w:numId="68" w16cid:durableId="236937552">
    <w:abstractNumId w:val="22"/>
  </w:num>
  <w:num w:numId="69" w16cid:durableId="238950195">
    <w:abstractNumId w:val="2"/>
  </w:num>
  <w:num w:numId="70" w16cid:durableId="1058475536">
    <w:abstractNumId w:val="68"/>
  </w:num>
  <w:num w:numId="71" w16cid:durableId="827018693">
    <w:abstractNumId w:val="56"/>
  </w:num>
  <w:num w:numId="72" w16cid:durableId="1141117017">
    <w:abstractNumId w:val="96"/>
  </w:num>
  <w:num w:numId="73" w16cid:durableId="1947734212">
    <w:abstractNumId w:val="95"/>
  </w:num>
  <w:num w:numId="74" w16cid:durableId="1184398715">
    <w:abstractNumId w:val="135"/>
  </w:num>
  <w:num w:numId="75" w16cid:durableId="1597058510">
    <w:abstractNumId w:val="142"/>
  </w:num>
  <w:num w:numId="76" w16cid:durableId="91097090">
    <w:abstractNumId w:val="46"/>
  </w:num>
  <w:num w:numId="77" w16cid:durableId="1588805405">
    <w:abstractNumId w:val="4"/>
  </w:num>
  <w:num w:numId="78" w16cid:durableId="63339586">
    <w:abstractNumId w:val="15"/>
  </w:num>
  <w:num w:numId="79" w16cid:durableId="868298346">
    <w:abstractNumId w:val="137"/>
  </w:num>
  <w:num w:numId="80" w16cid:durableId="1386029496">
    <w:abstractNumId w:val="60"/>
  </w:num>
  <w:num w:numId="81" w16cid:durableId="112126671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72991308">
    <w:abstractNumId w:val="5"/>
    <w:lvlOverride w:ilvl="0">
      <w:startOverride w:val="1"/>
    </w:lvlOverride>
  </w:num>
  <w:num w:numId="83" w16cid:durableId="1687780923">
    <w:abstractNumId w:val="44"/>
  </w:num>
  <w:num w:numId="84" w16cid:durableId="369262041">
    <w:abstractNumId w:val="134"/>
  </w:num>
  <w:num w:numId="85" w16cid:durableId="652948426">
    <w:abstractNumId w:val="83"/>
  </w:num>
  <w:num w:numId="86" w16cid:durableId="395979790">
    <w:abstractNumId w:val="19"/>
  </w:num>
  <w:num w:numId="87" w16cid:durableId="473062169">
    <w:abstractNumId w:val="29"/>
  </w:num>
  <w:num w:numId="88" w16cid:durableId="1653294919">
    <w:abstractNumId w:val="92"/>
  </w:num>
  <w:num w:numId="89" w16cid:durableId="1038820677">
    <w:abstractNumId w:val="106"/>
  </w:num>
  <w:num w:numId="90" w16cid:durableId="455179427">
    <w:abstractNumId w:val="27"/>
  </w:num>
  <w:num w:numId="91" w16cid:durableId="31424344">
    <w:abstractNumId w:val="117"/>
  </w:num>
  <w:num w:numId="92" w16cid:durableId="396441643">
    <w:abstractNumId w:val="38"/>
  </w:num>
  <w:num w:numId="93" w16cid:durableId="874848689">
    <w:abstractNumId w:val="77"/>
  </w:num>
  <w:num w:numId="94" w16cid:durableId="1365138024">
    <w:abstractNumId w:val="49"/>
  </w:num>
  <w:num w:numId="95" w16cid:durableId="501428643">
    <w:abstractNumId w:val="55"/>
  </w:num>
  <w:num w:numId="96" w16cid:durableId="337195785">
    <w:abstractNumId w:val="115"/>
  </w:num>
  <w:num w:numId="97" w16cid:durableId="1563129030">
    <w:abstractNumId w:val="37"/>
  </w:num>
  <w:num w:numId="98" w16cid:durableId="623393212">
    <w:abstractNumId w:val="112"/>
  </w:num>
  <w:num w:numId="99" w16cid:durableId="530458913">
    <w:abstractNumId w:val="18"/>
  </w:num>
  <w:num w:numId="100" w16cid:durableId="440537979">
    <w:abstractNumId w:val="9"/>
  </w:num>
  <w:num w:numId="101" w16cid:durableId="1477450608">
    <w:abstractNumId w:val="108"/>
  </w:num>
  <w:num w:numId="102" w16cid:durableId="170920246">
    <w:abstractNumId w:val="13"/>
  </w:num>
  <w:num w:numId="103" w16cid:durableId="399863401">
    <w:abstractNumId w:val="89"/>
  </w:num>
  <w:num w:numId="104" w16cid:durableId="971326322">
    <w:abstractNumId w:val="58"/>
  </w:num>
  <w:num w:numId="105" w16cid:durableId="1100642647">
    <w:abstractNumId w:val="21"/>
  </w:num>
  <w:num w:numId="106" w16cid:durableId="1208758983">
    <w:abstractNumId w:val="93"/>
  </w:num>
  <w:num w:numId="107" w16cid:durableId="696739136">
    <w:abstractNumId w:val="64"/>
  </w:num>
  <w:num w:numId="108" w16cid:durableId="93526522">
    <w:abstractNumId w:val="146"/>
  </w:num>
  <w:num w:numId="109" w16cid:durableId="1293555287">
    <w:abstractNumId w:val="61"/>
  </w:num>
  <w:num w:numId="110" w16cid:durableId="1141844667">
    <w:abstractNumId w:val="136"/>
  </w:num>
  <w:num w:numId="111" w16cid:durableId="520976293">
    <w:abstractNumId w:val="138"/>
  </w:num>
  <w:num w:numId="112" w16cid:durableId="943342404">
    <w:abstractNumId w:val="39"/>
  </w:num>
  <w:num w:numId="113" w16cid:durableId="1547373788">
    <w:abstractNumId w:val="78"/>
  </w:num>
  <w:num w:numId="114" w16cid:durableId="299656428">
    <w:abstractNumId w:val="3"/>
  </w:num>
  <w:num w:numId="115" w16cid:durableId="1133863005">
    <w:abstractNumId w:val="76"/>
  </w:num>
  <w:num w:numId="116" w16cid:durableId="285622646">
    <w:abstractNumId w:val="34"/>
  </w:num>
  <w:num w:numId="117" w16cid:durableId="1603688237">
    <w:abstractNumId w:val="16"/>
  </w:num>
  <w:num w:numId="118" w16cid:durableId="1702897507">
    <w:abstractNumId w:val="97"/>
  </w:num>
  <w:num w:numId="119" w16cid:durableId="1665739920">
    <w:abstractNumId w:val="122"/>
  </w:num>
  <w:num w:numId="120" w16cid:durableId="635330781">
    <w:abstractNumId w:val="90"/>
  </w:num>
  <w:num w:numId="121" w16cid:durableId="1649281430">
    <w:abstractNumId w:val="10"/>
  </w:num>
  <w:num w:numId="122" w16cid:durableId="74208812">
    <w:abstractNumId w:val="66"/>
  </w:num>
  <w:num w:numId="123" w16cid:durableId="469326533">
    <w:abstractNumId w:val="81"/>
  </w:num>
  <w:num w:numId="124" w16cid:durableId="888611434">
    <w:abstractNumId w:val="63"/>
  </w:num>
  <w:num w:numId="125" w16cid:durableId="1533222788">
    <w:abstractNumId w:val="84"/>
  </w:num>
  <w:num w:numId="126" w16cid:durableId="787361569">
    <w:abstractNumId w:val="100"/>
  </w:num>
  <w:num w:numId="127" w16cid:durableId="387724640">
    <w:abstractNumId w:val="69"/>
  </w:num>
  <w:num w:numId="128" w16cid:durableId="607662486">
    <w:abstractNumId w:val="116"/>
  </w:num>
  <w:num w:numId="129" w16cid:durableId="389891385">
    <w:abstractNumId w:val="130"/>
  </w:num>
  <w:num w:numId="130" w16cid:durableId="287050644">
    <w:abstractNumId w:val="103"/>
  </w:num>
  <w:num w:numId="131" w16cid:durableId="1622036143">
    <w:abstractNumId w:val="109"/>
  </w:num>
  <w:num w:numId="132" w16cid:durableId="131486167">
    <w:abstractNumId w:val="111"/>
  </w:num>
  <w:num w:numId="133" w16cid:durableId="1331910594">
    <w:abstractNumId w:val="119"/>
  </w:num>
  <w:num w:numId="134" w16cid:durableId="1701279569">
    <w:abstractNumId w:val="32"/>
  </w:num>
  <w:num w:numId="135" w16cid:durableId="1042293029">
    <w:abstractNumId w:val="88"/>
  </w:num>
  <w:num w:numId="136" w16cid:durableId="1294826749">
    <w:abstractNumId w:val="74"/>
  </w:num>
  <w:num w:numId="137" w16cid:durableId="1698316123">
    <w:abstractNumId w:val="110"/>
  </w:num>
  <w:num w:numId="138" w16cid:durableId="1420060822">
    <w:abstractNumId w:val="67"/>
  </w:num>
  <w:num w:numId="139" w16cid:durableId="64187880">
    <w:abstractNumId w:val="40"/>
  </w:num>
  <w:num w:numId="140" w16cid:durableId="1131243079">
    <w:abstractNumId w:val="123"/>
    <w:lvlOverride w:ilvl="0">
      <w:startOverride w:val="1"/>
    </w:lvlOverride>
    <w:lvlOverride w:ilvl="1"/>
    <w:lvlOverride w:ilvl="2"/>
    <w:lvlOverride w:ilvl="3"/>
    <w:lvlOverride w:ilvl="4"/>
    <w:lvlOverride w:ilvl="5"/>
    <w:lvlOverride w:ilvl="6"/>
    <w:lvlOverride w:ilvl="7"/>
    <w:lvlOverride w:ilvl="8"/>
  </w:num>
  <w:num w:numId="141" w16cid:durableId="1866557909">
    <w:abstractNumId w:val="1"/>
  </w:num>
  <w:num w:numId="142" w16cid:durableId="1500657491">
    <w:abstractNumId w:val="75"/>
  </w:num>
  <w:num w:numId="143" w16cid:durableId="1937472531">
    <w:abstractNumId w:val="24"/>
  </w:num>
  <w:num w:numId="144" w16cid:durableId="964232318">
    <w:abstractNumId w:val="36"/>
  </w:num>
  <w:num w:numId="145" w16cid:durableId="1255555746">
    <w:abstractNumId w:val="140"/>
  </w:num>
  <w:num w:numId="146" w16cid:durableId="608004612">
    <w:abstractNumId w:val="102"/>
  </w:num>
  <w:num w:numId="147" w16cid:durableId="299264854">
    <w:abstractNumId w:val="126"/>
  </w:num>
  <w:num w:numId="148" w16cid:durableId="687828783">
    <w:abstractNumId w:val="43"/>
  </w:num>
  <w:num w:numId="149" w16cid:durableId="730664092">
    <w:abstractNumId w:val="62"/>
  </w:num>
  <w:num w:numId="150" w16cid:durableId="1978877614">
    <w:abstractNumId w:val="65"/>
  </w:num>
  <w:num w:numId="151" w16cid:durableId="1152328711">
    <w:abstractNumId w:val="70"/>
  </w:num>
  <w:num w:numId="152" w16cid:durableId="1589465065">
    <w:abstractNumId w:val="120"/>
  </w:num>
  <w:num w:numId="153" w16cid:durableId="430396362">
    <w:abstractNumId w:val="53"/>
  </w:num>
  <w:num w:numId="154" w16cid:durableId="422383003">
    <w:abstractNumId w:val="94"/>
  </w:num>
  <w:num w:numId="155" w16cid:durableId="1261911327">
    <w:abstractNumId w:val="144"/>
  </w:num>
  <w:num w:numId="156" w16cid:durableId="1752268676">
    <w:abstractNumId w:val="33"/>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0A3"/>
    <w:rsid w:val="00000355"/>
    <w:rsid w:val="0000042F"/>
    <w:rsid w:val="00000458"/>
    <w:rsid w:val="00000460"/>
    <w:rsid w:val="0000052E"/>
    <w:rsid w:val="0000076C"/>
    <w:rsid w:val="000008E2"/>
    <w:rsid w:val="00000A32"/>
    <w:rsid w:val="00000A55"/>
    <w:rsid w:val="00000C0F"/>
    <w:rsid w:val="00000CA6"/>
    <w:rsid w:val="0000103E"/>
    <w:rsid w:val="000010A1"/>
    <w:rsid w:val="00001424"/>
    <w:rsid w:val="0000172D"/>
    <w:rsid w:val="0000172F"/>
    <w:rsid w:val="0000175F"/>
    <w:rsid w:val="000018AD"/>
    <w:rsid w:val="00001943"/>
    <w:rsid w:val="000019AF"/>
    <w:rsid w:val="00002103"/>
    <w:rsid w:val="00002793"/>
    <w:rsid w:val="00002CC4"/>
    <w:rsid w:val="00003543"/>
    <w:rsid w:val="00003593"/>
    <w:rsid w:val="00003AA4"/>
    <w:rsid w:val="00003B2D"/>
    <w:rsid w:val="00003BC0"/>
    <w:rsid w:val="00003F42"/>
    <w:rsid w:val="00004006"/>
    <w:rsid w:val="0000424B"/>
    <w:rsid w:val="000042AC"/>
    <w:rsid w:val="00004CE7"/>
    <w:rsid w:val="00004D6F"/>
    <w:rsid w:val="00004DF2"/>
    <w:rsid w:val="00004E27"/>
    <w:rsid w:val="00004F06"/>
    <w:rsid w:val="00004FFA"/>
    <w:rsid w:val="00005119"/>
    <w:rsid w:val="00005A4A"/>
    <w:rsid w:val="00005A8F"/>
    <w:rsid w:val="00005D53"/>
    <w:rsid w:val="00005DAB"/>
    <w:rsid w:val="00005E7A"/>
    <w:rsid w:val="0000604D"/>
    <w:rsid w:val="00006846"/>
    <w:rsid w:val="0000689C"/>
    <w:rsid w:val="00006AC1"/>
    <w:rsid w:val="00006B15"/>
    <w:rsid w:val="0000779E"/>
    <w:rsid w:val="000078AE"/>
    <w:rsid w:val="00007BE4"/>
    <w:rsid w:val="00007CE1"/>
    <w:rsid w:val="00007D1F"/>
    <w:rsid w:val="00007FF3"/>
    <w:rsid w:val="00010746"/>
    <w:rsid w:val="00010A17"/>
    <w:rsid w:val="00010A82"/>
    <w:rsid w:val="00010B20"/>
    <w:rsid w:val="0001115F"/>
    <w:rsid w:val="000111E9"/>
    <w:rsid w:val="000114B3"/>
    <w:rsid w:val="0001198D"/>
    <w:rsid w:val="00011BE1"/>
    <w:rsid w:val="00011DC1"/>
    <w:rsid w:val="000124A3"/>
    <w:rsid w:val="00012510"/>
    <w:rsid w:val="00012F45"/>
    <w:rsid w:val="0001320A"/>
    <w:rsid w:val="0001353A"/>
    <w:rsid w:val="00013878"/>
    <w:rsid w:val="00013CF0"/>
    <w:rsid w:val="0001460E"/>
    <w:rsid w:val="00014E00"/>
    <w:rsid w:val="00014F66"/>
    <w:rsid w:val="00015199"/>
    <w:rsid w:val="00015220"/>
    <w:rsid w:val="000155AE"/>
    <w:rsid w:val="00015877"/>
    <w:rsid w:val="000158BC"/>
    <w:rsid w:val="0001593D"/>
    <w:rsid w:val="00015976"/>
    <w:rsid w:val="00015CAC"/>
    <w:rsid w:val="00015CEA"/>
    <w:rsid w:val="00015E75"/>
    <w:rsid w:val="00015F22"/>
    <w:rsid w:val="00016178"/>
    <w:rsid w:val="00016213"/>
    <w:rsid w:val="00016303"/>
    <w:rsid w:val="0001656A"/>
    <w:rsid w:val="00016AAF"/>
    <w:rsid w:val="00016E00"/>
    <w:rsid w:val="00016FC9"/>
    <w:rsid w:val="00017191"/>
    <w:rsid w:val="00017297"/>
    <w:rsid w:val="00017560"/>
    <w:rsid w:val="00017EB7"/>
    <w:rsid w:val="0002005A"/>
    <w:rsid w:val="00020361"/>
    <w:rsid w:val="00020529"/>
    <w:rsid w:val="00020760"/>
    <w:rsid w:val="00020B49"/>
    <w:rsid w:val="00020B8B"/>
    <w:rsid w:val="000212BB"/>
    <w:rsid w:val="000213F4"/>
    <w:rsid w:val="000214A5"/>
    <w:rsid w:val="00021998"/>
    <w:rsid w:val="00022296"/>
    <w:rsid w:val="00022403"/>
    <w:rsid w:val="0002262F"/>
    <w:rsid w:val="0002270D"/>
    <w:rsid w:val="00022914"/>
    <w:rsid w:val="000229B2"/>
    <w:rsid w:val="00022AE1"/>
    <w:rsid w:val="00022FB9"/>
    <w:rsid w:val="0002309F"/>
    <w:rsid w:val="000234FE"/>
    <w:rsid w:val="0002350B"/>
    <w:rsid w:val="0002354C"/>
    <w:rsid w:val="000237EC"/>
    <w:rsid w:val="00023867"/>
    <w:rsid w:val="000239C8"/>
    <w:rsid w:val="000239EE"/>
    <w:rsid w:val="00023B60"/>
    <w:rsid w:val="00023BBE"/>
    <w:rsid w:val="00023C59"/>
    <w:rsid w:val="00023FB9"/>
    <w:rsid w:val="000241C8"/>
    <w:rsid w:val="00024416"/>
    <w:rsid w:val="000249B9"/>
    <w:rsid w:val="000249C2"/>
    <w:rsid w:val="0002509E"/>
    <w:rsid w:val="000252EA"/>
    <w:rsid w:val="00025A53"/>
    <w:rsid w:val="00025CE4"/>
    <w:rsid w:val="00025DD0"/>
    <w:rsid w:val="000264F9"/>
    <w:rsid w:val="00026611"/>
    <w:rsid w:val="00026681"/>
    <w:rsid w:val="000266F9"/>
    <w:rsid w:val="000268C0"/>
    <w:rsid w:val="00026B28"/>
    <w:rsid w:val="00026CA4"/>
    <w:rsid w:val="00026D9E"/>
    <w:rsid w:val="000274C3"/>
    <w:rsid w:val="0002752A"/>
    <w:rsid w:val="000276B1"/>
    <w:rsid w:val="00027714"/>
    <w:rsid w:val="000277C2"/>
    <w:rsid w:val="00027AF4"/>
    <w:rsid w:val="00027BF1"/>
    <w:rsid w:val="0002ED2B"/>
    <w:rsid w:val="0003005C"/>
    <w:rsid w:val="000305F5"/>
    <w:rsid w:val="0003085B"/>
    <w:rsid w:val="00030B75"/>
    <w:rsid w:val="00031059"/>
    <w:rsid w:val="00031196"/>
    <w:rsid w:val="000311E1"/>
    <w:rsid w:val="00031460"/>
    <w:rsid w:val="0003180D"/>
    <w:rsid w:val="0003204B"/>
    <w:rsid w:val="000320D8"/>
    <w:rsid w:val="00032125"/>
    <w:rsid w:val="00032477"/>
    <w:rsid w:val="00032718"/>
    <w:rsid w:val="0003286E"/>
    <w:rsid w:val="000328EF"/>
    <w:rsid w:val="00032904"/>
    <w:rsid w:val="00032B0D"/>
    <w:rsid w:val="00032CE6"/>
    <w:rsid w:val="00032D66"/>
    <w:rsid w:val="00032F16"/>
    <w:rsid w:val="00032F46"/>
    <w:rsid w:val="0003304E"/>
    <w:rsid w:val="00033751"/>
    <w:rsid w:val="000338A1"/>
    <w:rsid w:val="0003496A"/>
    <w:rsid w:val="00034AAD"/>
    <w:rsid w:val="000351CB"/>
    <w:rsid w:val="000351F8"/>
    <w:rsid w:val="000354B4"/>
    <w:rsid w:val="00035590"/>
    <w:rsid w:val="000356CA"/>
    <w:rsid w:val="00035892"/>
    <w:rsid w:val="0003596D"/>
    <w:rsid w:val="00035BF1"/>
    <w:rsid w:val="00035E6F"/>
    <w:rsid w:val="00035F37"/>
    <w:rsid w:val="0003609F"/>
    <w:rsid w:val="00036604"/>
    <w:rsid w:val="00036672"/>
    <w:rsid w:val="00036791"/>
    <w:rsid w:val="00036E8E"/>
    <w:rsid w:val="00037639"/>
    <w:rsid w:val="00037EF7"/>
    <w:rsid w:val="00037FAE"/>
    <w:rsid w:val="00040579"/>
    <w:rsid w:val="00040613"/>
    <w:rsid w:val="00040A20"/>
    <w:rsid w:val="00040B75"/>
    <w:rsid w:val="00040DAA"/>
    <w:rsid w:val="00040E61"/>
    <w:rsid w:val="000413A4"/>
    <w:rsid w:val="000414A3"/>
    <w:rsid w:val="0004195D"/>
    <w:rsid w:val="000419AD"/>
    <w:rsid w:val="000419FF"/>
    <w:rsid w:val="00041BC9"/>
    <w:rsid w:val="00041EBC"/>
    <w:rsid w:val="0004261D"/>
    <w:rsid w:val="0004267B"/>
    <w:rsid w:val="000426A8"/>
    <w:rsid w:val="0004276E"/>
    <w:rsid w:val="00042CFD"/>
    <w:rsid w:val="00042D6C"/>
    <w:rsid w:val="00042DCB"/>
    <w:rsid w:val="0004356A"/>
    <w:rsid w:val="000439EE"/>
    <w:rsid w:val="00043FEA"/>
    <w:rsid w:val="0004449A"/>
    <w:rsid w:val="000447F1"/>
    <w:rsid w:val="00044959"/>
    <w:rsid w:val="00044D2D"/>
    <w:rsid w:val="00044DF2"/>
    <w:rsid w:val="0004506B"/>
    <w:rsid w:val="00045277"/>
    <w:rsid w:val="00045296"/>
    <w:rsid w:val="0004587B"/>
    <w:rsid w:val="000458D4"/>
    <w:rsid w:val="000458ED"/>
    <w:rsid w:val="00045A87"/>
    <w:rsid w:val="00045BB1"/>
    <w:rsid w:val="00045ED8"/>
    <w:rsid w:val="0004617A"/>
    <w:rsid w:val="00046543"/>
    <w:rsid w:val="000465A1"/>
    <w:rsid w:val="00046D36"/>
    <w:rsid w:val="00046FCD"/>
    <w:rsid w:val="00047063"/>
    <w:rsid w:val="000473B8"/>
    <w:rsid w:val="000474F2"/>
    <w:rsid w:val="00047648"/>
    <w:rsid w:val="00047717"/>
    <w:rsid w:val="00047761"/>
    <w:rsid w:val="0004791E"/>
    <w:rsid w:val="000479B0"/>
    <w:rsid w:val="00047B3A"/>
    <w:rsid w:val="00047E93"/>
    <w:rsid w:val="00047E99"/>
    <w:rsid w:val="00050096"/>
    <w:rsid w:val="000500B7"/>
    <w:rsid w:val="0005017E"/>
    <w:rsid w:val="0005053E"/>
    <w:rsid w:val="00050849"/>
    <w:rsid w:val="00050A62"/>
    <w:rsid w:val="00050BDA"/>
    <w:rsid w:val="00050BFA"/>
    <w:rsid w:val="00050C40"/>
    <w:rsid w:val="00050CC8"/>
    <w:rsid w:val="00050EB6"/>
    <w:rsid w:val="00050F5A"/>
    <w:rsid w:val="00051017"/>
    <w:rsid w:val="000518CF"/>
    <w:rsid w:val="0005192A"/>
    <w:rsid w:val="00051BEF"/>
    <w:rsid w:val="00051C75"/>
    <w:rsid w:val="00051D64"/>
    <w:rsid w:val="00051FCA"/>
    <w:rsid w:val="0005211E"/>
    <w:rsid w:val="00052194"/>
    <w:rsid w:val="000524C8"/>
    <w:rsid w:val="000526C3"/>
    <w:rsid w:val="00052827"/>
    <w:rsid w:val="00052B4F"/>
    <w:rsid w:val="00052DC5"/>
    <w:rsid w:val="000533B2"/>
    <w:rsid w:val="0005389D"/>
    <w:rsid w:val="00053BEC"/>
    <w:rsid w:val="00053E8D"/>
    <w:rsid w:val="00053EC8"/>
    <w:rsid w:val="0005402F"/>
    <w:rsid w:val="000541B6"/>
    <w:rsid w:val="0005480F"/>
    <w:rsid w:val="00054B48"/>
    <w:rsid w:val="00054F51"/>
    <w:rsid w:val="00055531"/>
    <w:rsid w:val="00055545"/>
    <w:rsid w:val="000557BD"/>
    <w:rsid w:val="00055903"/>
    <w:rsid w:val="00056031"/>
    <w:rsid w:val="00056484"/>
    <w:rsid w:val="000567C4"/>
    <w:rsid w:val="0005684F"/>
    <w:rsid w:val="0005688E"/>
    <w:rsid w:val="00056D6A"/>
    <w:rsid w:val="00057073"/>
    <w:rsid w:val="0005732D"/>
    <w:rsid w:val="00057527"/>
    <w:rsid w:val="000576AE"/>
    <w:rsid w:val="00057768"/>
    <w:rsid w:val="00057807"/>
    <w:rsid w:val="00057830"/>
    <w:rsid w:val="00057859"/>
    <w:rsid w:val="0006069C"/>
    <w:rsid w:val="00060849"/>
    <w:rsid w:val="00060914"/>
    <w:rsid w:val="00060D67"/>
    <w:rsid w:val="00060E2C"/>
    <w:rsid w:val="000615A2"/>
    <w:rsid w:val="00061833"/>
    <w:rsid w:val="00061951"/>
    <w:rsid w:val="00061BA7"/>
    <w:rsid w:val="000623B5"/>
    <w:rsid w:val="00062617"/>
    <w:rsid w:val="00062F89"/>
    <w:rsid w:val="00063165"/>
    <w:rsid w:val="00063170"/>
    <w:rsid w:val="00063223"/>
    <w:rsid w:val="00063593"/>
    <w:rsid w:val="000637EC"/>
    <w:rsid w:val="00063EB6"/>
    <w:rsid w:val="00063ED7"/>
    <w:rsid w:val="00063F67"/>
    <w:rsid w:val="00064220"/>
    <w:rsid w:val="00064449"/>
    <w:rsid w:val="00064472"/>
    <w:rsid w:val="00064663"/>
    <w:rsid w:val="000649C8"/>
    <w:rsid w:val="00064B69"/>
    <w:rsid w:val="00064BC2"/>
    <w:rsid w:val="00064BE6"/>
    <w:rsid w:val="00065492"/>
    <w:rsid w:val="00065820"/>
    <w:rsid w:val="0006597B"/>
    <w:rsid w:val="00065A2B"/>
    <w:rsid w:val="00065A68"/>
    <w:rsid w:val="00066514"/>
    <w:rsid w:val="00066798"/>
    <w:rsid w:val="00066E23"/>
    <w:rsid w:val="00066F86"/>
    <w:rsid w:val="000672AC"/>
    <w:rsid w:val="00067336"/>
    <w:rsid w:val="000674EC"/>
    <w:rsid w:val="0006773D"/>
    <w:rsid w:val="00067753"/>
    <w:rsid w:val="00067E22"/>
    <w:rsid w:val="00067F5D"/>
    <w:rsid w:val="00067F67"/>
    <w:rsid w:val="000702F9"/>
    <w:rsid w:val="000704C9"/>
    <w:rsid w:val="000706AA"/>
    <w:rsid w:val="0007074B"/>
    <w:rsid w:val="00070A7E"/>
    <w:rsid w:val="00070AE9"/>
    <w:rsid w:val="00070D19"/>
    <w:rsid w:val="00070DE3"/>
    <w:rsid w:val="00070EEF"/>
    <w:rsid w:val="00071326"/>
    <w:rsid w:val="0007135C"/>
    <w:rsid w:val="00071587"/>
    <w:rsid w:val="000715AA"/>
    <w:rsid w:val="00071AD5"/>
    <w:rsid w:val="00072036"/>
    <w:rsid w:val="000720AC"/>
    <w:rsid w:val="000720D3"/>
    <w:rsid w:val="000722C6"/>
    <w:rsid w:val="0007232C"/>
    <w:rsid w:val="000724E4"/>
    <w:rsid w:val="00072901"/>
    <w:rsid w:val="00072B68"/>
    <w:rsid w:val="00072BAB"/>
    <w:rsid w:val="00072D4D"/>
    <w:rsid w:val="00073042"/>
    <w:rsid w:val="0007304A"/>
    <w:rsid w:val="00073114"/>
    <w:rsid w:val="0007371D"/>
    <w:rsid w:val="0007396E"/>
    <w:rsid w:val="00073ABA"/>
    <w:rsid w:val="000743F2"/>
    <w:rsid w:val="00074BBF"/>
    <w:rsid w:val="000752AD"/>
    <w:rsid w:val="000752BD"/>
    <w:rsid w:val="000754AF"/>
    <w:rsid w:val="00075A45"/>
    <w:rsid w:val="00075AFE"/>
    <w:rsid w:val="00075D2B"/>
    <w:rsid w:val="00076113"/>
    <w:rsid w:val="00076437"/>
    <w:rsid w:val="0007647A"/>
    <w:rsid w:val="00076517"/>
    <w:rsid w:val="00076A0E"/>
    <w:rsid w:val="00076BD7"/>
    <w:rsid w:val="00076BEE"/>
    <w:rsid w:val="00077074"/>
    <w:rsid w:val="000772E5"/>
    <w:rsid w:val="000773DE"/>
    <w:rsid w:val="00077C33"/>
    <w:rsid w:val="000802B8"/>
    <w:rsid w:val="000807CF"/>
    <w:rsid w:val="000810AA"/>
    <w:rsid w:val="0008126B"/>
    <w:rsid w:val="0008166D"/>
    <w:rsid w:val="00081C20"/>
    <w:rsid w:val="00081D5C"/>
    <w:rsid w:val="00081F87"/>
    <w:rsid w:val="00082155"/>
    <w:rsid w:val="00082374"/>
    <w:rsid w:val="000823E5"/>
    <w:rsid w:val="000828F4"/>
    <w:rsid w:val="00082E4C"/>
    <w:rsid w:val="00082E73"/>
    <w:rsid w:val="00083058"/>
    <w:rsid w:val="00083334"/>
    <w:rsid w:val="00083382"/>
    <w:rsid w:val="00083D0F"/>
    <w:rsid w:val="00084094"/>
    <w:rsid w:val="000846B3"/>
    <w:rsid w:val="000849A1"/>
    <w:rsid w:val="00085407"/>
    <w:rsid w:val="0008584B"/>
    <w:rsid w:val="00085897"/>
    <w:rsid w:val="00085AC5"/>
    <w:rsid w:val="00085D82"/>
    <w:rsid w:val="000865E5"/>
    <w:rsid w:val="00086E98"/>
    <w:rsid w:val="0008718A"/>
    <w:rsid w:val="0008749B"/>
    <w:rsid w:val="0008754A"/>
    <w:rsid w:val="00087E0C"/>
    <w:rsid w:val="00087E47"/>
    <w:rsid w:val="000902B3"/>
    <w:rsid w:val="0009039F"/>
    <w:rsid w:val="000904AA"/>
    <w:rsid w:val="00090B5B"/>
    <w:rsid w:val="00090B69"/>
    <w:rsid w:val="00090EE4"/>
    <w:rsid w:val="00091A74"/>
    <w:rsid w:val="00091E33"/>
    <w:rsid w:val="00091E59"/>
    <w:rsid w:val="00091EE3"/>
    <w:rsid w:val="00091FC7"/>
    <w:rsid w:val="00091FF9"/>
    <w:rsid w:val="000921CD"/>
    <w:rsid w:val="000926C5"/>
    <w:rsid w:val="00092950"/>
    <w:rsid w:val="000929BA"/>
    <w:rsid w:val="00092B98"/>
    <w:rsid w:val="00092FF4"/>
    <w:rsid w:val="000931E1"/>
    <w:rsid w:val="0009345D"/>
    <w:rsid w:val="00093927"/>
    <w:rsid w:val="000939BE"/>
    <w:rsid w:val="00093D90"/>
    <w:rsid w:val="00093FDA"/>
    <w:rsid w:val="00094042"/>
    <w:rsid w:val="00094126"/>
    <w:rsid w:val="00094B10"/>
    <w:rsid w:val="00094D02"/>
    <w:rsid w:val="00095093"/>
    <w:rsid w:val="00095153"/>
    <w:rsid w:val="00095B32"/>
    <w:rsid w:val="00095BF3"/>
    <w:rsid w:val="00095D44"/>
    <w:rsid w:val="00096570"/>
    <w:rsid w:val="0009657D"/>
    <w:rsid w:val="000965C0"/>
    <w:rsid w:val="0009680D"/>
    <w:rsid w:val="00096B06"/>
    <w:rsid w:val="00096E0F"/>
    <w:rsid w:val="00097264"/>
    <w:rsid w:val="00097389"/>
    <w:rsid w:val="00097B71"/>
    <w:rsid w:val="00097BE8"/>
    <w:rsid w:val="00097C28"/>
    <w:rsid w:val="000A01A2"/>
    <w:rsid w:val="000A01E6"/>
    <w:rsid w:val="000A0355"/>
    <w:rsid w:val="000A1035"/>
    <w:rsid w:val="000A11D1"/>
    <w:rsid w:val="000A1316"/>
    <w:rsid w:val="000A18F2"/>
    <w:rsid w:val="000A1903"/>
    <w:rsid w:val="000A1AB8"/>
    <w:rsid w:val="000A1DD6"/>
    <w:rsid w:val="000A1F72"/>
    <w:rsid w:val="000A211B"/>
    <w:rsid w:val="000A22F2"/>
    <w:rsid w:val="000A246B"/>
    <w:rsid w:val="000A259A"/>
    <w:rsid w:val="000A2D2A"/>
    <w:rsid w:val="000A2DF1"/>
    <w:rsid w:val="000A3180"/>
    <w:rsid w:val="000A31F2"/>
    <w:rsid w:val="000A31FD"/>
    <w:rsid w:val="000A321B"/>
    <w:rsid w:val="000A32E6"/>
    <w:rsid w:val="000A3419"/>
    <w:rsid w:val="000A348D"/>
    <w:rsid w:val="000A3CF8"/>
    <w:rsid w:val="000A4000"/>
    <w:rsid w:val="000A4190"/>
    <w:rsid w:val="000A4E50"/>
    <w:rsid w:val="000A4FF8"/>
    <w:rsid w:val="000A50B9"/>
    <w:rsid w:val="000A5109"/>
    <w:rsid w:val="000A56FA"/>
    <w:rsid w:val="000A5E5D"/>
    <w:rsid w:val="000A607F"/>
    <w:rsid w:val="000A675C"/>
    <w:rsid w:val="000A6CE8"/>
    <w:rsid w:val="000A6F06"/>
    <w:rsid w:val="000A71BB"/>
    <w:rsid w:val="000A72D0"/>
    <w:rsid w:val="000A7B09"/>
    <w:rsid w:val="000A7C94"/>
    <w:rsid w:val="000B03E5"/>
    <w:rsid w:val="000B053E"/>
    <w:rsid w:val="000B0697"/>
    <w:rsid w:val="000B0745"/>
    <w:rsid w:val="000B07EA"/>
    <w:rsid w:val="000B0C23"/>
    <w:rsid w:val="000B0D33"/>
    <w:rsid w:val="000B0D93"/>
    <w:rsid w:val="000B10F9"/>
    <w:rsid w:val="000B1103"/>
    <w:rsid w:val="000B1715"/>
    <w:rsid w:val="000B17EB"/>
    <w:rsid w:val="000B19FC"/>
    <w:rsid w:val="000B1A21"/>
    <w:rsid w:val="000B260D"/>
    <w:rsid w:val="000B2632"/>
    <w:rsid w:val="000B266E"/>
    <w:rsid w:val="000B3033"/>
    <w:rsid w:val="000B305C"/>
    <w:rsid w:val="000B325A"/>
    <w:rsid w:val="000B3587"/>
    <w:rsid w:val="000B3DB3"/>
    <w:rsid w:val="000B4076"/>
    <w:rsid w:val="000B4221"/>
    <w:rsid w:val="000B4A10"/>
    <w:rsid w:val="000B4F05"/>
    <w:rsid w:val="000B5031"/>
    <w:rsid w:val="000B5232"/>
    <w:rsid w:val="000B54A8"/>
    <w:rsid w:val="000B554A"/>
    <w:rsid w:val="000B57E6"/>
    <w:rsid w:val="000B5914"/>
    <w:rsid w:val="000B5B29"/>
    <w:rsid w:val="000B5E0C"/>
    <w:rsid w:val="000B5E14"/>
    <w:rsid w:val="000B5E9E"/>
    <w:rsid w:val="000B648E"/>
    <w:rsid w:val="000B66A5"/>
    <w:rsid w:val="000B6DD3"/>
    <w:rsid w:val="000B6E64"/>
    <w:rsid w:val="000B7020"/>
    <w:rsid w:val="000B71F2"/>
    <w:rsid w:val="000B781F"/>
    <w:rsid w:val="000B7ADC"/>
    <w:rsid w:val="000B7B3F"/>
    <w:rsid w:val="000B7DA7"/>
    <w:rsid w:val="000BA803"/>
    <w:rsid w:val="000C095D"/>
    <w:rsid w:val="000C0BBB"/>
    <w:rsid w:val="000C0C01"/>
    <w:rsid w:val="000C0CF1"/>
    <w:rsid w:val="000C0D7B"/>
    <w:rsid w:val="000C0F67"/>
    <w:rsid w:val="000C1814"/>
    <w:rsid w:val="000C182D"/>
    <w:rsid w:val="000C18DE"/>
    <w:rsid w:val="000C1D17"/>
    <w:rsid w:val="000C20A6"/>
    <w:rsid w:val="000C23EF"/>
    <w:rsid w:val="000C28F0"/>
    <w:rsid w:val="000C2E87"/>
    <w:rsid w:val="000C2EC3"/>
    <w:rsid w:val="000C317D"/>
    <w:rsid w:val="000C3219"/>
    <w:rsid w:val="000C3239"/>
    <w:rsid w:val="000C33E2"/>
    <w:rsid w:val="000C33F7"/>
    <w:rsid w:val="000C43F5"/>
    <w:rsid w:val="000C46E7"/>
    <w:rsid w:val="000C4729"/>
    <w:rsid w:val="000C4B31"/>
    <w:rsid w:val="000C4B66"/>
    <w:rsid w:val="000C4D8C"/>
    <w:rsid w:val="000C4E32"/>
    <w:rsid w:val="000C505A"/>
    <w:rsid w:val="000C5DC3"/>
    <w:rsid w:val="000C65F8"/>
    <w:rsid w:val="000C6F4C"/>
    <w:rsid w:val="000C7103"/>
    <w:rsid w:val="000C7157"/>
    <w:rsid w:val="000C72F7"/>
    <w:rsid w:val="000C754E"/>
    <w:rsid w:val="000C7728"/>
    <w:rsid w:val="000C78EB"/>
    <w:rsid w:val="000C7CA0"/>
    <w:rsid w:val="000C7F64"/>
    <w:rsid w:val="000D00C7"/>
    <w:rsid w:val="000D0374"/>
    <w:rsid w:val="000D0490"/>
    <w:rsid w:val="000D04B8"/>
    <w:rsid w:val="000D05FE"/>
    <w:rsid w:val="000D095C"/>
    <w:rsid w:val="000D0FE9"/>
    <w:rsid w:val="000D1040"/>
    <w:rsid w:val="000D14E1"/>
    <w:rsid w:val="000D14F3"/>
    <w:rsid w:val="000D1583"/>
    <w:rsid w:val="000D15E6"/>
    <w:rsid w:val="000D1809"/>
    <w:rsid w:val="000D194A"/>
    <w:rsid w:val="000D1AA3"/>
    <w:rsid w:val="000D1C50"/>
    <w:rsid w:val="000D1DFF"/>
    <w:rsid w:val="000D1F86"/>
    <w:rsid w:val="000D2061"/>
    <w:rsid w:val="000D20CC"/>
    <w:rsid w:val="000D22CA"/>
    <w:rsid w:val="000D2722"/>
    <w:rsid w:val="000D2ACD"/>
    <w:rsid w:val="000D2CA9"/>
    <w:rsid w:val="000D33A3"/>
    <w:rsid w:val="000D35C1"/>
    <w:rsid w:val="000D3638"/>
    <w:rsid w:val="000D37D2"/>
    <w:rsid w:val="000D3A31"/>
    <w:rsid w:val="000D3BD9"/>
    <w:rsid w:val="000D3E23"/>
    <w:rsid w:val="000D3EB5"/>
    <w:rsid w:val="000D3F0D"/>
    <w:rsid w:val="000D4096"/>
    <w:rsid w:val="000D4198"/>
    <w:rsid w:val="000D4284"/>
    <w:rsid w:val="000D428A"/>
    <w:rsid w:val="000D4558"/>
    <w:rsid w:val="000D4AC7"/>
    <w:rsid w:val="000D4B4A"/>
    <w:rsid w:val="000D4FA7"/>
    <w:rsid w:val="000D4FFC"/>
    <w:rsid w:val="000D52CD"/>
    <w:rsid w:val="000D52D2"/>
    <w:rsid w:val="000D5A4A"/>
    <w:rsid w:val="000D5BFB"/>
    <w:rsid w:val="000D5EC7"/>
    <w:rsid w:val="000D6148"/>
    <w:rsid w:val="000D6AD2"/>
    <w:rsid w:val="000D6C3A"/>
    <w:rsid w:val="000D6D46"/>
    <w:rsid w:val="000D6E95"/>
    <w:rsid w:val="000D6FFE"/>
    <w:rsid w:val="000D707E"/>
    <w:rsid w:val="000D7304"/>
    <w:rsid w:val="000D7610"/>
    <w:rsid w:val="000D766C"/>
    <w:rsid w:val="000D7992"/>
    <w:rsid w:val="000D79D0"/>
    <w:rsid w:val="000D7B7E"/>
    <w:rsid w:val="000D7D21"/>
    <w:rsid w:val="000D7FB3"/>
    <w:rsid w:val="000E0096"/>
    <w:rsid w:val="000E0176"/>
    <w:rsid w:val="000E049A"/>
    <w:rsid w:val="000E0692"/>
    <w:rsid w:val="000E0808"/>
    <w:rsid w:val="000E0AC1"/>
    <w:rsid w:val="000E1149"/>
    <w:rsid w:val="000E1A24"/>
    <w:rsid w:val="000E1C88"/>
    <w:rsid w:val="000E1CA8"/>
    <w:rsid w:val="000E1F77"/>
    <w:rsid w:val="000E2471"/>
    <w:rsid w:val="000E2862"/>
    <w:rsid w:val="000E28EF"/>
    <w:rsid w:val="000E2AAC"/>
    <w:rsid w:val="000E2BBC"/>
    <w:rsid w:val="000E2F05"/>
    <w:rsid w:val="000E3026"/>
    <w:rsid w:val="000E30C0"/>
    <w:rsid w:val="000E32AE"/>
    <w:rsid w:val="000E331F"/>
    <w:rsid w:val="000E33A6"/>
    <w:rsid w:val="000E361E"/>
    <w:rsid w:val="000E3895"/>
    <w:rsid w:val="000E3B9C"/>
    <w:rsid w:val="000E3DBD"/>
    <w:rsid w:val="000E3FE0"/>
    <w:rsid w:val="000E4814"/>
    <w:rsid w:val="000E494D"/>
    <w:rsid w:val="000E4CB3"/>
    <w:rsid w:val="000E4DF0"/>
    <w:rsid w:val="000E4E2F"/>
    <w:rsid w:val="000E502C"/>
    <w:rsid w:val="000E50F9"/>
    <w:rsid w:val="000E5180"/>
    <w:rsid w:val="000E53CC"/>
    <w:rsid w:val="000E5593"/>
    <w:rsid w:val="000E5D49"/>
    <w:rsid w:val="000E5EFB"/>
    <w:rsid w:val="000E5F4E"/>
    <w:rsid w:val="000E6614"/>
    <w:rsid w:val="000E66B2"/>
    <w:rsid w:val="000E671B"/>
    <w:rsid w:val="000E6CFA"/>
    <w:rsid w:val="000E6E9B"/>
    <w:rsid w:val="000E6EE4"/>
    <w:rsid w:val="000E71F8"/>
    <w:rsid w:val="000E774A"/>
    <w:rsid w:val="000E799C"/>
    <w:rsid w:val="000E7D49"/>
    <w:rsid w:val="000E7D4E"/>
    <w:rsid w:val="000E7EB6"/>
    <w:rsid w:val="000F02A9"/>
    <w:rsid w:val="000F02F5"/>
    <w:rsid w:val="000F02F9"/>
    <w:rsid w:val="000F03D8"/>
    <w:rsid w:val="000F04CC"/>
    <w:rsid w:val="000F0C7E"/>
    <w:rsid w:val="000F0F1F"/>
    <w:rsid w:val="000F1029"/>
    <w:rsid w:val="000F15F6"/>
    <w:rsid w:val="000F1AD1"/>
    <w:rsid w:val="000F1AF5"/>
    <w:rsid w:val="000F1B9B"/>
    <w:rsid w:val="000F2054"/>
    <w:rsid w:val="000F22E6"/>
    <w:rsid w:val="000F2362"/>
    <w:rsid w:val="000F25D5"/>
    <w:rsid w:val="000F263D"/>
    <w:rsid w:val="000F26E1"/>
    <w:rsid w:val="000F2783"/>
    <w:rsid w:val="000F2CD4"/>
    <w:rsid w:val="000F2D53"/>
    <w:rsid w:val="000F2DAA"/>
    <w:rsid w:val="000F2E9A"/>
    <w:rsid w:val="000F2F2A"/>
    <w:rsid w:val="000F3215"/>
    <w:rsid w:val="000F3600"/>
    <w:rsid w:val="000F397B"/>
    <w:rsid w:val="000F3A44"/>
    <w:rsid w:val="000F421F"/>
    <w:rsid w:val="000F4498"/>
    <w:rsid w:val="000F44BF"/>
    <w:rsid w:val="000F46D3"/>
    <w:rsid w:val="000F487C"/>
    <w:rsid w:val="000F4B1B"/>
    <w:rsid w:val="000F4E32"/>
    <w:rsid w:val="000F4ED8"/>
    <w:rsid w:val="000F5008"/>
    <w:rsid w:val="000F50EA"/>
    <w:rsid w:val="000F565B"/>
    <w:rsid w:val="000F5693"/>
    <w:rsid w:val="000F692B"/>
    <w:rsid w:val="000F6AD3"/>
    <w:rsid w:val="000F6D2B"/>
    <w:rsid w:val="000F6FBD"/>
    <w:rsid w:val="000F70C4"/>
    <w:rsid w:val="000F77E7"/>
    <w:rsid w:val="00100178"/>
    <w:rsid w:val="00100234"/>
    <w:rsid w:val="00100852"/>
    <w:rsid w:val="001008BD"/>
    <w:rsid w:val="0010090D"/>
    <w:rsid w:val="00100E12"/>
    <w:rsid w:val="00101011"/>
    <w:rsid w:val="001012A6"/>
    <w:rsid w:val="00101BCB"/>
    <w:rsid w:val="00101C46"/>
    <w:rsid w:val="0010206F"/>
    <w:rsid w:val="001024B9"/>
    <w:rsid w:val="001025CD"/>
    <w:rsid w:val="00102A0C"/>
    <w:rsid w:val="00102FF8"/>
    <w:rsid w:val="00103627"/>
    <w:rsid w:val="00103807"/>
    <w:rsid w:val="0010381E"/>
    <w:rsid w:val="00103AAF"/>
    <w:rsid w:val="00103AE8"/>
    <w:rsid w:val="00103D29"/>
    <w:rsid w:val="00103EA3"/>
    <w:rsid w:val="00103EB3"/>
    <w:rsid w:val="00103F35"/>
    <w:rsid w:val="00104041"/>
    <w:rsid w:val="00104487"/>
    <w:rsid w:val="001044F1"/>
    <w:rsid w:val="001049EE"/>
    <w:rsid w:val="00104B22"/>
    <w:rsid w:val="00104BB3"/>
    <w:rsid w:val="00104E59"/>
    <w:rsid w:val="00105013"/>
    <w:rsid w:val="0010504E"/>
    <w:rsid w:val="00105396"/>
    <w:rsid w:val="001053CC"/>
    <w:rsid w:val="001053EB"/>
    <w:rsid w:val="001055CC"/>
    <w:rsid w:val="001056B7"/>
    <w:rsid w:val="00105B4F"/>
    <w:rsid w:val="001063B7"/>
    <w:rsid w:val="001070AB"/>
    <w:rsid w:val="001071CA"/>
    <w:rsid w:val="001072C7"/>
    <w:rsid w:val="00107A55"/>
    <w:rsid w:val="00107EC3"/>
    <w:rsid w:val="00107F4A"/>
    <w:rsid w:val="0011060C"/>
    <w:rsid w:val="00110B13"/>
    <w:rsid w:val="00110B91"/>
    <w:rsid w:val="00110FEC"/>
    <w:rsid w:val="001110CA"/>
    <w:rsid w:val="001111D9"/>
    <w:rsid w:val="00111433"/>
    <w:rsid w:val="00111487"/>
    <w:rsid w:val="001114BC"/>
    <w:rsid w:val="00111719"/>
    <w:rsid w:val="00111ABD"/>
    <w:rsid w:val="00111C51"/>
    <w:rsid w:val="00111E04"/>
    <w:rsid w:val="00111F20"/>
    <w:rsid w:val="00112021"/>
    <w:rsid w:val="001120CD"/>
    <w:rsid w:val="00112156"/>
    <w:rsid w:val="001122A9"/>
    <w:rsid w:val="0011289E"/>
    <w:rsid w:val="00113043"/>
    <w:rsid w:val="00113175"/>
    <w:rsid w:val="001135C4"/>
    <w:rsid w:val="00113661"/>
    <w:rsid w:val="00113A98"/>
    <w:rsid w:val="00113C2D"/>
    <w:rsid w:val="00114668"/>
    <w:rsid w:val="00114967"/>
    <w:rsid w:val="00114F11"/>
    <w:rsid w:val="00115232"/>
    <w:rsid w:val="0011523F"/>
    <w:rsid w:val="0011579C"/>
    <w:rsid w:val="0011582E"/>
    <w:rsid w:val="0011611B"/>
    <w:rsid w:val="001162F6"/>
    <w:rsid w:val="00116574"/>
    <w:rsid w:val="00116778"/>
    <w:rsid w:val="0011689A"/>
    <w:rsid w:val="00116B62"/>
    <w:rsid w:val="00116D36"/>
    <w:rsid w:val="00116F87"/>
    <w:rsid w:val="00117059"/>
    <w:rsid w:val="00117305"/>
    <w:rsid w:val="00117380"/>
    <w:rsid w:val="00117756"/>
    <w:rsid w:val="001201FA"/>
    <w:rsid w:val="001202A1"/>
    <w:rsid w:val="001208CC"/>
    <w:rsid w:val="00120ABA"/>
    <w:rsid w:val="00120BC4"/>
    <w:rsid w:val="00120D10"/>
    <w:rsid w:val="00120D43"/>
    <w:rsid w:val="00120FC8"/>
    <w:rsid w:val="00120FE8"/>
    <w:rsid w:val="00121020"/>
    <w:rsid w:val="001210C8"/>
    <w:rsid w:val="0012143D"/>
    <w:rsid w:val="00121591"/>
    <w:rsid w:val="001218CC"/>
    <w:rsid w:val="00121ADB"/>
    <w:rsid w:val="00121EDA"/>
    <w:rsid w:val="0012212F"/>
    <w:rsid w:val="00122818"/>
    <w:rsid w:val="00122853"/>
    <w:rsid w:val="00122EAF"/>
    <w:rsid w:val="00123252"/>
    <w:rsid w:val="0012344E"/>
    <w:rsid w:val="001235A7"/>
    <w:rsid w:val="00123BE0"/>
    <w:rsid w:val="00123E78"/>
    <w:rsid w:val="00123F96"/>
    <w:rsid w:val="00124CDF"/>
    <w:rsid w:val="00124DC6"/>
    <w:rsid w:val="00124EFA"/>
    <w:rsid w:val="00124F61"/>
    <w:rsid w:val="001250DA"/>
    <w:rsid w:val="00125125"/>
    <w:rsid w:val="001258B9"/>
    <w:rsid w:val="0012591C"/>
    <w:rsid w:val="00125BB4"/>
    <w:rsid w:val="00125BF0"/>
    <w:rsid w:val="00125CFC"/>
    <w:rsid w:val="00125D60"/>
    <w:rsid w:val="00125E7A"/>
    <w:rsid w:val="00126B85"/>
    <w:rsid w:val="00126BB8"/>
    <w:rsid w:val="00127001"/>
    <w:rsid w:val="00127927"/>
    <w:rsid w:val="0012798F"/>
    <w:rsid w:val="00127CBB"/>
    <w:rsid w:val="00127F45"/>
    <w:rsid w:val="00130529"/>
    <w:rsid w:val="0013053A"/>
    <w:rsid w:val="00130A99"/>
    <w:rsid w:val="001312B5"/>
    <w:rsid w:val="00131332"/>
    <w:rsid w:val="001316CA"/>
    <w:rsid w:val="00131853"/>
    <w:rsid w:val="0013187B"/>
    <w:rsid w:val="00131B9A"/>
    <w:rsid w:val="00131CA0"/>
    <w:rsid w:val="00131EC7"/>
    <w:rsid w:val="001323F9"/>
    <w:rsid w:val="001323FE"/>
    <w:rsid w:val="001324F7"/>
    <w:rsid w:val="0013286C"/>
    <w:rsid w:val="00132AD7"/>
    <w:rsid w:val="00132E08"/>
    <w:rsid w:val="00132EDF"/>
    <w:rsid w:val="00132F85"/>
    <w:rsid w:val="001331AC"/>
    <w:rsid w:val="001333E0"/>
    <w:rsid w:val="0013362C"/>
    <w:rsid w:val="001338D7"/>
    <w:rsid w:val="00133942"/>
    <w:rsid w:val="001340FE"/>
    <w:rsid w:val="001343E9"/>
    <w:rsid w:val="0013467F"/>
    <w:rsid w:val="00134A0C"/>
    <w:rsid w:val="00134C12"/>
    <w:rsid w:val="00134C65"/>
    <w:rsid w:val="00134F5D"/>
    <w:rsid w:val="0013558E"/>
    <w:rsid w:val="001356C3"/>
    <w:rsid w:val="001357F0"/>
    <w:rsid w:val="00135920"/>
    <w:rsid w:val="00135AC3"/>
    <w:rsid w:val="00135E3D"/>
    <w:rsid w:val="00135E84"/>
    <w:rsid w:val="001361D9"/>
    <w:rsid w:val="001361DC"/>
    <w:rsid w:val="00136281"/>
    <w:rsid w:val="001362A2"/>
    <w:rsid w:val="00136372"/>
    <w:rsid w:val="00136B38"/>
    <w:rsid w:val="0013710A"/>
    <w:rsid w:val="001372CC"/>
    <w:rsid w:val="00137317"/>
    <w:rsid w:val="001377D1"/>
    <w:rsid w:val="001379B6"/>
    <w:rsid w:val="00137D04"/>
    <w:rsid w:val="0013B144"/>
    <w:rsid w:val="00140436"/>
    <w:rsid w:val="0014049F"/>
    <w:rsid w:val="00140518"/>
    <w:rsid w:val="001405CF"/>
    <w:rsid w:val="001408D8"/>
    <w:rsid w:val="001410C6"/>
    <w:rsid w:val="00141151"/>
    <w:rsid w:val="00141268"/>
    <w:rsid w:val="001412CC"/>
    <w:rsid w:val="00141390"/>
    <w:rsid w:val="00141549"/>
    <w:rsid w:val="00142120"/>
    <w:rsid w:val="001422C0"/>
    <w:rsid w:val="001425E5"/>
    <w:rsid w:val="001426ED"/>
    <w:rsid w:val="0014298F"/>
    <w:rsid w:val="00142AAE"/>
    <w:rsid w:val="00142B20"/>
    <w:rsid w:val="00142C15"/>
    <w:rsid w:val="00142D5B"/>
    <w:rsid w:val="00142D75"/>
    <w:rsid w:val="001430C9"/>
    <w:rsid w:val="00143187"/>
    <w:rsid w:val="00143390"/>
    <w:rsid w:val="0014354F"/>
    <w:rsid w:val="00143B0D"/>
    <w:rsid w:val="0014502C"/>
    <w:rsid w:val="001450A2"/>
    <w:rsid w:val="00145750"/>
    <w:rsid w:val="00145A90"/>
    <w:rsid w:val="0014615C"/>
    <w:rsid w:val="00146575"/>
    <w:rsid w:val="00146CFB"/>
    <w:rsid w:val="00146D8D"/>
    <w:rsid w:val="0014740C"/>
    <w:rsid w:val="00147459"/>
    <w:rsid w:val="001474ED"/>
    <w:rsid w:val="001475B1"/>
    <w:rsid w:val="00147804"/>
    <w:rsid w:val="00147956"/>
    <w:rsid w:val="00147D4E"/>
    <w:rsid w:val="001503EF"/>
    <w:rsid w:val="00150602"/>
    <w:rsid w:val="0015065E"/>
    <w:rsid w:val="00150675"/>
    <w:rsid w:val="00150BDB"/>
    <w:rsid w:val="001511EC"/>
    <w:rsid w:val="001514CE"/>
    <w:rsid w:val="0015191F"/>
    <w:rsid w:val="00151ACC"/>
    <w:rsid w:val="00151E9B"/>
    <w:rsid w:val="00151FBA"/>
    <w:rsid w:val="0015264A"/>
    <w:rsid w:val="0015284B"/>
    <w:rsid w:val="00152C20"/>
    <w:rsid w:val="001530DA"/>
    <w:rsid w:val="001531DE"/>
    <w:rsid w:val="00153335"/>
    <w:rsid w:val="0015372B"/>
    <w:rsid w:val="00153BAE"/>
    <w:rsid w:val="00153FA2"/>
    <w:rsid w:val="0015403D"/>
    <w:rsid w:val="0015415A"/>
    <w:rsid w:val="001542ED"/>
    <w:rsid w:val="00154867"/>
    <w:rsid w:val="00154959"/>
    <w:rsid w:val="00154B1A"/>
    <w:rsid w:val="00154D1A"/>
    <w:rsid w:val="00154F83"/>
    <w:rsid w:val="0015506C"/>
    <w:rsid w:val="00155F93"/>
    <w:rsid w:val="0015608F"/>
    <w:rsid w:val="00156407"/>
    <w:rsid w:val="00156733"/>
    <w:rsid w:val="00156778"/>
    <w:rsid w:val="001567D9"/>
    <w:rsid w:val="00156D58"/>
    <w:rsid w:val="001571C9"/>
    <w:rsid w:val="001575E8"/>
    <w:rsid w:val="00157618"/>
    <w:rsid w:val="0015766E"/>
    <w:rsid w:val="00157A45"/>
    <w:rsid w:val="00157E14"/>
    <w:rsid w:val="00160226"/>
    <w:rsid w:val="0016127D"/>
    <w:rsid w:val="00161B10"/>
    <w:rsid w:val="00162002"/>
    <w:rsid w:val="00162357"/>
    <w:rsid w:val="00162503"/>
    <w:rsid w:val="001626A5"/>
    <w:rsid w:val="00162955"/>
    <w:rsid w:val="00162B12"/>
    <w:rsid w:val="00162B56"/>
    <w:rsid w:val="00162D1C"/>
    <w:rsid w:val="00162D3F"/>
    <w:rsid w:val="001631BC"/>
    <w:rsid w:val="0016371B"/>
    <w:rsid w:val="00163BD0"/>
    <w:rsid w:val="00163CEB"/>
    <w:rsid w:val="001641FA"/>
    <w:rsid w:val="00164C1E"/>
    <w:rsid w:val="00164D10"/>
    <w:rsid w:val="00164F58"/>
    <w:rsid w:val="00165127"/>
    <w:rsid w:val="001654AF"/>
    <w:rsid w:val="00165BE7"/>
    <w:rsid w:val="00165D20"/>
    <w:rsid w:val="00165EEA"/>
    <w:rsid w:val="00165F3F"/>
    <w:rsid w:val="001662DB"/>
    <w:rsid w:val="00166427"/>
    <w:rsid w:val="0016675D"/>
    <w:rsid w:val="00166A96"/>
    <w:rsid w:val="00166B52"/>
    <w:rsid w:val="00166EF6"/>
    <w:rsid w:val="0016703D"/>
    <w:rsid w:val="0016739E"/>
    <w:rsid w:val="0016744E"/>
    <w:rsid w:val="001679EC"/>
    <w:rsid w:val="00167A10"/>
    <w:rsid w:val="00167E0B"/>
    <w:rsid w:val="001700A3"/>
    <w:rsid w:val="001709E4"/>
    <w:rsid w:val="00170C5B"/>
    <w:rsid w:val="00170D9A"/>
    <w:rsid w:val="00170DAC"/>
    <w:rsid w:val="00170E89"/>
    <w:rsid w:val="00170E93"/>
    <w:rsid w:val="00171052"/>
    <w:rsid w:val="0017116F"/>
    <w:rsid w:val="0017118A"/>
    <w:rsid w:val="001711A6"/>
    <w:rsid w:val="00171296"/>
    <w:rsid w:val="001718BD"/>
    <w:rsid w:val="00171B4F"/>
    <w:rsid w:val="00171C0E"/>
    <w:rsid w:val="00171C27"/>
    <w:rsid w:val="00171EEE"/>
    <w:rsid w:val="00172025"/>
    <w:rsid w:val="00172027"/>
    <w:rsid w:val="00172072"/>
    <w:rsid w:val="001722AE"/>
    <w:rsid w:val="00172481"/>
    <w:rsid w:val="001726D1"/>
    <w:rsid w:val="00172782"/>
    <w:rsid w:val="00172864"/>
    <w:rsid w:val="00172B73"/>
    <w:rsid w:val="00172C26"/>
    <w:rsid w:val="00172E6A"/>
    <w:rsid w:val="00172F4E"/>
    <w:rsid w:val="0017312E"/>
    <w:rsid w:val="00173327"/>
    <w:rsid w:val="0017334A"/>
    <w:rsid w:val="00173585"/>
    <w:rsid w:val="00173A0C"/>
    <w:rsid w:val="00173D3A"/>
    <w:rsid w:val="001740CE"/>
    <w:rsid w:val="0017428C"/>
    <w:rsid w:val="0017460D"/>
    <w:rsid w:val="00174A6C"/>
    <w:rsid w:val="00174ACA"/>
    <w:rsid w:val="00174BD2"/>
    <w:rsid w:val="00174DB4"/>
    <w:rsid w:val="00174E6E"/>
    <w:rsid w:val="00175089"/>
    <w:rsid w:val="00175419"/>
    <w:rsid w:val="0017549A"/>
    <w:rsid w:val="00175531"/>
    <w:rsid w:val="00175604"/>
    <w:rsid w:val="00175A77"/>
    <w:rsid w:val="00175B7F"/>
    <w:rsid w:val="00175E7A"/>
    <w:rsid w:val="0017631F"/>
    <w:rsid w:val="00176ACE"/>
    <w:rsid w:val="00176B8C"/>
    <w:rsid w:val="00176F87"/>
    <w:rsid w:val="001771EB"/>
    <w:rsid w:val="001775A4"/>
    <w:rsid w:val="001777D3"/>
    <w:rsid w:val="00177862"/>
    <w:rsid w:val="00177932"/>
    <w:rsid w:val="00177BDA"/>
    <w:rsid w:val="00177EF2"/>
    <w:rsid w:val="00177F2A"/>
    <w:rsid w:val="00180200"/>
    <w:rsid w:val="001808A2"/>
    <w:rsid w:val="00180D57"/>
    <w:rsid w:val="0018143D"/>
    <w:rsid w:val="00181467"/>
    <w:rsid w:val="00181559"/>
    <w:rsid w:val="00181BC5"/>
    <w:rsid w:val="00181DBA"/>
    <w:rsid w:val="00181EB6"/>
    <w:rsid w:val="0018230F"/>
    <w:rsid w:val="0018242F"/>
    <w:rsid w:val="0018253C"/>
    <w:rsid w:val="0018292A"/>
    <w:rsid w:val="00182B51"/>
    <w:rsid w:val="00182FEF"/>
    <w:rsid w:val="00183370"/>
    <w:rsid w:val="0018348F"/>
    <w:rsid w:val="001835B3"/>
    <w:rsid w:val="00183942"/>
    <w:rsid w:val="00183A8B"/>
    <w:rsid w:val="00183D20"/>
    <w:rsid w:val="00183F9A"/>
    <w:rsid w:val="00184386"/>
    <w:rsid w:val="001845CB"/>
    <w:rsid w:val="00184B96"/>
    <w:rsid w:val="0018567B"/>
    <w:rsid w:val="00185B08"/>
    <w:rsid w:val="00186108"/>
    <w:rsid w:val="001861EA"/>
    <w:rsid w:val="00186264"/>
    <w:rsid w:val="00186332"/>
    <w:rsid w:val="00186837"/>
    <w:rsid w:val="00186AC7"/>
    <w:rsid w:val="00186BB4"/>
    <w:rsid w:val="00186E80"/>
    <w:rsid w:val="001871F2"/>
    <w:rsid w:val="0018727C"/>
    <w:rsid w:val="001873BA"/>
    <w:rsid w:val="0018751D"/>
    <w:rsid w:val="00187652"/>
    <w:rsid w:val="00187CC9"/>
    <w:rsid w:val="00187D1E"/>
    <w:rsid w:val="0018F096"/>
    <w:rsid w:val="001905A5"/>
    <w:rsid w:val="001905F1"/>
    <w:rsid w:val="0019071E"/>
    <w:rsid w:val="00190732"/>
    <w:rsid w:val="00190809"/>
    <w:rsid w:val="001908BB"/>
    <w:rsid w:val="0019090F"/>
    <w:rsid w:val="00190E2F"/>
    <w:rsid w:val="001913A6"/>
    <w:rsid w:val="00191A5C"/>
    <w:rsid w:val="0019239B"/>
    <w:rsid w:val="001925D1"/>
    <w:rsid w:val="001931A0"/>
    <w:rsid w:val="00193F16"/>
    <w:rsid w:val="00193F48"/>
    <w:rsid w:val="00194352"/>
    <w:rsid w:val="0019444B"/>
    <w:rsid w:val="001945F8"/>
    <w:rsid w:val="00194B29"/>
    <w:rsid w:val="00194E6F"/>
    <w:rsid w:val="0019510E"/>
    <w:rsid w:val="0019529A"/>
    <w:rsid w:val="001952E2"/>
    <w:rsid w:val="0019580A"/>
    <w:rsid w:val="00195B83"/>
    <w:rsid w:val="00195CD2"/>
    <w:rsid w:val="00195DAD"/>
    <w:rsid w:val="00196188"/>
    <w:rsid w:val="0019626D"/>
    <w:rsid w:val="00196608"/>
    <w:rsid w:val="0019662E"/>
    <w:rsid w:val="00196656"/>
    <w:rsid w:val="001966D1"/>
    <w:rsid w:val="0019678F"/>
    <w:rsid w:val="00196A31"/>
    <w:rsid w:val="00196D4E"/>
    <w:rsid w:val="00196EB2"/>
    <w:rsid w:val="0019701C"/>
    <w:rsid w:val="00197044"/>
    <w:rsid w:val="001970B9"/>
    <w:rsid w:val="001973A5"/>
    <w:rsid w:val="00197522"/>
    <w:rsid w:val="001977F4"/>
    <w:rsid w:val="0019780C"/>
    <w:rsid w:val="00197A4B"/>
    <w:rsid w:val="00197F6C"/>
    <w:rsid w:val="001A0082"/>
    <w:rsid w:val="001A0375"/>
    <w:rsid w:val="001A0901"/>
    <w:rsid w:val="001A092A"/>
    <w:rsid w:val="001A0D64"/>
    <w:rsid w:val="001A0FBA"/>
    <w:rsid w:val="001A10FF"/>
    <w:rsid w:val="001A1159"/>
    <w:rsid w:val="001A1241"/>
    <w:rsid w:val="001A1A3B"/>
    <w:rsid w:val="001A1A6D"/>
    <w:rsid w:val="001A1C2D"/>
    <w:rsid w:val="001A1DEA"/>
    <w:rsid w:val="001A1FA3"/>
    <w:rsid w:val="001A2082"/>
    <w:rsid w:val="001A2B3B"/>
    <w:rsid w:val="001A2D60"/>
    <w:rsid w:val="001A3231"/>
    <w:rsid w:val="001A3288"/>
    <w:rsid w:val="001A3341"/>
    <w:rsid w:val="001A35D3"/>
    <w:rsid w:val="001A3DF4"/>
    <w:rsid w:val="001A3E17"/>
    <w:rsid w:val="001A3ECA"/>
    <w:rsid w:val="001A4471"/>
    <w:rsid w:val="001A4884"/>
    <w:rsid w:val="001A4B58"/>
    <w:rsid w:val="001A4C44"/>
    <w:rsid w:val="001A4D91"/>
    <w:rsid w:val="001A4DDE"/>
    <w:rsid w:val="001A4F78"/>
    <w:rsid w:val="001A4FA6"/>
    <w:rsid w:val="001A5055"/>
    <w:rsid w:val="001A519F"/>
    <w:rsid w:val="001A553F"/>
    <w:rsid w:val="001A57C8"/>
    <w:rsid w:val="001A5802"/>
    <w:rsid w:val="001A5BA5"/>
    <w:rsid w:val="001A63B8"/>
    <w:rsid w:val="001A6984"/>
    <w:rsid w:val="001A6A99"/>
    <w:rsid w:val="001A6AB5"/>
    <w:rsid w:val="001A6B40"/>
    <w:rsid w:val="001A756E"/>
    <w:rsid w:val="001A77DE"/>
    <w:rsid w:val="001A7B35"/>
    <w:rsid w:val="001A7E4C"/>
    <w:rsid w:val="001B01A2"/>
    <w:rsid w:val="001B1449"/>
    <w:rsid w:val="001B14F3"/>
    <w:rsid w:val="001B1C17"/>
    <w:rsid w:val="001B2544"/>
    <w:rsid w:val="001B2557"/>
    <w:rsid w:val="001B277D"/>
    <w:rsid w:val="001B297C"/>
    <w:rsid w:val="001B2C66"/>
    <w:rsid w:val="001B2DE1"/>
    <w:rsid w:val="001B2F52"/>
    <w:rsid w:val="001B2FF1"/>
    <w:rsid w:val="001B3016"/>
    <w:rsid w:val="001B309A"/>
    <w:rsid w:val="001B30F3"/>
    <w:rsid w:val="001B32AE"/>
    <w:rsid w:val="001B3525"/>
    <w:rsid w:val="001B35F1"/>
    <w:rsid w:val="001B3747"/>
    <w:rsid w:val="001B3E83"/>
    <w:rsid w:val="001B3EA0"/>
    <w:rsid w:val="001B404A"/>
    <w:rsid w:val="001B409F"/>
    <w:rsid w:val="001B40E4"/>
    <w:rsid w:val="001B43F1"/>
    <w:rsid w:val="001B4594"/>
    <w:rsid w:val="001B47C6"/>
    <w:rsid w:val="001B481C"/>
    <w:rsid w:val="001B4E0B"/>
    <w:rsid w:val="001B540A"/>
    <w:rsid w:val="001B55AA"/>
    <w:rsid w:val="001B572E"/>
    <w:rsid w:val="001B597E"/>
    <w:rsid w:val="001B5B0B"/>
    <w:rsid w:val="001B5CE7"/>
    <w:rsid w:val="001B5E62"/>
    <w:rsid w:val="001B60D9"/>
    <w:rsid w:val="001B6C45"/>
    <w:rsid w:val="001B6C6C"/>
    <w:rsid w:val="001B6ED4"/>
    <w:rsid w:val="001B7001"/>
    <w:rsid w:val="001B72B2"/>
    <w:rsid w:val="001B7929"/>
    <w:rsid w:val="001C051E"/>
    <w:rsid w:val="001C073B"/>
    <w:rsid w:val="001C0B3C"/>
    <w:rsid w:val="001C0E12"/>
    <w:rsid w:val="001C0EC2"/>
    <w:rsid w:val="001C1007"/>
    <w:rsid w:val="001C1248"/>
    <w:rsid w:val="001C177F"/>
    <w:rsid w:val="001C1C6A"/>
    <w:rsid w:val="001C1E6D"/>
    <w:rsid w:val="001C22BE"/>
    <w:rsid w:val="001C29AE"/>
    <w:rsid w:val="001C2A68"/>
    <w:rsid w:val="001C2B41"/>
    <w:rsid w:val="001C2D56"/>
    <w:rsid w:val="001C2E8E"/>
    <w:rsid w:val="001C3119"/>
    <w:rsid w:val="001C3589"/>
    <w:rsid w:val="001C3A45"/>
    <w:rsid w:val="001C3D7A"/>
    <w:rsid w:val="001C3E6B"/>
    <w:rsid w:val="001C3FE9"/>
    <w:rsid w:val="001C4405"/>
    <w:rsid w:val="001C5001"/>
    <w:rsid w:val="001C5149"/>
    <w:rsid w:val="001C54FF"/>
    <w:rsid w:val="001C55CF"/>
    <w:rsid w:val="001C587C"/>
    <w:rsid w:val="001C5C63"/>
    <w:rsid w:val="001C5CD1"/>
    <w:rsid w:val="001C5F5C"/>
    <w:rsid w:val="001C5F7A"/>
    <w:rsid w:val="001C600C"/>
    <w:rsid w:val="001C647D"/>
    <w:rsid w:val="001C660E"/>
    <w:rsid w:val="001C6994"/>
    <w:rsid w:val="001C69CC"/>
    <w:rsid w:val="001C6B84"/>
    <w:rsid w:val="001C6DD3"/>
    <w:rsid w:val="001C756D"/>
    <w:rsid w:val="001C759B"/>
    <w:rsid w:val="001C7867"/>
    <w:rsid w:val="001C78C8"/>
    <w:rsid w:val="001C7D64"/>
    <w:rsid w:val="001D0048"/>
    <w:rsid w:val="001D05A2"/>
    <w:rsid w:val="001D0641"/>
    <w:rsid w:val="001D0B63"/>
    <w:rsid w:val="001D0E69"/>
    <w:rsid w:val="001D1029"/>
    <w:rsid w:val="001D1163"/>
    <w:rsid w:val="001D1353"/>
    <w:rsid w:val="001D13F6"/>
    <w:rsid w:val="001D15BA"/>
    <w:rsid w:val="001D16C3"/>
    <w:rsid w:val="001D173A"/>
    <w:rsid w:val="001D1B87"/>
    <w:rsid w:val="001D1D4B"/>
    <w:rsid w:val="001D1D9D"/>
    <w:rsid w:val="001D1F31"/>
    <w:rsid w:val="001D20A5"/>
    <w:rsid w:val="001D2299"/>
    <w:rsid w:val="001D2839"/>
    <w:rsid w:val="001D2A4B"/>
    <w:rsid w:val="001D2C4B"/>
    <w:rsid w:val="001D2D1A"/>
    <w:rsid w:val="001D3021"/>
    <w:rsid w:val="001D322F"/>
    <w:rsid w:val="001D33E2"/>
    <w:rsid w:val="001D3567"/>
    <w:rsid w:val="001D358A"/>
    <w:rsid w:val="001D3E1E"/>
    <w:rsid w:val="001D3E84"/>
    <w:rsid w:val="001D406C"/>
    <w:rsid w:val="001D44A7"/>
    <w:rsid w:val="001D45A9"/>
    <w:rsid w:val="001D4792"/>
    <w:rsid w:val="001D4AE2"/>
    <w:rsid w:val="001D4FE4"/>
    <w:rsid w:val="001D512F"/>
    <w:rsid w:val="001D55FE"/>
    <w:rsid w:val="001D57CC"/>
    <w:rsid w:val="001D5981"/>
    <w:rsid w:val="001D5C20"/>
    <w:rsid w:val="001D5D2F"/>
    <w:rsid w:val="001D62FE"/>
    <w:rsid w:val="001D63C7"/>
    <w:rsid w:val="001D66A7"/>
    <w:rsid w:val="001D68BB"/>
    <w:rsid w:val="001D6C10"/>
    <w:rsid w:val="001D6D08"/>
    <w:rsid w:val="001D7091"/>
    <w:rsid w:val="001D740D"/>
    <w:rsid w:val="001D77BF"/>
    <w:rsid w:val="001D79D9"/>
    <w:rsid w:val="001D7D69"/>
    <w:rsid w:val="001E0053"/>
    <w:rsid w:val="001E0904"/>
    <w:rsid w:val="001E0CE9"/>
    <w:rsid w:val="001E10C4"/>
    <w:rsid w:val="001E1374"/>
    <w:rsid w:val="001E185B"/>
    <w:rsid w:val="001E19AB"/>
    <w:rsid w:val="001E1EFA"/>
    <w:rsid w:val="001E21A6"/>
    <w:rsid w:val="001E22EC"/>
    <w:rsid w:val="001E2694"/>
    <w:rsid w:val="001E2729"/>
    <w:rsid w:val="001E2CF4"/>
    <w:rsid w:val="001E2E20"/>
    <w:rsid w:val="001E2E8E"/>
    <w:rsid w:val="001E369D"/>
    <w:rsid w:val="001E3708"/>
    <w:rsid w:val="001E3CCA"/>
    <w:rsid w:val="001E3F43"/>
    <w:rsid w:val="001E4042"/>
    <w:rsid w:val="001E4045"/>
    <w:rsid w:val="001E40CB"/>
    <w:rsid w:val="001E40FD"/>
    <w:rsid w:val="001E43D3"/>
    <w:rsid w:val="001E4464"/>
    <w:rsid w:val="001E471E"/>
    <w:rsid w:val="001E479F"/>
    <w:rsid w:val="001E48B5"/>
    <w:rsid w:val="001E4BE5"/>
    <w:rsid w:val="001E527A"/>
    <w:rsid w:val="001E5579"/>
    <w:rsid w:val="001E5D7E"/>
    <w:rsid w:val="001E5D94"/>
    <w:rsid w:val="001E5E9F"/>
    <w:rsid w:val="001E6288"/>
    <w:rsid w:val="001E6BF2"/>
    <w:rsid w:val="001E707B"/>
    <w:rsid w:val="001E7195"/>
    <w:rsid w:val="001E7283"/>
    <w:rsid w:val="001E7291"/>
    <w:rsid w:val="001F0147"/>
    <w:rsid w:val="001F04A0"/>
    <w:rsid w:val="001F0624"/>
    <w:rsid w:val="001F0E7F"/>
    <w:rsid w:val="001F0F8A"/>
    <w:rsid w:val="001F10EC"/>
    <w:rsid w:val="001F12BF"/>
    <w:rsid w:val="001F1623"/>
    <w:rsid w:val="001F186A"/>
    <w:rsid w:val="001F1882"/>
    <w:rsid w:val="001F1887"/>
    <w:rsid w:val="001F18C9"/>
    <w:rsid w:val="001F1A04"/>
    <w:rsid w:val="001F1D19"/>
    <w:rsid w:val="001F1D1B"/>
    <w:rsid w:val="001F228D"/>
    <w:rsid w:val="001F2377"/>
    <w:rsid w:val="001F2889"/>
    <w:rsid w:val="001F2CD8"/>
    <w:rsid w:val="001F2EBE"/>
    <w:rsid w:val="001F3795"/>
    <w:rsid w:val="001F3998"/>
    <w:rsid w:val="001F3C9E"/>
    <w:rsid w:val="001F3D48"/>
    <w:rsid w:val="001F4160"/>
    <w:rsid w:val="001F4939"/>
    <w:rsid w:val="001F4A89"/>
    <w:rsid w:val="001F4BB4"/>
    <w:rsid w:val="001F503D"/>
    <w:rsid w:val="001F51BC"/>
    <w:rsid w:val="001F51FC"/>
    <w:rsid w:val="001F5437"/>
    <w:rsid w:val="001F574E"/>
    <w:rsid w:val="001F5C08"/>
    <w:rsid w:val="001F5CA0"/>
    <w:rsid w:val="001F5F93"/>
    <w:rsid w:val="001F61E5"/>
    <w:rsid w:val="001F629E"/>
    <w:rsid w:val="001F6589"/>
    <w:rsid w:val="001F6958"/>
    <w:rsid w:val="001F696A"/>
    <w:rsid w:val="001F6BE9"/>
    <w:rsid w:val="001F6D9D"/>
    <w:rsid w:val="001F702D"/>
    <w:rsid w:val="001F71B4"/>
    <w:rsid w:val="001F7343"/>
    <w:rsid w:val="001F7526"/>
    <w:rsid w:val="001F76FD"/>
    <w:rsid w:val="001F78FD"/>
    <w:rsid w:val="001F7944"/>
    <w:rsid w:val="00200587"/>
    <w:rsid w:val="00200E56"/>
    <w:rsid w:val="00201196"/>
    <w:rsid w:val="002015B4"/>
    <w:rsid w:val="0020195C"/>
    <w:rsid w:val="00201A7A"/>
    <w:rsid w:val="00201BC6"/>
    <w:rsid w:val="00201D27"/>
    <w:rsid w:val="00201ECE"/>
    <w:rsid w:val="002023AC"/>
    <w:rsid w:val="0020251F"/>
    <w:rsid w:val="002027F7"/>
    <w:rsid w:val="002028A5"/>
    <w:rsid w:val="002028FF"/>
    <w:rsid w:val="00202991"/>
    <w:rsid w:val="00203645"/>
    <w:rsid w:val="00203668"/>
    <w:rsid w:val="002036F4"/>
    <w:rsid w:val="002037B2"/>
    <w:rsid w:val="00203822"/>
    <w:rsid w:val="002038CD"/>
    <w:rsid w:val="00203B35"/>
    <w:rsid w:val="00203CE8"/>
    <w:rsid w:val="00203DA4"/>
    <w:rsid w:val="00203DAC"/>
    <w:rsid w:val="00203EC9"/>
    <w:rsid w:val="00204AD6"/>
    <w:rsid w:val="00204CE5"/>
    <w:rsid w:val="00205C3D"/>
    <w:rsid w:val="00205C56"/>
    <w:rsid w:val="002062AE"/>
    <w:rsid w:val="0020683A"/>
    <w:rsid w:val="0020690A"/>
    <w:rsid w:val="00206B6D"/>
    <w:rsid w:val="00206E55"/>
    <w:rsid w:val="00207024"/>
    <w:rsid w:val="0020714C"/>
    <w:rsid w:val="00207585"/>
    <w:rsid w:val="00207941"/>
    <w:rsid w:val="00207AB1"/>
    <w:rsid w:val="00207C8A"/>
    <w:rsid w:val="00207EDA"/>
    <w:rsid w:val="00207F7A"/>
    <w:rsid w:val="002100C1"/>
    <w:rsid w:val="002102BC"/>
    <w:rsid w:val="0021031C"/>
    <w:rsid w:val="00210335"/>
    <w:rsid w:val="002107D8"/>
    <w:rsid w:val="00210BAF"/>
    <w:rsid w:val="00210CDC"/>
    <w:rsid w:val="00211321"/>
    <w:rsid w:val="00211EC4"/>
    <w:rsid w:val="00211EF1"/>
    <w:rsid w:val="00212015"/>
    <w:rsid w:val="0021251F"/>
    <w:rsid w:val="00212599"/>
    <w:rsid w:val="002125C4"/>
    <w:rsid w:val="002129CB"/>
    <w:rsid w:val="00212C67"/>
    <w:rsid w:val="00212FDE"/>
    <w:rsid w:val="0021344D"/>
    <w:rsid w:val="00213484"/>
    <w:rsid w:val="002135E9"/>
    <w:rsid w:val="00213C07"/>
    <w:rsid w:val="00213DF1"/>
    <w:rsid w:val="002141FD"/>
    <w:rsid w:val="00214322"/>
    <w:rsid w:val="002143CE"/>
    <w:rsid w:val="0021455B"/>
    <w:rsid w:val="0021468C"/>
    <w:rsid w:val="00214701"/>
    <w:rsid w:val="00214707"/>
    <w:rsid w:val="0021499C"/>
    <w:rsid w:val="00214C11"/>
    <w:rsid w:val="00214D30"/>
    <w:rsid w:val="00214E00"/>
    <w:rsid w:val="00214FD2"/>
    <w:rsid w:val="002154F1"/>
    <w:rsid w:val="002156BE"/>
    <w:rsid w:val="00215EB2"/>
    <w:rsid w:val="00215EE6"/>
    <w:rsid w:val="00215EF3"/>
    <w:rsid w:val="002163A4"/>
    <w:rsid w:val="002165EC"/>
    <w:rsid w:val="002166D4"/>
    <w:rsid w:val="00216F0F"/>
    <w:rsid w:val="00216F5F"/>
    <w:rsid w:val="00217049"/>
    <w:rsid w:val="0021781C"/>
    <w:rsid w:val="00217919"/>
    <w:rsid w:val="0021799B"/>
    <w:rsid w:val="00217A81"/>
    <w:rsid w:val="00217C2D"/>
    <w:rsid w:val="00220017"/>
    <w:rsid w:val="00220460"/>
    <w:rsid w:val="00220748"/>
    <w:rsid w:val="002209B3"/>
    <w:rsid w:val="0022108C"/>
    <w:rsid w:val="0022112B"/>
    <w:rsid w:val="00221504"/>
    <w:rsid w:val="00221514"/>
    <w:rsid w:val="00221678"/>
    <w:rsid w:val="00221712"/>
    <w:rsid w:val="00221D2F"/>
    <w:rsid w:val="00222093"/>
    <w:rsid w:val="002222F6"/>
    <w:rsid w:val="002226A7"/>
    <w:rsid w:val="002227B7"/>
    <w:rsid w:val="00222849"/>
    <w:rsid w:val="00222CA8"/>
    <w:rsid w:val="00222DFC"/>
    <w:rsid w:val="00222EDD"/>
    <w:rsid w:val="00223024"/>
    <w:rsid w:val="0022378A"/>
    <w:rsid w:val="002237A2"/>
    <w:rsid w:val="002237D3"/>
    <w:rsid w:val="00223AAF"/>
    <w:rsid w:val="00223E76"/>
    <w:rsid w:val="0022408F"/>
    <w:rsid w:val="0022409B"/>
    <w:rsid w:val="002240F0"/>
    <w:rsid w:val="0022412B"/>
    <w:rsid w:val="00224186"/>
    <w:rsid w:val="00224465"/>
    <w:rsid w:val="002244C8"/>
    <w:rsid w:val="00224688"/>
    <w:rsid w:val="0022479D"/>
    <w:rsid w:val="00224884"/>
    <w:rsid w:val="00224A71"/>
    <w:rsid w:val="00224B3B"/>
    <w:rsid w:val="0022500A"/>
    <w:rsid w:val="00225149"/>
    <w:rsid w:val="0022527D"/>
    <w:rsid w:val="002252DF"/>
    <w:rsid w:val="002252EC"/>
    <w:rsid w:val="00225301"/>
    <w:rsid w:val="002254D4"/>
    <w:rsid w:val="002259A5"/>
    <w:rsid w:val="00225BFD"/>
    <w:rsid w:val="00225E9C"/>
    <w:rsid w:val="00226065"/>
    <w:rsid w:val="0022617B"/>
    <w:rsid w:val="0022634D"/>
    <w:rsid w:val="00226589"/>
    <w:rsid w:val="00226640"/>
    <w:rsid w:val="002266B4"/>
    <w:rsid w:val="00226769"/>
    <w:rsid w:val="00226E42"/>
    <w:rsid w:val="002272A5"/>
    <w:rsid w:val="00227379"/>
    <w:rsid w:val="0022772A"/>
    <w:rsid w:val="0022783E"/>
    <w:rsid w:val="00227A2A"/>
    <w:rsid w:val="00227BB5"/>
    <w:rsid w:val="00227BD9"/>
    <w:rsid w:val="00227D35"/>
    <w:rsid w:val="00230476"/>
    <w:rsid w:val="00230D92"/>
    <w:rsid w:val="0023100D"/>
    <w:rsid w:val="00231568"/>
    <w:rsid w:val="00231773"/>
    <w:rsid w:val="00231930"/>
    <w:rsid w:val="00231C12"/>
    <w:rsid w:val="00232808"/>
    <w:rsid w:val="00232963"/>
    <w:rsid w:val="00232BED"/>
    <w:rsid w:val="00232C01"/>
    <w:rsid w:val="00232CF3"/>
    <w:rsid w:val="0023338E"/>
    <w:rsid w:val="002334C2"/>
    <w:rsid w:val="00233619"/>
    <w:rsid w:val="00233654"/>
    <w:rsid w:val="00233886"/>
    <w:rsid w:val="0023393F"/>
    <w:rsid w:val="00233A04"/>
    <w:rsid w:val="00233B85"/>
    <w:rsid w:val="00233C19"/>
    <w:rsid w:val="00233C2B"/>
    <w:rsid w:val="00234299"/>
    <w:rsid w:val="0023432C"/>
    <w:rsid w:val="0023443B"/>
    <w:rsid w:val="0023460C"/>
    <w:rsid w:val="002346EE"/>
    <w:rsid w:val="00234E66"/>
    <w:rsid w:val="0023518D"/>
    <w:rsid w:val="002351C9"/>
    <w:rsid w:val="002352A4"/>
    <w:rsid w:val="00235409"/>
    <w:rsid w:val="002356B8"/>
    <w:rsid w:val="0023597F"/>
    <w:rsid w:val="00235983"/>
    <w:rsid w:val="002359BC"/>
    <w:rsid w:val="0023625F"/>
    <w:rsid w:val="0023644B"/>
    <w:rsid w:val="002365B8"/>
    <w:rsid w:val="00236965"/>
    <w:rsid w:val="00237125"/>
    <w:rsid w:val="00237261"/>
    <w:rsid w:val="0023752E"/>
    <w:rsid w:val="002379D8"/>
    <w:rsid w:val="00237DAF"/>
    <w:rsid w:val="00240032"/>
    <w:rsid w:val="002403B6"/>
    <w:rsid w:val="00240852"/>
    <w:rsid w:val="00240A99"/>
    <w:rsid w:val="00240F29"/>
    <w:rsid w:val="002411CD"/>
    <w:rsid w:val="00241AE4"/>
    <w:rsid w:val="00241B68"/>
    <w:rsid w:val="00241BC4"/>
    <w:rsid w:val="00241C05"/>
    <w:rsid w:val="00241F3D"/>
    <w:rsid w:val="00242182"/>
    <w:rsid w:val="0024224F"/>
    <w:rsid w:val="002422FF"/>
    <w:rsid w:val="00242366"/>
    <w:rsid w:val="00242439"/>
    <w:rsid w:val="00242611"/>
    <w:rsid w:val="002427B2"/>
    <w:rsid w:val="00242C36"/>
    <w:rsid w:val="00242EB2"/>
    <w:rsid w:val="00242F03"/>
    <w:rsid w:val="0024305C"/>
    <w:rsid w:val="002433B9"/>
    <w:rsid w:val="0024360A"/>
    <w:rsid w:val="00243BCE"/>
    <w:rsid w:val="00243DCB"/>
    <w:rsid w:val="00243E04"/>
    <w:rsid w:val="002440F3"/>
    <w:rsid w:val="0024445E"/>
    <w:rsid w:val="0024456B"/>
    <w:rsid w:val="0024474E"/>
    <w:rsid w:val="00244CE9"/>
    <w:rsid w:val="00245207"/>
    <w:rsid w:val="0024536D"/>
    <w:rsid w:val="0024546A"/>
    <w:rsid w:val="002454A9"/>
    <w:rsid w:val="002458A2"/>
    <w:rsid w:val="00245D0A"/>
    <w:rsid w:val="00246303"/>
    <w:rsid w:val="00246320"/>
    <w:rsid w:val="002463D6"/>
    <w:rsid w:val="002465A5"/>
    <w:rsid w:val="002466DD"/>
    <w:rsid w:val="002467BE"/>
    <w:rsid w:val="00246D07"/>
    <w:rsid w:val="00246E30"/>
    <w:rsid w:val="00246F11"/>
    <w:rsid w:val="0024770C"/>
    <w:rsid w:val="0024779F"/>
    <w:rsid w:val="00247B22"/>
    <w:rsid w:val="00247D75"/>
    <w:rsid w:val="00247EF7"/>
    <w:rsid w:val="00247F05"/>
    <w:rsid w:val="002501BA"/>
    <w:rsid w:val="002503B7"/>
    <w:rsid w:val="002506E7"/>
    <w:rsid w:val="00250EED"/>
    <w:rsid w:val="00251138"/>
    <w:rsid w:val="00251283"/>
    <w:rsid w:val="0025173C"/>
    <w:rsid w:val="00251D27"/>
    <w:rsid w:val="00251E03"/>
    <w:rsid w:val="00252345"/>
    <w:rsid w:val="0025242E"/>
    <w:rsid w:val="00252570"/>
    <w:rsid w:val="0025290A"/>
    <w:rsid w:val="00252BA9"/>
    <w:rsid w:val="002530FD"/>
    <w:rsid w:val="0025310F"/>
    <w:rsid w:val="00253148"/>
    <w:rsid w:val="0025315D"/>
    <w:rsid w:val="0025333D"/>
    <w:rsid w:val="00253401"/>
    <w:rsid w:val="0025372A"/>
    <w:rsid w:val="0025382A"/>
    <w:rsid w:val="00253850"/>
    <w:rsid w:val="00253B0E"/>
    <w:rsid w:val="00253FC8"/>
    <w:rsid w:val="00254942"/>
    <w:rsid w:val="00254B6C"/>
    <w:rsid w:val="00254BC4"/>
    <w:rsid w:val="00254D9A"/>
    <w:rsid w:val="002556DB"/>
    <w:rsid w:val="00255739"/>
    <w:rsid w:val="002557F5"/>
    <w:rsid w:val="0025598A"/>
    <w:rsid w:val="002559EB"/>
    <w:rsid w:val="00255D9B"/>
    <w:rsid w:val="00255DE7"/>
    <w:rsid w:val="002563F5"/>
    <w:rsid w:val="00256481"/>
    <w:rsid w:val="0025664C"/>
    <w:rsid w:val="0025667C"/>
    <w:rsid w:val="00256B17"/>
    <w:rsid w:val="00256DAE"/>
    <w:rsid w:val="00256EDD"/>
    <w:rsid w:val="0025720C"/>
    <w:rsid w:val="00257218"/>
    <w:rsid w:val="00257528"/>
    <w:rsid w:val="00257D55"/>
    <w:rsid w:val="00257E68"/>
    <w:rsid w:val="0026009C"/>
    <w:rsid w:val="00260266"/>
    <w:rsid w:val="00260411"/>
    <w:rsid w:val="002605C2"/>
    <w:rsid w:val="00260636"/>
    <w:rsid w:val="0026090D"/>
    <w:rsid w:val="00260970"/>
    <w:rsid w:val="00260B1E"/>
    <w:rsid w:val="00260C66"/>
    <w:rsid w:val="00260CE9"/>
    <w:rsid w:val="00260EC5"/>
    <w:rsid w:val="00260FBE"/>
    <w:rsid w:val="002612D5"/>
    <w:rsid w:val="0026176B"/>
    <w:rsid w:val="00261A2A"/>
    <w:rsid w:val="00261BFC"/>
    <w:rsid w:val="00261E15"/>
    <w:rsid w:val="0026218F"/>
    <w:rsid w:val="00262215"/>
    <w:rsid w:val="002629C3"/>
    <w:rsid w:val="00262BED"/>
    <w:rsid w:val="00262C9C"/>
    <w:rsid w:val="00262F5B"/>
    <w:rsid w:val="00262FA4"/>
    <w:rsid w:val="00263202"/>
    <w:rsid w:val="002635BF"/>
    <w:rsid w:val="002636E7"/>
    <w:rsid w:val="002638DF"/>
    <w:rsid w:val="00263ABF"/>
    <w:rsid w:val="00263F83"/>
    <w:rsid w:val="00264050"/>
    <w:rsid w:val="002641FA"/>
    <w:rsid w:val="00264367"/>
    <w:rsid w:val="0026441B"/>
    <w:rsid w:val="00264511"/>
    <w:rsid w:val="002648F1"/>
    <w:rsid w:val="00264D7F"/>
    <w:rsid w:val="00264F06"/>
    <w:rsid w:val="00264F3F"/>
    <w:rsid w:val="002653C5"/>
    <w:rsid w:val="0026540A"/>
    <w:rsid w:val="00265435"/>
    <w:rsid w:val="00265F3A"/>
    <w:rsid w:val="00266061"/>
    <w:rsid w:val="002666B0"/>
    <w:rsid w:val="00266C76"/>
    <w:rsid w:val="00266DA5"/>
    <w:rsid w:val="00267198"/>
    <w:rsid w:val="0026721F"/>
    <w:rsid w:val="002672F8"/>
    <w:rsid w:val="0026733C"/>
    <w:rsid w:val="002674BE"/>
    <w:rsid w:val="00267544"/>
    <w:rsid w:val="002676F3"/>
    <w:rsid w:val="00267DAB"/>
    <w:rsid w:val="00270145"/>
    <w:rsid w:val="00270836"/>
    <w:rsid w:val="002708EB"/>
    <w:rsid w:val="0027094D"/>
    <w:rsid w:val="00270B7D"/>
    <w:rsid w:val="00270E7C"/>
    <w:rsid w:val="00270F38"/>
    <w:rsid w:val="00271187"/>
    <w:rsid w:val="002711F4"/>
    <w:rsid w:val="0027122A"/>
    <w:rsid w:val="00271306"/>
    <w:rsid w:val="00271699"/>
    <w:rsid w:val="00271C16"/>
    <w:rsid w:val="00271EE8"/>
    <w:rsid w:val="00272600"/>
    <w:rsid w:val="00272844"/>
    <w:rsid w:val="002729A4"/>
    <w:rsid w:val="00272C33"/>
    <w:rsid w:val="00272C7C"/>
    <w:rsid w:val="00272D1D"/>
    <w:rsid w:val="002735C2"/>
    <w:rsid w:val="0027368C"/>
    <w:rsid w:val="00273CF6"/>
    <w:rsid w:val="00273FCB"/>
    <w:rsid w:val="002740A1"/>
    <w:rsid w:val="002740B2"/>
    <w:rsid w:val="002742A3"/>
    <w:rsid w:val="00274313"/>
    <w:rsid w:val="002747A1"/>
    <w:rsid w:val="0027480E"/>
    <w:rsid w:val="00274B52"/>
    <w:rsid w:val="00274CE7"/>
    <w:rsid w:val="0027506B"/>
    <w:rsid w:val="00275477"/>
    <w:rsid w:val="002757DB"/>
    <w:rsid w:val="0027595D"/>
    <w:rsid w:val="00275C43"/>
    <w:rsid w:val="002760E8"/>
    <w:rsid w:val="002766A6"/>
    <w:rsid w:val="00276A0C"/>
    <w:rsid w:val="00276A22"/>
    <w:rsid w:val="00276A9A"/>
    <w:rsid w:val="00276BA9"/>
    <w:rsid w:val="00276CC4"/>
    <w:rsid w:val="00276DD0"/>
    <w:rsid w:val="00276E53"/>
    <w:rsid w:val="00276E93"/>
    <w:rsid w:val="002773E6"/>
    <w:rsid w:val="002774C5"/>
    <w:rsid w:val="002778D3"/>
    <w:rsid w:val="002779B7"/>
    <w:rsid w:val="002779BD"/>
    <w:rsid w:val="0028035D"/>
    <w:rsid w:val="002804CD"/>
    <w:rsid w:val="0028096F"/>
    <w:rsid w:val="00280C3E"/>
    <w:rsid w:val="00280D03"/>
    <w:rsid w:val="00280E48"/>
    <w:rsid w:val="002813ED"/>
    <w:rsid w:val="0028152B"/>
    <w:rsid w:val="0028152F"/>
    <w:rsid w:val="002815A1"/>
    <w:rsid w:val="0028164B"/>
    <w:rsid w:val="002818E0"/>
    <w:rsid w:val="00281940"/>
    <w:rsid w:val="00281979"/>
    <w:rsid w:val="00281A59"/>
    <w:rsid w:val="00281B9D"/>
    <w:rsid w:val="00281E9B"/>
    <w:rsid w:val="00281FF5"/>
    <w:rsid w:val="00282012"/>
    <w:rsid w:val="002820C7"/>
    <w:rsid w:val="002827E5"/>
    <w:rsid w:val="00283175"/>
    <w:rsid w:val="00283569"/>
    <w:rsid w:val="00283C2C"/>
    <w:rsid w:val="00283DAC"/>
    <w:rsid w:val="00283F98"/>
    <w:rsid w:val="00283FC7"/>
    <w:rsid w:val="00284377"/>
    <w:rsid w:val="002844B5"/>
    <w:rsid w:val="0028457E"/>
    <w:rsid w:val="002847AA"/>
    <w:rsid w:val="00284827"/>
    <w:rsid w:val="00284B3D"/>
    <w:rsid w:val="00285364"/>
    <w:rsid w:val="0028538A"/>
    <w:rsid w:val="00285576"/>
    <w:rsid w:val="002856CE"/>
    <w:rsid w:val="00285C13"/>
    <w:rsid w:val="00285C2E"/>
    <w:rsid w:val="00285CED"/>
    <w:rsid w:val="00285E47"/>
    <w:rsid w:val="00285E49"/>
    <w:rsid w:val="0028620B"/>
    <w:rsid w:val="00286308"/>
    <w:rsid w:val="00286350"/>
    <w:rsid w:val="002865AE"/>
    <w:rsid w:val="00286D80"/>
    <w:rsid w:val="00286E49"/>
    <w:rsid w:val="0028718A"/>
    <w:rsid w:val="002874F6"/>
    <w:rsid w:val="002875C0"/>
    <w:rsid w:val="002876FE"/>
    <w:rsid w:val="002877D7"/>
    <w:rsid w:val="00287841"/>
    <w:rsid w:val="00287F47"/>
    <w:rsid w:val="00287F4F"/>
    <w:rsid w:val="002901BF"/>
    <w:rsid w:val="00290318"/>
    <w:rsid w:val="002905C2"/>
    <w:rsid w:val="002907F6"/>
    <w:rsid w:val="00290CDD"/>
    <w:rsid w:val="00290D00"/>
    <w:rsid w:val="002916C3"/>
    <w:rsid w:val="002916D3"/>
    <w:rsid w:val="00291705"/>
    <w:rsid w:val="00291D84"/>
    <w:rsid w:val="00291E74"/>
    <w:rsid w:val="00291EF1"/>
    <w:rsid w:val="00291FA6"/>
    <w:rsid w:val="002923F9"/>
    <w:rsid w:val="00292848"/>
    <w:rsid w:val="00292C07"/>
    <w:rsid w:val="00292D9E"/>
    <w:rsid w:val="00293260"/>
    <w:rsid w:val="002936CE"/>
    <w:rsid w:val="0029371D"/>
    <w:rsid w:val="0029378D"/>
    <w:rsid w:val="002937B8"/>
    <w:rsid w:val="00293869"/>
    <w:rsid w:val="00293CD3"/>
    <w:rsid w:val="00293E6C"/>
    <w:rsid w:val="00294167"/>
    <w:rsid w:val="00294541"/>
    <w:rsid w:val="00294880"/>
    <w:rsid w:val="002948D0"/>
    <w:rsid w:val="002948E9"/>
    <w:rsid w:val="00294991"/>
    <w:rsid w:val="00294E96"/>
    <w:rsid w:val="0029521B"/>
    <w:rsid w:val="0029532D"/>
    <w:rsid w:val="002953A8"/>
    <w:rsid w:val="00295A6A"/>
    <w:rsid w:val="00295F42"/>
    <w:rsid w:val="00295FE7"/>
    <w:rsid w:val="002960A6"/>
    <w:rsid w:val="002967F9"/>
    <w:rsid w:val="00296A9F"/>
    <w:rsid w:val="00296B66"/>
    <w:rsid w:val="00296C62"/>
    <w:rsid w:val="002971EE"/>
    <w:rsid w:val="0029796E"/>
    <w:rsid w:val="00297DE2"/>
    <w:rsid w:val="002A01D0"/>
    <w:rsid w:val="002A0405"/>
    <w:rsid w:val="002A0427"/>
    <w:rsid w:val="002A0448"/>
    <w:rsid w:val="002A0641"/>
    <w:rsid w:val="002A06E4"/>
    <w:rsid w:val="002A08C0"/>
    <w:rsid w:val="002A09A3"/>
    <w:rsid w:val="002A0E58"/>
    <w:rsid w:val="002A142F"/>
    <w:rsid w:val="002A1431"/>
    <w:rsid w:val="002A1A36"/>
    <w:rsid w:val="002A2DB6"/>
    <w:rsid w:val="002A36D6"/>
    <w:rsid w:val="002A3960"/>
    <w:rsid w:val="002A3C74"/>
    <w:rsid w:val="002A3D79"/>
    <w:rsid w:val="002A3DB2"/>
    <w:rsid w:val="002A40E1"/>
    <w:rsid w:val="002A4928"/>
    <w:rsid w:val="002A49BD"/>
    <w:rsid w:val="002A50FB"/>
    <w:rsid w:val="002A53E1"/>
    <w:rsid w:val="002A5638"/>
    <w:rsid w:val="002A577E"/>
    <w:rsid w:val="002A5897"/>
    <w:rsid w:val="002A5AC9"/>
    <w:rsid w:val="002A5F06"/>
    <w:rsid w:val="002A657C"/>
    <w:rsid w:val="002A687D"/>
    <w:rsid w:val="002A68F9"/>
    <w:rsid w:val="002A6A8E"/>
    <w:rsid w:val="002A6AB6"/>
    <w:rsid w:val="002A6D68"/>
    <w:rsid w:val="002A6E19"/>
    <w:rsid w:val="002A6F49"/>
    <w:rsid w:val="002A6F6A"/>
    <w:rsid w:val="002A751E"/>
    <w:rsid w:val="002A75BD"/>
    <w:rsid w:val="002A76EF"/>
    <w:rsid w:val="002A7933"/>
    <w:rsid w:val="002A7B8E"/>
    <w:rsid w:val="002A7BFC"/>
    <w:rsid w:val="002A7D25"/>
    <w:rsid w:val="002B041A"/>
    <w:rsid w:val="002B057A"/>
    <w:rsid w:val="002B0588"/>
    <w:rsid w:val="002B0706"/>
    <w:rsid w:val="002B0952"/>
    <w:rsid w:val="002B0DC9"/>
    <w:rsid w:val="002B0DEE"/>
    <w:rsid w:val="002B0FC8"/>
    <w:rsid w:val="002B14DD"/>
    <w:rsid w:val="002B1701"/>
    <w:rsid w:val="002B1F7A"/>
    <w:rsid w:val="002B20CA"/>
    <w:rsid w:val="002B2662"/>
    <w:rsid w:val="002B2862"/>
    <w:rsid w:val="002B28EF"/>
    <w:rsid w:val="002B2C85"/>
    <w:rsid w:val="002B3154"/>
    <w:rsid w:val="002B3741"/>
    <w:rsid w:val="002B39AA"/>
    <w:rsid w:val="002B3FDF"/>
    <w:rsid w:val="002B42DB"/>
    <w:rsid w:val="002B4431"/>
    <w:rsid w:val="002B451C"/>
    <w:rsid w:val="002B496B"/>
    <w:rsid w:val="002B4BEA"/>
    <w:rsid w:val="002B5242"/>
    <w:rsid w:val="002B5269"/>
    <w:rsid w:val="002B53A2"/>
    <w:rsid w:val="002B57DD"/>
    <w:rsid w:val="002B5808"/>
    <w:rsid w:val="002B5CAB"/>
    <w:rsid w:val="002B5D80"/>
    <w:rsid w:val="002B5EF8"/>
    <w:rsid w:val="002B632F"/>
    <w:rsid w:val="002B6341"/>
    <w:rsid w:val="002B635A"/>
    <w:rsid w:val="002B67B2"/>
    <w:rsid w:val="002B6D9F"/>
    <w:rsid w:val="002B6EA6"/>
    <w:rsid w:val="002B73F6"/>
    <w:rsid w:val="002B7653"/>
    <w:rsid w:val="002B76A3"/>
    <w:rsid w:val="002B774F"/>
    <w:rsid w:val="002B7834"/>
    <w:rsid w:val="002B78D7"/>
    <w:rsid w:val="002B7D2E"/>
    <w:rsid w:val="002B7D41"/>
    <w:rsid w:val="002C002A"/>
    <w:rsid w:val="002C002D"/>
    <w:rsid w:val="002C011E"/>
    <w:rsid w:val="002C021D"/>
    <w:rsid w:val="002C0495"/>
    <w:rsid w:val="002C074C"/>
    <w:rsid w:val="002C0932"/>
    <w:rsid w:val="002C095C"/>
    <w:rsid w:val="002C09B2"/>
    <w:rsid w:val="002C12A3"/>
    <w:rsid w:val="002C136F"/>
    <w:rsid w:val="002C1714"/>
    <w:rsid w:val="002C19DF"/>
    <w:rsid w:val="002C1D84"/>
    <w:rsid w:val="002C1ED2"/>
    <w:rsid w:val="002C1F1D"/>
    <w:rsid w:val="002C2004"/>
    <w:rsid w:val="002C206F"/>
    <w:rsid w:val="002C21AC"/>
    <w:rsid w:val="002C255E"/>
    <w:rsid w:val="002C274E"/>
    <w:rsid w:val="002C27A1"/>
    <w:rsid w:val="002C27A3"/>
    <w:rsid w:val="002C27D8"/>
    <w:rsid w:val="002C2D82"/>
    <w:rsid w:val="002C2F43"/>
    <w:rsid w:val="002C2F79"/>
    <w:rsid w:val="002C3006"/>
    <w:rsid w:val="002C326D"/>
    <w:rsid w:val="002C3297"/>
    <w:rsid w:val="002C336A"/>
    <w:rsid w:val="002C368F"/>
    <w:rsid w:val="002C3768"/>
    <w:rsid w:val="002C3BD6"/>
    <w:rsid w:val="002C41A6"/>
    <w:rsid w:val="002C4598"/>
    <w:rsid w:val="002C476A"/>
    <w:rsid w:val="002C4A4B"/>
    <w:rsid w:val="002C4D71"/>
    <w:rsid w:val="002C51CE"/>
    <w:rsid w:val="002C5FDA"/>
    <w:rsid w:val="002C6011"/>
    <w:rsid w:val="002C60FB"/>
    <w:rsid w:val="002C61A0"/>
    <w:rsid w:val="002C63C7"/>
    <w:rsid w:val="002C63EF"/>
    <w:rsid w:val="002C646A"/>
    <w:rsid w:val="002C6484"/>
    <w:rsid w:val="002C663D"/>
    <w:rsid w:val="002C664E"/>
    <w:rsid w:val="002C6893"/>
    <w:rsid w:val="002C6B86"/>
    <w:rsid w:val="002C6CCD"/>
    <w:rsid w:val="002C6F52"/>
    <w:rsid w:val="002C75B7"/>
    <w:rsid w:val="002C780D"/>
    <w:rsid w:val="002C7B63"/>
    <w:rsid w:val="002C7DA9"/>
    <w:rsid w:val="002D00E6"/>
    <w:rsid w:val="002D00F4"/>
    <w:rsid w:val="002D0A64"/>
    <w:rsid w:val="002D0E78"/>
    <w:rsid w:val="002D1122"/>
    <w:rsid w:val="002D1155"/>
    <w:rsid w:val="002D13A8"/>
    <w:rsid w:val="002D15B3"/>
    <w:rsid w:val="002D181A"/>
    <w:rsid w:val="002D1889"/>
    <w:rsid w:val="002D1B6F"/>
    <w:rsid w:val="002D1CE4"/>
    <w:rsid w:val="002D1DF5"/>
    <w:rsid w:val="002D1E22"/>
    <w:rsid w:val="002D1E9C"/>
    <w:rsid w:val="002D21B0"/>
    <w:rsid w:val="002D22AA"/>
    <w:rsid w:val="002D28BF"/>
    <w:rsid w:val="002D2B77"/>
    <w:rsid w:val="002D2CF1"/>
    <w:rsid w:val="002D2DA2"/>
    <w:rsid w:val="002D2DCD"/>
    <w:rsid w:val="002D3081"/>
    <w:rsid w:val="002D3179"/>
    <w:rsid w:val="002D3590"/>
    <w:rsid w:val="002D36A2"/>
    <w:rsid w:val="002D3DAB"/>
    <w:rsid w:val="002D4469"/>
    <w:rsid w:val="002D4763"/>
    <w:rsid w:val="002D4EA1"/>
    <w:rsid w:val="002D5211"/>
    <w:rsid w:val="002D5219"/>
    <w:rsid w:val="002D52E8"/>
    <w:rsid w:val="002D5394"/>
    <w:rsid w:val="002D5453"/>
    <w:rsid w:val="002D563E"/>
    <w:rsid w:val="002D5891"/>
    <w:rsid w:val="002D5BDA"/>
    <w:rsid w:val="002D5F08"/>
    <w:rsid w:val="002D6282"/>
    <w:rsid w:val="002D721D"/>
    <w:rsid w:val="002D73B5"/>
    <w:rsid w:val="002D7839"/>
    <w:rsid w:val="002D7855"/>
    <w:rsid w:val="002D7E5F"/>
    <w:rsid w:val="002D7F79"/>
    <w:rsid w:val="002D7FE2"/>
    <w:rsid w:val="002E014D"/>
    <w:rsid w:val="002E0293"/>
    <w:rsid w:val="002E02C1"/>
    <w:rsid w:val="002E0302"/>
    <w:rsid w:val="002E04E0"/>
    <w:rsid w:val="002E068E"/>
    <w:rsid w:val="002E07FB"/>
    <w:rsid w:val="002E0B52"/>
    <w:rsid w:val="002E0BCF"/>
    <w:rsid w:val="002E0E55"/>
    <w:rsid w:val="002E16BB"/>
    <w:rsid w:val="002E1763"/>
    <w:rsid w:val="002E1EBF"/>
    <w:rsid w:val="002E2464"/>
    <w:rsid w:val="002E2B33"/>
    <w:rsid w:val="002E30E0"/>
    <w:rsid w:val="002E347B"/>
    <w:rsid w:val="002E351A"/>
    <w:rsid w:val="002E358C"/>
    <w:rsid w:val="002E358F"/>
    <w:rsid w:val="002E3C35"/>
    <w:rsid w:val="002E403E"/>
    <w:rsid w:val="002E46A9"/>
    <w:rsid w:val="002E4722"/>
    <w:rsid w:val="002E4A43"/>
    <w:rsid w:val="002E4CDC"/>
    <w:rsid w:val="002E4D46"/>
    <w:rsid w:val="002E4F05"/>
    <w:rsid w:val="002E4FB8"/>
    <w:rsid w:val="002E53E7"/>
    <w:rsid w:val="002E572A"/>
    <w:rsid w:val="002E59C6"/>
    <w:rsid w:val="002E65A3"/>
    <w:rsid w:val="002E65B5"/>
    <w:rsid w:val="002E6712"/>
    <w:rsid w:val="002E6733"/>
    <w:rsid w:val="002E676F"/>
    <w:rsid w:val="002E697B"/>
    <w:rsid w:val="002E6A73"/>
    <w:rsid w:val="002E6EDB"/>
    <w:rsid w:val="002E7013"/>
    <w:rsid w:val="002E72CF"/>
    <w:rsid w:val="002E7476"/>
    <w:rsid w:val="002E7C5C"/>
    <w:rsid w:val="002E7CE7"/>
    <w:rsid w:val="002E7D30"/>
    <w:rsid w:val="002E7FA7"/>
    <w:rsid w:val="002F0020"/>
    <w:rsid w:val="002F015D"/>
    <w:rsid w:val="002F01FD"/>
    <w:rsid w:val="002F0271"/>
    <w:rsid w:val="002F06CA"/>
    <w:rsid w:val="002F0964"/>
    <w:rsid w:val="002F0D00"/>
    <w:rsid w:val="002F0EBD"/>
    <w:rsid w:val="002F0FB3"/>
    <w:rsid w:val="002F106F"/>
    <w:rsid w:val="002F1104"/>
    <w:rsid w:val="002F1383"/>
    <w:rsid w:val="002F180F"/>
    <w:rsid w:val="002F19E5"/>
    <w:rsid w:val="002F1E71"/>
    <w:rsid w:val="002F1FF7"/>
    <w:rsid w:val="002F2411"/>
    <w:rsid w:val="002F291B"/>
    <w:rsid w:val="002F3053"/>
    <w:rsid w:val="002F32AF"/>
    <w:rsid w:val="002F3324"/>
    <w:rsid w:val="002F33A5"/>
    <w:rsid w:val="002F3623"/>
    <w:rsid w:val="002F368A"/>
    <w:rsid w:val="002F38CF"/>
    <w:rsid w:val="002F3980"/>
    <w:rsid w:val="002F3A17"/>
    <w:rsid w:val="002F3D75"/>
    <w:rsid w:val="002F404D"/>
    <w:rsid w:val="002F4477"/>
    <w:rsid w:val="002F45EF"/>
    <w:rsid w:val="002F48D2"/>
    <w:rsid w:val="002F50B3"/>
    <w:rsid w:val="002F530F"/>
    <w:rsid w:val="002F5373"/>
    <w:rsid w:val="002F5423"/>
    <w:rsid w:val="002F54DE"/>
    <w:rsid w:val="002F5520"/>
    <w:rsid w:val="002F56C3"/>
    <w:rsid w:val="002F5B18"/>
    <w:rsid w:val="002F5E65"/>
    <w:rsid w:val="002F62BF"/>
    <w:rsid w:val="002F64C4"/>
    <w:rsid w:val="002F66E3"/>
    <w:rsid w:val="002F68ED"/>
    <w:rsid w:val="002F6FB1"/>
    <w:rsid w:val="002F73DE"/>
    <w:rsid w:val="002F75ED"/>
    <w:rsid w:val="002F78EF"/>
    <w:rsid w:val="002F7992"/>
    <w:rsid w:val="002F7A6C"/>
    <w:rsid w:val="002F7BBD"/>
    <w:rsid w:val="002F7CA8"/>
    <w:rsid w:val="0030019B"/>
    <w:rsid w:val="003004A6"/>
    <w:rsid w:val="003004FF"/>
    <w:rsid w:val="003005EB"/>
    <w:rsid w:val="00300802"/>
    <w:rsid w:val="00300856"/>
    <w:rsid w:val="00300903"/>
    <w:rsid w:val="00300955"/>
    <w:rsid w:val="00300B16"/>
    <w:rsid w:val="00300C54"/>
    <w:rsid w:val="00300D17"/>
    <w:rsid w:val="00301A14"/>
    <w:rsid w:val="00302099"/>
    <w:rsid w:val="00302275"/>
    <w:rsid w:val="00302296"/>
    <w:rsid w:val="003024AC"/>
    <w:rsid w:val="0030277E"/>
    <w:rsid w:val="003027D2"/>
    <w:rsid w:val="00302A05"/>
    <w:rsid w:val="00302A17"/>
    <w:rsid w:val="00302BAB"/>
    <w:rsid w:val="00302BAE"/>
    <w:rsid w:val="00302E98"/>
    <w:rsid w:val="00302EE3"/>
    <w:rsid w:val="003034A6"/>
    <w:rsid w:val="003035F3"/>
    <w:rsid w:val="003036CF"/>
    <w:rsid w:val="003038BD"/>
    <w:rsid w:val="0030403C"/>
    <w:rsid w:val="003040AC"/>
    <w:rsid w:val="00304439"/>
    <w:rsid w:val="00304463"/>
    <w:rsid w:val="00304486"/>
    <w:rsid w:val="003046C0"/>
    <w:rsid w:val="003047EB"/>
    <w:rsid w:val="00304F7F"/>
    <w:rsid w:val="00304FF1"/>
    <w:rsid w:val="00304FF7"/>
    <w:rsid w:val="00305197"/>
    <w:rsid w:val="0030522B"/>
    <w:rsid w:val="00305602"/>
    <w:rsid w:val="00305822"/>
    <w:rsid w:val="0030582E"/>
    <w:rsid w:val="00305A1C"/>
    <w:rsid w:val="00305D22"/>
    <w:rsid w:val="00305DF1"/>
    <w:rsid w:val="003064BF"/>
    <w:rsid w:val="00306B6A"/>
    <w:rsid w:val="00306DBF"/>
    <w:rsid w:val="003072C8"/>
    <w:rsid w:val="00307526"/>
    <w:rsid w:val="003075AA"/>
    <w:rsid w:val="0030771D"/>
    <w:rsid w:val="0030785C"/>
    <w:rsid w:val="00307A78"/>
    <w:rsid w:val="00307C8D"/>
    <w:rsid w:val="00307D1A"/>
    <w:rsid w:val="00307FB8"/>
    <w:rsid w:val="00310170"/>
    <w:rsid w:val="00310341"/>
    <w:rsid w:val="0031043E"/>
    <w:rsid w:val="00310692"/>
    <w:rsid w:val="00310A2C"/>
    <w:rsid w:val="00310AEE"/>
    <w:rsid w:val="00310FDC"/>
    <w:rsid w:val="003110A4"/>
    <w:rsid w:val="00311A2E"/>
    <w:rsid w:val="00311E88"/>
    <w:rsid w:val="00311F09"/>
    <w:rsid w:val="00311F0D"/>
    <w:rsid w:val="00312552"/>
    <w:rsid w:val="003129D2"/>
    <w:rsid w:val="00312A26"/>
    <w:rsid w:val="00312DAD"/>
    <w:rsid w:val="00312ED6"/>
    <w:rsid w:val="00312F27"/>
    <w:rsid w:val="0031309F"/>
    <w:rsid w:val="0031367B"/>
    <w:rsid w:val="00313945"/>
    <w:rsid w:val="00313B40"/>
    <w:rsid w:val="00313D72"/>
    <w:rsid w:val="00313D7D"/>
    <w:rsid w:val="003140AA"/>
    <w:rsid w:val="00314152"/>
    <w:rsid w:val="00314638"/>
    <w:rsid w:val="0031489E"/>
    <w:rsid w:val="00314A40"/>
    <w:rsid w:val="00315571"/>
    <w:rsid w:val="00315821"/>
    <w:rsid w:val="003159C0"/>
    <w:rsid w:val="00315A2F"/>
    <w:rsid w:val="00315BA1"/>
    <w:rsid w:val="00315BBB"/>
    <w:rsid w:val="00315BDB"/>
    <w:rsid w:val="00315BF9"/>
    <w:rsid w:val="00315D02"/>
    <w:rsid w:val="00316019"/>
    <w:rsid w:val="0031643B"/>
    <w:rsid w:val="003164EA"/>
    <w:rsid w:val="0031675E"/>
    <w:rsid w:val="003169F8"/>
    <w:rsid w:val="00316CD0"/>
    <w:rsid w:val="00316DD2"/>
    <w:rsid w:val="0031743B"/>
    <w:rsid w:val="00317C47"/>
    <w:rsid w:val="00317C5D"/>
    <w:rsid w:val="00317CB8"/>
    <w:rsid w:val="00317F21"/>
    <w:rsid w:val="00317FC5"/>
    <w:rsid w:val="00320177"/>
    <w:rsid w:val="003203DE"/>
    <w:rsid w:val="0032096B"/>
    <w:rsid w:val="003215FD"/>
    <w:rsid w:val="00321774"/>
    <w:rsid w:val="003219EB"/>
    <w:rsid w:val="00321AE6"/>
    <w:rsid w:val="00322AFE"/>
    <w:rsid w:val="00322E5D"/>
    <w:rsid w:val="00322EAC"/>
    <w:rsid w:val="00322EBE"/>
    <w:rsid w:val="00322F59"/>
    <w:rsid w:val="0032300D"/>
    <w:rsid w:val="00323014"/>
    <w:rsid w:val="003231FE"/>
    <w:rsid w:val="003232A8"/>
    <w:rsid w:val="00323317"/>
    <w:rsid w:val="00323BDF"/>
    <w:rsid w:val="00323DE8"/>
    <w:rsid w:val="00323EE6"/>
    <w:rsid w:val="003240C2"/>
    <w:rsid w:val="00324893"/>
    <w:rsid w:val="0032493E"/>
    <w:rsid w:val="00324D33"/>
    <w:rsid w:val="00324D8D"/>
    <w:rsid w:val="0032507C"/>
    <w:rsid w:val="0032513A"/>
    <w:rsid w:val="00325520"/>
    <w:rsid w:val="003258CA"/>
    <w:rsid w:val="003259FA"/>
    <w:rsid w:val="00325BB0"/>
    <w:rsid w:val="00325C9B"/>
    <w:rsid w:val="00325F96"/>
    <w:rsid w:val="0032659D"/>
    <w:rsid w:val="00326741"/>
    <w:rsid w:val="00326889"/>
    <w:rsid w:val="003269AE"/>
    <w:rsid w:val="00326EC6"/>
    <w:rsid w:val="0032736F"/>
    <w:rsid w:val="003274D3"/>
    <w:rsid w:val="00327653"/>
    <w:rsid w:val="00327659"/>
    <w:rsid w:val="003276A0"/>
    <w:rsid w:val="00327871"/>
    <w:rsid w:val="003278EE"/>
    <w:rsid w:val="00327ABD"/>
    <w:rsid w:val="00327E8B"/>
    <w:rsid w:val="00330145"/>
    <w:rsid w:val="0033018A"/>
    <w:rsid w:val="003308A2"/>
    <w:rsid w:val="00330BB1"/>
    <w:rsid w:val="00330C0B"/>
    <w:rsid w:val="00331A0D"/>
    <w:rsid w:val="00331B4B"/>
    <w:rsid w:val="00331F7F"/>
    <w:rsid w:val="0033212E"/>
    <w:rsid w:val="003323CC"/>
    <w:rsid w:val="003329CB"/>
    <w:rsid w:val="00332DA8"/>
    <w:rsid w:val="00332FAB"/>
    <w:rsid w:val="00333061"/>
    <w:rsid w:val="00333369"/>
    <w:rsid w:val="00333859"/>
    <w:rsid w:val="00333938"/>
    <w:rsid w:val="003339F1"/>
    <w:rsid w:val="00333D2D"/>
    <w:rsid w:val="00334018"/>
    <w:rsid w:val="00334137"/>
    <w:rsid w:val="0033437E"/>
    <w:rsid w:val="00334A54"/>
    <w:rsid w:val="00334B03"/>
    <w:rsid w:val="00334B2C"/>
    <w:rsid w:val="00334CBE"/>
    <w:rsid w:val="00334D7E"/>
    <w:rsid w:val="0033500C"/>
    <w:rsid w:val="0033547C"/>
    <w:rsid w:val="003355DD"/>
    <w:rsid w:val="0033576D"/>
    <w:rsid w:val="00335B0F"/>
    <w:rsid w:val="0033640A"/>
    <w:rsid w:val="0033642C"/>
    <w:rsid w:val="00336A61"/>
    <w:rsid w:val="00336C58"/>
    <w:rsid w:val="00336D85"/>
    <w:rsid w:val="0033753A"/>
    <w:rsid w:val="003375BA"/>
    <w:rsid w:val="00340519"/>
    <w:rsid w:val="00340824"/>
    <w:rsid w:val="00340939"/>
    <w:rsid w:val="00340BEC"/>
    <w:rsid w:val="00340D32"/>
    <w:rsid w:val="00340DD3"/>
    <w:rsid w:val="003413A6"/>
    <w:rsid w:val="003416B7"/>
    <w:rsid w:val="003417AD"/>
    <w:rsid w:val="00341891"/>
    <w:rsid w:val="00341961"/>
    <w:rsid w:val="00341C7C"/>
    <w:rsid w:val="00341CEE"/>
    <w:rsid w:val="003421CD"/>
    <w:rsid w:val="003422BB"/>
    <w:rsid w:val="003422F0"/>
    <w:rsid w:val="00342399"/>
    <w:rsid w:val="0034260F"/>
    <w:rsid w:val="0034297F"/>
    <w:rsid w:val="00343795"/>
    <w:rsid w:val="003438EF"/>
    <w:rsid w:val="00343D9D"/>
    <w:rsid w:val="0034451C"/>
    <w:rsid w:val="00344986"/>
    <w:rsid w:val="00344C79"/>
    <w:rsid w:val="00344FF1"/>
    <w:rsid w:val="003452F8"/>
    <w:rsid w:val="00345569"/>
    <w:rsid w:val="00345849"/>
    <w:rsid w:val="00345974"/>
    <w:rsid w:val="00345A01"/>
    <w:rsid w:val="00345DB1"/>
    <w:rsid w:val="00345E61"/>
    <w:rsid w:val="00345E69"/>
    <w:rsid w:val="00345EF8"/>
    <w:rsid w:val="003460E0"/>
    <w:rsid w:val="0034614B"/>
    <w:rsid w:val="003467D3"/>
    <w:rsid w:val="0034690D"/>
    <w:rsid w:val="00346A80"/>
    <w:rsid w:val="00346AD4"/>
    <w:rsid w:val="003476F6"/>
    <w:rsid w:val="003477BE"/>
    <w:rsid w:val="0034798C"/>
    <w:rsid w:val="003479E4"/>
    <w:rsid w:val="00347AD6"/>
    <w:rsid w:val="00347D2E"/>
    <w:rsid w:val="00347FB4"/>
    <w:rsid w:val="00350628"/>
    <w:rsid w:val="00350ADD"/>
    <w:rsid w:val="00350EDB"/>
    <w:rsid w:val="003510D2"/>
    <w:rsid w:val="00351192"/>
    <w:rsid w:val="00351C11"/>
    <w:rsid w:val="00351C3E"/>
    <w:rsid w:val="00351DA0"/>
    <w:rsid w:val="00351EB8"/>
    <w:rsid w:val="00352578"/>
    <w:rsid w:val="003527E0"/>
    <w:rsid w:val="00352A91"/>
    <w:rsid w:val="00352D24"/>
    <w:rsid w:val="00352E68"/>
    <w:rsid w:val="0035316A"/>
    <w:rsid w:val="00353303"/>
    <w:rsid w:val="003534BA"/>
    <w:rsid w:val="00353579"/>
    <w:rsid w:val="00353618"/>
    <w:rsid w:val="0035362D"/>
    <w:rsid w:val="0035386E"/>
    <w:rsid w:val="003539A7"/>
    <w:rsid w:val="0035406F"/>
    <w:rsid w:val="0035448E"/>
    <w:rsid w:val="00354497"/>
    <w:rsid w:val="00354722"/>
    <w:rsid w:val="003547CB"/>
    <w:rsid w:val="00354817"/>
    <w:rsid w:val="00354A09"/>
    <w:rsid w:val="00354B5A"/>
    <w:rsid w:val="00354E3A"/>
    <w:rsid w:val="003557A3"/>
    <w:rsid w:val="00355CAF"/>
    <w:rsid w:val="00355EE0"/>
    <w:rsid w:val="00356265"/>
    <w:rsid w:val="0035641C"/>
    <w:rsid w:val="00356865"/>
    <w:rsid w:val="00356BA0"/>
    <w:rsid w:val="00356EF6"/>
    <w:rsid w:val="00356F42"/>
    <w:rsid w:val="0035708D"/>
    <w:rsid w:val="0035724F"/>
    <w:rsid w:val="003572BE"/>
    <w:rsid w:val="00357441"/>
    <w:rsid w:val="00357990"/>
    <w:rsid w:val="00357B63"/>
    <w:rsid w:val="00357C93"/>
    <w:rsid w:val="00360517"/>
    <w:rsid w:val="00360770"/>
    <w:rsid w:val="00360F2C"/>
    <w:rsid w:val="00360F57"/>
    <w:rsid w:val="0036161A"/>
    <w:rsid w:val="00361A97"/>
    <w:rsid w:val="003621DB"/>
    <w:rsid w:val="003623AF"/>
    <w:rsid w:val="003629A7"/>
    <w:rsid w:val="00362B0E"/>
    <w:rsid w:val="00362CFD"/>
    <w:rsid w:val="00362F86"/>
    <w:rsid w:val="003632D6"/>
    <w:rsid w:val="003633D1"/>
    <w:rsid w:val="003634AC"/>
    <w:rsid w:val="0036389C"/>
    <w:rsid w:val="003638D3"/>
    <w:rsid w:val="00363AC1"/>
    <w:rsid w:val="00363DBB"/>
    <w:rsid w:val="0036409F"/>
    <w:rsid w:val="003641EC"/>
    <w:rsid w:val="0036433A"/>
    <w:rsid w:val="003646AB"/>
    <w:rsid w:val="00364767"/>
    <w:rsid w:val="003648D3"/>
    <w:rsid w:val="00364A7F"/>
    <w:rsid w:val="00364B53"/>
    <w:rsid w:val="00364D5A"/>
    <w:rsid w:val="00364DCE"/>
    <w:rsid w:val="00365005"/>
    <w:rsid w:val="00365701"/>
    <w:rsid w:val="00365DFC"/>
    <w:rsid w:val="00365EAD"/>
    <w:rsid w:val="00365F2C"/>
    <w:rsid w:val="00365F3E"/>
    <w:rsid w:val="00365FAE"/>
    <w:rsid w:val="00366002"/>
    <w:rsid w:val="00366016"/>
    <w:rsid w:val="00366251"/>
    <w:rsid w:val="00366284"/>
    <w:rsid w:val="00366537"/>
    <w:rsid w:val="003666DB"/>
    <w:rsid w:val="00366791"/>
    <w:rsid w:val="003668A8"/>
    <w:rsid w:val="00366D66"/>
    <w:rsid w:val="003676D2"/>
    <w:rsid w:val="003677B9"/>
    <w:rsid w:val="003679AF"/>
    <w:rsid w:val="0037034A"/>
    <w:rsid w:val="00370573"/>
    <w:rsid w:val="0037093A"/>
    <w:rsid w:val="00370C17"/>
    <w:rsid w:val="00370DFD"/>
    <w:rsid w:val="00371163"/>
    <w:rsid w:val="0037127B"/>
    <w:rsid w:val="003716E5"/>
    <w:rsid w:val="00371E92"/>
    <w:rsid w:val="003720BA"/>
    <w:rsid w:val="003721A4"/>
    <w:rsid w:val="00372275"/>
    <w:rsid w:val="00372405"/>
    <w:rsid w:val="00372A70"/>
    <w:rsid w:val="00372F02"/>
    <w:rsid w:val="003732FF"/>
    <w:rsid w:val="00373410"/>
    <w:rsid w:val="003735D4"/>
    <w:rsid w:val="003736E6"/>
    <w:rsid w:val="00373B73"/>
    <w:rsid w:val="00373D03"/>
    <w:rsid w:val="00373DEF"/>
    <w:rsid w:val="00373F5B"/>
    <w:rsid w:val="00374035"/>
    <w:rsid w:val="0037409E"/>
    <w:rsid w:val="00374201"/>
    <w:rsid w:val="003742CC"/>
    <w:rsid w:val="00374314"/>
    <w:rsid w:val="00374568"/>
    <w:rsid w:val="00374ADC"/>
    <w:rsid w:val="00374BEC"/>
    <w:rsid w:val="00374C6F"/>
    <w:rsid w:val="00374DE3"/>
    <w:rsid w:val="00374E0B"/>
    <w:rsid w:val="00374EA0"/>
    <w:rsid w:val="003752BE"/>
    <w:rsid w:val="003753A2"/>
    <w:rsid w:val="003754B7"/>
    <w:rsid w:val="0037555C"/>
    <w:rsid w:val="0037556A"/>
    <w:rsid w:val="003759C7"/>
    <w:rsid w:val="00375D7B"/>
    <w:rsid w:val="0037632A"/>
    <w:rsid w:val="00376A55"/>
    <w:rsid w:val="00376AA9"/>
    <w:rsid w:val="00376AC4"/>
    <w:rsid w:val="00376BA0"/>
    <w:rsid w:val="00376E9A"/>
    <w:rsid w:val="00376EDD"/>
    <w:rsid w:val="0037765A"/>
    <w:rsid w:val="0037799B"/>
    <w:rsid w:val="00377A57"/>
    <w:rsid w:val="00377A67"/>
    <w:rsid w:val="00377C8B"/>
    <w:rsid w:val="00377D6E"/>
    <w:rsid w:val="0038009F"/>
    <w:rsid w:val="003800DE"/>
    <w:rsid w:val="003802E0"/>
    <w:rsid w:val="003806D9"/>
    <w:rsid w:val="00380B0E"/>
    <w:rsid w:val="00380F2D"/>
    <w:rsid w:val="00381A45"/>
    <w:rsid w:val="00381A67"/>
    <w:rsid w:val="00381D96"/>
    <w:rsid w:val="00381E3B"/>
    <w:rsid w:val="003820FC"/>
    <w:rsid w:val="0038278D"/>
    <w:rsid w:val="00382F39"/>
    <w:rsid w:val="0038320A"/>
    <w:rsid w:val="0038326A"/>
    <w:rsid w:val="003832F7"/>
    <w:rsid w:val="00383E1F"/>
    <w:rsid w:val="00384E3D"/>
    <w:rsid w:val="00384E5F"/>
    <w:rsid w:val="00384E84"/>
    <w:rsid w:val="0038543B"/>
    <w:rsid w:val="00385692"/>
    <w:rsid w:val="003857FD"/>
    <w:rsid w:val="0038588D"/>
    <w:rsid w:val="00385DB7"/>
    <w:rsid w:val="00385F44"/>
    <w:rsid w:val="0038608B"/>
    <w:rsid w:val="0038615A"/>
    <w:rsid w:val="003861E6"/>
    <w:rsid w:val="0038620C"/>
    <w:rsid w:val="0038631D"/>
    <w:rsid w:val="00386506"/>
    <w:rsid w:val="0038652B"/>
    <w:rsid w:val="003869F1"/>
    <w:rsid w:val="00386F05"/>
    <w:rsid w:val="0038708A"/>
    <w:rsid w:val="00387402"/>
    <w:rsid w:val="0038784D"/>
    <w:rsid w:val="00387A90"/>
    <w:rsid w:val="00387ADB"/>
    <w:rsid w:val="00387E92"/>
    <w:rsid w:val="00387EA7"/>
    <w:rsid w:val="003902CE"/>
    <w:rsid w:val="0039059E"/>
    <w:rsid w:val="0039068C"/>
    <w:rsid w:val="00390A81"/>
    <w:rsid w:val="00390BBC"/>
    <w:rsid w:val="003910BD"/>
    <w:rsid w:val="0039113C"/>
    <w:rsid w:val="003913EE"/>
    <w:rsid w:val="0039152F"/>
    <w:rsid w:val="0039162C"/>
    <w:rsid w:val="00391BB8"/>
    <w:rsid w:val="00391D4C"/>
    <w:rsid w:val="00391F25"/>
    <w:rsid w:val="003924A1"/>
    <w:rsid w:val="00392588"/>
    <w:rsid w:val="003925C6"/>
    <w:rsid w:val="00392745"/>
    <w:rsid w:val="003927D1"/>
    <w:rsid w:val="003929BE"/>
    <w:rsid w:val="00392E82"/>
    <w:rsid w:val="00392FAB"/>
    <w:rsid w:val="0039307B"/>
    <w:rsid w:val="0039341B"/>
    <w:rsid w:val="00393461"/>
    <w:rsid w:val="00393472"/>
    <w:rsid w:val="003935EF"/>
    <w:rsid w:val="003937D6"/>
    <w:rsid w:val="00393A74"/>
    <w:rsid w:val="00393B70"/>
    <w:rsid w:val="00394191"/>
    <w:rsid w:val="003945FF"/>
    <w:rsid w:val="003948B8"/>
    <w:rsid w:val="00394A62"/>
    <w:rsid w:val="003957BA"/>
    <w:rsid w:val="00395BAF"/>
    <w:rsid w:val="00396295"/>
    <w:rsid w:val="003962C1"/>
    <w:rsid w:val="003964A8"/>
    <w:rsid w:val="003965C2"/>
    <w:rsid w:val="00396626"/>
    <w:rsid w:val="00396762"/>
    <w:rsid w:val="00396901"/>
    <w:rsid w:val="0039698B"/>
    <w:rsid w:val="003969CE"/>
    <w:rsid w:val="00396E31"/>
    <w:rsid w:val="00396EF1"/>
    <w:rsid w:val="003971C3"/>
    <w:rsid w:val="00397508"/>
    <w:rsid w:val="0039760B"/>
    <w:rsid w:val="0039773F"/>
    <w:rsid w:val="00397827"/>
    <w:rsid w:val="00397A70"/>
    <w:rsid w:val="00397AFB"/>
    <w:rsid w:val="00397B14"/>
    <w:rsid w:val="00397C3B"/>
    <w:rsid w:val="003A008B"/>
    <w:rsid w:val="003A0233"/>
    <w:rsid w:val="003A02EB"/>
    <w:rsid w:val="003A07F9"/>
    <w:rsid w:val="003A0A6F"/>
    <w:rsid w:val="003A0C12"/>
    <w:rsid w:val="003A0C51"/>
    <w:rsid w:val="003A12B3"/>
    <w:rsid w:val="003A140E"/>
    <w:rsid w:val="003A160D"/>
    <w:rsid w:val="003A16DC"/>
    <w:rsid w:val="003A181D"/>
    <w:rsid w:val="003A1C68"/>
    <w:rsid w:val="003A2108"/>
    <w:rsid w:val="003A26D3"/>
    <w:rsid w:val="003A29AE"/>
    <w:rsid w:val="003A2A80"/>
    <w:rsid w:val="003A2DD7"/>
    <w:rsid w:val="003A2FBF"/>
    <w:rsid w:val="003A2FCD"/>
    <w:rsid w:val="003A30E3"/>
    <w:rsid w:val="003A3221"/>
    <w:rsid w:val="003A322E"/>
    <w:rsid w:val="003A3695"/>
    <w:rsid w:val="003A37D3"/>
    <w:rsid w:val="003A3B27"/>
    <w:rsid w:val="003A3DAF"/>
    <w:rsid w:val="003A3DB8"/>
    <w:rsid w:val="003A40D6"/>
    <w:rsid w:val="003A41DF"/>
    <w:rsid w:val="003A4333"/>
    <w:rsid w:val="003A4967"/>
    <w:rsid w:val="003A4DC6"/>
    <w:rsid w:val="003A4E24"/>
    <w:rsid w:val="003A50FA"/>
    <w:rsid w:val="003A5B3B"/>
    <w:rsid w:val="003A5B85"/>
    <w:rsid w:val="003A602A"/>
    <w:rsid w:val="003A6087"/>
    <w:rsid w:val="003A6108"/>
    <w:rsid w:val="003A631A"/>
    <w:rsid w:val="003A637F"/>
    <w:rsid w:val="003A63E4"/>
    <w:rsid w:val="003A64F9"/>
    <w:rsid w:val="003A678D"/>
    <w:rsid w:val="003A6ED2"/>
    <w:rsid w:val="003A73C8"/>
    <w:rsid w:val="003A779F"/>
    <w:rsid w:val="003A78C1"/>
    <w:rsid w:val="003A7BD9"/>
    <w:rsid w:val="003A7D49"/>
    <w:rsid w:val="003A7DDE"/>
    <w:rsid w:val="003A7E98"/>
    <w:rsid w:val="003B000F"/>
    <w:rsid w:val="003B00B3"/>
    <w:rsid w:val="003B0161"/>
    <w:rsid w:val="003B02CA"/>
    <w:rsid w:val="003B03FC"/>
    <w:rsid w:val="003B08F3"/>
    <w:rsid w:val="003B09A2"/>
    <w:rsid w:val="003B0C8D"/>
    <w:rsid w:val="003B0EA5"/>
    <w:rsid w:val="003B0F0E"/>
    <w:rsid w:val="003B0FCE"/>
    <w:rsid w:val="003B1249"/>
    <w:rsid w:val="003B1646"/>
    <w:rsid w:val="003B1DB0"/>
    <w:rsid w:val="003B1ECA"/>
    <w:rsid w:val="003B1FEF"/>
    <w:rsid w:val="003B24B0"/>
    <w:rsid w:val="003B265A"/>
    <w:rsid w:val="003B2693"/>
    <w:rsid w:val="003B2735"/>
    <w:rsid w:val="003B28B6"/>
    <w:rsid w:val="003B2AF3"/>
    <w:rsid w:val="003B2B56"/>
    <w:rsid w:val="003B2BF3"/>
    <w:rsid w:val="003B2DBE"/>
    <w:rsid w:val="003B2E2B"/>
    <w:rsid w:val="003B2EC6"/>
    <w:rsid w:val="003B3018"/>
    <w:rsid w:val="003B331A"/>
    <w:rsid w:val="003B341D"/>
    <w:rsid w:val="003B36E5"/>
    <w:rsid w:val="003B36F7"/>
    <w:rsid w:val="003B38B7"/>
    <w:rsid w:val="003B396B"/>
    <w:rsid w:val="003B3B5B"/>
    <w:rsid w:val="003B3C63"/>
    <w:rsid w:val="003B3E3B"/>
    <w:rsid w:val="003B3E7F"/>
    <w:rsid w:val="003B47EB"/>
    <w:rsid w:val="003B50E3"/>
    <w:rsid w:val="003B51DD"/>
    <w:rsid w:val="003B527B"/>
    <w:rsid w:val="003B53AC"/>
    <w:rsid w:val="003B5873"/>
    <w:rsid w:val="003B58A6"/>
    <w:rsid w:val="003B5B95"/>
    <w:rsid w:val="003B5BCD"/>
    <w:rsid w:val="003B5EEB"/>
    <w:rsid w:val="003B5F48"/>
    <w:rsid w:val="003B61BA"/>
    <w:rsid w:val="003B649F"/>
    <w:rsid w:val="003B6A4F"/>
    <w:rsid w:val="003B6AB0"/>
    <w:rsid w:val="003B7111"/>
    <w:rsid w:val="003B72CB"/>
    <w:rsid w:val="003B7324"/>
    <w:rsid w:val="003B7447"/>
    <w:rsid w:val="003B744C"/>
    <w:rsid w:val="003B7DEF"/>
    <w:rsid w:val="003C00AF"/>
    <w:rsid w:val="003C0778"/>
    <w:rsid w:val="003C0C2D"/>
    <w:rsid w:val="003C0DFF"/>
    <w:rsid w:val="003C0F8A"/>
    <w:rsid w:val="003C111A"/>
    <w:rsid w:val="003C1212"/>
    <w:rsid w:val="003C1369"/>
    <w:rsid w:val="003C13E1"/>
    <w:rsid w:val="003C140F"/>
    <w:rsid w:val="003C1660"/>
    <w:rsid w:val="003C1835"/>
    <w:rsid w:val="003C19D7"/>
    <w:rsid w:val="003C1B9A"/>
    <w:rsid w:val="003C1E70"/>
    <w:rsid w:val="003C1E74"/>
    <w:rsid w:val="003C227B"/>
    <w:rsid w:val="003C2325"/>
    <w:rsid w:val="003C283F"/>
    <w:rsid w:val="003C2C7C"/>
    <w:rsid w:val="003C2CB6"/>
    <w:rsid w:val="003C2E49"/>
    <w:rsid w:val="003C2E93"/>
    <w:rsid w:val="003C2E9C"/>
    <w:rsid w:val="003C2FCA"/>
    <w:rsid w:val="003C3690"/>
    <w:rsid w:val="003C37E4"/>
    <w:rsid w:val="003C3853"/>
    <w:rsid w:val="003C3C09"/>
    <w:rsid w:val="003C48DC"/>
    <w:rsid w:val="003C48E2"/>
    <w:rsid w:val="003C4B2E"/>
    <w:rsid w:val="003C4B83"/>
    <w:rsid w:val="003C4D31"/>
    <w:rsid w:val="003C50DC"/>
    <w:rsid w:val="003C552C"/>
    <w:rsid w:val="003C56FE"/>
    <w:rsid w:val="003C57B5"/>
    <w:rsid w:val="003C5A9C"/>
    <w:rsid w:val="003C5E84"/>
    <w:rsid w:val="003C60E6"/>
    <w:rsid w:val="003C62C6"/>
    <w:rsid w:val="003C6349"/>
    <w:rsid w:val="003C6364"/>
    <w:rsid w:val="003C6B0E"/>
    <w:rsid w:val="003C6B6A"/>
    <w:rsid w:val="003C6C9A"/>
    <w:rsid w:val="003C6FF3"/>
    <w:rsid w:val="003C70AF"/>
    <w:rsid w:val="003C71A6"/>
    <w:rsid w:val="003C72D8"/>
    <w:rsid w:val="003C730D"/>
    <w:rsid w:val="003C78A0"/>
    <w:rsid w:val="003C78BD"/>
    <w:rsid w:val="003C7B34"/>
    <w:rsid w:val="003C7B3C"/>
    <w:rsid w:val="003C7BEE"/>
    <w:rsid w:val="003D0090"/>
    <w:rsid w:val="003D03CE"/>
    <w:rsid w:val="003D0575"/>
    <w:rsid w:val="003D1490"/>
    <w:rsid w:val="003D14D9"/>
    <w:rsid w:val="003D1DA4"/>
    <w:rsid w:val="003D1EFF"/>
    <w:rsid w:val="003D214C"/>
    <w:rsid w:val="003D2178"/>
    <w:rsid w:val="003D2209"/>
    <w:rsid w:val="003D2283"/>
    <w:rsid w:val="003D22CE"/>
    <w:rsid w:val="003D2374"/>
    <w:rsid w:val="003D2418"/>
    <w:rsid w:val="003D2A76"/>
    <w:rsid w:val="003D2ACC"/>
    <w:rsid w:val="003D2ADC"/>
    <w:rsid w:val="003D2BAF"/>
    <w:rsid w:val="003D2C12"/>
    <w:rsid w:val="003D2FD6"/>
    <w:rsid w:val="003D33B9"/>
    <w:rsid w:val="003D37F8"/>
    <w:rsid w:val="003D38B0"/>
    <w:rsid w:val="003D3B8A"/>
    <w:rsid w:val="003D3F82"/>
    <w:rsid w:val="003D4058"/>
    <w:rsid w:val="003D417E"/>
    <w:rsid w:val="003D42FB"/>
    <w:rsid w:val="003D4357"/>
    <w:rsid w:val="003D43E7"/>
    <w:rsid w:val="003D4B43"/>
    <w:rsid w:val="003D5563"/>
    <w:rsid w:val="003D579E"/>
    <w:rsid w:val="003D58F8"/>
    <w:rsid w:val="003D5D41"/>
    <w:rsid w:val="003D6296"/>
    <w:rsid w:val="003D6319"/>
    <w:rsid w:val="003D66D4"/>
    <w:rsid w:val="003D7131"/>
    <w:rsid w:val="003D71F7"/>
    <w:rsid w:val="003D73D4"/>
    <w:rsid w:val="003D7410"/>
    <w:rsid w:val="003D75BC"/>
    <w:rsid w:val="003D78D9"/>
    <w:rsid w:val="003D7D6F"/>
    <w:rsid w:val="003E0125"/>
    <w:rsid w:val="003E04F2"/>
    <w:rsid w:val="003E06C7"/>
    <w:rsid w:val="003E09AF"/>
    <w:rsid w:val="003E0C50"/>
    <w:rsid w:val="003E0DC0"/>
    <w:rsid w:val="003E0EC3"/>
    <w:rsid w:val="003E11F1"/>
    <w:rsid w:val="003E13AD"/>
    <w:rsid w:val="003E157F"/>
    <w:rsid w:val="003E1870"/>
    <w:rsid w:val="003E18EB"/>
    <w:rsid w:val="003E195F"/>
    <w:rsid w:val="003E1E8B"/>
    <w:rsid w:val="003E20D8"/>
    <w:rsid w:val="003E22AD"/>
    <w:rsid w:val="003E27C1"/>
    <w:rsid w:val="003E286E"/>
    <w:rsid w:val="003E2A56"/>
    <w:rsid w:val="003E2DDA"/>
    <w:rsid w:val="003E2E5A"/>
    <w:rsid w:val="003E2FA7"/>
    <w:rsid w:val="003E311C"/>
    <w:rsid w:val="003E3168"/>
    <w:rsid w:val="003E32C6"/>
    <w:rsid w:val="003E33AF"/>
    <w:rsid w:val="003E3420"/>
    <w:rsid w:val="003E35B7"/>
    <w:rsid w:val="003E362C"/>
    <w:rsid w:val="003E3896"/>
    <w:rsid w:val="003E3ADC"/>
    <w:rsid w:val="003E3D8C"/>
    <w:rsid w:val="003E3E06"/>
    <w:rsid w:val="003E44B6"/>
    <w:rsid w:val="003E49A7"/>
    <w:rsid w:val="003E4AF2"/>
    <w:rsid w:val="003E4EB7"/>
    <w:rsid w:val="003E4F6D"/>
    <w:rsid w:val="003E4F80"/>
    <w:rsid w:val="003E52B2"/>
    <w:rsid w:val="003E5507"/>
    <w:rsid w:val="003E58C0"/>
    <w:rsid w:val="003E5C62"/>
    <w:rsid w:val="003E5CBA"/>
    <w:rsid w:val="003E5E72"/>
    <w:rsid w:val="003E6297"/>
    <w:rsid w:val="003E66C0"/>
    <w:rsid w:val="003E68BB"/>
    <w:rsid w:val="003E6C49"/>
    <w:rsid w:val="003E6C71"/>
    <w:rsid w:val="003E6D14"/>
    <w:rsid w:val="003E6D28"/>
    <w:rsid w:val="003E721D"/>
    <w:rsid w:val="003E7B0F"/>
    <w:rsid w:val="003E7DC7"/>
    <w:rsid w:val="003E7FD1"/>
    <w:rsid w:val="003F00F4"/>
    <w:rsid w:val="003F012D"/>
    <w:rsid w:val="003F08BA"/>
    <w:rsid w:val="003F0C01"/>
    <w:rsid w:val="003F0C1D"/>
    <w:rsid w:val="003F0CEC"/>
    <w:rsid w:val="003F0FCD"/>
    <w:rsid w:val="003F10FF"/>
    <w:rsid w:val="003F1162"/>
    <w:rsid w:val="003F11D9"/>
    <w:rsid w:val="003F13A3"/>
    <w:rsid w:val="003F1495"/>
    <w:rsid w:val="003F15F5"/>
    <w:rsid w:val="003F1F06"/>
    <w:rsid w:val="003F2073"/>
    <w:rsid w:val="003F22B8"/>
    <w:rsid w:val="003F26F1"/>
    <w:rsid w:val="003F28A6"/>
    <w:rsid w:val="003F2ECF"/>
    <w:rsid w:val="003F3C38"/>
    <w:rsid w:val="003F41CE"/>
    <w:rsid w:val="003F4529"/>
    <w:rsid w:val="003F45AB"/>
    <w:rsid w:val="003F4E03"/>
    <w:rsid w:val="003F51B1"/>
    <w:rsid w:val="003F521A"/>
    <w:rsid w:val="003F568D"/>
    <w:rsid w:val="003F56AB"/>
    <w:rsid w:val="003F59A3"/>
    <w:rsid w:val="003F5B02"/>
    <w:rsid w:val="003F607B"/>
    <w:rsid w:val="003F6147"/>
    <w:rsid w:val="003F657D"/>
    <w:rsid w:val="003F65AA"/>
    <w:rsid w:val="003F66B1"/>
    <w:rsid w:val="003F6A87"/>
    <w:rsid w:val="003F6C60"/>
    <w:rsid w:val="003F6DEC"/>
    <w:rsid w:val="003F6F73"/>
    <w:rsid w:val="003F7152"/>
    <w:rsid w:val="003F7482"/>
    <w:rsid w:val="003F7667"/>
    <w:rsid w:val="003F78BE"/>
    <w:rsid w:val="003F7A6E"/>
    <w:rsid w:val="003F7ED6"/>
    <w:rsid w:val="00400238"/>
    <w:rsid w:val="0040041A"/>
    <w:rsid w:val="00400562"/>
    <w:rsid w:val="00400698"/>
    <w:rsid w:val="00400953"/>
    <w:rsid w:val="00400AA0"/>
    <w:rsid w:val="00400B3A"/>
    <w:rsid w:val="00401079"/>
    <w:rsid w:val="0040117A"/>
    <w:rsid w:val="0040129B"/>
    <w:rsid w:val="004012DE"/>
    <w:rsid w:val="0040154E"/>
    <w:rsid w:val="00401DFF"/>
    <w:rsid w:val="00402476"/>
    <w:rsid w:val="00402590"/>
    <w:rsid w:val="004026EF"/>
    <w:rsid w:val="0040286E"/>
    <w:rsid w:val="00402E98"/>
    <w:rsid w:val="00403427"/>
    <w:rsid w:val="0040376B"/>
    <w:rsid w:val="00403C24"/>
    <w:rsid w:val="004041E8"/>
    <w:rsid w:val="004043CE"/>
    <w:rsid w:val="004043DB"/>
    <w:rsid w:val="00404602"/>
    <w:rsid w:val="0040465C"/>
    <w:rsid w:val="0040471C"/>
    <w:rsid w:val="00404834"/>
    <w:rsid w:val="00404935"/>
    <w:rsid w:val="00404B01"/>
    <w:rsid w:val="00404C17"/>
    <w:rsid w:val="00405145"/>
    <w:rsid w:val="004053C8"/>
    <w:rsid w:val="004053ED"/>
    <w:rsid w:val="00405418"/>
    <w:rsid w:val="004055A7"/>
    <w:rsid w:val="00405687"/>
    <w:rsid w:val="00405883"/>
    <w:rsid w:val="00405885"/>
    <w:rsid w:val="00405958"/>
    <w:rsid w:val="00405D84"/>
    <w:rsid w:val="00405F15"/>
    <w:rsid w:val="004060CD"/>
    <w:rsid w:val="004063BC"/>
    <w:rsid w:val="0040653E"/>
    <w:rsid w:val="00406A94"/>
    <w:rsid w:val="00406AD2"/>
    <w:rsid w:val="00406B8A"/>
    <w:rsid w:val="0040712B"/>
    <w:rsid w:val="0040713F"/>
    <w:rsid w:val="00407201"/>
    <w:rsid w:val="004076B3"/>
    <w:rsid w:val="00407822"/>
    <w:rsid w:val="00407A4A"/>
    <w:rsid w:val="00407F46"/>
    <w:rsid w:val="004100D0"/>
    <w:rsid w:val="004101B7"/>
    <w:rsid w:val="004101D3"/>
    <w:rsid w:val="00410395"/>
    <w:rsid w:val="00410636"/>
    <w:rsid w:val="0041081C"/>
    <w:rsid w:val="00410C9E"/>
    <w:rsid w:val="00411500"/>
    <w:rsid w:val="00411A1A"/>
    <w:rsid w:val="00411CEF"/>
    <w:rsid w:val="004122B9"/>
    <w:rsid w:val="0041232D"/>
    <w:rsid w:val="004128C9"/>
    <w:rsid w:val="00412C77"/>
    <w:rsid w:val="00412CC4"/>
    <w:rsid w:val="00412DD5"/>
    <w:rsid w:val="00412F63"/>
    <w:rsid w:val="004132CB"/>
    <w:rsid w:val="00413422"/>
    <w:rsid w:val="00413F72"/>
    <w:rsid w:val="0041444A"/>
    <w:rsid w:val="00414664"/>
    <w:rsid w:val="0041483D"/>
    <w:rsid w:val="0041484A"/>
    <w:rsid w:val="00414866"/>
    <w:rsid w:val="0041493B"/>
    <w:rsid w:val="00414A26"/>
    <w:rsid w:val="00414DC3"/>
    <w:rsid w:val="00414F3E"/>
    <w:rsid w:val="00415115"/>
    <w:rsid w:val="004156DA"/>
    <w:rsid w:val="004157D5"/>
    <w:rsid w:val="00415F8A"/>
    <w:rsid w:val="00415F97"/>
    <w:rsid w:val="0041604A"/>
    <w:rsid w:val="00416431"/>
    <w:rsid w:val="0041698C"/>
    <w:rsid w:val="00416E5D"/>
    <w:rsid w:val="00416E9E"/>
    <w:rsid w:val="00416F2B"/>
    <w:rsid w:val="0041704B"/>
    <w:rsid w:val="0041776A"/>
    <w:rsid w:val="00417ACE"/>
    <w:rsid w:val="00417B6A"/>
    <w:rsid w:val="00417BD8"/>
    <w:rsid w:val="004200E3"/>
    <w:rsid w:val="004205B8"/>
    <w:rsid w:val="0042061F"/>
    <w:rsid w:val="00420E16"/>
    <w:rsid w:val="004210C3"/>
    <w:rsid w:val="004214B8"/>
    <w:rsid w:val="0042154A"/>
    <w:rsid w:val="004218B3"/>
    <w:rsid w:val="00421C81"/>
    <w:rsid w:val="00421EFB"/>
    <w:rsid w:val="004220E5"/>
    <w:rsid w:val="004222F7"/>
    <w:rsid w:val="00422C2A"/>
    <w:rsid w:val="004230C2"/>
    <w:rsid w:val="004232C3"/>
    <w:rsid w:val="004235A9"/>
    <w:rsid w:val="00423780"/>
    <w:rsid w:val="00423975"/>
    <w:rsid w:val="00423C98"/>
    <w:rsid w:val="004244D6"/>
    <w:rsid w:val="00424556"/>
    <w:rsid w:val="0042468D"/>
    <w:rsid w:val="004249C7"/>
    <w:rsid w:val="00424A56"/>
    <w:rsid w:val="00424A73"/>
    <w:rsid w:val="0042594E"/>
    <w:rsid w:val="004259AF"/>
    <w:rsid w:val="00425AB4"/>
    <w:rsid w:val="00426113"/>
    <w:rsid w:val="00426280"/>
    <w:rsid w:val="004262ED"/>
    <w:rsid w:val="004269AB"/>
    <w:rsid w:val="00426A4F"/>
    <w:rsid w:val="00426AEB"/>
    <w:rsid w:val="00426C1E"/>
    <w:rsid w:val="00426C35"/>
    <w:rsid w:val="00426D73"/>
    <w:rsid w:val="00426EFE"/>
    <w:rsid w:val="0042717D"/>
    <w:rsid w:val="004271D8"/>
    <w:rsid w:val="004273F0"/>
    <w:rsid w:val="00427417"/>
    <w:rsid w:val="00427593"/>
    <w:rsid w:val="0042A686"/>
    <w:rsid w:val="004301E4"/>
    <w:rsid w:val="004305A7"/>
    <w:rsid w:val="0043115B"/>
    <w:rsid w:val="004311E6"/>
    <w:rsid w:val="00431205"/>
    <w:rsid w:val="004312F1"/>
    <w:rsid w:val="0043139D"/>
    <w:rsid w:val="00431427"/>
    <w:rsid w:val="0043154F"/>
    <w:rsid w:val="00431664"/>
    <w:rsid w:val="004317F0"/>
    <w:rsid w:val="00431B98"/>
    <w:rsid w:val="00431B9F"/>
    <w:rsid w:val="00431C7A"/>
    <w:rsid w:val="00431D49"/>
    <w:rsid w:val="0043204D"/>
    <w:rsid w:val="0043262C"/>
    <w:rsid w:val="004326D9"/>
    <w:rsid w:val="0043288A"/>
    <w:rsid w:val="0043291B"/>
    <w:rsid w:val="00432B7A"/>
    <w:rsid w:val="00432D65"/>
    <w:rsid w:val="00432F71"/>
    <w:rsid w:val="004333E5"/>
    <w:rsid w:val="00433E0C"/>
    <w:rsid w:val="00434289"/>
    <w:rsid w:val="0043461F"/>
    <w:rsid w:val="00434899"/>
    <w:rsid w:val="00434926"/>
    <w:rsid w:val="00434E3E"/>
    <w:rsid w:val="00435300"/>
    <w:rsid w:val="004358F7"/>
    <w:rsid w:val="00435B79"/>
    <w:rsid w:val="00435BFF"/>
    <w:rsid w:val="00435C8C"/>
    <w:rsid w:val="00435CC3"/>
    <w:rsid w:val="004365DD"/>
    <w:rsid w:val="00436AF3"/>
    <w:rsid w:val="00436C32"/>
    <w:rsid w:val="004372A5"/>
    <w:rsid w:val="00437564"/>
    <w:rsid w:val="00437686"/>
    <w:rsid w:val="004378ED"/>
    <w:rsid w:val="0044009D"/>
    <w:rsid w:val="0044047F"/>
    <w:rsid w:val="004404E6"/>
    <w:rsid w:val="0044058E"/>
    <w:rsid w:val="00440AA5"/>
    <w:rsid w:val="00440CCA"/>
    <w:rsid w:val="00440D96"/>
    <w:rsid w:val="004410CD"/>
    <w:rsid w:val="00441173"/>
    <w:rsid w:val="004411C2"/>
    <w:rsid w:val="0044130A"/>
    <w:rsid w:val="0044145F"/>
    <w:rsid w:val="00441729"/>
    <w:rsid w:val="00442059"/>
    <w:rsid w:val="0044207D"/>
    <w:rsid w:val="0044215C"/>
    <w:rsid w:val="004425AD"/>
    <w:rsid w:val="004428A8"/>
    <w:rsid w:val="00442C68"/>
    <w:rsid w:val="00442CAB"/>
    <w:rsid w:val="00442E03"/>
    <w:rsid w:val="00442E4C"/>
    <w:rsid w:val="004430AF"/>
    <w:rsid w:val="004432FD"/>
    <w:rsid w:val="00443356"/>
    <w:rsid w:val="00443957"/>
    <w:rsid w:val="00443B78"/>
    <w:rsid w:val="00443C54"/>
    <w:rsid w:val="00443CEB"/>
    <w:rsid w:val="00443F8E"/>
    <w:rsid w:val="004441DD"/>
    <w:rsid w:val="00444298"/>
    <w:rsid w:val="004446BC"/>
    <w:rsid w:val="004446BF"/>
    <w:rsid w:val="00444799"/>
    <w:rsid w:val="004448C7"/>
    <w:rsid w:val="004449CC"/>
    <w:rsid w:val="00444F80"/>
    <w:rsid w:val="00445031"/>
    <w:rsid w:val="00445211"/>
    <w:rsid w:val="00445569"/>
    <w:rsid w:val="004456DE"/>
    <w:rsid w:val="0044589A"/>
    <w:rsid w:val="00445994"/>
    <w:rsid w:val="00446F14"/>
    <w:rsid w:val="004470F6"/>
    <w:rsid w:val="00447454"/>
    <w:rsid w:val="00447837"/>
    <w:rsid w:val="00447C48"/>
    <w:rsid w:val="00447FF1"/>
    <w:rsid w:val="00450157"/>
    <w:rsid w:val="00450796"/>
    <w:rsid w:val="00450ED3"/>
    <w:rsid w:val="00450F66"/>
    <w:rsid w:val="0045111A"/>
    <w:rsid w:val="00451B56"/>
    <w:rsid w:val="00451C73"/>
    <w:rsid w:val="00451CA1"/>
    <w:rsid w:val="00451D25"/>
    <w:rsid w:val="00451F58"/>
    <w:rsid w:val="004520E4"/>
    <w:rsid w:val="00452304"/>
    <w:rsid w:val="004525C4"/>
    <w:rsid w:val="00452628"/>
    <w:rsid w:val="0045266D"/>
    <w:rsid w:val="00452A8E"/>
    <w:rsid w:val="00452AAC"/>
    <w:rsid w:val="00452ACA"/>
    <w:rsid w:val="00452C97"/>
    <w:rsid w:val="00452DA5"/>
    <w:rsid w:val="00452E19"/>
    <w:rsid w:val="00452F84"/>
    <w:rsid w:val="004536AE"/>
    <w:rsid w:val="00453D37"/>
    <w:rsid w:val="00453F01"/>
    <w:rsid w:val="00454128"/>
    <w:rsid w:val="00454134"/>
    <w:rsid w:val="004546A6"/>
    <w:rsid w:val="0045487B"/>
    <w:rsid w:val="0045514F"/>
    <w:rsid w:val="00455251"/>
    <w:rsid w:val="004554EF"/>
    <w:rsid w:val="00455598"/>
    <w:rsid w:val="00455888"/>
    <w:rsid w:val="004559F6"/>
    <w:rsid w:val="00455A01"/>
    <w:rsid w:val="00455A47"/>
    <w:rsid w:val="00455CC5"/>
    <w:rsid w:val="00455EC9"/>
    <w:rsid w:val="00455FD7"/>
    <w:rsid w:val="004563F1"/>
    <w:rsid w:val="00456829"/>
    <w:rsid w:val="00456EAA"/>
    <w:rsid w:val="00456F72"/>
    <w:rsid w:val="004570E9"/>
    <w:rsid w:val="004572F1"/>
    <w:rsid w:val="00457918"/>
    <w:rsid w:val="00457945"/>
    <w:rsid w:val="00457D18"/>
    <w:rsid w:val="00457FB8"/>
    <w:rsid w:val="004604E6"/>
    <w:rsid w:val="004605E6"/>
    <w:rsid w:val="004609AA"/>
    <w:rsid w:val="00460CA5"/>
    <w:rsid w:val="00460D30"/>
    <w:rsid w:val="004610D8"/>
    <w:rsid w:val="00461107"/>
    <w:rsid w:val="004611F6"/>
    <w:rsid w:val="00461B34"/>
    <w:rsid w:val="00461BE0"/>
    <w:rsid w:val="004624A3"/>
    <w:rsid w:val="004624D0"/>
    <w:rsid w:val="004628D1"/>
    <w:rsid w:val="00462912"/>
    <w:rsid w:val="00462A82"/>
    <w:rsid w:val="00462C36"/>
    <w:rsid w:val="00463001"/>
    <w:rsid w:val="00463585"/>
    <w:rsid w:val="0046362A"/>
    <w:rsid w:val="004639EF"/>
    <w:rsid w:val="00463A8E"/>
    <w:rsid w:val="00463B01"/>
    <w:rsid w:val="00463DD7"/>
    <w:rsid w:val="0046402F"/>
    <w:rsid w:val="004649E3"/>
    <w:rsid w:val="004651B4"/>
    <w:rsid w:val="00465254"/>
    <w:rsid w:val="00465258"/>
    <w:rsid w:val="00465725"/>
    <w:rsid w:val="00465773"/>
    <w:rsid w:val="004657E8"/>
    <w:rsid w:val="00465A7D"/>
    <w:rsid w:val="00465C78"/>
    <w:rsid w:val="00465E42"/>
    <w:rsid w:val="0046609C"/>
    <w:rsid w:val="0046612E"/>
    <w:rsid w:val="004661CE"/>
    <w:rsid w:val="00466B83"/>
    <w:rsid w:val="00466C25"/>
    <w:rsid w:val="004670BF"/>
    <w:rsid w:val="00467B48"/>
    <w:rsid w:val="00470121"/>
    <w:rsid w:val="00470137"/>
    <w:rsid w:val="0047025B"/>
    <w:rsid w:val="004703DC"/>
    <w:rsid w:val="00470593"/>
    <w:rsid w:val="004706A4"/>
    <w:rsid w:val="0047082C"/>
    <w:rsid w:val="00470CC1"/>
    <w:rsid w:val="004713AA"/>
    <w:rsid w:val="0047143A"/>
    <w:rsid w:val="0047253A"/>
    <w:rsid w:val="00472674"/>
    <w:rsid w:val="0047299C"/>
    <w:rsid w:val="004729EA"/>
    <w:rsid w:val="00472AEA"/>
    <w:rsid w:val="00472D3B"/>
    <w:rsid w:val="00472E7A"/>
    <w:rsid w:val="00472EFF"/>
    <w:rsid w:val="00472F58"/>
    <w:rsid w:val="0047304A"/>
    <w:rsid w:val="00473086"/>
    <w:rsid w:val="00473212"/>
    <w:rsid w:val="004732BD"/>
    <w:rsid w:val="00473445"/>
    <w:rsid w:val="00473929"/>
    <w:rsid w:val="00473935"/>
    <w:rsid w:val="00473BC9"/>
    <w:rsid w:val="00473EB2"/>
    <w:rsid w:val="00473ED4"/>
    <w:rsid w:val="00473FAE"/>
    <w:rsid w:val="0047486E"/>
    <w:rsid w:val="004748C1"/>
    <w:rsid w:val="00474D23"/>
    <w:rsid w:val="00474E90"/>
    <w:rsid w:val="00474F2D"/>
    <w:rsid w:val="004750C8"/>
    <w:rsid w:val="004750CC"/>
    <w:rsid w:val="004754C7"/>
    <w:rsid w:val="0047559B"/>
    <w:rsid w:val="004757B3"/>
    <w:rsid w:val="00475892"/>
    <w:rsid w:val="00475BD6"/>
    <w:rsid w:val="00475C43"/>
    <w:rsid w:val="00475C8B"/>
    <w:rsid w:val="00475F0E"/>
    <w:rsid w:val="00476025"/>
    <w:rsid w:val="0047606C"/>
    <w:rsid w:val="00476213"/>
    <w:rsid w:val="0047685D"/>
    <w:rsid w:val="004769CD"/>
    <w:rsid w:val="00476C81"/>
    <w:rsid w:val="00476E47"/>
    <w:rsid w:val="00476F83"/>
    <w:rsid w:val="0047716B"/>
    <w:rsid w:val="00477229"/>
    <w:rsid w:val="004772BC"/>
    <w:rsid w:val="00477539"/>
    <w:rsid w:val="004776AB"/>
    <w:rsid w:val="00477748"/>
    <w:rsid w:val="0047790A"/>
    <w:rsid w:val="004779A4"/>
    <w:rsid w:val="00477A94"/>
    <w:rsid w:val="00477C46"/>
    <w:rsid w:val="00477CF2"/>
    <w:rsid w:val="00477E65"/>
    <w:rsid w:val="00480100"/>
    <w:rsid w:val="00480DBD"/>
    <w:rsid w:val="00481D6F"/>
    <w:rsid w:val="00481E2D"/>
    <w:rsid w:val="00481F35"/>
    <w:rsid w:val="00482848"/>
    <w:rsid w:val="00482FE9"/>
    <w:rsid w:val="004839D6"/>
    <w:rsid w:val="00483A59"/>
    <w:rsid w:val="00483B35"/>
    <w:rsid w:val="00483B3E"/>
    <w:rsid w:val="00483C37"/>
    <w:rsid w:val="00483FF2"/>
    <w:rsid w:val="004840F6"/>
    <w:rsid w:val="004841B9"/>
    <w:rsid w:val="00484514"/>
    <w:rsid w:val="0048471D"/>
    <w:rsid w:val="0048497C"/>
    <w:rsid w:val="004849ED"/>
    <w:rsid w:val="00484E40"/>
    <w:rsid w:val="00484E7A"/>
    <w:rsid w:val="00484ED4"/>
    <w:rsid w:val="004853EA"/>
    <w:rsid w:val="00485687"/>
    <w:rsid w:val="0048578E"/>
    <w:rsid w:val="00485C05"/>
    <w:rsid w:val="00485DEE"/>
    <w:rsid w:val="0048661B"/>
    <w:rsid w:val="0048661F"/>
    <w:rsid w:val="00486926"/>
    <w:rsid w:val="0048717A"/>
    <w:rsid w:val="00487508"/>
    <w:rsid w:val="00487524"/>
    <w:rsid w:val="00487B11"/>
    <w:rsid w:val="00487BFA"/>
    <w:rsid w:val="004905BF"/>
    <w:rsid w:val="004908EC"/>
    <w:rsid w:val="00491107"/>
    <w:rsid w:val="00491195"/>
    <w:rsid w:val="00491681"/>
    <w:rsid w:val="004925D4"/>
    <w:rsid w:val="004928FB"/>
    <w:rsid w:val="00492B84"/>
    <w:rsid w:val="00493386"/>
    <w:rsid w:val="0049351A"/>
    <w:rsid w:val="0049371B"/>
    <w:rsid w:val="00493821"/>
    <w:rsid w:val="00493984"/>
    <w:rsid w:val="00493BC1"/>
    <w:rsid w:val="00494091"/>
    <w:rsid w:val="0049440C"/>
    <w:rsid w:val="0049496A"/>
    <w:rsid w:val="00494B83"/>
    <w:rsid w:val="00494EAB"/>
    <w:rsid w:val="00495022"/>
    <w:rsid w:val="004950BC"/>
    <w:rsid w:val="004953B4"/>
    <w:rsid w:val="00495B86"/>
    <w:rsid w:val="00495C5C"/>
    <w:rsid w:val="00495FC2"/>
    <w:rsid w:val="00495FF9"/>
    <w:rsid w:val="0049610E"/>
    <w:rsid w:val="00496333"/>
    <w:rsid w:val="0049654A"/>
    <w:rsid w:val="00496852"/>
    <w:rsid w:val="004969D4"/>
    <w:rsid w:val="00496D5B"/>
    <w:rsid w:val="00496EAF"/>
    <w:rsid w:val="0049726C"/>
    <w:rsid w:val="00497323"/>
    <w:rsid w:val="00497516"/>
    <w:rsid w:val="0049776E"/>
    <w:rsid w:val="00497A89"/>
    <w:rsid w:val="00497A9F"/>
    <w:rsid w:val="00497BCA"/>
    <w:rsid w:val="00497C01"/>
    <w:rsid w:val="00497D65"/>
    <w:rsid w:val="00497EF2"/>
    <w:rsid w:val="004A002D"/>
    <w:rsid w:val="004A01C4"/>
    <w:rsid w:val="004A0D84"/>
    <w:rsid w:val="004A0F20"/>
    <w:rsid w:val="004A104B"/>
    <w:rsid w:val="004A131C"/>
    <w:rsid w:val="004A14AD"/>
    <w:rsid w:val="004A17D2"/>
    <w:rsid w:val="004A17DD"/>
    <w:rsid w:val="004A186C"/>
    <w:rsid w:val="004A19EB"/>
    <w:rsid w:val="004A1A1F"/>
    <w:rsid w:val="004A1ADF"/>
    <w:rsid w:val="004A1B43"/>
    <w:rsid w:val="004A1B82"/>
    <w:rsid w:val="004A1C0C"/>
    <w:rsid w:val="004A1C47"/>
    <w:rsid w:val="004A1FC7"/>
    <w:rsid w:val="004A2740"/>
    <w:rsid w:val="004A27C1"/>
    <w:rsid w:val="004A281A"/>
    <w:rsid w:val="004A2983"/>
    <w:rsid w:val="004A329C"/>
    <w:rsid w:val="004A33E5"/>
    <w:rsid w:val="004A38B0"/>
    <w:rsid w:val="004A390E"/>
    <w:rsid w:val="004A3C96"/>
    <w:rsid w:val="004A420F"/>
    <w:rsid w:val="004A43C8"/>
    <w:rsid w:val="004A484D"/>
    <w:rsid w:val="004A48C6"/>
    <w:rsid w:val="004A532B"/>
    <w:rsid w:val="004A5475"/>
    <w:rsid w:val="004A58EB"/>
    <w:rsid w:val="004A5F40"/>
    <w:rsid w:val="004A5F57"/>
    <w:rsid w:val="004A61E2"/>
    <w:rsid w:val="004A621C"/>
    <w:rsid w:val="004A64F5"/>
    <w:rsid w:val="004A6670"/>
    <w:rsid w:val="004A68BA"/>
    <w:rsid w:val="004A6EE9"/>
    <w:rsid w:val="004A6F15"/>
    <w:rsid w:val="004A7132"/>
    <w:rsid w:val="004A7190"/>
    <w:rsid w:val="004A7685"/>
    <w:rsid w:val="004A7811"/>
    <w:rsid w:val="004A7BA1"/>
    <w:rsid w:val="004A7DA0"/>
    <w:rsid w:val="004B027B"/>
    <w:rsid w:val="004B06B8"/>
    <w:rsid w:val="004B0789"/>
    <w:rsid w:val="004B0933"/>
    <w:rsid w:val="004B0A7D"/>
    <w:rsid w:val="004B0CFD"/>
    <w:rsid w:val="004B1445"/>
    <w:rsid w:val="004B160A"/>
    <w:rsid w:val="004B1645"/>
    <w:rsid w:val="004B1793"/>
    <w:rsid w:val="004B17E6"/>
    <w:rsid w:val="004B1A22"/>
    <w:rsid w:val="004B1A7C"/>
    <w:rsid w:val="004B1C7E"/>
    <w:rsid w:val="004B1DD5"/>
    <w:rsid w:val="004B1F6C"/>
    <w:rsid w:val="004B1FD2"/>
    <w:rsid w:val="004B2204"/>
    <w:rsid w:val="004B221F"/>
    <w:rsid w:val="004B240B"/>
    <w:rsid w:val="004B24DB"/>
    <w:rsid w:val="004B267C"/>
    <w:rsid w:val="004B281A"/>
    <w:rsid w:val="004B2FDF"/>
    <w:rsid w:val="004B31D9"/>
    <w:rsid w:val="004B3270"/>
    <w:rsid w:val="004B328D"/>
    <w:rsid w:val="004B33A0"/>
    <w:rsid w:val="004B34DD"/>
    <w:rsid w:val="004B34FE"/>
    <w:rsid w:val="004B37AB"/>
    <w:rsid w:val="004B38A2"/>
    <w:rsid w:val="004B3AA0"/>
    <w:rsid w:val="004B3B77"/>
    <w:rsid w:val="004B3BA7"/>
    <w:rsid w:val="004B3BF4"/>
    <w:rsid w:val="004B3D6D"/>
    <w:rsid w:val="004B485F"/>
    <w:rsid w:val="004B4903"/>
    <w:rsid w:val="004B4ADA"/>
    <w:rsid w:val="004B4B2A"/>
    <w:rsid w:val="004B4D2A"/>
    <w:rsid w:val="004B4D9C"/>
    <w:rsid w:val="004B4DF1"/>
    <w:rsid w:val="004B513C"/>
    <w:rsid w:val="004B524E"/>
    <w:rsid w:val="004B53DC"/>
    <w:rsid w:val="004B5D27"/>
    <w:rsid w:val="004B5E38"/>
    <w:rsid w:val="004B5E58"/>
    <w:rsid w:val="004B5F44"/>
    <w:rsid w:val="004B63FD"/>
    <w:rsid w:val="004B646D"/>
    <w:rsid w:val="004B64F5"/>
    <w:rsid w:val="004B6507"/>
    <w:rsid w:val="004B66C9"/>
    <w:rsid w:val="004B6714"/>
    <w:rsid w:val="004B6934"/>
    <w:rsid w:val="004B6A77"/>
    <w:rsid w:val="004B6BDB"/>
    <w:rsid w:val="004B6C8F"/>
    <w:rsid w:val="004B6D8B"/>
    <w:rsid w:val="004B777B"/>
    <w:rsid w:val="004B7870"/>
    <w:rsid w:val="004B787C"/>
    <w:rsid w:val="004B7939"/>
    <w:rsid w:val="004B7BDA"/>
    <w:rsid w:val="004B7D31"/>
    <w:rsid w:val="004B7F8B"/>
    <w:rsid w:val="004C01CB"/>
    <w:rsid w:val="004C01D7"/>
    <w:rsid w:val="004C0233"/>
    <w:rsid w:val="004C06FD"/>
    <w:rsid w:val="004C0B6E"/>
    <w:rsid w:val="004C0CD0"/>
    <w:rsid w:val="004C0CF0"/>
    <w:rsid w:val="004C0DC7"/>
    <w:rsid w:val="004C165B"/>
    <w:rsid w:val="004C1BEC"/>
    <w:rsid w:val="004C214D"/>
    <w:rsid w:val="004C2389"/>
    <w:rsid w:val="004C24C8"/>
    <w:rsid w:val="004C255B"/>
    <w:rsid w:val="004C2A9D"/>
    <w:rsid w:val="004C2B45"/>
    <w:rsid w:val="004C2C08"/>
    <w:rsid w:val="004C2F82"/>
    <w:rsid w:val="004C2F89"/>
    <w:rsid w:val="004C374C"/>
    <w:rsid w:val="004C38CF"/>
    <w:rsid w:val="004C3A4B"/>
    <w:rsid w:val="004C41FD"/>
    <w:rsid w:val="004C42DF"/>
    <w:rsid w:val="004C44AF"/>
    <w:rsid w:val="004C46B5"/>
    <w:rsid w:val="004C4836"/>
    <w:rsid w:val="004C4915"/>
    <w:rsid w:val="004C4AB4"/>
    <w:rsid w:val="004C4B7B"/>
    <w:rsid w:val="004C55C5"/>
    <w:rsid w:val="004C57B7"/>
    <w:rsid w:val="004C588A"/>
    <w:rsid w:val="004C5CA3"/>
    <w:rsid w:val="004C5D2E"/>
    <w:rsid w:val="004C5D8C"/>
    <w:rsid w:val="004C5ED4"/>
    <w:rsid w:val="004C5F24"/>
    <w:rsid w:val="004C63A8"/>
    <w:rsid w:val="004C668B"/>
    <w:rsid w:val="004C6774"/>
    <w:rsid w:val="004C7587"/>
    <w:rsid w:val="004C762E"/>
    <w:rsid w:val="004C7777"/>
    <w:rsid w:val="004C7AB4"/>
    <w:rsid w:val="004C7DFC"/>
    <w:rsid w:val="004C7F2C"/>
    <w:rsid w:val="004D0273"/>
    <w:rsid w:val="004D027A"/>
    <w:rsid w:val="004D0300"/>
    <w:rsid w:val="004D07C4"/>
    <w:rsid w:val="004D085D"/>
    <w:rsid w:val="004D0A67"/>
    <w:rsid w:val="004D0BF9"/>
    <w:rsid w:val="004D0F5D"/>
    <w:rsid w:val="004D117F"/>
    <w:rsid w:val="004D14EC"/>
    <w:rsid w:val="004D196D"/>
    <w:rsid w:val="004D220A"/>
    <w:rsid w:val="004D22FB"/>
    <w:rsid w:val="004D2388"/>
    <w:rsid w:val="004D23EA"/>
    <w:rsid w:val="004D2621"/>
    <w:rsid w:val="004D2701"/>
    <w:rsid w:val="004D27DF"/>
    <w:rsid w:val="004D287A"/>
    <w:rsid w:val="004D2C5C"/>
    <w:rsid w:val="004D2D4A"/>
    <w:rsid w:val="004D32FA"/>
    <w:rsid w:val="004D354D"/>
    <w:rsid w:val="004D38E1"/>
    <w:rsid w:val="004D3908"/>
    <w:rsid w:val="004D3CA3"/>
    <w:rsid w:val="004D3DB5"/>
    <w:rsid w:val="004D3E20"/>
    <w:rsid w:val="004D4020"/>
    <w:rsid w:val="004D438A"/>
    <w:rsid w:val="004D46C1"/>
    <w:rsid w:val="004D496F"/>
    <w:rsid w:val="004D4E28"/>
    <w:rsid w:val="004D51F6"/>
    <w:rsid w:val="004D59E2"/>
    <w:rsid w:val="004D5B37"/>
    <w:rsid w:val="004D5D2B"/>
    <w:rsid w:val="004D5EFE"/>
    <w:rsid w:val="004D6C67"/>
    <w:rsid w:val="004D6FD1"/>
    <w:rsid w:val="004D70EE"/>
    <w:rsid w:val="004D7156"/>
    <w:rsid w:val="004D73B8"/>
    <w:rsid w:val="004D76E8"/>
    <w:rsid w:val="004D7AF1"/>
    <w:rsid w:val="004D7B13"/>
    <w:rsid w:val="004D7C65"/>
    <w:rsid w:val="004D7CBB"/>
    <w:rsid w:val="004D7DE7"/>
    <w:rsid w:val="004E01D8"/>
    <w:rsid w:val="004E057E"/>
    <w:rsid w:val="004E05E6"/>
    <w:rsid w:val="004E06C5"/>
    <w:rsid w:val="004E0997"/>
    <w:rsid w:val="004E0E11"/>
    <w:rsid w:val="004E16CD"/>
    <w:rsid w:val="004E1992"/>
    <w:rsid w:val="004E1C6E"/>
    <w:rsid w:val="004E1C76"/>
    <w:rsid w:val="004E219E"/>
    <w:rsid w:val="004E2442"/>
    <w:rsid w:val="004E2541"/>
    <w:rsid w:val="004E26D7"/>
    <w:rsid w:val="004E27D8"/>
    <w:rsid w:val="004E2E3A"/>
    <w:rsid w:val="004E3254"/>
    <w:rsid w:val="004E339D"/>
    <w:rsid w:val="004E3476"/>
    <w:rsid w:val="004E3831"/>
    <w:rsid w:val="004E396E"/>
    <w:rsid w:val="004E3C30"/>
    <w:rsid w:val="004E3D07"/>
    <w:rsid w:val="004E42D6"/>
    <w:rsid w:val="004E498C"/>
    <w:rsid w:val="004E4B7C"/>
    <w:rsid w:val="004E4D9D"/>
    <w:rsid w:val="004E514D"/>
    <w:rsid w:val="004E51B4"/>
    <w:rsid w:val="004E5267"/>
    <w:rsid w:val="004E54F4"/>
    <w:rsid w:val="004E5549"/>
    <w:rsid w:val="004E58A4"/>
    <w:rsid w:val="004E58AD"/>
    <w:rsid w:val="004E5A03"/>
    <w:rsid w:val="004E5F0C"/>
    <w:rsid w:val="004E5F3E"/>
    <w:rsid w:val="004E6032"/>
    <w:rsid w:val="004E6179"/>
    <w:rsid w:val="004E6777"/>
    <w:rsid w:val="004E6991"/>
    <w:rsid w:val="004E6B9D"/>
    <w:rsid w:val="004E6C18"/>
    <w:rsid w:val="004E70A8"/>
    <w:rsid w:val="004E7434"/>
    <w:rsid w:val="004E75F9"/>
    <w:rsid w:val="004E7678"/>
    <w:rsid w:val="004E7696"/>
    <w:rsid w:val="004E7780"/>
    <w:rsid w:val="004E7DA8"/>
    <w:rsid w:val="004F055F"/>
    <w:rsid w:val="004F0572"/>
    <w:rsid w:val="004F10DF"/>
    <w:rsid w:val="004F11A0"/>
    <w:rsid w:val="004F1225"/>
    <w:rsid w:val="004F1827"/>
    <w:rsid w:val="004F1AA8"/>
    <w:rsid w:val="004F1F84"/>
    <w:rsid w:val="004F1FE5"/>
    <w:rsid w:val="004F224C"/>
    <w:rsid w:val="004F2356"/>
    <w:rsid w:val="004F23EC"/>
    <w:rsid w:val="004F24BD"/>
    <w:rsid w:val="004F27B4"/>
    <w:rsid w:val="004F2B97"/>
    <w:rsid w:val="004F2ED3"/>
    <w:rsid w:val="004F34E7"/>
    <w:rsid w:val="004F39DF"/>
    <w:rsid w:val="004F3F6C"/>
    <w:rsid w:val="004F411F"/>
    <w:rsid w:val="004F43C2"/>
    <w:rsid w:val="004F4494"/>
    <w:rsid w:val="004F44F4"/>
    <w:rsid w:val="004F45B5"/>
    <w:rsid w:val="004F461A"/>
    <w:rsid w:val="004F4641"/>
    <w:rsid w:val="004F46B3"/>
    <w:rsid w:val="004F47AB"/>
    <w:rsid w:val="004F492E"/>
    <w:rsid w:val="004F4B7D"/>
    <w:rsid w:val="004F4E01"/>
    <w:rsid w:val="004F51E8"/>
    <w:rsid w:val="004F54B1"/>
    <w:rsid w:val="004F5905"/>
    <w:rsid w:val="004F5D22"/>
    <w:rsid w:val="004F5F63"/>
    <w:rsid w:val="004F633B"/>
    <w:rsid w:val="004F652D"/>
    <w:rsid w:val="004F6580"/>
    <w:rsid w:val="004F66D5"/>
    <w:rsid w:val="004F690A"/>
    <w:rsid w:val="004F6D6F"/>
    <w:rsid w:val="004F6D8E"/>
    <w:rsid w:val="004F7082"/>
    <w:rsid w:val="004F7157"/>
    <w:rsid w:val="004F7544"/>
    <w:rsid w:val="004F764C"/>
    <w:rsid w:val="004F7907"/>
    <w:rsid w:val="004F7BCF"/>
    <w:rsid w:val="0050024B"/>
    <w:rsid w:val="0050046E"/>
    <w:rsid w:val="00500832"/>
    <w:rsid w:val="00500AA5"/>
    <w:rsid w:val="0050101F"/>
    <w:rsid w:val="005013FE"/>
    <w:rsid w:val="00501746"/>
    <w:rsid w:val="00501C74"/>
    <w:rsid w:val="00501F4D"/>
    <w:rsid w:val="005020E1"/>
    <w:rsid w:val="005021DA"/>
    <w:rsid w:val="00502895"/>
    <w:rsid w:val="005028D9"/>
    <w:rsid w:val="00502B9E"/>
    <w:rsid w:val="00502F6F"/>
    <w:rsid w:val="005030A4"/>
    <w:rsid w:val="005030E9"/>
    <w:rsid w:val="00503994"/>
    <w:rsid w:val="00503D10"/>
    <w:rsid w:val="00503F16"/>
    <w:rsid w:val="00503F96"/>
    <w:rsid w:val="00504605"/>
    <w:rsid w:val="00504645"/>
    <w:rsid w:val="005046D9"/>
    <w:rsid w:val="00504770"/>
    <w:rsid w:val="0050478F"/>
    <w:rsid w:val="00504948"/>
    <w:rsid w:val="00504A32"/>
    <w:rsid w:val="00504A8E"/>
    <w:rsid w:val="00504D8F"/>
    <w:rsid w:val="005050BD"/>
    <w:rsid w:val="005050FF"/>
    <w:rsid w:val="00505370"/>
    <w:rsid w:val="00505541"/>
    <w:rsid w:val="00505742"/>
    <w:rsid w:val="00505A52"/>
    <w:rsid w:val="00505B89"/>
    <w:rsid w:val="00505D86"/>
    <w:rsid w:val="00505F4C"/>
    <w:rsid w:val="00506107"/>
    <w:rsid w:val="0050629F"/>
    <w:rsid w:val="005063B1"/>
    <w:rsid w:val="00506807"/>
    <w:rsid w:val="005069C5"/>
    <w:rsid w:val="00506B7A"/>
    <w:rsid w:val="00506CC8"/>
    <w:rsid w:val="00506FCC"/>
    <w:rsid w:val="00507584"/>
    <w:rsid w:val="00507939"/>
    <w:rsid w:val="00507995"/>
    <w:rsid w:val="00507A18"/>
    <w:rsid w:val="00507DB4"/>
    <w:rsid w:val="00507F4E"/>
    <w:rsid w:val="00507F9A"/>
    <w:rsid w:val="00510283"/>
    <w:rsid w:val="005104ED"/>
    <w:rsid w:val="005105C1"/>
    <w:rsid w:val="005108F4"/>
    <w:rsid w:val="00510B9C"/>
    <w:rsid w:val="00510C7F"/>
    <w:rsid w:val="005110D8"/>
    <w:rsid w:val="0051129F"/>
    <w:rsid w:val="005112C3"/>
    <w:rsid w:val="005113A1"/>
    <w:rsid w:val="00511648"/>
    <w:rsid w:val="0051170A"/>
    <w:rsid w:val="005117CA"/>
    <w:rsid w:val="00511C85"/>
    <w:rsid w:val="00511D12"/>
    <w:rsid w:val="00511E73"/>
    <w:rsid w:val="00511F81"/>
    <w:rsid w:val="005128D4"/>
    <w:rsid w:val="00512DAD"/>
    <w:rsid w:val="0051320E"/>
    <w:rsid w:val="005132B0"/>
    <w:rsid w:val="00513530"/>
    <w:rsid w:val="0051367F"/>
    <w:rsid w:val="00513B67"/>
    <w:rsid w:val="00513CD1"/>
    <w:rsid w:val="00513DA2"/>
    <w:rsid w:val="00514188"/>
    <w:rsid w:val="005141E1"/>
    <w:rsid w:val="0051470F"/>
    <w:rsid w:val="00514868"/>
    <w:rsid w:val="005149DC"/>
    <w:rsid w:val="00514A0C"/>
    <w:rsid w:val="00514C5C"/>
    <w:rsid w:val="00515853"/>
    <w:rsid w:val="005159E7"/>
    <w:rsid w:val="00515C5D"/>
    <w:rsid w:val="00515E0A"/>
    <w:rsid w:val="00515F66"/>
    <w:rsid w:val="0051610F"/>
    <w:rsid w:val="005161B8"/>
    <w:rsid w:val="0051625A"/>
    <w:rsid w:val="0051635F"/>
    <w:rsid w:val="0051648D"/>
    <w:rsid w:val="0051660F"/>
    <w:rsid w:val="005166FE"/>
    <w:rsid w:val="00516CDE"/>
    <w:rsid w:val="00516E22"/>
    <w:rsid w:val="005171C0"/>
    <w:rsid w:val="005172D7"/>
    <w:rsid w:val="0051731C"/>
    <w:rsid w:val="00517780"/>
    <w:rsid w:val="00517890"/>
    <w:rsid w:val="005178BD"/>
    <w:rsid w:val="00517981"/>
    <w:rsid w:val="005179D5"/>
    <w:rsid w:val="00517A55"/>
    <w:rsid w:val="00517D5C"/>
    <w:rsid w:val="00520068"/>
    <w:rsid w:val="00520710"/>
    <w:rsid w:val="00520753"/>
    <w:rsid w:val="00520893"/>
    <w:rsid w:val="0052091C"/>
    <w:rsid w:val="00520CCB"/>
    <w:rsid w:val="00520CEC"/>
    <w:rsid w:val="00520DB4"/>
    <w:rsid w:val="005216A3"/>
    <w:rsid w:val="00521DBA"/>
    <w:rsid w:val="00521F28"/>
    <w:rsid w:val="005220F9"/>
    <w:rsid w:val="005222AF"/>
    <w:rsid w:val="0052258B"/>
    <w:rsid w:val="005225CF"/>
    <w:rsid w:val="00522601"/>
    <w:rsid w:val="00522607"/>
    <w:rsid w:val="00522966"/>
    <w:rsid w:val="00523182"/>
    <w:rsid w:val="005231C6"/>
    <w:rsid w:val="005233F0"/>
    <w:rsid w:val="005234A0"/>
    <w:rsid w:val="005236A4"/>
    <w:rsid w:val="00524FB8"/>
    <w:rsid w:val="00525121"/>
    <w:rsid w:val="0052555B"/>
    <w:rsid w:val="005258DF"/>
    <w:rsid w:val="005265E2"/>
    <w:rsid w:val="00526612"/>
    <w:rsid w:val="00526868"/>
    <w:rsid w:val="005268BC"/>
    <w:rsid w:val="00526CB8"/>
    <w:rsid w:val="00526DFF"/>
    <w:rsid w:val="00526EA2"/>
    <w:rsid w:val="00526FE5"/>
    <w:rsid w:val="00527202"/>
    <w:rsid w:val="00527602"/>
    <w:rsid w:val="005277E7"/>
    <w:rsid w:val="00527A63"/>
    <w:rsid w:val="00527F7C"/>
    <w:rsid w:val="0053074A"/>
    <w:rsid w:val="00530804"/>
    <w:rsid w:val="00530815"/>
    <w:rsid w:val="005309D2"/>
    <w:rsid w:val="00530F24"/>
    <w:rsid w:val="00531013"/>
    <w:rsid w:val="005312F0"/>
    <w:rsid w:val="005313D2"/>
    <w:rsid w:val="00531661"/>
    <w:rsid w:val="005318AD"/>
    <w:rsid w:val="00531CBE"/>
    <w:rsid w:val="00531FB7"/>
    <w:rsid w:val="00532027"/>
    <w:rsid w:val="00532347"/>
    <w:rsid w:val="0053234F"/>
    <w:rsid w:val="00532838"/>
    <w:rsid w:val="005331B6"/>
    <w:rsid w:val="005332F2"/>
    <w:rsid w:val="00533652"/>
    <w:rsid w:val="00533BCC"/>
    <w:rsid w:val="00534111"/>
    <w:rsid w:val="00534393"/>
    <w:rsid w:val="0053466B"/>
    <w:rsid w:val="005348BE"/>
    <w:rsid w:val="0053493A"/>
    <w:rsid w:val="00534E52"/>
    <w:rsid w:val="00534F41"/>
    <w:rsid w:val="005352AA"/>
    <w:rsid w:val="005355B2"/>
    <w:rsid w:val="0053560B"/>
    <w:rsid w:val="005358C5"/>
    <w:rsid w:val="005360C4"/>
    <w:rsid w:val="00536925"/>
    <w:rsid w:val="00536A91"/>
    <w:rsid w:val="0053716D"/>
    <w:rsid w:val="00537182"/>
    <w:rsid w:val="005371C3"/>
    <w:rsid w:val="005376AD"/>
    <w:rsid w:val="005378AE"/>
    <w:rsid w:val="0053792E"/>
    <w:rsid w:val="00537C2F"/>
    <w:rsid w:val="00537D22"/>
    <w:rsid w:val="00540090"/>
    <w:rsid w:val="00540131"/>
    <w:rsid w:val="005401A3"/>
    <w:rsid w:val="0054054A"/>
    <w:rsid w:val="00540919"/>
    <w:rsid w:val="0054094D"/>
    <w:rsid w:val="00540D87"/>
    <w:rsid w:val="00540EF8"/>
    <w:rsid w:val="0054115C"/>
    <w:rsid w:val="00541595"/>
    <w:rsid w:val="0054164A"/>
    <w:rsid w:val="0054164D"/>
    <w:rsid w:val="005416D6"/>
    <w:rsid w:val="005417A3"/>
    <w:rsid w:val="00541E95"/>
    <w:rsid w:val="00542364"/>
    <w:rsid w:val="005424E4"/>
    <w:rsid w:val="00542A85"/>
    <w:rsid w:val="00542B04"/>
    <w:rsid w:val="00542E53"/>
    <w:rsid w:val="005432A7"/>
    <w:rsid w:val="00543A5B"/>
    <w:rsid w:val="00543E9D"/>
    <w:rsid w:val="00543F8B"/>
    <w:rsid w:val="005443A5"/>
    <w:rsid w:val="0054447A"/>
    <w:rsid w:val="00544764"/>
    <w:rsid w:val="00544F1E"/>
    <w:rsid w:val="0054513A"/>
    <w:rsid w:val="005451B9"/>
    <w:rsid w:val="00545239"/>
    <w:rsid w:val="005453A1"/>
    <w:rsid w:val="005453AE"/>
    <w:rsid w:val="00545411"/>
    <w:rsid w:val="0054575A"/>
    <w:rsid w:val="005457FA"/>
    <w:rsid w:val="00545872"/>
    <w:rsid w:val="005458BC"/>
    <w:rsid w:val="00546094"/>
    <w:rsid w:val="00546099"/>
    <w:rsid w:val="00546226"/>
    <w:rsid w:val="005463B6"/>
    <w:rsid w:val="005463BF"/>
    <w:rsid w:val="00546697"/>
    <w:rsid w:val="0054670A"/>
    <w:rsid w:val="00546BD4"/>
    <w:rsid w:val="005471F7"/>
    <w:rsid w:val="00547440"/>
    <w:rsid w:val="0054789D"/>
    <w:rsid w:val="00547906"/>
    <w:rsid w:val="00547A64"/>
    <w:rsid w:val="00547B69"/>
    <w:rsid w:val="00547ED7"/>
    <w:rsid w:val="00550272"/>
    <w:rsid w:val="00550383"/>
    <w:rsid w:val="005506F0"/>
    <w:rsid w:val="00550D26"/>
    <w:rsid w:val="00550D77"/>
    <w:rsid w:val="00550F3C"/>
    <w:rsid w:val="005515C9"/>
    <w:rsid w:val="00551E4B"/>
    <w:rsid w:val="00552027"/>
    <w:rsid w:val="00552126"/>
    <w:rsid w:val="005522EA"/>
    <w:rsid w:val="005523CC"/>
    <w:rsid w:val="0055242D"/>
    <w:rsid w:val="005528D1"/>
    <w:rsid w:val="0055292A"/>
    <w:rsid w:val="00552C6C"/>
    <w:rsid w:val="00552F7C"/>
    <w:rsid w:val="005534D3"/>
    <w:rsid w:val="005534DB"/>
    <w:rsid w:val="00553EEC"/>
    <w:rsid w:val="00554129"/>
    <w:rsid w:val="00554639"/>
    <w:rsid w:val="005546C2"/>
    <w:rsid w:val="00554BC5"/>
    <w:rsid w:val="00554BCE"/>
    <w:rsid w:val="00554F3C"/>
    <w:rsid w:val="00554FF4"/>
    <w:rsid w:val="00555022"/>
    <w:rsid w:val="005551B3"/>
    <w:rsid w:val="005551B7"/>
    <w:rsid w:val="00555A0E"/>
    <w:rsid w:val="00555ABF"/>
    <w:rsid w:val="00555C4C"/>
    <w:rsid w:val="00556393"/>
    <w:rsid w:val="005564A4"/>
    <w:rsid w:val="00556AF9"/>
    <w:rsid w:val="00556D17"/>
    <w:rsid w:val="005570F9"/>
    <w:rsid w:val="00557589"/>
    <w:rsid w:val="005575CF"/>
    <w:rsid w:val="005576D3"/>
    <w:rsid w:val="005577CA"/>
    <w:rsid w:val="005578BA"/>
    <w:rsid w:val="00557AFE"/>
    <w:rsid w:val="00557B47"/>
    <w:rsid w:val="00557B95"/>
    <w:rsid w:val="00557BCD"/>
    <w:rsid w:val="0056014C"/>
    <w:rsid w:val="00560202"/>
    <w:rsid w:val="00560281"/>
    <w:rsid w:val="005602AA"/>
    <w:rsid w:val="00560425"/>
    <w:rsid w:val="00560931"/>
    <w:rsid w:val="0056104A"/>
    <w:rsid w:val="005611F6"/>
    <w:rsid w:val="0056177C"/>
    <w:rsid w:val="00561A98"/>
    <w:rsid w:val="00561D76"/>
    <w:rsid w:val="00561F3C"/>
    <w:rsid w:val="0056238D"/>
    <w:rsid w:val="005623D5"/>
    <w:rsid w:val="00562554"/>
    <w:rsid w:val="005626A4"/>
    <w:rsid w:val="005628FC"/>
    <w:rsid w:val="00562A99"/>
    <w:rsid w:val="00562B9B"/>
    <w:rsid w:val="00563343"/>
    <w:rsid w:val="005633C0"/>
    <w:rsid w:val="005638D5"/>
    <w:rsid w:val="00563C4C"/>
    <w:rsid w:val="00563D9B"/>
    <w:rsid w:val="00563DA5"/>
    <w:rsid w:val="00563E49"/>
    <w:rsid w:val="005642F8"/>
    <w:rsid w:val="0056463A"/>
    <w:rsid w:val="00564821"/>
    <w:rsid w:val="00564896"/>
    <w:rsid w:val="00564AFD"/>
    <w:rsid w:val="005657EC"/>
    <w:rsid w:val="00565806"/>
    <w:rsid w:val="005659DA"/>
    <w:rsid w:val="00565A00"/>
    <w:rsid w:val="00565B27"/>
    <w:rsid w:val="00565BA9"/>
    <w:rsid w:val="00565D36"/>
    <w:rsid w:val="00565EEB"/>
    <w:rsid w:val="00566675"/>
    <w:rsid w:val="005668F6"/>
    <w:rsid w:val="00566944"/>
    <w:rsid w:val="00566A34"/>
    <w:rsid w:val="0056707E"/>
    <w:rsid w:val="005670A5"/>
    <w:rsid w:val="005678CE"/>
    <w:rsid w:val="005678E9"/>
    <w:rsid w:val="00567B71"/>
    <w:rsid w:val="00567BBE"/>
    <w:rsid w:val="00567C13"/>
    <w:rsid w:val="00567D17"/>
    <w:rsid w:val="00567D52"/>
    <w:rsid w:val="0057001D"/>
    <w:rsid w:val="0057043B"/>
    <w:rsid w:val="005706D5"/>
    <w:rsid w:val="00570722"/>
    <w:rsid w:val="0057089E"/>
    <w:rsid w:val="00570947"/>
    <w:rsid w:val="00570A39"/>
    <w:rsid w:val="00571196"/>
    <w:rsid w:val="00571494"/>
    <w:rsid w:val="0057169A"/>
    <w:rsid w:val="00571944"/>
    <w:rsid w:val="00571986"/>
    <w:rsid w:val="00571C54"/>
    <w:rsid w:val="00571F09"/>
    <w:rsid w:val="005724E8"/>
    <w:rsid w:val="00572634"/>
    <w:rsid w:val="0057285B"/>
    <w:rsid w:val="00572E56"/>
    <w:rsid w:val="005731D3"/>
    <w:rsid w:val="0057336E"/>
    <w:rsid w:val="005734D0"/>
    <w:rsid w:val="00573665"/>
    <w:rsid w:val="00573721"/>
    <w:rsid w:val="005738F0"/>
    <w:rsid w:val="00573DC8"/>
    <w:rsid w:val="005741F4"/>
    <w:rsid w:val="00574985"/>
    <w:rsid w:val="00574EFA"/>
    <w:rsid w:val="0057544B"/>
    <w:rsid w:val="00575925"/>
    <w:rsid w:val="005759F6"/>
    <w:rsid w:val="00575AE8"/>
    <w:rsid w:val="00575DE8"/>
    <w:rsid w:val="00575E06"/>
    <w:rsid w:val="005763CC"/>
    <w:rsid w:val="00576616"/>
    <w:rsid w:val="00576812"/>
    <w:rsid w:val="00576976"/>
    <w:rsid w:val="005769D8"/>
    <w:rsid w:val="00576BBF"/>
    <w:rsid w:val="00576C59"/>
    <w:rsid w:val="00576CEE"/>
    <w:rsid w:val="00576D03"/>
    <w:rsid w:val="00576D36"/>
    <w:rsid w:val="00576F8C"/>
    <w:rsid w:val="00577102"/>
    <w:rsid w:val="00577407"/>
    <w:rsid w:val="005779DD"/>
    <w:rsid w:val="00577B53"/>
    <w:rsid w:val="0058018F"/>
    <w:rsid w:val="00580534"/>
    <w:rsid w:val="0058068E"/>
    <w:rsid w:val="00580851"/>
    <w:rsid w:val="00580DEB"/>
    <w:rsid w:val="0058186C"/>
    <w:rsid w:val="005818FD"/>
    <w:rsid w:val="00581C79"/>
    <w:rsid w:val="00581D5F"/>
    <w:rsid w:val="005820E5"/>
    <w:rsid w:val="005821DE"/>
    <w:rsid w:val="005822F2"/>
    <w:rsid w:val="0058232D"/>
    <w:rsid w:val="00582A79"/>
    <w:rsid w:val="00582AA8"/>
    <w:rsid w:val="00582F4E"/>
    <w:rsid w:val="00583543"/>
    <w:rsid w:val="00583605"/>
    <w:rsid w:val="00583630"/>
    <w:rsid w:val="00583B17"/>
    <w:rsid w:val="00583CCB"/>
    <w:rsid w:val="005840C5"/>
    <w:rsid w:val="005841E5"/>
    <w:rsid w:val="005841F2"/>
    <w:rsid w:val="00584499"/>
    <w:rsid w:val="00584775"/>
    <w:rsid w:val="00584836"/>
    <w:rsid w:val="00584EB4"/>
    <w:rsid w:val="0058507E"/>
    <w:rsid w:val="00585313"/>
    <w:rsid w:val="00585471"/>
    <w:rsid w:val="005854BB"/>
    <w:rsid w:val="00585618"/>
    <w:rsid w:val="00585867"/>
    <w:rsid w:val="00585C96"/>
    <w:rsid w:val="00585F5A"/>
    <w:rsid w:val="005860CD"/>
    <w:rsid w:val="00586105"/>
    <w:rsid w:val="00586295"/>
    <w:rsid w:val="00586434"/>
    <w:rsid w:val="005864CD"/>
    <w:rsid w:val="0058654A"/>
    <w:rsid w:val="005868B0"/>
    <w:rsid w:val="0058699C"/>
    <w:rsid w:val="0058705F"/>
    <w:rsid w:val="005875D2"/>
    <w:rsid w:val="005877B9"/>
    <w:rsid w:val="00587A24"/>
    <w:rsid w:val="00587DF6"/>
    <w:rsid w:val="00590000"/>
    <w:rsid w:val="00590010"/>
    <w:rsid w:val="00590063"/>
    <w:rsid w:val="00590093"/>
    <w:rsid w:val="0059011C"/>
    <w:rsid w:val="005901F8"/>
    <w:rsid w:val="005902E5"/>
    <w:rsid w:val="00590352"/>
    <w:rsid w:val="00590A09"/>
    <w:rsid w:val="00590A9D"/>
    <w:rsid w:val="00590CC2"/>
    <w:rsid w:val="00590E48"/>
    <w:rsid w:val="00590E61"/>
    <w:rsid w:val="00590F41"/>
    <w:rsid w:val="00590FE2"/>
    <w:rsid w:val="00591110"/>
    <w:rsid w:val="00591410"/>
    <w:rsid w:val="00591502"/>
    <w:rsid w:val="00591561"/>
    <w:rsid w:val="00591F1B"/>
    <w:rsid w:val="005922B5"/>
    <w:rsid w:val="005925EB"/>
    <w:rsid w:val="00592E22"/>
    <w:rsid w:val="00592E7C"/>
    <w:rsid w:val="00593505"/>
    <w:rsid w:val="0059353F"/>
    <w:rsid w:val="00593A56"/>
    <w:rsid w:val="00593C93"/>
    <w:rsid w:val="00593E32"/>
    <w:rsid w:val="00593F15"/>
    <w:rsid w:val="00593FCC"/>
    <w:rsid w:val="005943FF"/>
    <w:rsid w:val="00594408"/>
    <w:rsid w:val="005946FD"/>
    <w:rsid w:val="00594800"/>
    <w:rsid w:val="00594819"/>
    <w:rsid w:val="00594886"/>
    <w:rsid w:val="00594A4E"/>
    <w:rsid w:val="00594AD6"/>
    <w:rsid w:val="00594F94"/>
    <w:rsid w:val="005953CA"/>
    <w:rsid w:val="005953F8"/>
    <w:rsid w:val="00595407"/>
    <w:rsid w:val="005956CA"/>
    <w:rsid w:val="00595715"/>
    <w:rsid w:val="0059572F"/>
    <w:rsid w:val="0059583F"/>
    <w:rsid w:val="00595969"/>
    <w:rsid w:val="00595A29"/>
    <w:rsid w:val="00595B05"/>
    <w:rsid w:val="00596283"/>
    <w:rsid w:val="0059636A"/>
    <w:rsid w:val="005963E2"/>
    <w:rsid w:val="0059657A"/>
    <w:rsid w:val="005966A5"/>
    <w:rsid w:val="00596B20"/>
    <w:rsid w:val="00596B53"/>
    <w:rsid w:val="00596DED"/>
    <w:rsid w:val="00596F4F"/>
    <w:rsid w:val="0059744C"/>
    <w:rsid w:val="00597731"/>
    <w:rsid w:val="00597F3C"/>
    <w:rsid w:val="00597FB1"/>
    <w:rsid w:val="005A024B"/>
    <w:rsid w:val="005A06A1"/>
    <w:rsid w:val="005A09EC"/>
    <w:rsid w:val="005A0E49"/>
    <w:rsid w:val="005A1076"/>
    <w:rsid w:val="005A122C"/>
    <w:rsid w:val="005A134E"/>
    <w:rsid w:val="005A136E"/>
    <w:rsid w:val="005A13C8"/>
    <w:rsid w:val="005A1AEF"/>
    <w:rsid w:val="005A1B5F"/>
    <w:rsid w:val="005A1CC8"/>
    <w:rsid w:val="005A212F"/>
    <w:rsid w:val="005A246B"/>
    <w:rsid w:val="005A279A"/>
    <w:rsid w:val="005A28FB"/>
    <w:rsid w:val="005A2B02"/>
    <w:rsid w:val="005A2D3C"/>
    <w:rsid w:val="005A2DF5"/>
    <w:rsid w:val="005A3108"/>
    <w:rsid w:val="005A3136"/>
    <w:rsid w:val="005A3250"/>
    <w:rsid w:val="005A3611"/>
    <w:rsid w:val="005A38F1"/>
    <w:rsid w:val="005A3B62"/>
    <w:rsid w:val="005A3ED8"/>
    <w:rsid w:val="005A3FF8"/>
    <w:rsid w:val="005A409F"/>
    <w:rsid w:val="005A4231"/>
    <w:rsid w:val="005A42E2"/>
    <w:rsid w:val="005A49F3"/>
    <w:rsid w:val="005A4B8E"/>
    <w:rsid w:val="005A4C8F"/>
    <w:rsid w:val="005A4D0A"/>
    <w:rsid w:val="005A4FEB"/>
    <w:rsid w:val="005A53FF"/>
    <w:rsid w:val="005A5416"/>
    <w:rsid w:val="005A58D8"/>
    <w:rsid w:val="005A5A64"/>
    <w:rsid w:val="005A5B4F"/>
    <w:rsid w:val="005A5C0A"/>
    <w:rsid w:val="005A5C19"/>
    <w:rsid w:val="005A617E"/>
    <w:rsid w:val="005A6240"/>
    <w:rsid w:val="005A6622"/>
    <w:rsid w:val="005A664F"/>
    <w:rsid w:val="005A6CBE"/>
    <w:rsid w:val="005A6D7B"/>
    <w:rsid w:val="005A6DBA"/>
    <w:rsid w:val="005A6DEC"/>
    <w:rsid w:val="005A7637"/>
    <w:rsid w:val="005A7B3D"/>
    <w:rsid w:val="005A7DF9"/>
    <w:rsid w:val="005A7EA3"/>
    <w:rsid w:val="005B03C8"/>
    <w:rsid w:val="005B0511"/>
    <w:rsid w:val="005B059B"/>
    <w:rsid w:val="005B073B"/>
    <w:rsid w:val="005B08D5"/>
    <w:rsid w:val="005B0DF1"/>
    <w:rsid w:val="005B0EBB"/>
    <w:rsid w:val="005B0F1C"/>
    <w:rsid w:val="005B0F77"/>
    <w:rsid w:val="005B0FF9"/>
    <w:rsid w:val="005B1348"/>
    <w:rsid w:val="005B1363"/>
    <w:rsid w:val="005B163B"/>
    <w:rsid w:val="005B182E"/>
    <w:rsid w:val="005B19A0"/>
    <w:rsid w:val="005B1A2D"/>
    <w:rsid w:val="005B1B6F"/>
    <w:rsid w:val="005B1CD0"/>
    <w:rsid w:val="005B1D50"/>
    <w:rsid w:val="005B1FF0"/>
    <w:rsid w:val="005B235A"/>
    <w:rsid w:val="005B2479"/>
    <w:rsid w:val="005B2AA6"/>
    <w:rsid w:val="005B2E1A"/>
    <w:rsid w:val="005B2E25"/>
    <w:rsid w:val="005B3293"/>
    <w:rsid w:val="005B3688"/>
    <w:rsid w:val="005B368F"/>
    <w:rsid w:val="005B36D1"/>
    <w:rsid w:val="005B376C"/>
    <w:rsid w:val="005B3EB2"/>
    <w:rsid w:val="005B3EC2"/>
    <w:rsid w:val="005B40B0"/>
    <w:rsid w:val="005B43B2"/>
    <w:rsid w:val="005B459C"/>
    <w:rsid w:val="005B49E1"/>
    <w:rsid w:val="005B4C1E"/>
    <w:rsid w:val="005B549E"/>
    <w:rsid w:val="005B589D"/>
    <w:rsid w:val="005B5AD3"/>
    <w:rsid w:val="005B6983"/>
    <w:rsid w:val="005B69B7"/>
    <w:rsid w:val="005B6D65"/>
    <w:rsid w:val="005B70A3"/>
    <w:rsid w:val="005B7124"/>
    <w:rsid w:val="005B71BD"/>
    <w:rsid w:val="005B7374"/>
    <w:rsid w:val="005B739E"/>
    <w:rsid w:val="005B73DC"/>
    <w:rsid w:val="005B7607"/>
    <w:rsid w:val="005B7716"/>
    <w:rsid w:val="005B7719"/>
    <w:rsid w:val="005B77E7"/>
    <w:rsid w:val="005C0039"/>
    <w:rsid w:val="005C0083"/>
    <w:rsid w:val="005C0228"/>
    <w:rsid w:val="005C03F3"/>
    <w:rsid w:val="005C0895"/>
    <w:rsid w:val="005C12F3"/>
    <w:rsid w:val="005C1581"/>
    <w:rsid w:val="005C1DEC"/>
    <w:rsid w:val="005C2950"/>
    <w:rsid w:val="005C2BFA"/>
    <w:rsid w:val="005C32D9"/>
    <w:rsid w:val="005C3390"/>
    <w:rsid w:val="005C339A"/>
    <w:rsid w:val="005C3520"/>
    <w:rsid w:val="005C35DB"/>
    <w:rsid w:val="005C3834"/>
    <w:rsid w:val="005C3B17"/>
    <w:rsid w:val="005C3D21"/>
    <w:rsid w:val="005C40DC"/>
    <w:rsid w:val="005C45F7"/>
    <w:rsid w:val="005C4A09"/>
    <w:rsid w:val="005C4B57"/>
    <w:rsid w:val="005C4BB8"/>
    <w:rsid w:val="005C4D0C"/>
    <w:rsid w:val="005C5116"/>
    <w:rsid w:val="005C5243"/>
    <w:rsid w:val="005C551E"/>
    <w:rsid w:val="005C57D4"/>
    <w:rsid w:val="005C591A"/>
    <w:rsid w:val="005C5A22"/>
    <w:rsid w:val="005C5DFC"/>
    <w:rsid w:val="005C628D"/>
    <w:rsid w:val="005C697D"/>
    <w:rsid w:val="005C69DD"/>
    <w:rsid w:val="005C6A35"/>
    <w:rsid w:val="005C6B68"/>
    <w:rsid w:val="005C6E5B"/>
    <w:rsid w:val="005C7013"/>
    <w:rsid w:val="005C7386"/>
    <w:rsid w:val="005C75DA"/>
    <w:rsid w:val="005C762E"/>
    <w:rsid w:val="005C798C"/>
    <w:rsid w:val="005C7CB0"/>
    <w:rsid w:val="005C7D49"/>
    <w:rsid w:val="005D01D1"/>
    <w:rsid w:val="005D0B0F"/>
    <w:rsid w:val="005D15D4"/>
    <w:rsid w:val="005D1BD5"/>
    <w:rsid w:val="005D1CA9"/>
    <w:rsid w:val="005D2069"/>
    <w:rsid w:val="005D235E"/>
    <w:rsid w:val="005D2665"/>
    <w:rsid w:val="005D2701"/>
    <w:rsid w:val="005D297B"/>
    <w:rsid w:val="005D2E67"/>
    <w:rsid w:val="005D30A3"/>
    <w:rsid w:val="005D30BD"/>
    <w:rsid w:val="005D3C8D"/>
    <w:rsid w:val="005D404C"/>
    <w:rsid w:val="005D40BC"/>
    <w:rsid w:val="005D416D"/>
    <w:rsid w:val="005D43A9"/>
    <w:rsid w:val="005D4B00"/>
    <w:rsid w:val="005D4B24"/>
    <w:rsid w:val="005D4C2E"/>
    <w:rsid w:val="005D4D76"/>
    <w:rsid w:val="005D4D81"/>
    <w:rsid w:val="005D5185"/>
    <w:rsid w:val="005D5942"/>
    <w:rsid w:val="005D59C5"/>
    <w:rsid w:val="005D5F07"/>
    <w:rsid w:val="005D6195"/>
    <w:rsid w:val="005D63C5"/>
    <w:rsid w:val="005D63F7"/>
    <w:rsid w:val="005D674D"/>
    <w:rsid w:val="005D68F0"/>
    <w:rsid w:val="005D6AD7"/>
    <w:rsid w:val="005D6BF0"/>
    <w:rsid w:val="005D6DD7"/>
    <w:rsid w:val="005D6E0C"/>
    <w:rsid w:val="005D7059"/>
    <w:rsid w:val="005D7061"/>
    <w:rsid w:val="005D70C1"/>
    <w:rsid w:val="005D78BF"/>
    <w:rsid w:val="005D7B50"/>
    <w:rsid w:val="005D7E20"/>
    <w:rsid w:val="005E0248"/>
    <w:rsid w:val="005E06B7"/>
    <w:rsid w:val="005E0B5E"/>
    <w:rsid w:val="005E0F47"/>
    <w:rsid w:val="005E0FE5"/>
    <w:rsid w:val="005E10DD"/>
    <w:rsid w:val="005E1260"/>
    <w:rsid w:val="005E12F6"/>
    <w:rsid w:val="005E13E3"/>
    <w:rsid w:val="005E14FA"/>
    <w:rsid w:val="005E16BC"/>
    <w:rsid w:val="005E1802"/>
    <w:rsid w:val="005E1EF8"/>
    <w:rsid w:val="005E1F52"/>
    <w:rsid w:val="005E1FE6"/>
    <w:rsid w:val="005E200D"/>
    <w:rsid w:val="005E2281"/>
    <w:rsid w:val="005E2612"/>
    <w:rsid w:val="005E2622"/>
    <w:rsid w:val="005E2C4A"/>
    <w:rsid w:val="005E2D32"/>
    <w:rsid w:val="005E2E17"/>
    <w:rsid w:val="005E2EB5"/>
    <w:rsid w:val="005E3203"/>
    <w:rsid w:val="005E355E"/>
    <w:rsid w:val="005E3776"/>
    <w:rsid w:val="005E37C7"/>
    <w:rsid w:val="005E38BE"/>
    <w:rsid w:val="005E3A19"/>
    <w:rsid w:val="005E3A2B"/>
    <w:rsid w:val="005E3A40"/>
    <w:rsid w:val="005E3B87"/>
    <w:rsid w:val="005E3B90"/>
    <w:rsid w:val="005E3C76"/>
    <w:rsid w:val="005E3E98"/>
    <w:rsid w:val="005E3FD2"/>
    <w:rsid w:val="005E3FE6"/>
    <w:rsid w:val="005E42EA"/>
    <w:rsid w:val="005E45B5"/>
    <w:rsid w:val="005E4692"/>
    <w:rsid w:val="005E4860"/>
    <w:rsid w:val="005E4878"/>
    <w:rsid w:val="005E4BE1"/>
    <w:rsid w:val="005E4E0E"/>
    <w:rsid w:val="005E52CD"/>
    <w:rsid w:val="005E570F"/>
    <w:rsid w:val="005E577E"/>
    <w:rsid w:val="005E613F"/>
    <w:rsid w:val="005E614C"/>
    <w:rsid w:val="005E61A1"/>
    <w:rsid w:val="005E627C"/>
    <w:rsid w:val="005E638B"/>
    <w:rsid w:val="005E6394"/>
    <w:rsid w:val="005E6C94"/>
    <w:rsid w:val="005E725C"/>
    <w:rsid w:val="005E7651"/>
    <w:rsid w:val="005E76CE"/>
    <w:rsid w:val="005E7CDA"/>
    <w:rsid w:val="005E7D19"/>
    <w:rsid w:val="005E7DE2"/>
    <w:rsid w:val="005F0037"/>
    <w:rsid w:val="005F00DC"/>
    <w:rsid w:val="005F05CD"/>
    <w:rsid w:val="005F05DC"/>
    <w:rsid w:val="005F0A06"/>
    <w:rsid w:val="005F0A13"/>
    <w:rsid w:val="005F0C5C"/>
    <w:rsid w:val="005F0C5F"/>
    <w:rsid w:val="005F0C9C"/>
    <w:rsid w:val="005F1086"/>
    <w:rsid w:val="005F1208"/>
    <w:rsid w:val="005F1477"/>
    <w:rsid w:val="005F1525"/>
    <w:rsid w:val="005F1A6B"/>
    <w:rsid w:val="005F1A8C"/>
    <w:rsid w:val="005F1ED8"/>
    <w:rsid w:val="005F20F5"/>
    <w:rsid w:val="005F245E"/>
    <w:rsid w:val="005F2460"/>
    <w:rsid w:val="005F2500"/>
    <w:rsid w:val="005F2834"/>
    <w:rsid w:val="005F2BF8"/>
    <w:rsid w:val="005F2D14"/>
    <w:rsid w:val="005F2FF9"/>
    <w:rsid w:val="005F374A"/>
    <w:rsid w:val="005F3A2D"/>
    <w:rsid w:val="005F3A86"/>
    <w:rsid w:val="005F3BEA"/>
    <w:rsid w:val="005F3BEE"/>
    <w:rsid w:val="005F3E41"/>
    <w:rsid w:val="005F415E"/>
    <w:rsid w:val="005F41EE"/>
    <w:rsid w:val="005F4471"/>
    <w:rsid w:val="005F451E"/>
    <w:rsid w:val="005F461D"/>
    <w:rsid w:val="005F475A"/>
    <w:rsid w:val="005F4AC6"/>
    <w:rsid w:val="005F4FF3"/>
    <w:rsid w:val="005F5059"/>
    <w:rsid w:val="005F511E"/>
    <w:rsid w:val="005F53F5"/>
    <w:rsid w:val="005F5615"/>
    <w:rsid w:val="005F5808"/>
    <w:rsid w:val="005F59BE"/>
    <w:rsid w:val="005F5DEA"/>
    <w:rsid w:val="005F5F3A"/>
    <w:rsid w:val="005F6117"/>
    <w:rsid w:val="005F6754"/>
    <w:rsid w:val="005F6B08"/>
    <w:rsid w:val="005F6B2B"/>
    <w:rsid w:val="005F6BA0"/>
    <w:rsid w:val="005F6BCF"/>
    <w:rsid w:val="005F7055"/>
    <w:rsid w:val="005F72A5"/>
    <w:rsid w:val="005F734C"/>
    <w:rsid w:val="005F74F1"/>
    <w:rsid w:val="005F76F7"/>
    <w:rsid w:val="005F781A"/>
    <w:rsid w:val="005F7A12"/>
    <w:rsid w:val="005F7BEA"/>
    <w:rsid w:val="005F7BF7"/>
    <w:rsid w:val="005F7F03"/>
    <w:rsid w:val="005F7F63"/>
    <w:rsid w:val="005F7FE9"/>
    <w:rsid w:val="0060038C"/>
    <w:rsid w:val="00600607"/>
    <w:rsid w:val="00600615"/>
    <w:rsid w:val="00600AFC"/>
    <w:rsid w:val="00600D61"/>
    <w:rsid w:val="00600DCF"/>
    <w:rsid w:val="00600EA8"/>
    <w:rsid w:val="0060107B"/>
    <w:rsid w:val="006010CD"/>
    <w:rsid w:val="00601AAC"/>
    <w:rsid w:val="00601B54"/>
    <w:rsid w:val="00601EC8"/>
    <w:rsid w:val="00602075"/>
    <w:rsid w:val="00602273"/>
    <w:rsid w:val="00602333"/>
    <w:rsid w:val="0060251F"/>
    <w:rsid w:val="0060260C"/>
    <w:rsid w:val="00602753"/>
    <w:rsid w:val="0060280B"/>
    <w:rsid w:val="006029A1"/>
    <w:rsid w:val="00602B79"/>
    <w:rsid w:val="00602D3F"/>
    <w:rsid w:val="0060310F"/>
    <w:rsid w:val="006035A8"/>
    <w:rsid w:val="0060369C"/>
    <w:rsid w:val="00603FB8"/>
    <w:rsid w:val="0060415B"/>
    <w:rsid w:val="0060439B"/>
    <w:rsid w:val="00604683"/>
    <w:rsid w:val="00604D73"/>
    <w:rsid w:val="00604F9D"/>
    <w:rsid w:val="006052C4"/>
    <w:rsid w:val="006057EE"/>
    <w:rsid w:val="006059B7"/>
    <w:rsid w:val="00605A90"/>
    <w:rsid w:val="00605C4F"/>
    <w:rsid w:val="00605CFD"/>
    <w:rsid w:val="00605D47"/>
    <w:rsid w:val="00606147"/>
    <w:rsid w:val="006061A7"/>
    <w:rsid w:val="006063AF"/>
    <w:rsid w:val="006064A7"/>
    <w:rsid w:val="006065CC"/>
    <w:rsid w:val="00606A59"/>
    <w:rsid w:val="00606E95"/>
    <w:rsid w:val="00606F60"/>
    <w:rsid w:val="00607037"/>
    <w:rsid w:val="00607275"/>
    <w:rsid w:val="006074F4"/>
    <w:rsid w:val="00607671"/>
    <w:rsid w:val="00607B41"/>
    <w:rsid w:val="00607D75"/>
    <w:rsid w:val="0060C5E0"/>
    <w:rsid w:val="006102B2"/>
    <w:rsid w:val="00610508"/>
    <w:rsid w:val="00610542"/>
    <w:rsid w:val="00610783"/>
    <w:rsid w:val="00610807"/>
    <w:rsid w:val="00610BEE"/>
    <w:rsid w:val="00610EE5"/>
    <w:rsid w:val="006116A3"/>
    <w:rsid w:val="00611F6B"/>
    <w:rsid w:val="006124DB"/>
    <w:rsid w:val="006126B2"/>
    <w:rsid w:val="00612799"/>
    <w:rsid w:val="00612853"/>
    <w:rsid w:val="00612898"/>
    <w:rsid w:val="0061290D"/>
    <w:rsid w:val="006129B7"/>
    <w:rsid w:val="00612B2E"/>
    <w:rsid w:val="00612E17"/>
    <w:rsid w:val="00612E3A"/>
    <w:rsid w:val="00612EAD"/>
    <w:rsid w:val="00613147"/>
    <w:rsid w:val="0061342D"/>
    <w:rsid w:val="006134BD"/>
    <w:rsid w:val="006136FA"/>
    <w:rsid w:val="006138A4"/>
    <w:rsid w:val="00613940"/>
    <w:rsid w:val="00613CC6"/>
    <w:rsid w:val="00614054"/>
    <w:rsid w:val="0061439A"/>
    <w:rsid w:val="0061459A"/>
    <w:rsid w:val="00614897"/>
    <w:rsid w:val="006148E7"/>
    <w:rsid w:val="0061491A"/>
    <w:rsid w:val="00614A6D"/>
    <w:rsid w:val="00614B04"/>
    <w:rsid w:val="00614D06"/>
    <w:rsid w:val="00614D27"/>
    <w:rsid w:val="0061516F"/>
    <w:rsid w:val="00615248"/>
    <w:rsid w:val="006152FE"/>
    <w:rsid w:val="00615416"/>
    <w:rsid w:val="006154D6"/>
    <w:rsid w:val="00615704"/>
    <w:rsid w:val="00615A8E"/>
    <w:rsid w:val="00615CE1"/>
    <w:rsid w:val="00615F92"/>
    <w:rsid w:val="0061612B"/>
    <w:rsid w:val="0061627E"/>
    <w:rsid w:val="00616447"/>
    <w:rsid w:val="00616534"/>
    <w:rsid w:val="0061658D"/>
    <w:rsid w:val="00616CC3"/>
    <w:rsid w:val="00616EC5"/>
    <w:rsid w:val="00616EC9"/>
    <w:rsid w:val="00616F23"/>
    <w:rsid w:val="00616F7B"/>
    <w:rsid w:val="006172D6"/>
    <w:rsid w:val="0061733D"/>
    <w:rsid w:val="00617582"/>
    <w:rsid w:val="006179BA"/>
    <w:rsid w:val="00617AB8"/>
    <w:rsid w:val="00620616"/>
    <w:rsid w:val="00620870"/>
    <w:rsid w:val="00620946"/>
    <w:rsid w:val="00620D45"/>
    <w:rsid w:val="00620F66"/>
    <w:rsid w:val="00621465"/>
    <w:rsid w:val="00621583"/>
    <w:rsid w:val="006218DE"/>
    <w:rsid w:val="00621A59"/>
    <w:rsid w:val="00621C6D"/>
    <w:rsid w:val="00621D83"/>
    <w:rsid w:val="00622376"/>
    <w:rsid w:val="00622B5A"/>
    <w:rsid w:val="00622C09"/>
    <w:rsid w:val="00622CF2"/>
    <w:rsid w:val="00623078"/>
    <w:rsid w:val="006231C5"/>
    <w:rsid w:val="00623873"/>
    <w:rsid w:val="00623A00"/>
    <w:rsid w:val="0062486E"/>
    <w:rsid w:val="006248CB"/>
    <w:rsid w:val="00624A33"/>
    <w:rsid w:val="00624B3C"/>
    <w:rsid w:val="00624B83"/>
    <w:rsid w:val="00624C09"/>
    <w:rsid w:val="00624F21"/>
    <w:rsid w:val="006250B4"/>
    <w:rsid w:val="0062512A"/>
    <w:rsid w:val="00625255"/>
    <w:rsid w:val="006257B8"/>
    <w:rsid w:val="00625809"/>
    <w:rsid w:val="00625BF9"/>
    <w:rsid w:val="00625DCD"/>
    <w:rsid w:val="00625FA2"/>
    <w:rsid w:val="00626C63"/>
    <w:rsid w:val="0062701D"/>
    <w:rsid w:val="00627613"/>
    <w:rsid w:val="006278E2"/>
    <w:rsid w:val="00627ABA"/>
    <w:rsid w:val="006300A4"/>
    <w:rsid w:val="006302A4"/>
    <w:rsid w:val="006303DC"/>
    <w:rsid w:val="0063049B"/>
    <w:rsid w:val="0063058A"/>
    <w:rsid w:val="00630981"/>
    <w:rsid w:val="0063110C"/>
    <w:rsid w:val="00631374"/>
    <w:rsid w:val="00631DCD"/>
    <w:rsid w:val="006321B9"/>
    <w:rsid w:val="006321DB"/>
    <w:rsid w:val="00632389"/>
    <w:rsid w:val="006325AD"/>
    <w:rsid w:val="006327C5"/>
    <w:rsid w:val="00632924"/>
    <w:rsid w:val="00632DD9"/>
    <w:rsid w:val="0063370B"/>
    <w:rsid w:val="00633729"/>
    <w:rsid w:val="0063375A"/>
    <w:rsid w:val="0063378F"/>
    <w:rsid w:val="00633857"/>
    <w:rsid w:val="00633997"/>
    <w:rsid w:val="00633D52"/>
    <w:rsid w:val="00633EA7"/>
    <w:rsid w:val="00633F9D"/>
    <w:rsid w:val="00633F9F"/>
    <w:rsid w:val="006340D5"/>
    <w:rsid w:val="00634695"/>
    <w:rsid w:val="00634A78"/>
    <w:rsid w:val="00634B84"/>
    <w:rsid w:val="00634CDD"/>
    <w:rsid w:val="00634F6E"/>
    <w:rsid w:val="00635A6C"/>
    <w:rsid w:val="00635D62"/>
    <w:rsid w:val="00636149"/>
    <w:rsid w:val="0063633A"/>
    <w:rsid w:val="00636446"/>
    <w:rsid w:val="006368D7"/>
    <w:rsid w:val="00636A3D"/>
    <w:rsid w:val="006372BC"/>
    <w:rsid w:val="00637FC7"/>
    <w:rsid w:val="006406F6"/>
    <w:rsid w:val="00640B3E"/>
    <w:rsid w:val="00640CA1"/>
    <w:rsid w:val="00641262"/>
    <w:rsid w:val="0064141B"/>
    <w:rsid w:val="00641951"/>
    <w:rsid w:val="00642117"/>
    <w:rsid w:val="006421B5"/>
    <w:rsid w:val="00642539"/>
    <w:rsid w:val="006425DF"/>
    <w:rsid w:val="00642777"/>
    <w:rsid w:val="006428D6"/>
    <w:rsid w:val="00642C31"/>
    <w:rsid w:val="006431CD"/>
    <w:rsid w:val="00643901"/>
    <w:rsid w:val="00643AE1"/>
    <w:rsid w:val="00643E17"/>
    <w:rsid w:val="006440D5"/>
    <w:rsid w:val="00644331"/>
    <w:rsid w:val="0064452D"/>
    <w:rsid w:val="0064465B"/>
    <w:rsid w:val="0064466F"/>
    <w:rsid w:val="006448E4"/>
    <w:rsid w:val="00644B6C"/>
    <w:rsid w:val="00644C2B"/>
    <w:rsid w:val="00644E4E"/>
    <w:rsid w:val="00644E5F"/>
    <w:rsid w:val="00644EB3"/>
    <w:rsid w:val="0064525D"/>
    <w:rsid w:val="006453C1"/>
    <w:rsid w:val="006453E7"/>
    <w:rsid w:val="0064553B"/>
    <w:rsid w:val="0064596C"/>
    <w:rsid w:val="00645D76"/>
    <w:rsid w:val="0064606E"/>
    <w:rsid w:val="0064630C"/>
    <w:rsid w:val="006465F7"/>
    <w:rsid w:val="0064725A"/>
    <w:rsid w:val="00647A7D"/>
    <w:rsid w:val="00647E0E"/>
    <w:rsid w:val="006502F4"/>
    <w:rsid w:val="006503C6"/>
    <w:rsid w:val="00650760"/>
    <w:rsid w:val="00650BBF"/>
    <w:rsid w:val="0065132C"/>
    <w:rsid w:val="006513DF"/>
    <w:rsid w:val="00651650"/>
    <w:rsid w:val="00651893"/>
    <w:rsid w:val="006519B9"/>
    <w:rsid w:val="00651B00"/>
    <w:rsid w:val="00652089"/>
    <w:rsid w:val="006520B8"/>
    <w:rsid w:val="006520BA"/>
    <w:rsid w:val="006520E3"/>
    <w:rsid w:val="0065219C"/>
    <w:rsid w:val="00652A81"/>
    <w:rsid w:val="00652B21"/>
    <w:rsid w:val="00653027"/>
    <w:rsid w:val="006533C6"/>
    <w:rsid w:val="0065359E"/>
    <w:rsid w:val="006539B7"/>
    <w:rsid w:val="00653F05"/>
    <w:rsid w:val="00653FC7"/>
    <w:rsid w:val="0065413A"/>
    <w:rsid w:val="00654678"/>
    <w:rsid w:val="0065470C"/>
    <w:rsid w:val="00654BBD"/>
    <w:rsid w:val="00654C19"/>
    <w:rsid w:val="00654CF5"/>
    <w:rsid w:val="00654EFB"/>
    <w:rsid w:val="00655245"/>
    <w:rsid w:val="0065529E"/>
    <w:rsid w:val="006557C4"/>
    <w:rsid w:val="0065594C"/>
    <w:rsid w:val="00655C1C"/>
    <w:rsid w:val="00655DE5"/>
    <w:rsid w:val="00655F3A"/>
    <w:rsid w:val="0065630D"/>
    <w:rsid w:val="00656391"/>
    <w:rsid w:val="00656511"/>
    <w:rsid w:val="0065687D"/>
    <w:rsid w:val="0065699E"/>
    <w:rsid w:val="00656A01"/>
    <w:rsid w:val="00656AEE"/>
    <w:rsid w:val="00656B63"/>
    <w:rsid w:val="00656D41"/>
    <w:rsid w:val="00656DB6"/>
    <w:rsid w:val="0065710E"/>
    <w:rsid w:val="00657185"/>
    <w:rsid w:val="0065742F"/>
    <w:rsid w:val="006575C6"/>
    <w:rsid w:val="00657998"/>
    <w:rsid w:val="00657A5E"/>
    <w:rsid w:val="00657BD6"/>
    <w:rsid w:val="00657D1E"/>
    <w:rsid w:val="00657DB6"/>
    <w:rsid w:val="00657DDE"/>
    <w:rsid w:val="00657E4A"/>
    <w:rsid w:val="006602EB"/>
    <w:rsid w:val="00660334"/>
    <w:rsid w:val="00660518"/>
    <w:rsid w:val="00660D21"/>
    <w:rsid w:val="00660D88"/>
    <w:rsid w:val="00660F37"/>
    <w:rsid w:val="00660FF6"/>
    <w:rsid w:val="0066133B"/>
    <w:rsid w:val="00661340"/>
    <w:rsid w:val="00661A91"/>
    <w:rsid w:val="00661B39"/>
    <w:rsid w:val="00661C38"/>
    <w:rsid w:val="006621BD"/>
    <w:rsid w:val="00662C1D"/>
    <w:rsid w:val="00662DE1"/>
    <w:rsid w:val="00662DEC"/>
    <w:rsid w:val="00662E46"/>
    <w:rsid w:val="006630A6"/>
    <w:rsid w:val="00663763"/>
    <w:rsid w:val="006637B2"/>
    <w:rsid w:val="006638D9"/>
    <w:rsid w:val="006643EF"/>
    <w:rsid w:val="00664413"/>
    <w:rsid w:val="00664676"/>
    <w:rsid w:val="006647D9"/>
    <w:rsid w:val="0066481F"/>
    <w:rsid w:val="006651F6"/>
    <w:rsid w:val="006652A2"/>
    <w:rsid w:val="006656CB"/>
    <w:rsid w:val="00665D22"/>
    <w:rsid w:val="00665DCA"/>
    <w:rsid w:val="00665E75"/>
    <w:rsid w:val="0066615A"/>
    <w:rsid w:val="00666697"/>
    <w:rsid w:val="00666789"/>
    <w:rsid w:val="006667C4"/>
    <w:rsid w:val="00666856"/>
    <w:rsid w:val="0066689A"/>
    <w:rsid w:val="006673A6"/>
    <w:rsid w:val="00667405"/>
    <w:rsid w:val="00667476"/>
    <w:rsid w:val="006674AA"/>
    <w:rsid w:val="00667F5E"/>
    <w:rsid w:val="006706C9"/>
    <w:rsid w:val="00670985"/>
    <w:rsid w:val="006712D0"/>
    <w:rsid w:val="006714AE"/>
    <w:rsid w:val="0067163B"/>
    <w:rsid w:val="0067164B"/>
    <w:rsid w:val="00671AD9"/>
    <w:rsid w:val="00671EA4"/>
    <w:rsid w:val="006720A6"/>
    <w:rsid w:val="00672166"/>
    <w:rsid w:val="00672464"/>
    <w:rsid w:val="00672733"/>
    <w:rsid w:val="006727A4"/>
    <w:rsid w:val="006727FA"/>
    <w:rsid w:val="00672C08"/>
    <w:rsid w:val="00672EE0"/>
    <w:rsid w:val="0067310E"/>
    <w:rsid w:val="00673361"/>
    <w:rsid w:val="006735B8"/>
    <w:rsid w:val="00673763"/>
    <w:rsid w:val="006737BC"/>
    <w:rsid w:val="00673E28"/>
    <w:rsid w:val="00674155"/>
    <w:rsid w:val="00674393"/>
    <w:rsid w:val="00674A04"/>
    <w:rsid w:val="0067542B"/>
    <w:rsid w:val="006754AB"/>
    <w:rsid w:val="006755DF"/>
    <w:rsid w:val="0067561C"/>
    <w:rsid w:val="006758C2"/>
    <w:rsid w:val="006758FA"/>
    <w:rsid w:val="00675910"/>
    <w:rsid w:val="00675F32"/>
    <w:rsid w:val="00675F89"/>
    <w:rsid w:val="0067601E"/>
    <w:rsid w:val="006760A1"/>
    <w:rsid w:val="006760F9"/>
    <w:rsid w:val="00676BFC"/>
    <w:rsid w:val="00676C18"/>
    <w:rsid w:val="00676C3B"/>
    <w:rsid w:val="00676C98"/>
    <w:rsid w:val="0067719D"/>
    <w:rsid w:val="00677245"/>
    <w:rsid w:val="00677942"/>
    <w:rsid w:val="00677A08"/>
    <w:rsid w:val="00677A83"/>
    <w:rsid w:val="00677F36"/>
    <w:rsid w:val="006800FE"/>
    <w:rsid w:val="0068029B"/>
    <w:rsid w:val="006804FF"/>
    <w:rsid w:val="0068052A"/>
    <w:rsid w:val="006806E7"/>
    <w:rsid w:val="00680815"/>
    <w:rsid w:val="00680B54"/>
    <w:rsid w:val="00680BB5"/>
    <w:rsid w:val="00680DBA"/>
    <w:rsid w:val="00681166"/>
    <w:rsid w:val="00681203"/>
    <w:rsid w:val="00681610"/>
    <w:rsid w:val="00681984"/>
    <w:rsid w:val="00681C32"/>
    <w:rsid w:val="00682025"/>
    <w:rsid w:val="006823E7"/>
    <w:rsid w:val="00682719"/>
    <w:rsid w:val="006829FB"/>
    <w:rsid w:val="00682A12"/>
    <w:rsid w:val="00682ACE"/>
    <w:rsid w:val="00682C60"/>
    <w:rsid w:val="00682FBC"/>
    <w:rsid w:val="00682FDF"/>
    <w:rsid w:val="006833C5"/>
    <w:rsid w:val="006836ED"/>
    <w:rsid w:val="00683707"/>
    <w:rsid w:val="00683AE6"/>
    <w:rsid w:val="00683C05"/>
    <w:rsid w:val="0068415B"/>
    <w:rsid w:val="006849D3"/>
    <w:rsid w:val="00684BC6"/>
    <w:rsid w:val="00684F23"/>
    <w:rsid w:val="006854B6"/>
    <w:rsid w:val="006855D8"/>
    <w:rsid w:val="00685951"/>
    <w:rsid w:val="006859D7"/>
    <w:rsid w:val="00685ACC"/>
    <w:rsid w:val="00686D5C"/>
    <w:rsid w:val="006870BF"/>
    <w:rsid w:val="0068716A"/>
    <w:rsid w:val="006872A9"/>
    <w:rsid w:val="00687525"/>
    <w:rsid w:val="00687542"/>
    <w:rsid w:val="00687703"/>
    <w:rsid w:val="00687C78"/>
    <w:rsid w:val="00687F6B"/>
    <w:rsid w:val="0069017B"/>
    <w:rsid w:val="006904B5"/>
    <w:rsid w:val="00690936"/>
    <w:rsid w:val="00690C84"/>
    <w:rsid w:val="00690FC8"/>
    <w:rsid w:val="006910D3"/>
    <w:rsid w:val="006916EA"/>
    <w:rsid w:val="0069196B"/>
    <w:rsid w:val="00691BB6"/>
    <w:rsid w:val="00692309"/>
    <w:rsid w:val="006929CE"/>
    <w:rsid w:val="00693161"/>
    <w:rsid w:val="00693221"/>
    <w:rsid w:val="00693AD3"/>
    <w:rsid w:val="00693B7B"/>
    <w:rsid w:val="00693BD0"/>
    <w:rsid w:val="00693C26"/>
    <w:rsid w:val="006942FF"/>
    <w:rsid w:val="00694345"/>
    <w:rsid w:val="00694926"/>
    <w:rsid w:val="00694A0A"/>
    <w:rsid w:val="00694BD4"/>
    <w:rsid w:val="00694DDB"/>
    <w:rsid w:val="00695269"/>
    <w:rsid w:val="00695440"/>
    <w:rsid w:val="0069551F"/>
    <w:rsid w:val="00695A26"/>
    <w:rsid w:val="00695C24"/>
    <w:rsid w:val="00695D18"/>
    <w:rsid w:val="00695E4D"/>
    <w:rsid w:val="00695F95"/>
    <w:rsid w:val="006962A6"/>
    <w:rsid w:val="006965AE"/>
    <w:rsid w:val="00696882"/>
    <w:rsid w:val="00696BD0"/>
    <w:rsid w:val="00696F17"/>
    <w:rsid w:val="006971AA"/>
    <w:rsid w:val="00697276"/>
    <w:rsid w:val="00697302"/>
    <w:rsid w:val="006973E2"/>
    <w:rsid w:val="006974BC"/>
    <w:rsid w:val="00697DEA"/>
    <w:rsid w:val="0069EAC0"/>
    <w:rsid w:val="006A0142"/>
    <w:rsid w:val="006A05DF"/>
    <w:rsid w:val="006A0D23"/>
    <w:rsid w:val="006A0F59"/>
    <w:rsid w:val="006A1529"/>
    <w:rsid w:val="006A18E7"/>
    <w:rsid w:val="006A1C88"/>
    <w:rsid w:val="006A1FC8"/>
    <w:rsid w:val="006A2023"/>
    <w:rsid w:val="006A23F1"/>
    <w:rsid w:val="006A2442"/>
    <w:rsid w:val="006A25CB"/>
    <w:rsid w:val="006A2A47"/>
    <w:rsid w:val="006A2B28"/>
    <w:rsid w:val="006A2CFE"/>
    <w:rsid w:val="006A2D8D"/>
    <w:rsid w:val="006A2E78"/>
    <w:rsid w:val="006A3258"/>
    <w:rsid w:val="006A3622"/>
    <w:rsid w:val="006A3671"/>
    <w:rsid w:val="006A39FB"/>
    <w:rsid w:val="006A3C4D"/>
    <w:rsid w:val="006A4A8F"/>
    <w:rsid w:val="006A4DF0"/>
    <w:rsid w:val="006A5D71"/>
    <w:rsid w:val="006A5FAD"/>
    <w:rsid w:val="006A606A"/>
    <w:rsid w:val="006A60E0"/>
    <w:rsid w:val="006A648A"/>
    <w:rsid w:val="006A6492"/>
    <w:rsid w:val="006A6961"/>
    <w:rsid w:val="006A69C7"/>
    <w:rsid w:val="006A6B72"/>
    <w:rsid w:val="006A6FD7"/>
    <w:rsid w:val="006A703A"/>
    <w:rsid w:val="006A70B9"/>
    <w:rsid w:val="006A7128"/>
    <w:rsid w:val="006A767D"/>
    <w:rsid w:val="006A7CA0"/>
    <w:rsid w:val="006B002E"/>
    <w:rsid w:val="006B007A"/>
    <w:rsid w:val="006B018E"/>
    <w:rsid w:val="006B0379"/>
    <w:rsid w:val="006B04DB"/>
    <w:rsid w:val="006B0C9E"/>
    <w:rsid w:val="006B0D66"/>
    <w:rsid w:val="006B11B2"/>
    <w:rsid w:val="006B159E"/>
    <w:rsid w:val="006B16A7"/>
    <w:rsid w:val="006B1DFC"/>
    <w:rsid w:val="006B1E02"/>
    <w:rsid w:val="006B1E03"/>
    <w:rsid w:val="006B21A0"/>
    <w:rsid w:val="006B2296"/>
    <w:rsid w:val="006B2932"/>
    <w:rsid w:val="006B2948"/>
    <w:rsid w:val="006B29B6"/>
    <w:rsid w:val="006B2A5B"/>
    <w:rsid w:val="006B33AE"/>
    <w:rsid w:val="006B3719"/>
    <w:rsid w:val="006B3A20"/>
    <w:rsid w:val="006B3B9B"/>
    <w:rsid w:val="006B40B2"/>
    <w:rsid w:val="006B4133"/>
    <w:rsid w:val="006B439D"/>
    <w:rsid w:val="006B4784"/>
    <w:rsid w:val="006B4A7C"/>
    <w:rsid w:val="006B4C40"/>
    <w:rsid w:val="006B4FC2"/>
    <w:rsid w:val="006B50FD"/>
    <w:rsid w:val="006B5165"/>
    <w:rsid w:val="006B520A"/>
    <w:rsid w:val="006B5376"/>
    <w:rsid w:val="006B5461"/>
    <w:rsid w:val="006B54A4"/>
    <w:rsid w:val="006B553E"/>
    <w:rsid w:val="006B556A"/>
    <w:rsid w:val="006B5BDB"/>
    <w:rsid w:val="006B61C5"/>
    <w:rsid w:val="006B6293"/>
    <w:rsid w:val="006B67F9"/>
    <w:rsid w:val="006B6FE9"/>
    <w:rsid w:val="006B706F"/>
    <w:rsid w:val="006B7130"/>
    <w:rsid w:val="006B7178"/>
    <w:rsid w:val="006B7279"/>
    <w:rsid w:val="006B7286"/>
    <w:rsid w:val="006B7453"/>
    <w:rsid w:val="006B74F2"/>
    <w:rsid w:val="006B7A2F"/>
    <w:rsid w:val="006C0176"/>
    <w:rsid w:val="006C035F"/>
    <w:rsid w:val="006C03C6"/>
    <w:rsid w:val="006C06D5"/>
    <w:rsid w:val="006C0909"/>
    <w:rsid w:val="006C090A"/>
    <w:rsid w:val="006C09EF"/>
    <w:rsid w:val="006C0DF1"/>
    <w:rsid w:val="006C0E62"/>
    <w:rsid w:val="006C11C0"/>
    <w:rsid w:val="006C13E7"/>
    <w:rsid w:val="006C14F1"/>
    <w:rsid w:val="006C167F"/>
    <w:rsid w:val="006C16C2"/>
    <w:rsid w:val="006C1F63"/>
    <w:rsid w:val="006C2207"/>
    <w:rsid w:val="006C243C"/>
    <w:rsid w:val="006C2823"/>
    <w:rsid w:val="006C315B"/>
    <w:rsid w:val="006C31CD"/>
    <w:rsid w:val="006C31FD"/>
    <w:rsid w:val="006C329F"/>
    <w:rsid w:val="006C36F7"/>
    <w:rsid w:val="006C38EA"/>
    <w:rsid w:val="006C3E78"/>
    <w:rsid w:val="006C3F7B"/>
    <w:rsid w:val="006C410E"/>
    <w:rsid w:val="006C41EC"/>
    <w:rsid w:val="006C45E7"/>
    <w:rsid w:val="006C4EDF"/>
    <w:rsid w:val="006C5034"/>
    <w:rsid w:val="006C5421"/>
    <w:rsid w:val="006C547D"/>
    <w:rsid w:val="006C563A"/>
    <w:rsid w:val="006C6004"/>
    <w:rsid w:val="006C6026"/>
    <w:rsid w:val="006C6191"/>
    <w:rsid w:val="006C6533"/>
    <w:rsid w:val="006C65A0"/>
    <w:rsid w:val="006C6792"/>
    <w:rsid w:val="006C6F66"/>
    <w:rsid w:val="006C7203"/>
    <w:rsid w:val="006C7451"/>
    <w:rsid w:val="006C7517"/>
    <w:rsid w:val="006C7B41"/>
    <w:rsid w:val="006C7E15"/>
    <w:rsid w:val="006C7E21"/>
    <w:rsid w:val="006D00C7"/>
    <w:rsid w:val="006D05E5"/>
    <w:rsid w:val="006D089A"/>
    <w:rsid w:val="006D08A4"/>
    <w:rsid w:val="006D0FE4"/>
    <w:rsid w:val="006D11C5"/>
    <w:rsid w:val="006D1449"/>
    <w:rsid w:val="006D157D"/>
    <w:rsid w:val="006D160E"/>
    <w:rsid w:val="006D1A00"/>
    <w:rsid w:val="006D1F3B"/>
    <w:rsid w:val="006D1F99"/>
    <w:rsid w:val="006D1FC7"/>
    <w:rsid w:val="006D2035"/>
    <w:rsid w:val="006D23FF"/>
    <w:rsid w:val="006D2449"/>
    <w:rsid w:val="006D2821"/>
    <w:rsid w:val="006D2A15"/>
    <w:rsid w:val="006D2C19"/>
    <w:rsid w:val="006D2DD1"/>
    <w:rsid w:val="006D3787"/>
    <w:rsid w:val="006D37CA"/>
    <w:rsid w:val="006D39B8"/>
    <w:rsid w:val="006D3AAF"/>
    <w:rsid w:val="006D3FFA"/>
    <w:rsid w:val="006D419E"/>
    <w:rsid w:val="006D41CB"/>
    <w:rsid w:val="006D429D"/>
    <w:rsid w:val="006D4517"/>
    <w:rsid w:val="006D4A40"/>
    <w:rsid w:val="006D4D9D"/>
    <w:rsid w:val="006D4E6A"/>
    <w:rsid w:val="006D551D"/>
    <w:rsid w:val="006D5ACA"/>
    <w:rsid w:val="006D5AF5"/>
    <w:rsid w:val="006D5C2F"/>
    <w:rsid w:val="006D5C5E"/>
    <w:rsid w:val="006D5DBE"/>
    <w:rsid w:val="006D5EB4"/>
    <w:rsid w:val="006D63BA"/>
    <w:rsid w:val="006D6681"/>
    <w:rsid w:val="006D6925"/>
    <w:rsid w:val="006D6A7B"/>
    <w:rsid w:val="006D6B03"/>
    <w:rsid w:val="006D6BE5"/>
    <w:rsid w:val="006D704D"/>
    <w:rsid w:val="006D7062"/>
    <w:rsid w:val="006D766D"/>
    <w:rsid w:val="006D7C1B"/>
    <w:rsid w:val="006D7C6F"/>
    <w:rsid w:val="006D7DAD"/>
    <w:rsid w:val="006D7E22"/>
    <w:rsid w:val="006D7E96"/>
    <w:rsid w:val="006E0037"/>
    <w:rsid w:val="006E042A"/>
    <w:rsid w:val="006E099A"/>
    <w:rsid w:val="006E0BD8"/>
    <w:rsid w:val="006E0D1B"/>
    <w:rsid w:val="006E10D4"/>
    <w:rsid w:val="006E1199"/>
    <w:rsid w:val="006E129D"/>
    <w:rsid w:val="006E14A3"/>
    <w:rsid w:val="006E1736"/>
    <w:rsid w:val="006E18BF"/>
    <w:rsid w:val="006E1E33"/>
    <w:rsid w:val="006E2278"/>
    <w:rsid w:val="006E2396"/>
    <w:rsid w:val="006E26CC"/>
    <w:rsid w:val="006E2841"/>
    <w:rsid w:val="006E2A88"/>
    <w:rsid w:val="006E2BEC"/>
    <w:rsid w:val="006E2D19"/>
    <w:rsid w:val="006E2FEB"/>
    <w:rsid w:val="006E3306"/>
    <w:rsid w:val="006E37AD"/>
    <w:rsid w:val="006E3A05"/>
    <w:rsid w:val="006E3A29"/>
    <w:rsid w:val="006E3BA0"/>
    <w:rsid w:val="006E3D0E"/>
    <w:rsid w:val="006E3F27"/>
    <w:rsid w:val="006E3F85"/>
    <w:rsid w:val="006E421F"/>
    <w:rsid w:val="006E425A"/>
    <w:rsid w:val="006E4AEF"/>
    <w:rsid w:val="006E5106"/>
    <w:rsid w:val="006E526C"/>
    <w:rsid w:val="006E5358"/>
    <w:rsid w:val="006E5475"/>
    <w:rsid w:val="006E567E"/>
    <w:rsid w:val="006E597D"/>
    <w:rsid w:val="006E59C9"/>
    <w:rsid w:val="006E5BC9"/>
    <w:rsid w:val="006E5FFB"/>
    <w:rsid w:val="006E6019"/>
    <w:rsid w:val="006E62EC"/>
    <w:rsid w:val="006E6327"/>
    <w:rsid w:val="006E6618"/>
    <w:rsid w:val="006E674F"/>
    <w:rsid w:val="006E68A9"/>
    <w:rsid w:val="006E6949"/>
    <w:rsid w:val="006E69AB"/>
    <w:rsid w:val="006E69FA"/>
    <w:rsid w:val="006E6BBB"/>
    <w:rsid w:val="006E7538"/>
    <w:rsid w:val="006E7C0B"/>
    <w:rsid w:val="006E7C81"/>
    <w:rsid w:val="006F00BA"/>
    <w:rsid w:val="006F048A"/>
    <w:rsid w:val="006F0666"/>
    <w:rsid w:val="006F0853"/>
    <w:rsid w:val="006F096E"/>
    <w:rsid w:val="006F0CEA"/>
    <w:rsid w:val="006F13D0"/>
    <w:rsid w:val="006F147A"/>
    <w:rsid w:val="006F1767"/>
    <w:rsid w:val="006F17AD"/>
    <w:rsid w:val="006F18BF"/>
    <w:rsid w:val="006F1915"/>
    <w:rsid w:val="006F1F58"/>
    <w:rsid w:val="006F2832"/>
    <w:rsid w:val="006F2E94"/>
    <w:rsid w:val="006F30A3"/>
    <w:rsid w:val="006F34CF"/>
    <w:rsid w:val="006F35ED"/>
    <w:rsid w:val="006F3646"/>
    <w:rsid w:val="006F3897"/>
    <w:rsid w:val="006F38DF"/>
    <w:rsid w:val="006F39CA"/>
    <w:rsid w:val="006F3D02"/>
    <w:rsid w:val="006F430F"/>
    <w:rsid w:val="006F438A"/>
    <w:rsid w:val="006F4463"/>
    <w:rsid w:val="006F4854"/>
    <w:rsid w:val="006F4B53"/>
    <w:rsid w:val="006F4CFC"/>
    <w:rsid w:val="006F521C"/>
    <w:rsid w:val="006F580B"/>
    <w:rsid w:val="006F5945"/>
    <w:rsid w:val="006F5BC9"/>
    <w:rsid w:val="006F5C27"/>
    <w:rsid w:val="006F5C8C"/>
    <w:rsid w:val="006F5C9B"/>
    <w:rsid w:val="006F5CC0"/>
    <w:rsid w:val="006F6046"/>
    <w:rsid w:val="006F63AD"/>
    <w:rsid w:val="006F6443"/>
    <w:rsid w:val="006F6681"/>
    <w:rsid w:val="006F6897"/>
    <w:rsid w:val="006F6920"/>
    <w:rsid w:val="006F6EC3"/>
    <w:rsid w:val="006F6ED1"/>
    <w:rsid w:val="006F6FE0"/>
    <w:rsid w:val="006F70E8"/>
    <w:rsid w:val="006F720E"/>
    <w:rsid w:val="006F7350"/>
    <w:rsid w:val="006F7689"/>
    <w:rsid w:val="006F7886"/>
    <w:rsid w:val="006F7BF9"/>
    <w:rsid w:val="006F7F5B"/>
    <w:rsid w:val="00700934"/>
    <w:rsid w:val="00700A35"/>
    <w:rsid w:val="007011DF"/>
    <w:rsid w:val="00701645"/>
    <w:rsid w:val="0070168E"/>
    <w:rsid w:val="00701999"/>
    <w:rsid w:val="00701A5C"/>
    <w:rsid w:val="00701C1B"/>
    <w:rsid w:val="00701C85"/>
    <w:rsid w:val="00701FFD"/>
    <w:rsid w:val="00702227"/>
    <w:rsid w:val="007024F1"/>
    <w:rsid w:val="00702A60"/>
    <w:rsid w:val="00702A77"/>
    <w:rsid w:val="00702E2A"/>
    <w:rsid w:val="00702EA2"/>
    <w:rsid w:val="007030FA"/>
    <w:rsid w:val="00703222"/>
    <w:rsid w:val="007032F9"/>
    <w:rsid w:val="007033BA"/>
    <w:rsid w:val="00703407"/>
    <w:rsid w:val="00703459"/>
    <w:rsid w:val="0070363C"/>
    <w:rsid w:val="007038DC"/>
    <w:rsid w:val="00703CA4"/>
    <w:rsid w:val="00703CB4"/>
    <w:rsid w:val="00704413"/>
    <w:rsid w:val="00704B2F"/>
    <w:rsid w:val="00704B70"/>
    <w:rsid w:val="00705033"/>
    <w:rsid w:val="00705138"/>
    <w:rsid w:val="0070559E"/>
    <w:rsid w:val="00705703"/>
    <w:rsid w:val="00705840"/>
    <w:rsid w:val="007058BF"/>
    <w:rsid w:val="00705D02"/>
    <w:rsid w:val="00705DF7"/>
    <w:rsid w:val="00705EC8"/>
    <w:rsid w:val="00705F71"/>
    <w:rsid w:val="0070636E"/>
    <w:rsid w:val="007065BB"/>
    <w:rsid w:val="007066AA"/>
    <w:rsid w:val="0070672A"/>
    <w:rsid w:val="00706826"/>
    <w:rsid w:val="00706C8A"/>
    <w:rsid w:val="007070DA"/>
    <w:rsid w:val="0070717B"/>
    <w:rsid w:val="007074AB"/>
    <w:rsid w:val="0070770D"/>
    <w:rsid w:val="0070D92D"/>
    <w:rsid w:val="00710036"/>
    <w:rsid w:val="0071009B"/>
    <w:rsid w:val="007102C1"/>
    <w:rsid w:val="00710983"/>
    <w:rsid w:val="00710B6C"/>
    <w:rsid w:val="00710DE5"/>
    <w:rsid w:val="007114A4"/>
    <w:rsid w:val="007117B6"/>
    <w:rsid w:val="0071219A"/>
    <w:rsid w:val="007121F6"/>
    <w:rsid w:val="007122ED"/>
    <w:rsid w:val="007126C1"/>
    <w:rsid w:val="007127DB"/>
    <w:rsid w:val="00712C93"/>
    <w:rsid w:val="00712E40"/>
    <w:rsid w:val="007130DD"/>
    <w:rsid w:val="00713198"/>
    <w:rsid w:val="0071363D"/>
    <w:rsid w:val="00713F0C"/>
    <w:rsid w:val="00714136"/>
    <w:rsid w:val="007143AA"/>
    <w:rsid w:val="007143D4"/>
    <w:rsid w:val="007144FA"/>
    <w:rsid w:val="00714D34"/>
    <w:rsid w:val="0071516E"/>
    <w:rsid w:val="0071554C"/>
    <w:rsid w:val="0071583A"/>
    <w:rsid w:val="007159B4"/>
    <w:rsid w:val="00715A70"/>
    <w:rsid w:val="00715BF4"/>
    <w:rsid w:val="00715EDF"/>
    <w:rsid w:val="0071610E"/>
    <w:rsid w:val="007162AE"/>
    <w:rsid w:val="0071643C"/>
    <w:rsid w:val="00716543"/>
    <w:rsid w:val="0071682E"/>
    <w:rsid w:val="00716BCD"/>
    <w:rsid w:val="00717165"/>
    <w:rsid w:val="00717303"/>
    <w:rsid w:val="007176D8"/>
    <w:rsid w:val="00717CE2"/>
    <w:rsid w:val="00717D77"/>
    <w:rsid w:val="00717EA1"/>
    <w:rsid w:val="00717F3E"/>
    <w:rsid w:val="007200ED"/>
    <w:rsid w:val="007202C3"/>
    <w:rsid w:val="0072049E"/>
    <w:rsid w:val="007205D6"/>
    <w:rsid w:val="007206C5"/>
    <w:rsid w:val="007206D0"/>
    <w:rsid w:val="007209D4"/>
    <w:rsid w:val="00720C51"/>
    <w:rsid w:val="00720D68"/>
    <w:rsid w:val="00721360"/>
    <w:rsid w:val="00721377"/>
    <w:rsid w:val="00721483"/>
    <w:rsid w:val="007214BF"/>
    <w:rsid w:val="00721504"/>
    <w:rsid w:val="007215D7"/>
    <w:rsid w:val="007217DE"/>
    <w:rsid w:val="00721B17"/>
    <w:rsid w:val="0072208A"/>
    <w:rsid w:val="007220A6"/>
    <w:rsid w:val="00722172"/>
    <w:rsid w:val="007225BD"/>
    <w:rsid w:val="00722FDD"/>
    <w:rsid w:val="0072313E"/>
    <w:rsid w:val="00723532"/>
    <w:rsid w:val="00723540"/>
    <w:rsid w:val="00723E7C"/>
    <w:rsid w:val="007241CF"/>
    <w:rsid w:val="0072435F"/>
    <w:rsid w:val="007244F0"/>
    <w:rsid w:val="00724629"/>
    <w:rsid w:val="007248A1"/>
    <w:rsid w:val="0072493D"/>
    <w:rsid w:val="00724DC8"/>
    <w:rsid w:val="00725288"/>
    <w:rsid w:val="0072553D"/>
    <w:rsid w:val="00725559"/>
    <w:rsid w:val="00725885"/>
    <w:rsid w:val="00725B2F"/>
    <w:rsid w:val="0072600A"/>
    <w:rsid w:val="007265A4"/>
    <w:rsid w:val="00726735"/>
    <w:rsid w:val="007269D4"/>
    <w:rsid w:val="00726D74"/>
    <w:rsid w:val="00726F42"/>
    <w:rsid w:val="0072710D"/>
    <w:rsid w:val="0072727A"/>
    <w:rsid w:val="007274E4"/>
    <w:rsid w:val="00727895"/>
    <w:rsid w:val="00727B27"/>
    <w:rsid w:val="00727E59"/>
    <w:rsid w:val="00727FDF"/>
    <w:rsid w:val="00730A2C"/>
    <w:rsid w:val="00730C29"/>
    <w:rsid w:val="00730D4B"/>
    <w:rsid w:val="00730EB3"/>
    <w:rsid w:val="00730F14"/>
    <w:rsid w:val="007312BD"/>
    <w:rsid w:val="00731503"/>
    <w:rsid w:val="007318BC"/>
    <w:rsid w:val="00731978"/>
    <w:rsid w:val="00731AF3"/>
    <w:rsid w:val="00731C4F"/>
    <w:rsid w:val="00731E27"/>
    <w:rsid w:val="00731EB7"/>
    <w:rsid w:val="00732317"/>
    <w:rsid w:val="00732344"/>
    <w:rsid w:val="007323DD"/>
    <w:rsid w:val="00732471"/>
    <w:rsid w:val="00732484"/>
    <w:rsid w:val="00732657"/>
    <w:rsid w:val="007328C9"/>
    <w:rsid w:val="00732BDB"/>
    <w:rsid w:val="00732C7B"/>
    <w:rsid w:val="00732EA7"/>
    <w:rsid w:val="00732FFA"/>
    <w:rsid w:val="00733375"/>
    <w:rsid w:val="007333F0"/>
    <w:rsid w:val="007334A3"/>
    <w:rsid w:val="007335BA"/>
    <w:rsid w:val="00733829"/>
    <w:rsid w:val="00733A66"/>
    <w:rsid w:val="00733D17"/>
    <w:rsid w:val="00733D69"/>
    <w:rsid w:val="00733F02"/>
    <w:rsid w:val="0073414B"/>
    <w:rsid w:val="007344EA"/>
    <w:rsid w:val="00734517"/>
    <w:rsid w:val="00734C0C"/>
    <w:rsid w:val="00734C35"/>
    <w:rsid w:val="00735B26"/>
    <w:rsid w:val="00735C25"/>
    <w:rsid w:val="00735E97"/>
    <w:rsid w:val="00736178"/>
    <w:rsid w:val="00736332"/>
    <w:rsid w:val="0073662A"/>
    <w:rsid w:val="00736644"/>
    <w:rsid w:val="00736699"/>
    <w:rsid w:val="007369C2"/>
    <w:rsid w:val="00736A26"/>
    <w:rsid w:val="00736EA7"/>
    <w:rsid w:val="007370FB"/>
    <w:rsid w:val="00737110"/>
    <w:rsid w:val="0073719F"/>
    <w:rsid w:val="007374AE"/>
    <w:rsid w:val="00737B62"/>
    <w:rsid w:val="00737E08"/>
    <w:rsid w:val="007401DF"/>
    <w:rsid w:val="0074080F"/>
    <w:rsid w:val="00740879"/>
    <w:rsid w:val="00740FD1"/>
    <w:rsid w:val="00740FF5"/>
    <w:rsid w:val="00741B44"/>
    <w:rsid w:val="00741CBE"/>
    <w:rsid w:val="00741D2A"/>
    <w:rsid w:val="00742350"/>
    <w:rsid w:val="0074280B"/>
    <w:rsid w:val="0074290F"/>
    <w:rsid w:val="00742AE4"/>
    <w:rsid w:val="00742B11"/>
    <w:rsid w:val="00742BEB"/>
    <w:rsid w:val="00742F34"/>
    <w:rsid w:val="00742F39"/>
    <w:rsid w:val="0074311E"/>
    <w:rsid w:val="00743BBD"/>
    <w:rsid w:val="00743F0A"/>
    <w:rsid w:val="0074476B"/>
    <w:rsid w:val="00744835"/>
    <w:rsid w:val="00744A6E"/>
    <w:rsid w:val="00744F2E"/>
    <w:rsid w:val="007457F2"/>
    <w:rsid w:val="00745D0E"/>
    <w:rsid w:val="00746707"/>
    <w:rsid w:val="007467F4"/>
    <w:rsid w:val="007468B2"/>
    <w:rsid w:val="007469E7"/>
    <w:rsid w:val="00746A42"/>
    <w:rsid w:val="00746B63"/>
    <w:rsid w:val="00746F3A"/>
    <w:rsid w:val="0074749C"/>
    <w:rsid w:val="00747884"/>
    <w:rsid w:val="00747D8A"/>
    <w:rsid w:val="0075010D"/>
    <w:rsid w:val="0075033A"/>
    <w:rsid w:val="00750554"/>
    <w:rsid w:val="00750EAF"/>
    <w:rsid w:val="0075116D"/>
    <w:rsid w:val="0075163D"/>
    <w:rsid w:val="00751CCC"/>
    <w:rsid w:val="007525B0"/>
    <w:rsid w:val="0075281F"/>
    <w:rsid w:val="00752846"/>
    <w:rsid w:val="007528B1"/>
    <w:rsid w:val="00753051"/>
    <w:rsid w:val="0075311D"/>
    <w:rsid w:val="007532C2"/>
    <w:rsid w:val="0075332B"/>
    <w:rsid w:val="007535B9"/>
    <w:rsid w:val="0075360F"/>
    <w:rsid w:val="007538DD"/>
    <w:rsid w:val="00753A3F"/>
    <w:rsid w:val="00753C62"/>
    <w:rsid w:val="00753CD6"/>
    <w:rsid w:val="00754056"/>
    <w:rsid w:val="00754069"/>
    <w:rsid w:val="007541FF"/>
    <w:rsid w:val="0075440E"/>
    <w:rsid w:val="00754543"/>
    <w:rsid w:val="0075499A"/>
    <w:rsid w:val="00754C77"/>
    <w:rsid w:val="00754D5C"/>
    <w:rsid w:val="00754EE2"/>
    <w:rsid w:val="00754FC1"/>
    <w:rsid w:val="00754FD9"/>
    <w:rsid w:val="00755248"/>
    <w:rsid w:val="007552CA"/>
    <w:rsid w:val="00755392"/>
    <w:rsid w:val="00755461"/>
    <w:rsid w:val="00755617"/>
    <w:rsid w:val="007556B2"/>
    <w:rsid w:val="0075582D"/>
    <w:rsid w:val="00755899"/>
    <w:rsid w:val="0075592E"/>
    <w:rsid w:val="00755C8F"/>
    <w:rsid w:val="00755E1F"/>
    <w:rsid w:val="00755F22"/>
    <w:rsid w:val="00755FD8"/>
    <w:rsid w:val="0075613F"/>
    <w:rsid w:val="0075622B"/>
    <w:rsid w:val="00756345"/>
    <w:rsid w:val="0075644B"/>
    <w:rsid w:val="0075689E"/>
    <w:rsid w:val="00756976"/>
    <w:rsid w:val="007569F4"/>
    <w:rsid w:val="00756BAC"/>
    <w:rsid w:val="007571DC"/>
    <w:rsid w:val="007576F9"/>
    <w:rsid w:val="0075794F"/>
    <w:rsid w:val="00757B9E"/>
    <w:rsid w:val="0076006D"/>
    <w:rsid w:val="007600D1"/>
    <w:rsid w:val="007602CC"/>
    <w:rsid w:val="007605A1"/>
    <w:rsid w:val="007606B3"/>
    <w:rsid w:val="00760C08"/>
    <w:rsid w:val="007614B1"/>
    <w:rsid w:val="00761542"/>
    <w:rsid w:val="007618C3"/>
    <w:rsid w:val="00761C44"/>
    <w:rsid w:val="007621CF"/>
    <w:rsid w:val="00762465"/>
    <w:rsid w:val="00762486"/>
    <w:rsid w:val="0076261D"/>
    <w:rsid w:val="007626AC"/>
    <w:rsid w:val="007626F1"/>
    <w:rsid w:val="007627F1"/>
    <w:rsid w:val="007628DA"/>
    <w:rsid w:val="00762937"/>
    <w:rsid w:val="00762961"/>
    <w:rsid w:val="00762A8C"/>
    <w:rsid w:val="00762C06"/>
    <w:rsid w:val="00762EBE"/>
    <w:rsid w:val="00763094"/>
    <w:rsid w:val="007630F1"/>
    <w:rsid w:val="00763102"/>
    <w:rsid w:val="00763812"/>
    <w:rsid w:val="00763935"/>
    <w:rsid w:val="00763B49"/>
    <w:rsid w:val="00763BD8"/>
    <w:rsid w:val="00763D8B"/>
    <w:rsid w:val="00764231"/>
    <w:rsid w:val="0076426D"/>
    <w:rsid w:val="007643FD"/>
    <w:rsid w:val="00764925"/>
    <w:rsid w:val="00764BBC"/>
    <w:rsid w:val="00764BBE"/>
    <w:rsid w:val="00764C03"/>
    <w:rsid w:val="00764DFD"/>
    <w:rsid w:val="00764F67"/>
    <w:rsid w:val="00765568"/>
    <w:rsid w:val="00765604"/>
    <w:rsid w:val="00765689"/>
    <w:rsid w:val="00765AAF"/>
    <w:rsid w:val="00765B2C"/>
    <w:rsid w:val="00765CAA"/>
    <w:rsid w:val="0076621B"/>
    <w:rsid w:val="00767322"/>
    <w:rsid w:val="0076781F"/>
    <w:rsid w:val="00767908"/>
    <w:rsid w:val="00767A92"/>
    <w:rsid w:val="00767B19"/>
    <w:rsid w:val="00767BD5"/>
    <w:rsid w:val="00767E9E"/>
    <w:rsid w:val="00770079"/>
    <w:rsid w:val="00770537"/>
    <w:rsid w:val="00770797"/>
    <w:rsid w:val="00770AAF"/>
    <w:rsid w:val="00770DD8"/>
    <w:rsid w:val="00770FF7"/>
    <w:rsid w:val="007713E7"/>
    <w:rsid w:val="0077143C"/>
    <w:rsid w:val="007716E8"/>
    <w:rsid w:val="00771780"/>
    <w:rsid w:val="007717C9"/>
    <w:rsid w:val="00771F59"/>
    <w:rsid w:val="0077205A"/>
    <w:rsid w:val="007720F9"/>
    <w:rsid w:val="007723B6"/>
    <w:rsid w:val="007732E9"/>
    <w:rsid w:val="007733CD"/>
    <w:rsid w:val="00773A50"/>
    <w:rsid w:val="00773CAF"/>
    <w:rsid w:val="00773D78"/>
    <w:rsid w:val="00773DFD"/>
    <w:rsid w:val="00773F37"/>
    <w:rsid w:val="0077407D"/>
    <w:rsid w:val="0077414D"/>
    <w:rsid w:val="0077453D"/>
    <w:rsid w:val="007746FB"/>
    <w:rsid w:val="0077498A"/>
    <w:rsid w:val="00774E9C"/>
    <w:rsid w:val="00775361"/>
    <w:rsid w:val="00775C1B"/>
    <w:rsid w:val="00775C54"/>
    <w:rsid w:val="00775DC3"/>
    <w:rsid w:val="007760B5"/>
    <w:rsid w:val="00776B8D"/>
    <w:rsid w:val="00776C87"/>
    <w:rsid w:val="00776D17"/>
    <w:rsid w:val="00776E3A"/>
    <w:rsid w:val="007770CD"/>
    <w:rsid w:val="00777395"/>
    <w:rsid w:val="00777599"/>
    <w:rsid w:val="00777845"/>
    <w:rsid w:val="00777A7E"/>
    <w:rsid w:val="007801B7"/>
    <w:rsid w:val="0078047D"/>
    <w:rsid w:val="00780524"/>
    <w:rsid w:val="007806E7"/>
    <w:rsid w:val="007808CF"/>
    <w:rsid w:val="00780B83"/>
    <w:rsid w:val="007811BD"/>
    <w:rsid w:val="007814BF"/>
    <w:rsid w:val="00781BDB"/>
    <w:rsid w:val="00781CA0"/>
    <w:rsid w:val="0078204F"/>
    <w:rsid w:val="007821A2"/>
    <w:rsid w:val="00782364"/>
    <w:rsid w:val="007838D0"/>
    <w:rsid w:val="00783970"/>
    <w:rsid w:val="00783F18"/>
    <w:rsid w:val="00784653"/>
    <w:rsid w:val="00784A66"/>
    <w:rsid w:val="00784AB5"/>
    <w:rsid w:val="00784BDA"/>
    <w:rsid w:val="00784C0B"/>
    <w:rsid w:val="00785B3B"/>
    <w:rsid w:val="00785BAE"/>
    <w:rsid w:val="00785BD1"/>
    <w:rsid w:val="00785DD7"/>
    <w:rsid w:val="00786118"/>
    <w:rsid w:val="00786CBA"/>
    <w:rsid w:val="0078716C"/>
    <w:rsid w:val="00787299"/>
    <w:rsid w:val="007872D7"/>
    <w:rsid w:val="007874E4"/>
    <w:rsid w:val="00787875"/>
    <w:rsid w:val="00787967"/>
    <w:rsid w:val="00787E88"/>
    <w:rsid w:val="007904AA"/>
    <w:rsid w:val="007907CC"/>
    <w:rsid w:val="0079098D"/>
    <w:rsid w:val="00790A2E"/>
    <w:rsid w:val="00791268"/>
    <w:rsid w:val="00791468"/>
    <w:rsid w:val="00791535"/>
    <w:rsid w:val="00791FF2"/>
    <w:rsid w:val="007920E9"/>
    <w:rsid w:val="00792137"/>
    <w:rsid w:val="00792356"/>
    <w:rsid w:val="007924C4"/>
    <w:rsid w:val="007930F0"/>
    <w:rsid w:val="007933C7"/>
    <w:rsid w:val="0079376D"/>
    <w:rsid w:val="007938F4"/>
    <w:rsid w:val="00793962"/>
    <w:rsid w:val="00793A7A"/>
    <w:rsid w:val="00793AD7"/>
    <w:rsid w:val="00793B37"/>
    <w:rsid w:val="00793B96"/>
    <w:rsid w:val="00793D8E"/>
    <w:rsid w:val="00793EFB"/>
    <w:rsid w:val="00793FD7"/>
    <w:rsid w:val="007941FE"/>
    <w:rsid w:val="00794431"/>
    <w:rsid w:val="0079472F"/>
    <w:rsid w:val="00794913"/>
    <w:rsid w:val="0079499B"/>
    <w:rsid w:val="00794A07"/>
    <w:rsid w:val="00794EB8"/>
    <w:rsid w:val="0079516B"/>
    <w:rsid w:val="007951B3"/>
    <w:rsid w:val="00795448"/>
    <w:rsid w:val="007957B5"/>
    <w:rsid w:val="0079581E"/>
    <w:rsid w:val="0079588F"/>
    <w:rsid w:val="007958D0"/>
    <w:rsid w:val="0079591D"/>
    <w:rsid w:val="00795960"/>
    <w:rsid w:val="00795C9B"/>
    <w:rsid w:val="007963F0"/>
    <w:rsid w:val="00796471"/>
    <w:rsid w:val="0079652D"/>
    <w:rsid w:val="0079657B"/>
    <w:rsid w:val="00796894"/>
    <w:rsid w:val="00796ACA"/>
    <w:rsid w:val="00797184"/>
    <w:rsid w:val="0079721C"/>
    <w:rsid w:val="00797223"/>
    <w:rsid w:val="00797459"/>
    <w:rsid w:val="00797540"/>
    <w:rsid w:val="0079754B"/>
    <w:rsid w:val="0079776A"/>
    <w:rsid w:val="00797827"/>
    <w:rsid w:val="00797CBE"/>
    <w:rsid w:val="00797DD0"/>
    <w:rsid w:val="00797F98"/>
    <w:rsid w:val="007A016D"/>
    <w:rsid w:val="007A0380"/>
    <w:rsid w:val="007A04A2"/>
    <w:rsid w:val="007A06B2"/>
    <w:rsid w:val="007A090B"/>
    <w:rsid w:val="007A0912"/>
    <w:rsid w:val="007A11A7"/>
    <w:rsid w:val="007A1248"/>
    <w:rsid w:val="007A12A8"/>
    <w:rsid w:val="007A1448"/>
    <w:rsid w:val="007A164E"/>
    <w:rsid w:val="007A1CB3"/>
    <w:rsid w:val="007A1D95"/>
    <w:rsid w:val="007A1E67"/>
    <w:rsid w:val="007A20DF"/>
    <w:rsid w:val="007A2434"/>
    <w:rsid w:val="007A245C"/>
    <w:rsid w:val="007A2732"/>
    <w:rsid w:val="007A2945"/>
    <w:rsid w:val="007A29C5"/>
    <w:rsid w:val="007A3322"/>
    <w:rsid w:val="007A383B"/>
    <w:rsid w:val="007A385D"/>
    <w:rsid w:val="007A3A60"/>
    <w:rsid w:val="007A3A7B"/>
    <w:rsid w:val="007A3B58"/>
    <w:rsid w:val="007A3BC0"/>
    <w:rsid w:val="007A40A1"/>
    <w:rsid w:val="007A4255"/>
    <w:rsid w:val="007A43C2"/>
    <w:rsid w:val="007A4473"/>
    <w:rsid w:val="007A44F7"/>
    <w:rsid w:val="007A4622"/>
    <w:rsid w:val="007A4685"/>
    <w:rsid w:val="007A48AB"/>
    <w:rsid w:val="007A4BD7"/>
    <w:rsid w:val="007A4BDA"/>
    <w:rsid w:val="007A4D8C"/>
    <w:rsid w:val="007A5053"/>
    <w:rsid w:val="007A5101"/>
    <w:rsid w:val="007A5178"/>
    <w:rsid w:val="007A531F"/>
    <w:rsid w:val="007A54B9"/>
    <w:rsid w:val="007A571F"/>
    <w:rsid w:val="007A5906"/>
    <w:rsid w:val="007A5A7F"/>
    <w:rsid w:val="007A5ACA"/>
    <w:rsid w:val="007A5B71"/>
    <w:rsid w:val="007A5C40"/>
    <w:rsid w:val="007A5FFA"/>
    <w:rsid w:val="007A60F7"/>
    <w:rsid w:val="007A6117"/>
    <w:rsid w:val="007A61EE"/>
    <w:rsid w:val="007A6243"/>
    <w:rsid w:val="007A6458"/>
    <w:rsid w:val="007A6660"/>
    <w:rsid w:val="007A6669"/>
    <w:rsid w:val="007A68A2"/>
    <w:rsid w:val="007A7306"/>
    <w:rsid w:val="007A77DA"/>
    <w:rsid w:val="007A7FAA"/>
    <w:rsid w:val="007B054A"/>
    <w:rsid w:val="007B060B"/>
    <w:rsid w:val="007B0D60"/>
    <w:rsid w:val="007B0E10"/>
    <w:rsid w:val="007B1338"/>
    <w:rsid w:val="007B13E1"/>
    <w:rsid w:val="007B1453"/>
    <w:rsid w:val="007B1587"/>
    <w:rsid w:val="007B19FD"/>
    <w:rsid w:val="007B1CE5"/>
    <w:rsid w:val="007B1E94"/>
    <w:rsid w:val="007B253D"/>
    <w:rsid w:val="007B277A"/>
    <w:rsid w:val="007B2934"/>
    <w:rsid w:val="007B2E68"/>
    <w:rsid w:val="007B3B02"/>
    <w:rsid w:val="007B3CCE"/>
    <w:rsid w:val="007B3F4C"/>
    <w:rsid w:val="007B3F78"/>
    <w:rsid w:val="007B417E"/>
    <w:rsid w:val="007B42C4"/>
    <w:rsid w:val="007B4411"/>
    <w:rsid w:val="007B4B4A"/>
    <w:rsid w:val="007B4E43"/>
    <w:rsid w:val="007B4F8A"/>
    <w:rsid w:val="007B56A8"/>
    <w:rsid w:val="007B57FD"/>
    <w:rsid w:val="007B5C4D"/>
    <w:rsid w:val="007B5DFE"/>
    <w:rsid w:val="007B668C"/>
    <w:rsid w:val="007B6B67"/>
    <w:rsid w:val="007B6BB5"/>
    <w:rsid w:val="007B6E4F"/>
    <w:rsid w:val="007B6F31"/>
    <w:rsid w:val="007B6F4A"/>
    <w:rsid w:val="007B7405"/>
    <w:rsid w:val="007B7565"/>
    <w:rsid w:val="007B760E"/>
    <w:rsid w:val="007B76BC"/>
    <w:rsid w:val="007B7827"/>
    <w:rsid w:val="007B7A6F"/>
    <w:rsid w:val="007B7D6D"/>
    <w:rsid w:val="007C007D"/>
    <w:rsid w:val="007C02AB"/>
    <w:rsid w:val="007C02D3"/>
    <w:rsid w:val="007C079B"/>
    <w:rsid w:val="007C083B"/>
    <w:rsid w:val="007C086C"/>
    <w:rsid w:val="007C097A"/>
    <w:rsid w:val="007C0E6C"/>
    <w:rsid w:val="007C10B6"/>
    <w:rsid w:val="007C11A5"/>
    <w:rsid w:val="007C11B1"/>
    <w:rsid w:val="007C138B"/>
    <w:rsid w:val="007C14A3"/>
    <w:rsid w:val="007C1651"/>
    <w:rsid w:val="007C165D"/>
    <w:rsid w:val="007C185B"/>
    <w:rsid w:val="007C1E4F"/>
    <w:rsid w:val="007C1FD7"/>
    <w:rsid w:val="007C2016"/>
    <w:rsid w:val="007C20EF"/>
    <w:rsid w:val="007C2185"/>
    <w:rsid w:val="007C27D3"/>
    <w:rsid w:val="007C2B38"/>
    <w:rsid w:val="007C2C99"/>
    <w:rsid w:val="007C2D45"/>
    <w:rsid w:val="007C32E5"/>
    <w:rsid w:val="007C3DE2"/>
    <w:rsid w:val="007C404B"/>
    <w:rsid w:val="007C40C5"/>
    <w:rsid w:val="007C427E"/>
    <w:rsid w:val="007C44C9"/>
    <w:rsid w:val="007C4610"/>
    <w:rsid w:val="007C47B5"/>
    <w:rsid w:val="007C4A65"/>
    <w:rsid w:val="007C50BB"/>
    <w:rsid w:val="007C51DA"/>
    <w:rsid w:val="007C5698"/>
    <w:rsid w:val="007C5706"/>
    <w:rsid w:val="007C58A6"/>
    <w:rsid w:val="007C5C8B"/>
    <w:rsid w:val="007C60B0"/>
    <w:rsid w:val="007C63CC"/>
    <w:rsid w:val="007C68AE"/>
    <w:rsid w:val="007C6C10"/>
    <w:rsid w:val="007C6C8C"/>
    <w:rsid w:val="007C731E"/>
    <w:rsid w:val="007C74BE"/>
    <w:rsid w:val="007C790C"/>
    <w:rsid w:val="007C7AF8"/>
    <w:rsid w:val="007C7E4C"/>
    <w:rsid w:val="007C7EBA"/>
    <w:rsid w:val="007C7EDD"/>
    <w:rsid w:val="007D051F"/>
    <w:rsid w:val="007D0906"/>
    <w:rsid w:val="007D0AE3"/>
    <w:rsid w:val="007D11FD"/>
    <w:rsid w:val="007D15F8"/>
    <w:rsid w:val="007D1E88"/>
    <w:rsid w:val="007D2361"/>
    <w:rsid w:val="007D24CC"/>
    <w:rsid w:val="007D2543"/>
    <w:rsid w:val="007D2882"/>
    <w:rsid w:val="007D2A63"/>
    <w:rsid w:val="007D310C"/>
    <w:rsid w:val="007D32D5"/>
    <w:rsid w:val="007D38FB"/>
    <w:rsid w:val="007D3957"/>
    <w:rsid w:val="007D3A02"/>
    <w:rsid w:val="007D3F39"/>
    <w:rsid w:val="007D42E3"/>
    <w:rsid w:val="007D4564"/>
    <w:rsid w:val="007D46C6"/>
    <w:rsid w:val="007D492B"/>
    <w:rsid w:val="007D4E3F"/>
    <w:rsid w:val="007D4E43"/>
    <w:rsid w:val="007D54FB"/>
    <w:rsid w:val="007D5745"/>
    <w:rsid w:val="007D59B0"/>
    <w:rsid w:val="007D5D9C"/>
    <w:rsid w:val="007D61DF"/>
    <w:rsid w:val="007D62DC"/>
    <w:rsid w:val="007D709A"/>
    <w:rsid w:val="007D740F"/>
    <w:rsid w:val="007D7A86"/>
    <w:rsid w:val="007D7E75"/>
    <w:rsid w:val="007E0339"/>
    <w:rsid w:val="007E0369"/>
    <w:rsid w:val="007E04FC"/>
    <w:rsid w:val="007E05B1"/>
    <w:rsid w:val="007E08C7"/>
    <w:rsid w:val="007E096C"/>
    <w:rsid w:val="007E0A9D"/>
    <w:rsid w:val="007E0ADC"/>
    <w:rsid w:val="007E0EBA"/>
    <w:rsid w:val="007E1138"/>
    <w:rsid w:val="007E1216"/>
    <w:rsid w:val="007E123F"/>
    <w:rsid w:val="007E1750"/>
    <w:rsid w:val="007E1B35"/>
    <w:rsid w:val="007E22AE"/>
    <w:rsid w:val="007E2938"/>
    <w:rsid w:val="007E29FA"/>
    <w:rsid w:val="007E2A56"/>
    <w:rsid w:val="007E2AEC"/>
    <w:rsid w:val="007E2F34"/>
    <w:rsid w:val="007E2FDD"/>
    <w:rsid w:val="007E3AA3"/>
    <w:rsid w:val="007E3E04"/>
    <w:rsid w:val="007E3E8C"/>
    <w:rsid w:val="007E40F4"/>
    <w:rsid w:val="007E41D6"/>
    <w:rsid w:val="007E4551"/>
    <w:rsid w:val="007E45E4"/>
    <w:rsid w:val="007E4A33"/>
    <w:rsid w:val="007E517E"/>
    <w:rsid w:val="007E5346"/>
    <w:rsid w:val="007E563A"/>
    <w:rsid w:val="007E57EE"/>
    <w:rsid w:val="007E5E0F"/>
    <w:rsid w:val="007E5FAD"/>
    <w:rsid w:val="007E61A6"/>
    <w:rsid w:val="007E628F"/>
    <w:rsid w:val="007E663E"/>
    <w:rsid w:val="007E6756"/>
    <w:rsid w:val="007E7024"/>
    <w:rsid w:val="007E7343"/>
    <w:rsid w:val="007E7393"/>
    <w:rsid w:val="007E73AA"/>
    <w:rsid w:val="007E763C"/>
    <w:rsid w:val="007E7741"/>
    <w:rsid w:val="007E7819"/>
    <w:rsid w:val="007E7A77"/>
    <w:rsid w:val="007E7D3A"/>
    <w:rsid w:val="007E7F4F"/>
    <w:rsid w:val="007F001D"/>
    <w:rsid w:val="007F0570"/>
    <w:rsid w:val="007F0690"/>
    <w:rsid w:val="007F0AAB"/>
    <w:rsid w:val="007F0B38"/>
    <w:rsid w:val="007F0DBD"/>
    <w:rsid w:val="007F0DC9"/>
    <w:rsid w:val="007F0E41"/>
    <w:rsid w:val="007F1103"/>
    <w:rsid w:val="007F1290"/>
    <w:rsid w:val="007F176C"/>
    <w:rsid w:val="007F1B6C"/>
    <w:rsid w:val="007F1BBE"/>
    <w:rsid w:val="007F1D3B"/>
    <w:rsid w:val="007F2223"/>
    <w:rsid w:val="007F2696"/>
    <w:rsid w:val="007F2854"/>
    <w:rsid w:val="007F3054"/>
    <w:rsid w:val="007F318A"/>
    <w:rsid w:val="007F35DF"/>
    <w:rsid w:val="007F38E5"/>
    <w:rsid w:val="007F425F"/>
    <w:rsid w:val="007F4484"/>
    <w:rsid w:val="007F46F0"/>
    <w:rsid w:val="007F495C"/>
    <w:rsid w:val="007F4BCB"/>
    <w:rsid w:val="007F4D04"/>
    <w:rsid w:val="007F4DFB"/>
    <w:rsid w:val="007F4FE7"/>
    <w:rsid w:val="007F5043"/>
    <w:rsid w:val="007F50FE"/>
    <w:rsid w:val="007F5157"/>
    <w:rsid w:val="007F5689"/>
    <w:rsid w:val="007F574B"/>
    <w:rsid w:val="007F5B2A"/>
    <w:rsid w:val="007F5B86"/>
    <w:rsid w:val="007F5C63"/>
    <w:rsid w:val="007F6453"/>
    <w:rsid w:val="007F652F"/>
    <w:rsid w:val="007F667B"/>
    <w:rsid w:val="007F695D"/>
    <w:rsid w:val="007F6B35"/>
    <w:rsid w:val="007F6F02"/>
    <w:rsid w:val="007F7271"/>
    <w:rsid w:val="007F74C9"/>
    <w:rsid w:val="007F75CB"/>
    <w:rsid w:val="007F7A7D"/>
    <w:rsid w:val="007F7C85"/>
    <w:rsid w:val="007F7DD0"/>
    <w:rsid w:val="0080052B"/>
    <w:rsid w:val="00800719"/>
    <w:rsid w:val="008011C0"/>
    <w:rsid w:val="008012BE"/>
    <w:rsid w:val="00801334"/>
    <w:rsid w:val="00801910"/>
    <w:rsid w:val="00801C56"/>
    <w:rsid w:val="00801D8B"/>
    <w:rsid w:val="00801DD8"/>
    <w:rsid w:val="00801FA9"/>
    <w:rsid w:val="0080280B"/>
    <w:rsid w:val="0080285A"/>
    <w:rsid w:val="00802A07"/>
    <w:rsid w:val="00802A16"/>
    <w:rsid w:val="00802B16"/>
    <w:rsid w:val="008030D4"/>
    <w:rsid w:val="00803836"/>
    <w:rsid w:val="00803B10"/>
    <w:rsid w:val="00803C46"/>
    <w:rsid w:val="00804326"/>
    <w:rsid w:val="0080467C"/>
    <w:rsid w:val="008046EF"/>
    <w:rsid w:val="008048AA"/>
    <w:rsid w:val="008049D6"/>
    <w:rsid w:val="00805CDC"/>
    <w:rsid w:val="00806159"/>
    <w:rsid w:val="00806163"/>
    <w:rsid w:val="008061A4"/>
    <w:rsid w:val="008064C5"/>
    <w:rsid w:val="008070F0"/>
    <w:rsid w:val="00807176"/>
    <w:rsid w:val="008071DB"/>
    <w:rsid w:val="00807434"/>
    <w:rsid w:val="0080751E"/>
    <w:rsid w:val="008077FB"/>
    <w:rsid w:val="00807889"/>
    <w:rsid w:val="008100A7"/>
    <w:rsid w:val="00810250"/>
    <w:rsid w:val="0081043E"/>
    <w:rsid w:val="00810C31"/>
    <w:rsid w:val="00810C3C"/>
    <w:rsid w:val="00810CE7"/>
    <w:rsid w:val="00810F41"/>
    <w:rsid w:val="0081118E"/>
    <w:rsid w:val="008113D4"/>
    <w:rsid w:val="00811409"/>
    <w:rsid w:val="008116EA"/>
    <w:rsid w:val="008116ED"/>
    <w:rsid w:val="00811B06"/>
    <w:rsid w:val="00811BD5"/>
    <w:rsid w:val="00811E92"/>
    <w:rsid w:val="00811FFD"/>
    <w:rsid w:val="00812389"/>
    <w:rsid w:val="0081255C"/>
    <w:rsid w:val="00812E9F"/>
    <w:rsid w:val="0081307F"/>
    <w:rsid w:val="0081325B"/>
    <w:rsid w:val="0081349F"/>
    <w:rsid w:val="008134A6"/>
    <w:rsid w:val="00813594"/>
    <w:rsid w:val="00813802"/>
    <w:rsid w:val="00813BED"/>
    <w:rsid w:val="00813E7B"/>
    <w:rsid w:val="0081409B"/>
    <w:rsid w:val="00814157"/>
    <w:rsid w:val="008145C8"/>
    <w:rsid w:val="00814665"/>
    <w:rsid w:val="00814874"/>
    <w:rsid w:val="008148FF"/>
    <w:rsid w:val="008149C0"/>
    <w:rsid w:val="00814E9F"/>
    <w:rsid w:val="00815314"/>
    <w:rsid w:val="008153B5"/>
    <w:rsid w:val="00815569"/>
    <w:rsid w:val="00815759"/>
    <w:rsid w:val="008159B3"/>
    <w:rsid w:val="00815BB1"/>
    <w:rsid w:val="00816113"/>
    <w:rsid w:val="00816249"/>
    <w:rsid w:val="008168BB"/>
    <w:rsid w:val="0081691B"/>
    <w:rsid w:val="00816FAB"/>
    <w:rsid w:val="008171B8"/>
    <w:rsid w:val="0081755E"/>
    <w:rsid w:val="008175C4"/>
    <w:rsid w:val="008177D8"/>
    <w:rsid w:val="0081787D"/>
    <w:rsid w:val="00817CF6"/>
    <w:rsid w:val="00817E3F"/>
    <w:rsid w:val="00817F79"/>
    <w:rsid w:val="00817FC9"/>
    <w:rsid w:val="0082032B"/>
    <w:rsid w:val="008203F0"/>
    <w:rsid w:val="0082054E"/>
    <w:rsid w:val="00820626"/>
    <w:rsid w:val="00820E0E"/>
    <w:rsid w:val="008210B0"/>
    <w:rsid w:val="00821195"/>
    <w:rsid w:val="008212A8"/>
    <w:rsid w:val="008213E7"/>
    <w:rsid w:val="0082151A"/>
    <w:rsid w:val="00821555"/>
    <w:rsid w:val="00821B1E"/>
    <w:rsid w:val="00821FD2"/>
    <w:rsid w:val="008220B7"/>
    <w:rsid w:val="00822231"/>
    <w:rsid w:val="0082241D"/>
    <w:rsid w:val="00822585"/>
    <w:rsid w:val="00822833"/>
    <w:rsid w:val="0082285A"/>
    <w:rsid w:val="00822D74"/>
    <w:rsid w:val="00822D83"/>
    <w:rsid w:val="008232CF"/>
    <w:rsid w:val="00823772"/>
    <w:rsid w:val="00823813"/>
    <w:rsid w:val="0082384E"/>
    <w:rsid w:val="008239CA"/>
    <w:rsid w:val="00823A18"/>
    <w:rsid w:val="00823B72"/>
    <w:rsid w:val="00823BE2"/>
    <w:rsid w:val="00823C86"/>
    <w:rsid w:val="00823F27"/>
    <w:rsid w:val="00823F9E"/>
    <w:rsid w:val="00824329"/>
    <w:rsid w:val="0082435A"/>
    <w:rsid w:val="008245BB"/>
    <w:rsid w:val="00824C75"/>
    <w:rsid w:val="00824E16"/>
    <w:rsid w:val="00824FD6"/>
    <w:rsid w:val="00825030"/>
    <w:rsid w:val="008250E6"/>
    <w:rsid w:val="008254E8"/>
    <w:rsid w:val="00825502"/>
    <w:rsid w:val="00825806"/>
    <w:rsid w:val="00825DB8"/>
    <w:rsid w:val="00826003"/>
    <w:rsid w:val="008260BB"/>
    <w:rsid w:val="008261F0"/>
    <w:rsid w:val="0082620B"/>
    <w:rsid w:val="00826557"/>
    <w:rsid w:val="00826792"/>
    <w:rsid w:val="008267F5"/>
    <w:rsid w:val="00826A04"/>
    <w:rsid w:val="00826B3F"/>
    <w:rsid w:val="00826DB2"/>
    <w:rsid w:val="00827128"/>
    <w:rsid w:val="008273F7"/>
    <w:rsid w:val="00827915"/>
    <w:rsid w:val="00827A4F"/>
    <w:rsid w:val="00827ABD"/>
    <w:rsid w:val="00827C40"/>
    <w:rsid w:val="00827CFD"/>
    <w:rsid w:val="00827E9E"/>
    <w:rsid w:val="00827F6D"/>
    <w:rsid w:val="008300ED"/>
    <w:rsid w:val="0083040B"/>
    <w:rsid w:val="00830C2E"/>
    <w:rsid w:val="00831467"/>
    <w:rsid w:val="008315D4"/>
    <w:rsid w:val="00831613"/>
    <w:rsid w:val="00831643"/>
    <w:rsid w:val="0083177B"/>
    <w:rsid w:val="00831BAF"/>
    <w:rsid w:val="00831E8A"/>
    <w:rsid w:val="0083227B"/>
    <w:rsid w:val="008323A6"/>
    <w:rsid w:val="008325E8"/>
    <w:rsid w:val="0083295B"/>
    <w:rsid w:val="00832B7D"/>
    <w:rsid w:val="00832CD8"/>
    <w:rsid w:val="00832CF9"/>
    <w:rsid w:val="00832D4F"/>
    <w:rsid w:val="00832F48"/>
    <w:rsid w:val="0083389C"/>
    <w:rsid w:val="00833D6D"/>
    <w:rsid w:val="0083433B"/>
    <w:rsid w:val="008346CE"/>
    <w:rsid w:val="00834862"/>
    <w:rsid w:val="00834902"/>
    <w:rsid w:val="00834A78"/>
    <w:rsid w:val="00834E6B"/>
    <w:rsid w:val="00834FD5"/>
    <w:rsid w:val="00835846"/>
    <w:rsid w:val="008358D4"/>
    <w:rsid w:val="0083591F"/>
    <w:rsid w:val="00835A10"/>
    <w:rsid w:val="00835A19"/>
    <w:rsid w:val="00835B8D"/>
    <w:rsid w:val="00835C67"/>
    <w:rsid w:val="0083690A"/>
    <w:rsid w:val="00836C74"/>
    <w:rsid w:val="00836FBD"/>
    <w:rsid w:val="008372AB"/>
    <w:rsid w:val="00837326"/>
    <w:rsid w:val="00837750"/>
    <w:rsid w:val="00837EBC"/>
    <w:rsid w:val="00837F7A"/>
    <w:rsid w:val="0084091E"/>
    <w:rsid w:val="0084094A"/>
    <w:rsid w:val="00840D3C"/>
    <w:rsid w:val="00840DBF"/>
    <w:rsid w:val="00840FC1"/>
    <w:rsid w:val="0084172A"/>
    <w:rsid w:val="00841AB3"/>
    <w:rsid w:val="00841C03"/>
    <w:rsid w:val="00842289"/>
    <w:rsid w:val="0084248F"/>
    <w:rsid w:val="00842663"/>
    <w:rsid w:val="00842800"/>
    <w:rsid w:val="00842AC5"/>
    <w:rsid w:val="008430FE"/>
    <w:rsid w:val="0084335C"/>
    <w:rsid w:val="0084362C"/>
    <w:rsid w:val="0084366A"/>
    <w:rsid w:val="008439E6"/>
    <w:rsid w:val="008441BE"/>
    <w:rsid w:val="00844360"/>
    <w:rsid w:val="0084475B"/>
    <w:rsid w:val="00844AC1"/>
    <w:rsid w:val="00844ACF"/>
    <w:rsid w:val="00844B53"/>
    <w:rsid w:val="0084564E"/>
    <w:rsid w:val="00845DFB"/>
    <w:rsid w:val="008464B0"/>
    <w:rsid w:val="0084659E"/>
    <w:rsid w:val="008466AF"/>
    <w:rsid w:val="00846BE4"/>
    <w:rsid w:val="00846CC3"/>
    <w:rsid w:val="00846D02"/>
    <w:rsid w:val="00846F2B"/>
    <w:rsid w:val="008475A6"/>
    <w:rsid w:val="0084766A"/>
    <w:rsid w:val="008479D3"/>
    <w:rsid w:val="00847AA5"/>
    <w:rsid w:val="00847AAD"/>
    <w:rsid w:val="00847CEA"/>
    <w:rsid w:val="00847EA3"/>
    <w:rsid w:val="00850149"/>
    <w:rsid w:val="00850291"/>
    <w:rsid w:val="008503C0"/>
    <w:rsid w:val="00850E55"/>
    <w:rsid w:val="0085138F"/>
    <w:rsid w:val="008518D9"/>
    <w:rsid w:val="00851A3E"/>
    <w:rsid w:val="00851B3B"/>
    <w:rsid w:val="00851F15"/>
    <w:rsid w:val="00852028"/>
    <w:rsid w:val="00852510"/>
    <w:rsid w:val="00852686"/>
    <w:rsid w:val="008526FA"/>
    <w:rsid w:val="00852A28"/>
    <w:rsid w:val="00852D80"/>
    <w:rsid w:val="00852E59"/>
    <w:rsid w:val="008531F1"/>
    <w:rsid w:val="008534E5"/>
    <w:rsid w:val="00853893"/>
    <w:rsid w:val="008539C6"/>
    <w:rsid w:val="00853E24"/>
    <w:rsid w:val="00853E58"/>
    <w:rsid w:val="00853EDA"/>
    <w:rsid w:val="00854071"/>
    <w:rsid w:val="00854164"/>
    <w:rsid w:val="008543EE"/>
    <w:rsid w:val="00854D58"/>
    <w:rsid w:val="008550DB"/>
    <w:rsid w:val="008551EB"/>
    <w:rsid w:val="0085531F"/>
    <w:rsid w:val="008553E1"/>
    <w:rsid w:val="0085551E"/>
    <w:rsid w:val="00855805"/>
    <w:rsid w:val="008559B5"/>
    <w:rsid w:val="00855C68"/>
    <w:rsid w:val="00856094"/>
    <w:rsid w:val="008560AA"/>
    <w:rsid w:val="008560E3"/>
    <w:rsid w:val="008561A1"/>
    <w:rsid w:val="008564B8"/>
    <w:rsid w:val="00856780"/>
    <w:rsid w:val="0085686B"/>
    <w:rsid w:val="00856871"/>
    <w:rsid w:val="00856908"/>
    <w:rsid w:val="00856AED"/>
    <w:rsid w:val="008574CB"/>
    <w:rsid w:val="008575B5"/>
    <w:rsid w:val="00860462"/>
    <w:rsid w:val="008605C7"/>
    <w:rsid w:val="008606A7"/>
    <w:rsid w:val="00860947"/>
    <w:rsid w:val="00860A4E"/>
    <w:rsid w:val="00860B77"/>
    <w:rsid w:val="00860DF7"/>
    <w:rsid w:val="00860E32"/>
    <w:rsid w:val="00860E4D"/>
    <w:rsid w:val="00860ED2"/>
    <w:rsid w:val="00860FCD"/>
    <w:rsid w:val="008611DC"/>
    <w:rsid w:val="0086130A"/>
    <w:rsid w:val="0086137E"/>
    <w:rsid w:val="0086143F"/>
    <w:rsid w:val="0086167D"/>
    <w:rsid w:val="008617DA"/>
    <w:rsid w:val="008618EE"/>
    <w:rsid w:val="00861BBE"/>
    <w:rsid w:val="00861C4A"/>
    <w:rsid w:val="00861C8C"/>
    <w:rsid w:val="00861DB5"/>
    <w:rsid w:val="00861DC6"/>
    <w:rsid w:val="00861F15"/>
    <w:rsid w:val="00861FD8"/>
    <w:rsid w:val="00862238"/>
    <w:rsid w:val="00862925"/>
    <w:rsid w:val="008637A6"/>
    <w:rsid w:val="00863A1F"/>
    <w:rsid w:val="00863AB9"/>
    <w:rsid w:val="00863D3D"/>
    <w:rsid w:val="00863D98"/>
    <w:rsid w:val="00863DCB"/>
    <w:rsid w:val="008643CD"/>
    <w:rsid w:val="0086478E"/>
    <w:rsid w:val="00864882"/>
    <w:rsid w:val="00864B1E"/>
    <w:rsid w:val="00864E00"/>
    <w:rsid w:val="0086509A"/>
    <w:rsid w:val="008652A7"/>
    <w:rsid w:val="00865375"/>
    <w:rsid w:val="008653C0"/>
    <w:rsid w:val="0086560B"/>
    <w:rsid w:val="008656A2"/>
    <w:rsid w:val="00865738"/>
    <w:rsid w:val="00865854"/>
    <w:rsid w:val="00866389"/>
    <w:rsid w:val="00866721"/>
    <w:rsid w:val="00866864"/>
    <w:rsid w:val="00866BB5"/>
    <w:rsid w:val="00866FE4"/>
    <w:rsid w:val="00867450"/>
    <w:rsid w:val="008675AF"/>
    <w:rsid w:val="008675F5"/>
    <w:rsid w:val="00867861"/>
    <w:rsid w:val="00867B84"/>
    <w:rsid w:val="00867CD9"/>
    <w:rsid w:val="00870185"/>
    <w:rsid w:val="0087062D"/>
    <w:rsid w:val="0087069E"/>
    <w:rsid w:val="008707BD"/>
    <w:rsid w:val="008708E8"/>
    <w:rsid w:val="00870998"/>
    <w:rsid w:val="00870AB4"/>
    <w:rsid w:val="00870AFB"/>
    <w:rsid w:val="00870E79"/>
    <w:rsid w:val="008714F9"/>
    <w:rsid w:val="008715F0"/>
    <w:rsid w:val="008717FF"/>
    <w:rsid w:val="0087181F"/>
    <w:rsid w:val="0087185F"/>
    <w:rsid w:val="00871963"/>
    <w:rsid w:val="00871A05"/>
    <w:rsid w:val="00871C2F"/>
    <w:rsid w:val="00871E7C"/>
    <w:rsid w:val="00871F7F"/>
    <w:rsid w:val="008728AB"/>
    <w:rsid w:val="008728C5"/>
    <w:rsid w:val="00872A98"/>
    <w:rsid w:val="00872AC5"/>
    <w:rsid w:val="00872D12"/>
    <w:rsid w:val="00873078"/>
    <w:rsid w:val="008734A5"/>
    <w:rsid w:val="0087351E"/>
    <w:rsid w:val="00873BEB"/>
    <w:rsid w:val="00873CE9"/>
    <w:rsid w:val="00873EFE"/>
    <w:rsid w:val="00874075"/>
    <w:rsid w:val="00874364"/>
    <w:rsid w:val="008744C0"/>
    <w:rsid w:val="008749EE"/>
    <w:rsid w:val="00874A5E"/>
    <w:rsid w:val="00874CA8"/>
    <w:rsid w:val="00874F5C"/>
    <w:rsid w:val="00874FA2"/>
    <w:rsid w:val="00875576"/>
    <w:rsid w:val="0087588E"/>
    <w:rsid w:val="00875AA9"/>
    <w:rsid w:val="00875CF9"/>
    <w:rsid w:val="00875E62"/>
    <w:rsid w:val="00876005"/>
    <w:rsid w:val="00876312"/>
    <w:rsid w:val="00876708"/>
    <w:rsid w:val="00876780"/>
    <w:rsid w:val="00876E5E"/>
    <w:rsid w:val="008770EE"/>
    <w:rsid w:val="00877626"/>
    <w:rsid w:val="00877F7F"/>
    <w:rsid w:val="00877F92"/>
    <w:rsid w:val="008803C0"/>
    <w:rsid w:val="008805A0"/>
    <w:rsid w:val="008805B3"/>
    <w:rsid w:val="008809E1"/>
    <w:rsid w:val="00880D75"/>
    <w:rsid w:val="008810DD"/>
    <w:rsid w:val="008813A9"/>
    <w:rsid w:val="0088164B"/>
    <w:rsid w:val="008816CE"/>
    <w:rsid w:val="008816FB"/>
    <w:rsid w:val="00881E44"/>
    <w:rsid w:val="00881E9A"/>
    <w:rsid w:val="00882173"/>
    <w:rsid w:val="008822AF"/>
    <w:rsid w:val="00882316"/>
    <w:rsid w:val="008823F6"/>
    <w:rsid w:val="00882417"/>
    <w:rsid w:val="00882432"/>
    <w:rsid w:val="00882455"/>
    <w:rsid w:val="008826C3"/>
    <w:rsid w:val="00882854"/>
    <w:rsid w:val="00882C3B"/>
    <w:rsid w:val="00882E99"/>
    <w:rsid w:val="00882F27"/>
    <w:rsid w:val="00882FB9"/>
    <w:rsid w:val="0088313C"/>
    <w:rsid w:val="00883578"/>
    <w:rsid w:val="00883951"/>
    <w:rsid w:val="00883CE1"/>
    <w:rsid w:val="0088404B"/>
    <w:rsid w:val="0088412A"/>
    <w:rsid w:val="008847A2"/>
    <w:rsid w:val="00884A1F"/>
    <w:rsid w:val="00884ACF"/>
    <w:rsid w:val="00884D37"/>
    <w:rsid w:val="00884F1B"/>
    <w:rsid w:val="00885170"/>
    <w:rsid w:val="0088526F"/>
    <w:rsid w:val="00885431"/>
    <w:rsid w:val="00885666"/>
    <w:rsid w:val="0088583D"/>
    <w:rsid w:val="008858DD"/>
    <w:rsid w:val="0088606B"/>
    <w:rsid w:val="008861C6"/>
    <w:rsid w:val="008861FD"/>
    <w:rsid w:val="00886485"/>
    <w:rsid w:val="008864A2"/>
    <w:rsid w:val="008867A3"/>
    <w:rsid w:val="0088692F"/>
    <w:rsid w:val="008870D5"/>
    <w:rsid w:val="008874C7"/>
    <w:rsid w:val="0088766C"/>
    <w:rsid w:val="00887889"/>
    <w:rsid w:val="00887E26"/>
    <w:rsid w:val="00890431"/>
    <w:rsid w:val="00890569"/>
    <w:rsid w:val="00890D19"/>
    <w:rsid w:val="00891691"/>
    <w:rsid w:val="008918D5"/>
    <w:rsid w:val="0089196E"/>
    <w:rsid w:val="00891C01"/>
    <w:rsid w:val="00891CAD"/>
    <w:rsid w:val="00891EE8"/>
    <w:rsid w:val="00892162"/>
    <w:rsid w:val="008921EB"/>
    <w:rsid w:val="00892450"/>
    <w:rsid w:val="008927E9"/>
    <w:rsid w:val="00892AB5"/>
    <w:rsid w:val="008932ED"/>
    <w:rsid w:val="00893359"/>
    <w:rsid w:val="0089349C"/>
    <w:rsid w:val="008937E7"/>
    <w:rsid w:val="00893FF3"/>
    <w:rsid w:val="0089411C"/>
    <w:rsid w:val="008941C5"/>
    <w:rsid w:val="008945B3"/>
    <w:rsid w:val="0089461C"/>
    <w:rsid w:val="00894729"/>
    <w:rsid w:val="008948E6"/>
    <w:rsid w:val="008949B7"/>
    <w:rsid w:val="00894B04"/>
    <w:rsid w:val="00894FFE"/>
    <w:rsid w:val="008951AA"/>
    <w:rsid w:val="00895492"/>
    <w:rsid w:val="00896485"/>
    <w:rsid w:val="00896837"/>
    <w:rsid w:val="00896921"/>
    <w:rsid w:val="00896B04"/>
    <w:rsid w:val="00896C86"/>
    <w:rsid w:val="00896CC0"/>
    <w:rsid w:val="00896DA5"/>
    <w:rsid w:val="00896EA3"/>
    <w:rsid w:val="00897291"/>
    <w:rsid w:val="00897389"/>
    <w:rsid w:val="008979CE"/>
    <w:rsid w:val="00897B88"/>
    <w:rsid w:val="00897CBB"/>
    <w:rsid w:val="00897DC2"/>
    <w:rsid w:val="00897E30"/>
    <w:rsid w:val="008A0055"/>
    <w:rsid w:val="008A00E8"/>
    <w:rsid w:val="008A045B"/>
    <w:rsid w:val="008A09B6"/>
    <w:rsid w:val="008A0F9B"/>
    <w:rsid w:val="008A0FA8"/>
    <w:rsid w:val="008A10BF"/>
    <w:rsid w:val="008A1102"/>
    <w:rsid w:val="008A1166"/>
    <w:rsid w:val="008A1196"/>
    <w:rsid w:val="008A12D1"/>
    <w:rsid w:val="008A13F9"/>
    <w:rsid w:val="008A166A"/>
    <w:rsid w:val="008A176C"/>
    <w:rsid w:val="008A17F8"/>
    <w:rsid w:val="008A1A9D"/>
    <w:rsid w:val="008A1DC9"/>
    <w:rsid w:val="008A1FDB"/>
    <w:rsid w:val="008A23D7"/>
    <w:rsid w:val="008A240A"/>
    <w:rsid w:val="008A24D5"/>
    <w:rsid w:val="008A2AB9"/>
    <w:rsid w:val="008A2AF6"/>
    <w:rsid w:val="008A2B9A"/>
    <w:rsid w:val="008A2CE5"/>
    <w:rsid w:val="008A329C"/>
    <w:rsid w:val="008A3433"/>
    <w:rsid w:val="008A362F"/>
    <w:rsid w:val="008A39A0"/>
    <w:rsid w:val="008A3C30"/>
    <w:rsid w:val="008A3D0A"/>
    <w:rsid w:val="008A4124"/>
    <w:rsid w:val="008A4770"/>
    <w:rsid w:val="008A4D9E"/>
    <w:rsid w:val="008A4EDC"/>
    <w:rsid w:val="008A5333"/>
    <w:rsid w:val="008A539F"/>
    <w:rsid w:val="008A555C"/>
    <w:rsid w:val="008A579E"/>
    <w:rsid w:val="008A5819"/>
    <w:rsid w:val="008A5944"/>
    <w:rsid w:val="008A59DA"/>
    <w:rsid w:val="008A61BD"/>
    <w:rsid w:val="008A680D"/>
    <w:rsid w:val="008A7648"/>
    <w:rsid w:val="008A7F69"/>
    <w:rsid w:val="008B01DB"/>
    <w:rsid w:val="008B0BBD"/>
    <w:rsid w:val="008B0CC7"/>
    <w:rsid w:val="008B1422"/>
    <w:rsid w:val="008B1473"/>
    <w:rsid w:val="008B15A1"/>
    <w:rsid w:val="008B160D"/>
    <w:rsid w:val="008B17A9"/>
    <w:rsid w:val="008B1A71"/>
    <w:rsid w:val="008B22BA"/>
    <w:rsid w:val="008B2503"/>
    <w:rsid w:val="008B2505"/>
    <w:rsid w:val="008B2592"/>
    <w:rsid w:val="008B27CF"/>
    <w:rsid w:val="008B2922"/>
    <w:rsid w:val="008B298B"/>
    <w:rsid w:val="008B2C4C"/>
    <w:rsid w:val="008B2FFD"/>
    <w:rsid w:val="008B365B"/>
    <w:rsid w:val="008B366F"/>
    <w:rsid w:val="008B3681"/>
    <w:rsid w:val="008B377A"/>
    <w:rsid w:val="008B3896"/>
    <w:rsid w:val="008B38DF"/>
    <w:rsid w:val="008B39C4"/>
    <w:rsid w:val="008B3A7A"/>
    <w:rsid w:val="008B3D88"/>
    <w:rsid w:val="008B42D1"/>
    <w:rsid w:val="008B456E"/>
    <w:rsid w:val="008B48B6"/>
    <w:rsid w:val="008B48F4"/>
    <w:rsid w:val="008B4B99"/>
    <w:rsid w:val="008B4C18"/>
    <w:rsid w:val="008B4E8B"/>
    <w:rsid w:val="008B4E97"/>
    <w:rsid w:val="008B4FAD"/>
    <w:rsid w:val="008B564A"/>
    <w:rsid w:val="008B576A"/>
    <w:rsid w:val="008B57D4"/>
    <w:rsid w:val="008B5D17"/>
    <w:rsid w:val="008B5FF2"/>
    <w:rsid w:val="008B60E0"/>
    <w:rsid w:val="008B615C"/>
    <w:rsid w:val="008B61BB"/>
    <w:rsid w:val="008B6373"/>
    <w:rsid w:val="008B64EF"/>
    <w:rsid w:val="008B6608"/>
    <w:rsid w:val="008B675D"/>
    <w:rsid w:val="008B6829"/>
    <w:rsid w:val="008B6B9D"/>
    <w:rsid w:val="008B6C01"/>
    <w:rsid w:val="008B6CC3"/>
    <w:rsid w:val="008B711F"/>
    <w:rsid w:val="008B73B6"/>
    <w:rsid w:val="008B7A15"/>
    <w:rsid w:val="008B7C13"/>
    <w:rsid w:val="008C021F"/>
    <w:rsid w:val="008C076E"/>
    <w:rsid w:val="008C0A71"/>
    <w:rsid w:val="008C0C78"/>
    <w:rsid w:val="008C0F2E"/>
    <w:rsid w:val="008C14DB"/>
    <w:rsid w:val="008C15F3"/>
    <w:rsid w:val="008C1952"/>
    <w:rsid w:val="008C1B35"/>
    <w:rsid w:val="008C220D"/>
    <w:rsid w:val="008C268A"/>
    <w:rsid w:val="008C27E6"/>
    <w:rsid w:val="008C27FA"/>
    <w:rsid w:val="008C2840"/>
    <w:rsid w:val="008C2D60"/>
    <w:rsid w:val="008C2D98"/>
    <w:rsid w:val="008C3348"/>
    <w:rsid w:val="008C3771"/>
    <w:rsid w:val="008C3D13"/>
    <w:rsid w:val="008C3F0A"/>
    <w:rsid w:val="008C4403"/>
    <w:rsid w:val="008C4AD9"/>
    <w:rsid w:val="008C4EFD"/>
    <w:rsid w:val="008C5188"/>
    <w:rsid w:val="008C51A8"/>
    <w:rsid w:val="008C5355"/>
    <w:rsid w:val="008C57CD"/>
    <w:rsid w:val="008C5CD2"/>
    <w:rsid w:val="008C617C"/>
    <w:rsid w:val="008C6E70"/>
    <w:rsid w:val="008C7618"/>
    <w:rsid w:val="008C7742"/>
    <w:rsid w:val="008C7B96"/>
    <w:rsid w:val="008C7C4F"/>
    <w:rsid w:val="008D0661"/>
    <w:rsid w:val="008D071A"/>
    <w:rsid w:val="008D0763"/>
    <w:rsid w:val="008D0815"/>
    <w:rsid w:val="008D087D"/>
    <w:rsid w:val="008D1473"/>
    <w:rsid w:val="008D1D90"/>
    <w:rsid w:val="008D1DBC"/>
    <w:rsid w:val="008D1DC1"/>
    <w:rsid w:val="008D2292"/>
    <w:rsid w:val="008D2625"/>
    <w:rsid w:val="008D26AC"/>
    <w:rsid w:val="008D28A1"/>
    <w:rsid w:val="008D2BB8"/>
    <w:rsid w:val="008D2DF4"/>
    <w:rsid w:val="008D2E0D"/>
    <w:rsid w:val="008D32D9"/>
    <w:rsid w:val="008D33BE"/>
    <w:rsid w:val="008D3624"/>
    <w:rsid w:val="008D368A"/>
    <w:rsid w:val="008D37C2"/>
    <w:rsid w:val="008D38E1"/>
    <w:rsid w:val="008D396F"/>
    <w:rsid w:val="008D3B51"/>
    <w:rsid w:val="008D3B83"/>
    <w:rsid w:val="008D3CED"/>
    <w:rsid w:val="008D3D58"/>
    <w:rsid w:val="008D4138"/>
    <w:rsid w:val="008D440F"/>
    <w:rsid w:val="008D484F"/>
    <w:rsid w:val="008D4AA0"/>
    <w:rsid w:val="008D4B83"/>
    <w:rsid w:val="008D4CBE"/>
    <w:rsid w:val="008D5131"/>
    <w:rsid w:val="008D53FA"/>
    <w:rsid w:val="008D5585"/>
    <w:rsid w:val="008D5A2B"/>
    <w:rsid w:val="008D60A8"/>
    <w:rsid w:val="008D6166"/>
    <w:rsid w:val="008D62D0"/>
    <w:rsid w:val="008D64E8"/>
    <w:rsid w:val="008D6D71"/>
    <w:rsid w:val="008D6DF8"/>
    <w:rsid w:val="008D6EBB"/>
    <w:rsid w:val="008D7087"/>
    <w:rsid w:val="008D786D"/>
    <w:rsid w:val="008D7D7E"/>
    <w:rsid w:val="008D7E74"/>
    <w:rsid w:val="008D7F6D"/>
    <w:rsid w:val="008E02DB"/>
    <w:rsid w:val="008E05E1"/>
    <w:rsid w:val="008E063C"/>
    <w:rsid w:val="008E06BA"/>
    <w:rsid w:val="008E0AA0"/>
    <w:rsid w:val="008E0B1B"/>
    <w:rsid w:val="008E0FD8"/>
    <w:rsid w:val="008E11BB"/>
    <w:rsid w:val="008E14A4"/>
    <w:rsid w:val="008E1677"/>
    <w:rsid w:val="008E1985"/>
    <w:rsid w:val="008E19ED"/>
    <w:rsid w:val="008E1A61"/>
    <w:rsid w:val="008E2120"/>
    <w:rsid w:val="008E2295"/>
    <w:rsid w:val="008E2C0F"/>
    <w:rsid w:val="008E32D7"/>
    <w:rsid w:val="008E32EE"/>
    <w:rsid w:val="008E3385"/>
    <w:rsid w:val="008E338D"/>
    <w:rsid w:val="008E38AF"/>
    <w:rsid w:val="008E3DDA"/>
    <w:rsid w:val="008E400D"/>
    <w:rsid w:val="008E4A8A"/>
    <w:rsid w:val="008E4CE4"/>
    <w:rsid w:val="008E4FA3"/>
    <w:rsid w:val="008E5377"/>
    <w:rsid w:val="008E558C"/>
    <w:rsid w:val="008E5832"/>
    <w:rsid w:val="008E589D"/>
    <w:rsid w:val="008E5D63"/>
    <w:rsid w:val="008E5DD1"/>
    <w:rsid w:val="008E615B"/>
    <w:rsid w:val="008E6B9F"/>
    <w:rsid w:val="008E6C74"/>
    <w:rsid w:val="008E6D50"/>
    <w:rsid w:val="008E6F98"/>
    <w:rsid w:val="008E6FDA"/>
    <w:rsid w:val="008E708C"/>
    <w:rsid w:val="008E7250"/>
    <w:rsid w:val="008E73F4"/>
    <w:rsid w:val="008E7753"/>
    <w:rsid w:val="008E7952"/>
    <w:rsid w:val="008F0929"/>
    <w:rsid w:val="008F1124"/>
    <w:rsid w:val="008F1369"/>
    <w:rsid w:val="008F19CB"/>
    <w:rsid w:val="008F1B97"/>
    <w:rsid w:val="008F1D69"/>
    <w:rsid w:val="008F1E4E"/>
    <w:rsid w:val="008F2039"/>
    <w:rsid w:val="008F2057"/>
    <w:rsid w:val="008F2115"/>
    <w:rsid w:val="008F24D7"/>
    <w:rsid w:val="008F2622"/>
    <w:rsid w:val="008F2EBC"/>
    <w:rsid w:val="008F32ED"/>
    <w:rsid w:val="008F3F50"/>
    <w:rsid w:val="008F43BD"/>
    <w:rsid w:val="008F4828"/>
    <w:rsid w:val="008F48AF"/>
    <w:rsid w:val="008F49DD"/>
    <w:rsid w:val="008F4A0E"/>
    <w:rsid w:val="008F4C4C"/>
    <w:rsid w:val="008F4EAD"/>
    <w:rsid w:val="008F511C"/>
    <w:rsid w:val="008F5289"/>
    <w:rsid w:val="008F52C7"/>
    <w:rsid w:val="008F5376"/>
    <w:rsid w:val="008F5395"/>
    <w:rsid w:val="008F559B"/>
    <w:rsid w:val="008F5B46"/>
    <w:rsid w:val="008F5BAC"/>
    <w:rsid w:val="008F5DB5"/>
    <w:rsid w:val="008F5DEF"/>
    <w:rsid w:val="008F5EC3"/>
    <w:rsid w:val="008F5F5A"/>
    <w:rsid w:val="008F5FA2"/>
    <w:rsid w:val="008F6B38"/>
    <w:rsid w:val="008F6D85"/>
    <w:rsid w:val="008F6E63"/>
    <w:rsid w:val="008F6E80"/>
    <w:rsid w:val="008F72F0"/>
    <w:rsid w:val="008F7913"/>
    <w:rsid w:val="008F7B7F"/>
    <w:rsid w:val="008F7DC7"/>
    <w:rsid w:val="008F7E9F"/>
    <w:rsid w:val="008F7EC4"/>
    <w:rsid w:val="0090030B"/>
    <w:rsid w:val="00900463"/>
    <w:rsid w:val="0090063B"/>
    <w:rsid w:val="00900663"/>
    <w:rsid w:val="00900CDC"/>
    <w:rsid w:val="00900E18"/>
    <w:rsid w:val="00900F7C"/>
    <w:rsid w:val="0090129C"/>
    <w:rsid w:val="00901414"/>
    <w:rsid w:val="00901492"/>
    <w:rsid w:val="009017DF"/>
    <w:rsid w:val="00901A59"/>
    <w:rsid w:val="00901B04"/>
    <w:rsid w:val="00901C8E"/>
    <w:rsid w:val="00901F1D"/>
    <w:rsid w:val="00901FAD"/>
    <w:rsid w:val="009023F8"/>
    <w:rsid w:val="00902535"/>
    <w:rsid w:val="0090257D"/>
    <w:rsid w:val="0090258A"/>
    <w:rsid w:val="009027C5"/>
    <w:rsid w:val="00902A78"/>
    <w:rsid w:val="00902A9D"/>
    <w:rsid w:val="00902B8F"/>
    <w:rsid w:val="009031B2"/>
    <w:rsid w:val="009034DA"/>
    <w:rsid w:val="009037D1"/>
    <w:rsid w:val="00903DA3"/>
    <w:rsid w:val="00903E77"/>
    <w:rsid w:val="009040F0"/>
    <w:rsid w:val="0090428B"/>
    <w:rsid w:val="00904306"/>
    <w:rsid w:val="009048C4"/>
    <w:rsid w:val="00905576"/>
    <w:rsid w:val="00905A38"/>
    <w:rsid w:val="00905C5F"/>
    <w:rsid w:val="00905D29"/>
    <w:rsid w:val="009061B7"/>
    <w:rsid w:val="009064EE"/>
    <w:rsid w:val="0090670F"/>
    <w:rsid w:val="00906CEA"/>
    <w:rsid w:val="0090710B"/>
    <w:rsid w:val="009073AA"/>
    <w:rsid w:val="009076CD"/>
    <w:rsid w:val="009077D6"/>
    <w:rsid w:val="00907D61"/>
    <w:rsid w:val="00907E14"/>
    <w:rsid w:val="00907E7C"/>
    <w:rsid w:val="00907F17"/>
    <w:rsid w:val="00910193"/>
    <w:rsid w:val="009102F5"/>
    <w:rsid w:val="009106C2"/>
    <w:rsid w:val="0091072E"/>
    <w:rsid w:val="00910A0F"/>
    <w:rsid w:val="00910F65"/>
    <w:rsid w:val="009119B9"/>
    <w:rsid w:val="00911DCF"/>
    <w:rsid w:val="009125F2"/>
    <w:rsid w:val="00912770"/>
    <w:rsid w:val="009129D6"/>
    <w:rsid w:val="00912A18"/>
    <w:rsid w:val="00912CE7"/>
    <w:rsid w:val="00912D2F"/>
    <w:rsid w:val="00912D7F"/>
    <w:rsid w:val="00912E47"/>
    <w:rsid w:val="00912E78"/>
    <w:rsid w:val="0091308D"/>
    <w:rsid w:val="009130D3"/>
    <w:rsid w:val="00913328"/>
    <w:rsid w:val="009134D5"/>
    <w:rsid w:val="009136A0"/>
    <w:rsid w:val="00913796"/>
    <w:rsid w:val="009137AA"/>
    <w:rsid w:val="00913AA4"/>
    <w:rsid w:val="0091403B"/>
    <w:rsid w:val="00914665"/>
    <w:rsid w:val="009146A2"/>
    <w:rsid w:val="009146F0"/>
    <w:rsid w:val="00914B45"/>
    <w:rsid w:val="00914CFB"/>
    <w:rsid w:val="0091540C"/>
    <w:rsid w:val="009154F4"/>
    <w:rsid w:val="009156DD"/>
    <w:rsid w:val="00915989"/>
    <w:rsid w:val="009159B0"/>
    <w:rsid w:val="00915B5D"/>
    <w:rsid w:val="00915C8E"/>
    <w:rsid w:val="00915CA8"/>
    <w:rsid w:val="00915CFF"/>
    <w:rsid w:val="00915E85"/>
    <w:rsid w:val="00915F35"/>
    <w:rsid w:val="00916061"/>
    <w:rsid w:val="009161E1"/>
    <w:rsid w:val="009162A2"/>
    <w:rsid w:val="009164FE"/>
    <w:rsid w:val="0091683C"/>
    <w:rsid w:val="009169CC"/>
    <w:rsid w:val="00916E62"/>
    <w:rsid w:val="0091702A"/>
    <w:rsid w:val="0091714C"/>
    <w:rsid w:val="0091721E"/>
    <w:rsid w:val="009177F1"/>
    <w:rsid w:val="00917D38"/>
    <w:rsid w:val="00917F27"/>
    <w:rsid w:val="009201BB"/>
    <w:rsid w:val="00920456"/>
    <w:rsid w:val="009205C3"/>
    <w:rsid w:val="009205F0"/>
    <w:rsid w:val="00920A3E"/>
    <w:rsid w:val="00920A45"/>
    <w:rsid w:val="00920C93"/>
    <w:rsid w:val="00920E8B"/>
    <w:rsid w:val="00921232"/>
    <w:rsid w:val="009212E5"/>
    <w:rsid w:val="0092140D"/>
    <w:rsid w:val="00921A9D"/>
    <w:rsid w:val="00921ADC"/>
    <w:rsid w:val="009220F4"/>
    <w:rsid w:val="009221D6"/>
    <w:rsid w:val="00922B62"/>
    <w:rsid w:val="00922E4F"/>
    <w:rsid w:val="00922E55"/>
    <w:rsid w:val="0092321D"/>
    <w:rsid w:val="00923444"/>
    <w:rsid w:val="00923B20"/>
    <w:rsid w:val="00923C6C"/>
    <w:rsid w:val="00924146"/>
    <w:rsid w:val="00924290"/>
    <w:rsid w:val="00924369"/>
    <w:rsid w:val="009246E1"/>
    <w:rsid w:val="0092486A"/>
    <w:rsid w:val="009248ED"/>
    <w:rsid w:val="00924FB4"/>
    <w:rsid w:val="009255E4"/>
    <w:rsid w:val="00925732"/>
    <w:rsid w:val="0092580E"/>
    <w:rsid w:val="00925C6A"/>
    <w:rsid w:val="00925F8F"/>
    <w:rsid w:val="009262B0"/>
    <w:rsid w:val="009262FF"/>
    <w:rsid w:val="00926644"/>
    <w:rsid w:val="009266A9"/>
    <w:rsid w:val="00926778"/>
    <w:rsid w:val="009267BB"/>
    <w:rsid w:val="00927DD1"/>
    <w:rsid w:val="009301EA"/>
    <w:rsid w:val="00930767"/>
    <w:rsid w:val="00930A3B"/>
    <w:rsid w:val="00930EDF"/>
    <w:rsid w:val="00930FF1"/>
    <w:rsid w:val="009311DA"/>
    <w:rsid w:val="00931522"/>
    <w:rsid w:val="00931888"/>
    <w:rsid w:val="00931FE3"/>
    <w:rsid w:val="009323C8"/>
    <w:rsid w:val="00932401"/>
    <w:rsid w:val="00932780"/>
    <w:rsid w:val="00932913"/>
    <w:rsid w:val="009329D4"/>
    <w:rsid w:val="00932D9F"/>
    <w:rsid w:val="00932DAC"/>
    <w:rsid w:val="00932F0E"/>
    <w:rsid w:val="00933023"/>
    <w:rsid w:val="009336D9"/>
    <w:rsid w:val="00933766"/>
    <w:rsid w:val="00933A62"/>
    <w:rsid w:val="00933B7A"/>
    <w:rsid w:val="00933C13"/>
    <w:rsid w:val="00933D00"/>
    <w:rsid w:val="00934344"/>
    <w:rsid w:val="009345F6"/>
    <w:rsid w:val="0093474F"/>
    <w:rsid w:val="00935192"/>
    <w:rsid w:val="0093577D"/>
    <w:rsid w:val="00935833"/>
    <w:rsid w:val="0093590C"/>
    <w:rsid w:val="00935AD4"/>
    <w:rsid w:val="00935C40"/>
    <w:rsid w:val="00936197"/>
    <w:rsid w:val="0093651E"/>
    <w:rsid w:val="00936A97"/>
    <w:rsid w:val="00936D57"/>
    <w:rsid w:val="00936E17"/>
    <w:rsid w:val="009370C1"/>
    <w:rsid w:val="009371C5"/>
    <w:rsid w:val="0093735E"/>
    <w:rsid w:val="0093738B"/>
    <w:rsid w:val="009373C4"/>
    <w:rsid w:val="00937D67"/>
    <w:rsid w:val="00937E38"/>
    <w:rsid w:val="00940048"/>
    <w:rsid w:val="0094017D"/>
    <w:rsid w:val="009402CA"/>
    <w:rsid w:val="00940C9C"/>
    <w:rsid w:val="00940DBF"/>
    <w:rsid w:val="00941033"/>
    <w:rsid w:val="00941216"/>
    <w:rsid w:val="009412B8"/>
    <w:rsid w:val="00941365"/>
    <w:rsid w:val="00941432"/>
    <w:rsid w:val="00941CC7"/>
    <w:rsid w:val="009427BB"/>
    <w:rsid w:val="00942844"/>
    <w:rsid w:val="009429B8"/>
    <w:rsid w:val="00942F37"/>
    <w:rsid w:val="00943014"/>
    <w:rsid w:val="009430CD"/>
    <w:rsid w:val="00943386"/>
    <w:rsid w:val="00943487"/>
    <w:rsid w:val="00943655"/>
    <w:rsid w:val="00943DB7"/>
    <w:rsid w:val="00943E11"/>
    <w:rsid w:val="0094406C"/>
    <w:rsid w:val="009441CE"/>
    <w:rsid w:val="009441FD"/>
    <w:rsid w:val="00944355"/>
    <w:rsid w:val="0094436C"/>
    <w:rsid w:val="0094449F"/>
    <w:rsid w:val="00944721"/>
    <w:rsid w:val="00944A28"/>
    <w:rsid w:val="00944D81"/>
    <w:rsid w:val="00944DCB"/>
    <w:rsid w:val="00945203"/>
    <w:rsid w:val="0094520E"/>
    <w:rsid w:val="00945237"/>
    <w:rsid w:val="00945302"/>
    <w:rsid w:val="0094578B"/>
    <w:rsid w:val="009459E5"/>
    <w:rsid w:val="00945D94"/>
    <w:rsid w:val="0094615F"/>
    <w:rsid w:val="00946252"/>
    <w:rsid w:val="00946415"/>
    <w:rsid w:val="00946959"/>
    <w:rsid w:val="00946A52"/>
    <w:rsid w:val="00946F0C"/>
    <w:rsid w:val="0094716F"/>
    <w:rsid w:val="00947417"/>
    <w:rsid w:val="0094742D"/>
    <w:rsid w:val="00947541"/>
    <w:rsid w:val="0094777E"/>
    <w:rsid w:val="009478EF"/>
    <w:rsid w:val="00947EA3"/>
    <w:rsid w:val="00947F22"/>
    <w:rsid w:val="0095029F"/>
    <w:rsid w:val="00950947"/>
    <w:rsid w:val="00950A6B"/>
    <w:rsid w:val="00950CBB"/>
    <w:rsid w:val="00951531"/>
    <w:rsid w:val="00951AB1"/>
    <w:rsid w:val="009522D3"/>
    <w:rsid w:val="0095246C"/>
    <w:rsid w:val="00952671"/>
    <w:rsid w:val="009529AA"/>
    <w:rsid w:val="00952ABA"/>
    <w:rsid w:val="00952B20"/>
    <w:rsid w:val="00952F25"/>
    <w:rsid w:val="00952F9D"/>
    <w:rsid w:val="00952FB3"/>
    <w:rsid w:val="009530E6"/>
    <w:rsid w:val="0095330D"/>
    <w:rsid w:val="0095344C"/>
    <w:rsid w:val="009534F9"/>
    <w:rsid w:val="00953AF7"/>
    <w:rsid w:val="00953B85"/>
    <w:rsid w:val="00953CA0"/>
    <w:rsid w:val="00953E50"/>
    <w:rsid w:val="00953FBC"/>
    <w:rsid w:val="009541D9"/>
    <w:rsid w:val="0095448E"/>
    <w:rsid w:val="009546C7"/>
    <w:rsid w:val="00954857"/>
    <w:rsid w:val="009549A2"/>
    <w:rsid w:val="00954E5A"/>
    <w:rsid w:val="0095525F"/>
    <w:rsid w:val="00955741"/>
    <w:rsid w:val="00955845"/>
    <w:rsid w:val="00955C90"/>
    <w:rsid w:val="00955F3A"/>
    <w:rsid w:val="009563FF"/>
    <w:rsid w:val="00956477"/>
    <w:rsid w:val="0095695A"/>
    <w:rsid w:val="009577EE"/>
    <w:rsid w:val="00957913"/>
    <w:rsid w:val="00957922"/>
    <w:rsid w:val="00957A64"/>
    <w:rsid w:val="00957A66"/>
    <w:rsid w:val="009606E7"/>
    <w:rsid w:val="009606FB"/>
    <w:rsid w:val="00960951"/>
    <w:rsid w:val="00960D30"/>
    <w:rsid w:val="009613F9"/>
    <w:rsid w:val="0096156B"/>
    <w:rsid w:val="0096198A"/>
    <w:rsid w:val="00961991"/>
    <w:rsid w:val="00961DDF"/>
    <w:rsid w:val="00962248"/>
    <w:rsid w:val="00962866"/>
    <w:rsid w:val="00962CD6"/>
    <w:rsid w:val="00962CE4"/>
    <w:rsid w:val="00962D6A"/>
    <w:rsid w:val="00962E15"/>
    <w:rsid w:val="00963360"/>
    <w:rsid w:val="00963594"/>
    <w:rsid w:val="009638FD"/>
    <w:rsid w:val="00963A7E"/>
    <w:rsid w:val="00963EF0"/>
    <w:rsid w:val="009642F4"/>
    <w:rsid w:val="009647E9"/>
    <w:rsid w:val="009648B7"/>
    <w:rsid w:val="00964AC2"/>
    <w:rsid w:val="00965037"/>
    <w:rsid w:val="00965D81"/>
    <w:rsid w:val="009664EC"/>
    <w:rsid w:val="00966A8E"/>
    <w:rsid w:val="00966E8F"/>
    <w:rsid w:val="00967668"/>
    <w:rsid w:val="00967689"/>
    <w:rsid w:val="00967708"/>
    <w:rsid w:val="0096785A"/>
    <w:rsid w:val="00967DA0"/>
    <w:rsid w:val="0097030C"/>
    <w:rsid w:val="0097049D"/>
    <w:rsid w:val="00970522"/>
    <w:rsid w:val="0097054D"/>
    <w:rsid w:val="00970719"/>
    <w:rsid w:val="0097079C"/>
    <w:rsid w:val="00970D67"/>
    <w:rsid w:val="00970EB5"/>
    <w:rsid w:val="00971581"/>
    <w:rsid w:val="00971593"/>
    <w:rsid w:val="00971616"/>
    <w:rsid w:val="00971893"/>
    <w:rsid w:val="009719B6"/>
    <w:rsid w:val="00971A16"/>
    <w:rsid w:val="00971BD4"/>
    <w:rsid w:val="00972297"/>
    <w:rsid w:val="0097245F"/>
    <w:rsid w:val="00972506"/>
    <w:rsid w:val="009726A9"/>
    <w:rsid w:val="00972AE8"/>
    <w:rsid w:val="00972EE0"/>
    <w:rsid w:val="00972EE6"/>
    <w:rsid w:val="00972EFB"/>
    <w:rsid w:val="00972F16"/>
    <w:rsid w:val="00973007"/>
    <w:rsid w:val="00973116"/>
    <w:rsid w:val="009736E3"/>
    <w:rsid w:val="00973711"/>
    <w:rsid w:val="0097381B"/>
    <w:rsid w:val="00973D4F"/>
    <w:rsid w:val="00973E17"/>
    <w:rsid w:val="0097461A"/>
    <w:rsid w:val="00974949"/>
    <w:rsid w:val="00974CF0"/>
    <w:rsid w:val="00975121"/>
    <w:rsid w:val="009752B6"/>
    <w:rsid w:val="0097580B"/>
    <w:rsid w:val="00975937"/>
    <w:rsid w:val="00975965"/>
    <w:rsid w:val="00975A41"/>
    <w:rsid w:val="00975D31"/>
    <w:rsid w:val="009760C7"/>
    <w:rsid w:val="009765D4"/>
    <w:rsid w:val="00976915"/>
    <w:rsid w:val="00976C5C"/>
    <w:rsid w:val="00976EB1"/>
    <w:rsid w:val="009772AC"/>
    <w:rsid w:val="009779B1"/>
    <w:rsid w:val="00977DA7"/>
    <w:rsid w:val="00977E60"/>
    <w:rsid w:val="00977EDB"/>
    <w:rsid w:val="0098011B"/>
    <w:rsid w:val="009801D2"/>
    <w:rsid w:val="00980233"/>
    <w:rsid w:val="00980339"/>
    <w:rsid w:val="009804C1"/>
    <w:rsid w:val="0098068D"/>
    <w:rsid w:val="0098098C"/>
    <w:rsid w:val="0098099D"/>
    <w:rsid w:val="00980A55"/>
    <w:rsid w:val="00980F0F"/>
    <w:rsid w:val="0098114E"/>
    <w:rsid w:val="009812A8"/>
    <w:rsid w:val="009816E4"/>
    <w:rsid w:val="009818E7"/>
    <w:rsid w:val="009819BD"/>
    <w:rsid w:val="00981EC8"/>
    <w:rsid w:val="00981F69"/>
    <w:rsid w:val="00982046"/>
    <w:rsid w:val="009824C8"/>
    <w:rsid w:val="009827B4"/>
    <w:rsid w:val="009828D7"/>
    <w:rsid w:val="00982A00"/>
    <w:rsid w:val="00982CAD"/>
    <w:rsid w:val="00983205"/>
    <w:rsid w:val="0098336B"/>
    <w:rsid w:val="00983626"/>
    <w:rsid w:val="0098368D"/>
    <w:rsid w:val="00983744"/>
    <w:rsid w:val="009837B0"/>
    <w:rsid w:val="00983A4F"/>
    <w:rsid w:val="0098409D"/>
    <w:rsid w:val="009840E8"/>
    <w:rsid w:val="0098419E"/>
    <w:rsid w:val="009844BD"/>
    <w:rsid w:val="00984558"/>
    <w:rsid w:val="0098465A"/>
    <w:rsid w:val="00985258"/>
    <w:rsid w:val="00985832"/>
    <w:rsid w:val="00986140"/>
    <w:rsid w:val="0098634A"/>
    <w:rsid w:val="0098644E"/>
    <w:rsid w:val="00986580"/>
    <w:rsid w:val="009866F8"/>
    <w:rsid w:val="00986A0A"/>
    <w:rsid w:val="00986AD0"/>
    <w:rsid w:val="00986C45"/>
    <w:rsid w:val="00986D93"/>
    <w:rsid w:val="00987174"/>
    <w:rsid w:val="00987587"/>
    <w:rsid w:val="00987604"/>
    <w:rsid w:val="0098783C"/>
    <w:rsid w:val="00987B9C"/>
    <w:rsid w:val="00987D6E"/>
    <w:rsid w:val="009902B1"/>
    <w:rsid w:val="00990604"/>
    <w:rsid w:val="009906E0"/>
    <w:rsid w:val="00990837"/>
    <w:rsid w:val="00990A4D"/>
    <w:rsid w:val="00991085"/>
    <w:rsid w:val="009912CD"/>
    <w:rsid w:val="00991308"/>
    <w:rsid w:val="009919C2"/>
    <w:rsid w:val="00992450"/>
    <w:rsid w:val="00992DDC"/>
    <w:rsid w:val="00992EBB"/>
    <w:rsid w:val="009935D0"/>
    <w:rsid w:val="0099377B"/>
    <w:rsid w:val="00993B63"/>
    <w:rsid w:val="00993E71"/>
    <w:rsid w:val="00994005"/>
    <w:rsid w:val="00994138"/>
    <w:rsid w:val="00994544"/>
    <w:rsid w:val="009945C8"/>
    <w:rsid w:val="0099494B"/>
    <w:rsid w:val="00994A47"/>
    <w:rsid w:val="00994DAE"/>
    <w:rsid w:val="0099537A"/>
    <w:rsid w:val="00995463"/>
    <w:rsid w:val="0099568B"/>
    <w:rsid w:val="009956DC"/>
    <w:rsid w:val="00995B77"/>
    <w:rsid w:val="00995EEF"/>
    <w:rsid w:val="00995EFA"/>
    <w:rsid w:val="0099616D"/>
    <w:rsid w:val="0099700F"/>
    <w:rsid w:val="009970CB"/>
    <w:rsid w:val="009971E1"/>
    <w:rsid w:val="00997354"/>
    <w:rsid w:val="0099753F"/>
    <w:rsid w:val="00997772"/>
    <w:rsid w:val="009978FE"/>
    <w:rsid w:val="00997B2C"/>
    <w:rsid w:val="00997D13"/>
    <w:rsid w:val="00997F9A"/>
    <w:rsid w:val="009A00CE"/>
    <w:rsid w:val="009A0AE8"/>
    <w:rsid w:val="009A0BFB"/>
    <w:rsid w:val="009A0F9A"/>
    <w:rsid w:val="009A134C"/>
    <w:rsid w:val="009A16D3"/>
    <w:rsid w:val="009A1722"/>
    <w:rsid w:val="009A1737"/>
    <w:rsid w:val="009A19FB"/>
    <w:rsid w:val="009A23B2"/>
    <w:rsid w:val="009A2582"/>
    <w:rsid w:val="009A283C"/>
    <w:rsid w:val="009A292F"/>
    <w:rsid w:val="009A2F02"/>
    <w:rsid w:val="009A34EF"/>
    <w:rsid w:val="009A37D1"/>
    <w:rsid w:val="009A37E8"/>
    <w:rsid w:val="009A3F69"/>
    <w:rsid w:val="009A3FC2"/>
    <w:rsid w:val="009A4C64"/>
    <w:rsid w:val="009A4D57"/>
    <w:rsid w:val="009A4D75"/>
    <w:rsid w:val="009A4E09"/>
    <w:rsid w:val="009A4EFB"/>
    <w:rsid w:val="009A538B"/>
    <w:rsid w:val="009A5562"/>
    <w:rsid w:val="009A5568"/>
    <w:rsid w:val="009A5844"/>
    <w:rsid w:val="009A5C50"/>
    <w:rsid w:val="009A5D02"/>
    <w:rsid w:val="009A63B2"/>
    <w:rsid w:val="009A6990"/>
    <w:rsid w:val="009A69EB"/>
    <w:rsid w:val="009A6B1B"/>
    <w:rsid w:val="009A6BFD"/>
    <w:rsid w:val="009A6C85"/>
    <w:rsid w:val="009A6F9A"/>
    <w:rsid w:val="009A6FAF"/>
    <w:rsid w:val="009A7114"/>
    <w:rsid w:val="009A7853"/>
    <w:rsid w:val="009A7AB3"/>
    <w:rsid w:val="009A7E67"/>
    <w:rsid w:val="009A7F86"/>
    <w:rsid w:val="009B06D0"/>
    <w:rsid w:val="009B09AB"/>
    <w:rsid w:val="009B0A6F"/>
    <w:rsid w:val="009B0CDF"/>
    <w:rsid w:val="009B119C"/>
    <w:rsid w:val="009B13FF"/>
    <w:rsid w:val="009B17BE"/>
    <w:rsid w:val="009B1CDA"/>
    <w:rsid w:val="009B230F"/>
    <w:rsid w:val="009B286F"/>
    <w:rsid w:val="009B2946"/>
    <w:rsid w:val="009B32F3"/>
    <w:rsid w:val="009B35DD"/>
    <w:rsid w:val="009B3CC3"/>
    <w:rsid w:val="009B4279"/>
    <w:rsid w:val="009B43FE"/>
    <w:rsid w:val="009B4576"/>
    <w:rsid w:val="009B464A"/>
    <w:rsid w:val="009B47C8"/>
    <w:rsid w:val="009B4AD7"/>
    <w:rsid w:val="009B4B1E"/>
    <w:rsid w:val="009B5B91"/>
    <w:rsid w:val="009B5BBE"/>
    <w:rsid w:val="009B5E01"/>
    <w:rsid w:val="009B5E11"/>
    <w:rsid w:val="009B5F5A"/>
    <w:rsid w:val="009B6224"/>
    <w:rsid w:val="009B64E5"/>
    <w:rsid w:val="009B6534"/>
    <w:rsid w:val="009B6574"/>
    <w:rsid w:val="009B675D"/>
    <w:rsid w:val="009B68C8"/>
    <w:rsid w:val="009B6BA0"/>
    <w:rsid w:val="009B6FB6"/>
    <w:rsid w:val="009B72C4"/>
    <w:rsid w:val="009B7329"/>
    <w:rsid w:val="009B74F5"/>
    <w:rsid w:val="009B7508"/>
    <w:rsid w:val="009B7B14"/>
    <w:rsid w:val="009B7B4B"/>
    <w:rsid w:val="009B7F13"/>
    <w:rsid w:val="009B7FAF"/>
    <w:rsid w:val="009C0C7A"/>
    <w:rsid w:val="009C0C93"/>
    <w:rsid w:val="009C16B3"/>
    <w:rsid w:val="009C18F4"/>
    <w:rsid w:val="009C19E7"/>
    <w:rsid w:val="009C19FC"/>
    <w:rsid w:val="009C1F84"/>
    <w:rsid w:val="009C2176"/>
    <w:rsid w:val="009C2399"/>
    <w:rsid w:val="009C25F2"/>
    <w:rsid w:val="009C26C8"/>
    <w:rsid w:val="009C2878"/>
    <w:rsid w:val="009C28FE"/>
    <w:rsid w:val="009C2C7A"/>
    <w:rsid w:val="009C2DD1"/>
    <w:rsid w:val="009C2E99"/>
    <w:rsid w:val="009C34A2"/>
    <w:rsid w:val="009C3597"/>
    <w:rsid w:val="009C36C1"/>
    <w:rsid w:val="009C36F0"/>
    <w:rsid w:val="009C3820"/>
    <w:rsid w:val="009C392D"/>
    <w:rsid w:val="009C3B26"/>
    <w:rsid w:val="009C4426"/>
    <w:rsid w:val="009C44E2"/>
    <w:rsid w:val="009C45A9"/>
    <w:rsid w:val="009C4758"/>
    <w:rsid w:val="009C475F"/>
    <w:rsid w:val="009C47B7"/>
    <w:rsid w:val="009C4C3F"/>
    <w:rsid w:val="009C4F4E"/>
    <w:rsid w:val="009C535B"/>
    <w:rsid w:val="009C5436"/>
    <w:rsid w:val="009C5489"/>
    <w:rsid w:val="009C5D9F"/>
    <w:rsid w:val="009C60B6"/>
    <w:rsid w:val="009C61B5"/>
    <w:rsid w:val="009C6534"/>
    <w:rsid w:val="009C65B5"/>
    <w:rsid w:val="009C670F"/>
    <w:rsid w:val="009C675F"/>
    <w:rsid w:val="009C6EF9"/>
    <w:rsid w:val="009C73D0"/>
    <w:rsid w:val="009C7B32"/>
    <w:rsid w:val="009C7D94"/>
    <w:rsid w:val="009C7FB2"/>
    <w:rsid w:val="009D0D09"/>
    <w:rsid w:val="009D0EB0"/>
    <w:rsid w:val="009D0EC2"/>
    <w:rsid w:val="009D111B"/>
    <w:rsid w:val="009D12B7"/>
    <w:rsid w:val="009D14A8"/>
    <w:rsid w:val="009D14E0"/>
    <w:rsid w:val="009D1509"/>
    <w:rsid w:val="009D1641"/>
    <w:rsid w:val="009D1674"/>
    <w:rsid w:val="009D17E5"/>
    <w:rsid w:val="009D210B"/>
    <w:rsid w:val="009D24AD"/>
    <w:rsid w:val="009D2A4F"/>
    <w:rsid w:val="009D2B0A"/>
    <w:rsid w:val="009D2B0D"/>
    <w:rsid w:val="009D301B"/>
    <w:rsid w:val="009D3237"/>
    <w:rsid w:val="009D398D"/>
    <w:rsid w:val="009D3F90"/>
    <w:rsid w:val="009D4314"/>
    <w:rsid w:val="009D43A6"/>
    <w:rsid w:val="009D4576"/>
    <w:rsid w:val="009D4B84"/>
    <w:rsid w:val="009D4ED0"/>
    <w:rsid w:val="009D4F37"/>
    <w:rsid w:val="009D4F95"/>
    <w:rsid w:val="009D512D"/>
    <w:rsid w:val="009D53D1"/>
    <w:rsid w:val="009D554D"/>
    <w:rsid w:val="009D57F3"/>
    <w:rsid w:val="009D57FC"/>
    <w:rsid w:val="009D5AF6"/>
    <w:rsid w:val="009D5BF3"/>
    <w:rsid w:val="009D5FE5"/>
    <w:rsid w:val="009D64B0"/>
    <w:rsid w:val="009D6964"/>
    <w:rsid w:val="009D6B58"/>
    <w:rsid w:val="009D6C31"/>
    <w:rsid w:val="009D70E0"/>
    <w:rsid w:val="009D7713"/>
    <w:rsid w:val="009D7B31"/>
    <w:rsid w:val="009D7D6B"/>
    <w:rsid w:val="009E0191"/>
    <w:rsid w:val="009E02FB"/>
    <w:rsid w:val="009E034B"/>
    <w:rsid w:val="009E058F"/>
    <w:rsid w:val="009E05CE"/>
    <w:rsid w:val="009E074F"/>
    <w:rsid w:val="009E07CA"/>
    <w:rsid w:val="009E0B41"/>
    <w:rsid w:val="009E0D57"/>
    <w:rsid w:val="009E0E9E"/>
    <w:rsid w:val="009E165B"/>
    <w:rsid w:val="009E1688"/>
    <w:rsid w:val="009E1712"/>
    <w:rsid w:val="009E1944"/>
    <w:rsid w:val="009E1B40"/>
    <w:rsid w:val="009E1D6B"/>
    <w:rsid w:val="009E26F6"/>
    <w:rsid w:val="009E2816"/>
    <w:rsid w:val="009E29FF"/>
    <w:rsid w:val="009E2AC0"/>
    <w:rsid w:val="009E2D43"/>
    <w:rsid w:val="009E31B3"/>
    <w:rsid w:val="009E363C"/>
    <w:rsid w:val="009E3684"/>
    <w:rsid w:val="009E3868"/>
    <w:rsid w:val="009E3FC6"/>
    <w:rsid w:val="009E41C3"/>
    <w:rsid w:val="009E4A30"/>
    <w:rsid w:val="009E4EA8"/>
    <w:rsid w:val="009E5277"/>
    <w:rsid w:val="009E52E6"/>
    <w:rsid w:val="009E5300"/>
    <w:rsid w:val="009E554C"/>
    <w:rsid w:val="009E5677"/>
    <w:rsid w:val="009E59D4"/>
    <w:rsid w:val="009E5A0F"/>
    <w:rsid w:val="009E5A65"/>
    <w:rsid w:val="009E5B63"/>
    <w:rsid w:val="009E5CC3"/>
    <w:rsid w:val="009E66E7"/>
    <w:rsid w:val="009E693B"/>
    <w:rsid w:val="009E69D0"/>
    <w:rsid w:val="009E6AD8"/>
    <w:rsid w:val="009E6D0B"/>
    <w:rsid w:val="009E6FE4"/>
    <w:rsid w:val="009E706F"/>
    <w:rsid w:val="009E772A"/>
    <w:rsid w:val="009E7882"/>
    <w:rsid w:val="009E79ED"/>
    <w:rsid w:val="009E7A35"/>
    <w:rsid w:val="009F00E3"/>
    <w:rsid w:val="009F0585"/>
    <w:rsid w:val="009F06CF"/>
    <w:rsid w:val="009F075A"/>
    <w:rsid w:val="009F09C1"/>
    <w:rsid w:val="009F09C2"/>
    <w:rsid w:val="009F1017"/>
    <w:rsid w:val="009F1068"/>
    <w:rsid w:val="009F10A8"/>
    <w:rsid w:val="009F17C8"/>
    <w:rsid w:val="009F17CD"/>
    <w:rsid w:val="009F17F9"/>
    <w:rsid w:val="009F1936"/>
    <w:rsid w:val="009F1CA3"/>
    <w:rsid w:val="009F1DB0"/>
    <w:rsid w:val="009F1E20"/>
    <w:rsid w:val="009F1F40"/>
    <w:rsid w:val="009F22B2"/>
    <w:rsid w:val="009F22F4"/>
    <w:rsid w:val="009F263A"/>
    <w:rsid w:val="009F2AC5"/>
    <w:rsid w:val="009F2E46"/>
    <w:rsid w:val="009F2E49"/>
    <w:rsid w:val="009F2ECA"/>
    <w:rsid w:val="009F38D8"/>
    <w:rsid w:val="009F3A36"/>
    <w:rsid w:val="009F3ABE"/>
    <w:rsid w:val="009F3CC8"/>
    <w:rsid w:val="009F3CE7"/>
    <w:rsid w:val="009F3D38"/>
    <w:rsid w:val="009F42B4"/>
    <w:rsid w:val="009F43DB"/>
    <w:rsid w:val="009F480F"/>
    <w:rsid w:val="009F4860"/>
    <w:rsid w:val="009F4BED"/>
    <w:rsid w:val="009F4CA1"/>
    <w:rsid w:val="009F4FA8"/>
    <w:rsid w:val="009F5036"/>
    <w:rsid w:val="009F51CC"/>
    <w:rsid w:val="009F55FD"/>
    <w:rsid w:val="009F57E5"/>
    <w:rsid w:val="009F5A8F"/>
    <w:rsid w:val="009F5E0A"/>
    <w:rsid w:val="009F5E5D"/>
    <w:rsid w:val="009F6093"/>
    <w:rsid w:val="009F60A9"/>
    <w:rsid w:val="009F66C5"/>
    <w:rsid w:val="009F68A3"/>
    <w:rsid w:val="009F68F2"/>
    <w:rsid w:val="009F6BC1"/>
    <w:rsid w:val="009F6D1E"/>
    <w:rsid w:val="009F702B"/>
    <w:rsid w:val="009F7049"/>
    <w:rsid w:val="009F72F0"/>
    <w:rsid w:val="009F75A1"/>
    <w:rsid w:val="009F75B8"/>
    <w:rsid w:val="009F7934"/>
    <w:rsid w:val="009F7A2D"/>
    <w:rsid w:val="009F7E94"/>
    <w:rsid w:val="00A0057D"/>
    <w:rsid w:val="00A00EC9"/>
    <w:rsid w:val="00A0160E"/>
    <w:rsid w:val="00A01A0B"/>
    <w:rsid w:val="00A01AE3"/>
    <w:rsid w:val="00A01D9C"/>
    <w:rsid w:val="00A01E7D"/>
    <w:rsid w:val="00A01F5B"/>
    <w:rsid w:val="00A02071"/>
    <w:rsid w:val="00A025B2"/>
    <w:rsid w:val="00A026D3"/>
    <w:rsid w:val="00A0279D"/>
    <w:rsid w:val="00A02F6C"/>
    <w:rsid w:val="00A02FA7"/>
    <w:rsid w:val="00A02FC4"/>
    <w:rsid w:val="00A0327F"/>
    <w:rsid w:val="00A032C2"/>
    <w:rsid w:val="00A03314"/>
    <w:rsid w:val="00A03731"/>
    <w:rsid w:val="00A03E2A"/>
    <w:rsid w:val="00A042D3"/>
    <w:rsid w:val="00A048C8"/>
    <w:rsid w:val="00A04A8E"/>
    <w:rsid w:val="00A04D8A"/>
    <w:rsid w:val="00A0502F"/>
    <w:rsid w:val="00A05473"/>
    <w:rsid w:val="00A055EF"/>
    <w:rsid w:val="00A064B2"/>
    <w:rsid w:val="00A06513"/>
    <w:rsid w:val="00A07142"/>
    <w:rsid w:val="00A07373"/>
    <w:rsid w:val="00A073CA"/>
    <w:rsid w:val="00A074A4"/>
    <w:rsid w:val="00A075E0"/>
    <w:rsid w:val="00A07678"/>
    <w:rsid w:val="00A077F0"/>
    <w:rsid w:val="00A07985"/>
    <w:rsid w:val="00A07A49"/>
    <w:rsid w:val="00A1013B"/>
    <w:rsid w:val="00A101EA"/>
    <w:rsid w:val="00A1030B"/>
    <w:rsid w:val="00A10337"/>
    <w:rsid w:val="00A104AE"/>
    <w:rsid w:val="00A105DD"/>
    <w:rsid w:val="00A10CB4"/>
    <w:rsid w:val="00A11324"/>
    <w:rsid w:val="00A1133A"/>
    <w:rsid w:val="00A11517"/>
    <w:rsid w:val="00A115BA"/>
    <w:rsid w:val="00A11850"/>
    <w:rsid w:val="00A118AE"/>
    <w:rsid w:val="00A11D04"/>
    <w:rsid w:val="00A11DF4"/>
    <w:rsid w:val="00A11EDA"/>
    <w:rsid w:val="00A12673"/>
    <w:rsid w:val="00A128B4"/>
    <w:rsid w:val="00A12B2D"/>
    <w:rsid w:val="00A12CB4"/>
    <w:rsid w:val="00A12F55"/>
    <w:rsid w:val="00A12F6A"/>
    <w:rsid w:val="00A130C4"/>
    <w:rsid w:val="00A136DE"/>
    <w:rsid w:val="00A136F9"/>
    <w:rsid w:val="00A13BBB"/>
    <w:rsid w:val="00A13C79"/>
    <w:rsid w:val="00A13D56"/>
    <w:rsid w:val="00A145A5"/>
    <w:rsid w:val="00A1468B"/>
    <w:rsid w:val="00A146F0"/>
    <w:rsid w:val="00A14C92"/>
    <w:rsid w:val="00A14CB2"/>
    <w:rsid w:val="00A14E81"/>
    <w:rsid w:val="00A14F0B"/>
    <w:rsid w:val="00A152AF"/>
    <w:rsid w:val="00A152EF"/>
    <w:rsid w:val="00A1547E"/>
    <w:rsid w:val="00A154EE"/>
    <w:rsid w:val="00A159D8"/>
    <w:rsid w:val="00A15A7C"/>
    <w:rsid w:val="00A15D0C"/>
    <w:rsid w:val="00A16413"/>
    <w:rsid w:val="00A16684"/>
    <w:rsid w:val="00A16CE4"/>
    <w:rsid w:val="00A17439"/>
    <w:rsid w:val="00A175D3"/>
    <w:rsid w:val="00A17C46"/>
    <w:rsid w:val="00A17E2C"/>
    <w:rsid w:val="00A17EC2"/>
    <w:rsid w:val="00A2019D"/>
    <w:rsid w:val="00A20309"/>
    <w:rsid w:val="00A20B47"/>
    <w:rsid w:val="00A20C9A"/>
    <w:rsid w:val="00A21415"/>
    <w:rsid w:val="00A21683"/>
    <w:rsid w:val="00A2185B"/>
    <w:rsid w:val="00A21992"/>
    <w:rsid w:val="00A21C2F"/>
    <w:rsid w:val="00A21C88"/>
    <w:rsid w:val="00A21D47"/>
    <w:rsid w:val="00A22151"/>
    <w:rsid w:val="00A22231"/>
    <w:rsid w:val="00A2262B"/>
    <w:rsid w:val="00A2264B"/>
    <w:rsid w:val="00A22C4F"/>
    <w:rsid w:val="00A22EA9"/>
    <w:rsid w:val="00A23486"/>
    <w:rsid w:val="00A23543"/>
    <w:rsid w:val="00A237FB"/>
    <w:rsid w:val="00A23876"/>
    <w:rsid w:val="00A2424A"/>
    <w:rsid w:val="00A244B1"/>
    <w:rsid w:val="00A247DA"/>
    <w:rsid w:val="00A24D3E"/>
    <w:rsid w:val="00A2501B"/>
    <w:rsid w:val="00A251B8"/>
    <w:rsid w:val="00A254A4"/>
    <w:rsid w:val="00A254B6"/>
    <w:rsid w:val="00A2580A"/>
    <w:rsid w:val="00A25830"/>
    <w:rsid w:val="00A2584B"/>
    <w:rsid w:val="00A25AB6"/>
    <w:rsid w:val="00A266CB"/>
    <w:rsid w:val="00A26EE1"/>
    <w:rsid w:val="00A270F7"/>
    <w:rsid w:val="00A30171"/>
    <w:rsid w:val="00A301BB"/>
    <w:rsid w:val="00A30489"/>
    <w:rsid w:val="00A30616"/>
    <w:rsid w:val="00A3064D"/>
    <w:rsid w:val="00A3091A"/>
    <w:rsid w:val="00A30A48"/>
    <w:rsid w:val="00A30EC8"/>
    <w:rsid w:val="00A3107A"/>
    <w:rsid w:val="00A31642"/>
    <w:rsid w:val="00A319D2"/>
    <w:rsid w:val="00A3214C"/>
    <w:rsid w:val="00A32461"/>
    <w:rsid w:val="00A3268F"/>
    <w:rsid w:val="00A32A44"/>
    <w:rsid w:val="00A32BE4"/>
    <w:rsid w:val="00A32E2D"/>
    <w:rsid w:val="00A330B7"/>
    <w:rsid w:val="00A33BF3"/>
    <w:rsid w:val="00A33E32"/>
    <w:rsid w:val="00A34502"/>
    <w:rsid w:val="00A34536"/>
    <w:rsid w:val="00A3460D"/>
    <w:rsid w:val="00A34619"/>
    <w:rsid w:val="00A349F0"/>
    <w:rsid w:val="00A34AF7"/>
    <w:rsid w:val="00A34D1C"/>
    <w:rsid w:val="00A34FE0"/>
    <w:rsid w:val="00A34FFF"/>
    <w:rsid w:val="00A359E5"/>
    <w:rsid w:val="00A35AB7"/>
    <w:rsid w:val="00A3623F"/>
    <w:rsid w:val="00A363C2"/>
    <w:rsid w:val="00A364FB"/>
    <w:rsid w:val="00A365EC"/>
    <w:rsid w:val="00A365FB"/>
    <w:rsid w:val="00A36878"/>
    <w:rsid w:val="00A36A68"/>
    <w:rsid w:val="00A36D34"/>
    <w:rsid w:val="00A374D3"/>
    <w:rsid w:val="00A37671"/>
    <w:rsid w:val="00A37839"/>
    <w:rsid w:val="00A402C3"/>
    <w:rsid w:val="00A407D6"/>
    <w:rsid w:val="00A408E7"/>
    <w:rsid w:val="00A40923"/>
    <w:rsid w:val="00A40BD5"/>
    <w:rsid w:val="00A40E01"/>
    <w:rsid w:val="00A40FB9"/>
    <w:rsid w:val="00A41235"/>
    <w:rsid w:val="00A41607"/>
    <w:rsid w:val="00A4179F"/>
    <w:rsid w:val="00A41979"/>
    <w:rsid w:val="00A41ACF"/>
    <w:rsid w:val="00A42028"/>
    <w:rsid w:val="00A42990"/>
    <w:rsid w:val="00A429A1"/>
    <w:rsid w:val="00A42B18"/>
    <w:rsid w:val="00A42CE8"/>
    <w:rsid w:val="00A4304E"/>
    <w:rsid w:val="00A4304F"/>
    <w:rsid w:val="00A437FE"/>
    <w:rsid w:val="00A43B64"/>
    <w:rsid w:val="00A43E4E"/>
    <w:rsid w:val="00A44426"/>
    <w:rsid w:val="00A4489D"/>
    <w:rsid w:val="00A448F9"/>
    <w:rsid w:val="00A45270"/>
    <w:rsid w:val="00A4545E"/>
    <w:rsid w:val="00A454FC"/>
    <w:rsid w:val="00A45718"/>
    <w:rsid w:val="00A45C21"/>
    <w:rsid w:val="00A4614F"/>
    <w:rsid w:val="00A46405"/>
    <w:rsid w:val="00A46671"/>
    <w:rsid w:val="00A4677E"/>
    <w:rsid w:val="00A468DD"/>
    <w:rsid w:val="00A46EE0"/>
    <w:rsid w:val="00A478FC"/>
    <w:rsid w:val="00A5003B"/>
    <w:rsid w:val="00A500C9"/>
    <w:rsid w:val="00A500FB"/>
    <w:rsid w:val="00A50122"/>
    <w:rsid w:val="00A5044D"/>
    <w:rsid w:val="00A504D2"/>
    <w:rsid w:val="00A504EE"/>
    <w:rsid w:val="00A508C5"/>
    <w:rsid w:val="00A50B17"/>
    <w:rsid w:val="00A50F97"/>
    <w:rsid w:val="00A511B4"/>
    <w:rsid w:val="00A5134F"/>
    <w:rsid w:val="00A51482"/>
    <w:rsid w:val="00A514F1"/>
    <w:rsid w:val="00A51626"/>
    <w:rsid w:val="00A51B0C"/>
    <w:rsid w:val="00A51BC6"/>
    <w:rsid w:val="00A51E81"/>
    <w:rsid w:val="00A522DA"/>
    <w:rsid w:val="00A52793"/>
    <w:rsid w:val="00A527B4"/>
    <w:rsid w:val="00A52812"/>
    <w:rsid w:val="00A52851"/>
    <w:rsid w:val="00A528DB"/>
    <w:rsid w:val="00A52B3C"/>
    <w:rsid w:val="00A52C34"/>
    <w:rsid w:val="00A52D08"/>
    <w:rsid w:val="00A52D27"/>
    <w:rsid w:val="00A52D82"/>
    <w:rsid w:val="00A52ED0"/>
    <w:rsid w:val="00A5303B"/>
    <w:rsid w:val="00A533CB"/>
    <w:rsid w:val="00A535A6"/>
    <w:rsid w:val="00A53673"/>
    <w:rsid w:val="00A53BDC"/>
    <w:rsid w:val="00A53D28"/>
    <w:rsid w:val="00A547BF"/>
    <w:rsid w:val="00A54CC5"/>
    <w:rsid w:val="00A54EA0"/>
    <w:rsid w:val="00A54F17"/>
    <w:rsid w:val="00A55A64"/>
    <w:rsid w:val="00A55C43"/>
    <w:rsid w:val="00A55C47"/>
    <w:rsid w:val="00A55D53"/>
    <w:rsid w:val="00A55F45"/>
    <w:rsid w:val="00A5602A"/>
    <w:rsid w:val="00A5641F"/>
    <w:rsid w:val="00A565DF"/>
    <w:rsid w:val="00A56B96"/>
    <w:rsid w:val="00A56C0C"/>
    <w:rsid w:val="00A56C12"/>
    <w:rsid w:val="00A57071"/>
    <w:rsid w:val="00A573AC"/>
    <w:rsid w:val="00A576F2"/>
    <w:rsid w:val="00A57755"/>
    <w:rsid w:val="00A579D1"/>
    <w:rsid w:val="00A57D7B"/>
    <w:rsid w:val="00A57DB5"/>
    <w:rsid w:val="00A57FF1"/>
    <w:rsid w:val="00A6046C"/>
    <w:rsid w:val="00A60540"/>
    <w:rsid w:val="00A60615"/>
    <w:rsid w:val="00A607BC"/>
    <w:rsid w:val="00A6089A"/>
    <w:rsid w:val="00A6125F"/>
    <w:rsid w:val="00A612EB"/>
    <w:rsid w:val="00A614D3"/>
    <w:rsid w:val="00A61C66"/>
    <w:rsid w:val="00A62074"/>
    <w:rsid w:val="00A6213B"/>
    <w:rsid w:val="00A6230B"/>
    <w:rsid w:val="00A6257B"/>
    <w:rsid w:val="00A62C04"/>
    <w:rsid w:val="00A63493"/>
    <w:rsid w:val="00A63E4F"/>
    <w:rsid w:val="00A64EC6"/>
    <w:rsid w:val="00A6529F"/>
    <w:rsid w:val="00A6539E"/>
    <w:rsid w:val="00A6553D"/>
    <w:rsid w:val="00A656BB"/>
    <w:rsid w:val="00A65744"/>
    <w:rsid w:val="00A657E8"/>
    <w:rsid w:val="00A65930"/>
    <w:rsid w:val="00A65962"/>
    <w:rsid w:val="00A65E20"/>
    <w:rsid w:val="00A65E7F"/>
    <w:rsid w:val="00A6632C"/>
    <w:rsid w:val="00A663D2"/>
    <w:rsid w:val="00A6666B"/>
    <w:rsid w:val="00A666FF"/>
    <w:rsid w:val="00A67178"/>
    <w:rsid w:val="00A67325"/>
    <w:rsid w:val="00A67521"/>
    <w:rsid w:val="00A676D3"/>
    <w:rsid w:val="00A676DE"/>
    <w:rsid w:val="00A677DA"/>
    <w:rsid w:val="00A67816"/>
    <w:rsid w:val="00A67B49"/>
    <w:rsid w:val="00A67F59"/>
    <w:rsid w:val="00A701BE"/>
    <w:rsid w:val="00A704F5"/>
    <w:rsid w:val="00A7062A"/>
    <w:rsid w:val="00A70D61"/>
    <w:rsid w:val="00A71113"/>
    <w:rsid w:val="00A71395"/>
    <w:rsid w:val="00A71598"/>
    <w:rsid w:val="00A7159C"/>
    <w:rsid w:val="00A71D4F"/>
    <w:rsid w:val="00A720BD"/>
    <w:rsid w:val="00A72179"/>
    <w:rsid w:val="00A72290"/>
    <w:rsid w:val="00A72321"/>
    <w:rsid w:val="00A72369"/>
    <w:rsid w:val="00A724C1"/>
    <w:rsid w:val="00A7260F"/>
    <w:rsid w:val="00A726F7"/>
    <w:rsid w:val="00A7270D"/>
    <w:rsid w:val="00A72CE2"/>
    <w:rsid w:val="00A72EA8"/>
    <w:rsid w:val="00A72F65"/>
    <w:rsid w:val="00A730BB"/>
    <w:rsid w:val="00A732D9"/>
    <w:rsid w:val="00A737A2"/>
    <w:rsid w:val="00A7386E"/>
    <w:rsid w:val="00A738F2"/>
    <w:rsid w:val="00A739F5"/>
    <w:rsid w:val="00A73BE0"/>
    <w:rsid w:val="00A743BF"/>
    <w:rsid w:val="00A7445A"/>
    <w:rsid w:val="00A74660"/>
    <w:rsid w:val="00A7499F"/>
    <w:rsid w:val="00A74AA5"/>
    <w:rsid w:val="00A74B2C"/>
    <w:rsid w:val="00A74C74"/>
    <w:rsid w:val="00A74C9C"/>
    <w:rsid w:val="00A74CBF"/>
    <w:rsid w:val="00A74D0E"/>
    <w:rsid w:val="00A74DD8"/>
    <w:rsid w:val="00A74E8F"/>
    <w:rsid w:val="00A75133"/>
    <w:rsid w:val="00A754F3"/>
    <w:rsid w:val="00A75756"/>
    <w:rsid w:val="00A757D8"/>
    <w:rsid w:val="00A7607C"/>
    <w:rsid w:val="00A762B5"/>
    <w:rsid w:val="00A7653C"/>
    <w:rsid w:val="00A769C8"/>
    <w:rsid w:val="00A76B0E"/>
    <w:rsid w:val="00A76E79"/>
    <w:rsid w:val="00A76F65"/>
    <w:rsid w:val="00A77094"/>
    <w:rsid w:val="00A77BFD"/>
    <w:rsid w:val="00A77C81"/>
    <w:rsid w:val="00A77CC7"/>
    <w:rsid w:val="00A80084"/>
    <w:rsid w:val="00A800B6"/>
    <w:rsid w:val="00A8039F"/>
    <w:rsid w:val="00A80587"/>
    <w:rsid w:val="00A80680"/>
    <w:rsid w:val="00A80987"/>
    <w:rsid w:val="00A809B6"/>
    <w:rsid w:val="00A80B75"/>
    <w:rsid w:val="00A80BCD"/>
    <w:rsid w:val="00A80C4F"/>
    <w:rsid w:val="00A80D3A"/>
    <w:rsid w:val="00A80D67"/>
    <w:rsid w:val="00A80F38"/>
    <w:rsid w:val="00A81087"/>
    <w:rsid w:val="00A810C8"/>
    <w:rsid w:val="00A81406"/>
    <w:rsid w:val="00A8171C"/>
    <w:rsid w:val="00A81A32"/>
    <w:rsid w:val="00A8214B"/>
    <w:rsid w:val="00A822B2"/>
    <w:rsid w:val="00A8248C"/>
    <w:rsid w:val="00A82600"/>
    <w:rsid w:val="00A827A5"/>
    <w:rsid w:val="00A829C1"/>
    <w:rsid w:val="00A82B1F"/>
    <w:rsid w:val="00A82E08"/>
    <w:rsid w:val="00A82F22"/>
    <w:rsid w:val="00A82F3E"/>
    <w:rsid w:val="00A831DA"/>
    <w:rsid w:val="00A83460"/>
    <w:rsid w:val="00A838CD"/>
    <w:rsid w:val="00A8391B"/>
    <w:rsid w:val="00A83A60"/>
    <w:rsid w:val="00A8400D"/>
    <w:rsid w:val="00A8425F"/>
    <w:rsid w:val="00A8436A"/>
    <w:rsid w:val="00A84734"/>
    <w:rsid w:val="00A84740"/>
    <w:rsid w:val="00A84802"/>
    <w:rsid w:val="00A84811"/>
    <w:rsid w:val="00A849CA"/>
    <w:rsid w:val="00A84AF7"/>
    <w:rsid w:val="00A84F48"/>
    <w:rsid w:val="00A857B2"/>
    <w:rsid w:val="00A8604B"/>
    <w:rsid w:val="00A8616C"/>
    <w:rsid w:val="00A86451"/>
    <w:rsid w:val="00A86572"/>
    <w:rsid w:val="00A868A8"/>
    <w:rsid w:val="00A86CF5"/>
    <w:rsid w:val="00A8754C"/>
    <w:rsid w:val="00A87739"/>
    <w:rsid w:val="00A87940"/>
    <w:rsid w:val="00A87AAE"/>
    <w:rsid w:val="00A87BE7"/>
    <w:rsid w:val="00A87F9E"/>
    <w:rsid w:val="00A9019C"/>
    <w:rsid w:val="00A90362"/>
    <w:rsid w:val="00A904F6"/>
    <w:rsid w:val="00A907DB"/>
    <w:rsid w:val="00A90C41"/>
    <w:rsid w:val="00A90D6D"/>
    <w:rsid w:val="00A90FE5"/>
    <w:rsid w:val="00A912A4"/>
    <w:rsid w:val="00A914A8"/>
    <w:rsid w:val="00A91667"/>
    <w:rsid w:val="00A91A9B"/>
    <w:rsid w:val="00A92247"/>
    <w:rsid w:val="00A92B68"/>
    <w:rsid w:val="00A9303A"/>
    <w:rsid w:val="00A932C8"/>
    <w:rsid w:val="00A934BD"/>
    <w:rsid w:val="00A93852"/>
    <w:rsid w:val="00A940C0"/>
    <w:rsid w:val="00A94578"/>
    <w:rsid w:val="00A94C9F"/>
    <w:rsid w:val="00A94FCA"/>
    <w:rsid w:val="00A95085"/>
    <w:rsid w:val="00A955BC"/>
    <w:rsid w:val="00A95A0B"/>
    <w:rsid w:val="00A95D22"/>
    <w:rsid w:val="00A9618F"/>
    <w:rsid w:val="00A96222"/>
    <w:rsid w:val="00A96311"/>
    <w:rsid w:val="00A96744"/>
    <w:rsid w:val="00A96A4C"/>
    <w:rsid w:val="00A96AC8"/>
    <w:rsid w:val="00A96ADC"/>
    <w:rsid w:val="00A96B9A"/>
    <w:rsid w:val="00A96F2C"/>
    <w:rsid w:val="00A96FC1"/>
    <w:rsid w:val="00A972AF"/>
    <w:rsid w:val="00A97308"/>
    <w:rsid w:val="00A975A9"/>
    <w:rsid w:val="00A976C8"/>
    <w:rsid w:val="00A979A7"/>
    <w:rsid w:val="00A97CA7"/>
    <w:rsid w:val="00A97FB6"/>
    <w:rsid w:val="00AA033D"/>
    <w:rsid w:val="00AA0425"/>
    <w:rsid w:val="00AA062A"/>
    <w:rsid w:val="00AA0B5F"/>
    <w:rsid w:val="00AA0BA2"/>
    <w:rsid w:val="00AA0BD2"/>
    <w:rsid w:val="00AA0C9D"/>
    <w:rsid w:val="00AA0E4E"/>
    <w:rsid w:val="00AA0F73"/>
    <w:rsid w:val="00AA0F80"/>
    <w:rsid w:val="00AA116A"/>
    <w:rsid w:val="00AA14BB"/>
    <w:rsid w:val="00AA157F"/>
    <w:rsid w:val="00AA1872"/>
    <w:rsid w:val="00AA1988"/>
    <w:rsid w:val="00AA2255"/>
    <w:rsid w:val="00AA24C4"/>
    <w:rsid w:val="00AA2817"/>
    <w:rsid w:val="00AA28BC"/>
    <w:rsid w:val="00AA2BFD"/>
    <w:rsid w:val="00AA2DE9"/>
    <w:rsid w:val="00AA3610"/>
    <w:rsid w:val="00AA3B4A"/>
    <w:rsid w:val="00AA415A"/>
    <w:rsid w:val="00AA4573"/>
    <w:rsid w:val="00AA48F7"/>
    <w:rsid w:val="00AA4FB0"/>
    <w:rsid w:val="00AA4FE0"/>
    <w:rsid w:val="00AA5266"/>
    <w:rsid w:val="00AA531E"/>
    <w:rsid w:val="00AA5F5E"/>
    <w:rsid w:val="00AA6002"/>
    <w:rsid w:val="00AA6097"/>
    <w:rsid w:val="00AA657A"/>
    <w:rsid w:val="00AA68F3"/>
    <w:rsid w:val="00AA6929"/>
    <w:rsid w:val="00AA6DAC"/>
    <w:rsid w:val="00AA6E86"/>
    <w:rsid w:val="00AA70DF"/>
    <w:rsid w:val="00AA737D"/>
    <w:rsid w:val="00AA73FF"/>
    <w:rsid w:val="00AA7711"/>
    <w:rsid w:val="00AA7A17"/>
    <w:rsid w:val="00AA7B3B"/>
    <w:rsid w:val="00AA7C70"/>
    <w:rsid w:val="00AA7D4B"/>
    <w:rsid w:val="00AB00B3"/>
    <w:rsid w:val="00AB028A"/>
    <w:rsid w:val="00AB0363"/>
    <w:rsid w:val="00AB05BE"/>
    <w:rsid w:val="00AB0948"/>
    <w:rsid w:val="00AB0E87"/>
    <w:rsid w:val="00AB0FB9"/>
    <w:rsid w:val="00AB13EB"/>
    <w:rsid w:val="00AB1673"/>
    <w:rsid w:val="00AB1772"/>
    <w:rsid w:val="00AB1A60"/>
    <w:rsid w:val="00AB256F"/>
    <w:rsid w:val="00AB25C1"/>
    <w:rsid w:val="00AB293C"/>
    <w:rsid w:val="00AB2E6C"/>
    <w:rsid w:val="00AB30AB"/>
    <w:rsid w:val="00AB340D"/>
    <w:rsid w:val="00AB351E"/>
    <w:rsid w:val="00AB356A"/>
    <w:rsid w:val="00AB3786"/>
    <w:rsid w:val="00AB407B"/>
    <w:rsid w:val="00AB40AD"/>
    <w:rsid w:val="00AB42AA"/>
    <w:rsid w:val="00AB4800"/>
    <w:rsid w:val="00AB4984"/>
    <w:rsid w:val="00AB4B0D"/>
    <w:rsid w:val="00AB546D"/>
    <w:rsid w:val="00AB55F9"/>
    <w:rsid w:val="00AB57D2"/>
    <w:rsid w:val="00AB5E4B"/>
    <w:rsid w:val="00AB5F44"/>
    <w:rsid w:val="00AB5F74"/>
    <w:rsid w:val="00AB628C"/>
    <w:rsid w:val="00AB6523"/>
    <w:rsid w:val="00AB673A"/>
    <w:rsid w:val="00AB691E"/>
    <w:rsid w:val="00AB6990"/>
    <w:rsid w:val="00AB6BC8"/>
    <w:rsid w:val="00AB6D0D"/>
    <w:rsid w:val="00AB7138"/>
    <w:rsid w:val="00AB71CE"/>
    <w:rsid w:val="00AB782C"/>
    <w:rsid w:val="00AB79FD"/>
    <w:rsid w:val="00AB7B57"/>
    <w:rsid w:val="00AB7BE3"/>
    <w:rsid w:val="00AB7D2D"/>
    <w:rsid w:val="00AB7E24"/>
    <w:rsid w:val="00AC08F9"/>
    <w:rsid w:val="00AC093F"/>
    <w:rsid w:val="00AC0AFC"/>
    <w:rsid w:val="00AC0B28"/>
    <w:rsid w:val="00AC0B62"/>
    <w:rsid w:val="00AC0F32"/>
    <w:rsid w:val="00AC1151"/>
    <w:rsid w:val="00AC14F5"/>
    <w:rsid w:val="00AC15C0"/>
    <w:rsid w:val="00AC15EB"/>
    <w:rsid w:val="00AC1635"/>
    <w:rsid w:val="00AC17B4"/>
    <w:rsid w:val="00AC18C4"/>
    <w:rsid w:val="00AC19C1"/>
    <w:rsid w:val="00AC1C8F"/>
    <w:rsid w:val="00AC2083"/>
    <w:rsid w:val="00AC26A3"/>
    <w:rsid w:val="00AC3140"/>
    <w:rsid w:val="00AC314B"/>
    <w:rsid w:val="00AC31A9"/>
    <w:rsid w:val="00AC31AC"/>
    <w:rsid w:val="00AC327F"/>
    <w:rsid w:val="00AC342F"/>
    <w:rsid w:val="00AC34E5"/>
    <w:rsid w:val="00AC35E9"/>
    <w:rsid w:val="00AC3896"/>
    <w:rsid w:val="00AC3EA4"/>
    <w:rsid w:val="00AC4182"/>
    <w:rsid w:val="00AC428C"/>
    <w:rsid w:val="00AC42BA"/>
    <w:rsid w:val="00AC42D6"/>
    <w:rsid w:val="00AC46D9"/>
    <w:rsid w:val="00AC4804"/>
    <w:rsid w:val="00AC4C92"/>
    <w:rsid w:val="00AC4DAE"/>
    <w:rsid w:val="00AC56EB"/>
    <w:rsid w:val="00AC5B18"/>
    <w:rsid w:val="00AC5BB4"/>
    <w:rsid w:val="00AC5F7F"/>
    <w:rsid w:val="00AC6022"/>
    <w:rsid w:val="00AC616A"/>
    <w:rsid w:val="00AC6199"/>
    <w:rsid w:val="00AC6459"/>
    <w:rsid w:val="00AC6771"/>
    <w:rsid w:val="00AC6A0E"/>
    <w:rsid w:val="00AC6EE1"/>
    <w:rsid w:val="00AC7378"/>
    <w:rsid w:val="00AC7399"/>
    <w:rsid w:val="00AC7893"/>
    <w:rsid w:val="00AC7A98"/>
    <w:rsid w:val="00AC7C53"/>
    <w:rsid w:val="00AD0187"/>
    <w:rsid w:val="00AD03A6"/>
    <w:rsid w:val="00AD0BB2"/>
    <w:rsid w:val="00AD0D0E"/>
    <w:rsid w:val="00AD0E8D"/>
    <w:rsid w:val="00AD0FB1"/>
    <w:rsid w:val="00AD10A1"/>
    <w:rsid w:val="00AD10B3"/>
    <w:rsid w:val="00AD123E"/>
    <w:rsid w:val="00AD15B4"/>
    <w:rsid w:val="00AD1A2F"/>
    <w:rsid w:val="00AD1CE0"/>
    <w:rsid w:val="00AD1D86"/>
    <w:rsid w:val="00AD270E"/>
    <w:rsid w:val="00AD28A6"/>
    <w:rsid w:val="00AD2ACC"/>
    <w:rsid w:val="00AD2AE5"/>
    <w:rsid w:val="00AD2D4A"/>
    <w:rsid w:val="00AD2E76"/>
    <w:rsid w:val="00AD2FED"/>
    <w:rsid w:val="00AD31A7"/>
    <w:rsid w:val="00AD36A0"/>
    <w:rsid w:val="00AD3852"/>
    <w:rsid w:val="00AD3AF0"/>
    <w:rsid w:val="00AD3C32"/>
    <w:rsid w:val="00AD3E97"/>
    <w:rsid w:val="00AD43F9"/>
    <w:rsid w:val="00AD4540"/>
    <w:rsid w:val="00AD4C6D"/>
    <w:rsid w:val="00AD4D51"/>
    <w:rsid w:val="00AD4D6B"/>
    <w:rsid w:val="00AD5203"/>
    <w:rsid w:val="00AD5377"/>
    <w:rsid w:val="00AD548F"/>
    <w:rsid w:val="00AD5520"/>
    <w:rsid w:val="00AD5816"/>
    <w:rsid w:val="00AD591E"/>
    <w:rsid w:val="00AD5AC6"/>
    <w:rsid w:val="00AD5C69"/>
    <w:rsid w:val="00AD63B3"/>
    <w:rsid w:val="00AD6931"/>
    <w:rsid w:val="00AD693C"/>
    <w:rsid w:val="00AD69FA"/>
    <w:rsid w:val="00AD6A54"/>
    <w:rsid w:val="00AD6F94"/>
    <w:rsid w:val="00AD7085"/>
    <w:rsid w:val="00AD7240"/>
    <w:rsid w:val="00AD7505"/>
    <w:rsid w:val="00AD75B0"/>
    <w:rsid w:val="00AD7EDA"/>
    <w:rsid w:val="00AE011D"/>
    <w:rsid w:val="00AE0EA2"/>
    <w:rsid w:val="00AE0FA0"/>
    <w:rsid w:val="00AE10EC"/>
    <w:rsid w:val="00AE10F2"/>
    <w:rsid w:val="00AE1210"/>
    <w:rsid w:val="00AE144F"/>
    <w:rsid w:val="00AE18C5"/>
    <w:rsid w:val="00AE1FD7"/>
    <w:rsid w:val="00AE20F0"/>
    <w:rsid w:val="00AE21B6"/>
    <w:rsid w:val="00AE2949"/>
    <w:rsid w:val="00AE2EEC"/>
    <w:rsid w:val="00AE2EF1"/>
    <w:rsid w:val="00AE2F71"/>
    <w:rsid w:val="00AE2F7B"/>
    <w:rsid w:val="00AE306C"/>
    <w:rsid w:val="00AE349B"/>
    <w:rsid w:val="00AE3710"/>
    <w:rsid w:val="00AE37DC"/>
    <w:rsid w:val="00AE3837"/>
    <w:rsid w:val="00AE3973"/>
    <w:rsid w:val="00AE3C0C"/>
    <w:rsid w:val="00AE3CD5"/>
    <w:rsid w:val="00AE481E"/>
    <w:rsid w:val="00AE482C"/>
    <w:rsid w:val="00AE49BD"/>
    <w:rsid w:val="00AE4E3A"/>
    <w:rsid w:val="00AE5259"/>
    <w:rsid w:val="00AE52EE"/>
    <w:rsid w:val="00AE5500"/>
    <w:rsid w:val="00AE560B"/>
    <w:rsid w:val="00AE563B"/>
    <w:rsid w:val="00AE5FE3"/>
    <w:rsid w:val="00AE6004"/>
    <w:rsid w:val="00AE6116"/>
    <w:rsid w:val="00AE6A98"/>
    <w:rsid w:val="00AE713E"/>
    <w:rsid w:val="00AF01D3"/>
    <w:rsid w:val="00AF023C"/>
    <w:rsid w:val="00AF025E"/>
    <w:rsid w:val="00AF032D"/>
    <w:rsid w:val="00AF051F"/>
    <w:rsid w:val="00AF0728"/>
    <w:rsid w:val="00AF0B8B"/>
    <w:rsid w:val="00AF0B99"/>
    <w:rsid w:val="00AF0C34"/>
    <w:rsid w:val="00AF10D8"/>
    <w:rsid w:val="00AF1430"/>
    <w:rsid w:val="00AF19B1"/>
    <w:rsid w:val="00AF1FC1"/>
    <w:rsid w:val="00AF20DF"/>
    <w:rsid w:val="00AF24E4"/>
    <w:rsid w:val="00AF27E0"/>
    <w:rsid w:val="00AF284A"/>
    <w:rsid w:val="00AF2A62"/>
    <w:rsid w:val="00AF2AE1"/>
    <w:rsid w:val="00AF2C8D"/>
    <w:rsid w:val="00AF2E3B"/>
    <w:rsid w:val="00AF3093"/>
    <w:rsid w:val="00AF31DB"/>
    <w:rsid w:val="00AF36A8"/>
    <w:rsid w:val="00AF374A"/>
    <w:rsid w:val="00AF3882"/>
    <w:rsid w:val="00AF397F"/>
    <w:rsid w:val="00AF3CB4"/>
    <w:rsid w:val="00AF4167"/>
    <w:rsid w:val="00AF4298"/>
    <w:rsid w:val="00AF4C8E"/>
    <w:rsid w:val="00AF4D81"/>
    <w:rsid w:val="00AF5058"/>
    <w:rsid w:val="00AF50FF"/>
    <w:rsid w:val="00AF5991"/>
    <w:rsid w:val="00AF59A0"/>
    <w:rsid w:val="00AF5A73"/>
    <w:rsid w:val="00AF5C03"/>
    <w:rsid w:val="00AF5D5B"/>
    <w:rsid w:val="00AF6431"/>
    <w:rsid w:val="00AF6BA7"/>
    <w:rsid w:val="00AF6BE4"/>
    <w:rsid w:val="00AF6F4C"/>
    <w:rsid w:val="00AF72CD"/>
    <w:rsid w:val="00AF72F3"/>
    <w:rsid w:val="00AF76CA"/>
    <w:rsid w:val="00AF7DC2"/>
    <w:rsid w:val="00AF7EC4"/>
    <w:rsid w:val="00AF7F6A"/>
    <w:rsid w:val="00B000E5"/>
    <w:rsid w:val="00B002A2"/>
    <w:rsid w:val="00B0045B"/>
    <w:rsid w:val="00B0074C"/>
    <w:rsid w:val="00B00868"/>
    <w:rsid w:val="00B008B9"/>
    <w:rsid w:val="00B00B1A"/>
    <w:rsid w:val="00B0148E"/>
    <w:rsid w:val="00B018AB"/>
    <w:rsid w:val="00B01903"/>
    <w:rsid w:val="00B0195D"/>
    <w:rsid w:val="00B01E25"/>
    <w:rsid w:val="00B02165"/>
    <w:rsid w:val="00B0235F"/>
    <w:rsid w:val="00B027A0"/>
    <w:rsid w:val="00B02971"/>
    <w:rsid w:val="00B02A9E"/>
    <w:rsid w:val="00B02B7A"/>
    <w:rsid w:val="00B02BE9"/>
    <w:rsid w:val="00B02E72"/>
    <w:rsid w:val="00B02EE1"/>
    <w:rsid w:val="00B0309C"/>
    <w:rsid w:val="00B036F1"/>
    <w:rsid w:val="00B04271"/>
    <w:rsid w:val="00B0429D"/>
    <w:rsid w:val="00B047AD"/>
    <w:rsid w:val="00B04A32"/>
    <w:rsid w:val="00B04AE5"/>
    <w:rsid w:val="00B04B39"/>
    <w:rsid w:val="00B04CEA"/>
    <w:rsid w:val="00B0518B"/>
    <w:rsid w:val="00B0542D"/>
    <w:rsid w:val="00B05649"/>
    <w:rsid w:val="00B05B65"/>
    <w:rsid w:val="00B05EBE"/>
    <w:rsid w:val="00B06008"/>
    <w:rsid w:val="00B06441"/>
    <w:rsid w:val="00B066B3"/>
    <w:rsid w:val="00B0677C"/>
    <w:rsid w:val="00B06936"/>
    <w:rsid w:val="00B06A14"/>
    <w:rsid w:val="00B06C19"/>
    <w:rsid w:val="00B06C7B"/>
    <w:rsid w:val="00B06DB5"/>
    <w:rsid w:val="00B06F5B"/>
    <w:rsid w:val="00B0751A"/>
    <w:rsid w:val="00B07557"/>
    <w:rsid w:val="00B07622"/>
    <w:rsid w:val="00B0769D"/>
    <w:rsid w:val="00B079A9"/>
    <w:rsid w:val="00B07A29"/>
    <w:rsid w:val="00B07F67"/>
    <w:rsid w:val="00B10011"/>
    <w:rsid w:val="00B10326"/>
    <w:rsid w:val="00B10BF6"/>
    <w:rsid w:val="00B10FC8"/>
    <w:rsid w:val="00B112A3"/>
    <w:rsid w:val="00B115CA"/>
    <w:rsid w:val="00B11734"/>
    <w:rsid w:val="00B1176C"/>
    <w:rsid w:val="00B11A1F"/>
    <w:rsid w:val="00B11B07"/>
    <w:rsid w:val="00B11DB1"/>
    <w:rsid w:val="00B11F85"/>
    <w:rsid w:val="00B1208C"/>
    <w:rsid w:val="00B12779"/>
    <w:rsid w:val="00B127AB"/>
    <w:rsid w:val="00B129D6"/>
    <w:rsid w:val="00B12A5D"/>
    <w:rsid w:val="00B12B22"/>
    <w:rsid w:val="00B12E7B"/>
    <w:rsid w:val="00B13384"/>
    <w:rsid w:val="00B13391"/>
    <w:rsid w:val="00B13397"/>
    <w:rsid w:val="00B1391A"/>
    <w:rsid w:val="00B13BC2"/>
    <w:rsid w:val="00B13E92"/>
    <w:rsid w:val="00B14025"/>
    <w:rsid w:val="00B140CB"/>
    <w:rsid w:val="00B1414C"/>
    <w:rsid w:val="00B14758"/>
    <w:rsid w:val="00B149DE"/>
    <w:rsid w:val="00B152AA"/>
    <w:rsid w:val="00B15529"/>
    <w:rsid w:val="00B15C5D"/>
    <w:rsid w:val="00B160CE"/>
    <w:rsid w:val="00B1656A"/>
    <w:rsid w:val="00B1686C"/>
    <w:rsid w:val="00B16C6A"/>
    <w:rsid w:val="00B16D73"/>
    <w:rsid w:val="00B17236"/>
    <w:rsid w:val="00B17332"/>
    <w:rsid w:val="00B17868"/>
    <w:rsid w:val="00B17879"/>
    <w:rsid w:val="00B178E7"/>
    <w:rsid w:val="00B17A50"/>
    <w:rsid w:val="00B17AA0"/>
    <w:rsid w:val="00B17BFF"/>
    <w:rsid w:val="00B17ECF"/>
    <w:rsid w:val="00B200E1"/>
    <w:rsid w:val="00B201A0"/>
    <w:rsid w:val="00B201CB"/>
    <w:rsid w:val="00B207BE"/>
    <w:rsid w:val="00B20919"/>
    <w:rsid w:val="00B20E64"/>
    <w:rsid w:val="00B20F07"/>
    <w:rsid w:val="00B21A06"/>
    <w:rsid w:val="00B21BBB"/>
    <w:rsid w:val="00B2213A"/>
    <w:rsid w:val="00B228BD"/>
    <w:rsid w:val="00B22A9A"/>
    <w:rsid w:val="00B22D32"/>
    <w:rsid w:val="00B22DE5"/>
    <w:rsid w:val="00B22E5E"/>
    <w:rsid w:val="00B22E91"/>
    <w:rsid w:val="00B238B6"/>
    <w:rsid w:val="00B23992"/>
    <w:rsid w:val="00B239C7"/>
    <w:rsid w:val="00B23C23"/>
    <w:rsid w:val="00B243C5"/>
    <w:rsid w:val="00B24689"/>
    <w:rsid w:val="00B24A7B"/>
    <w:rsid w:val="00B24EF5"/>
    <w:rsid w:val="00B251D6"/>
    <w:rsid w:val="00B25280"/>
    <w:rsid w:val="00B25373"/>
    <w:rsid w:val="00B2597B"/>
    <w:rsid w:val="00B25C86"/>
    <w:rsid w:val="00B25D90"/>
    <w:rsid w:val="00B26012"/>
    <w:rsid w:val="00B261D1"/>
    <w:rsid w:val="00B261E8"/>
    <w:rsid w:val="00B26200"/>
    <w:rsid w:val="00B2692C"/>
    <w:rsid w:val="00B26D4D"/>
    <w:rsid w:val="00B272C3"/>
    <w:rsid w:val="00B27392"/>
    <w:rsid w:val="00B27542"/>
    <w:rsid w:val="00B27687"/>
    <w:rsid w:val="00B2773B"/>
    <w:rsid w:val="00B27927"/>
    <w:rsid w:val="00B27C71"/>
    <w:rsid w:val="00B304F5"/>
    <w:rsid w:val="00B30618"/>
    <w:rsid w:val="00B30C0C"/>
    <w:rsid w:val="00B30C7D"/>
    <w:rsid w:val="00B30D7D"/>
    <w:rsid w:val="00B30D86"/>
    <w:rsid w:val="00B31596"/>
    <w:rsid w:val="00B31916"/>
    <w:rsid w:val="00B31964"/>
    <w:rsid w:val="00B31DCD"/>
    <w:rsid w:val="00B31E1B"/>
    <w:rsid w:val="00B31EF0"/>
    <w:rsid w:val="00B3203B"/>
    <w:rsid w:val="00B3216D"/>
    <w:rsid w:val="00B3219C"/>
    <w:rsid w:val="00B321A0"/>
    <w:rsid w:val="00B326B6"/>
    <w:rsid w:val="00B326C0"/>
    <w:rsid w:val="00B32815"/>
    <w:rsid w:val="00B32836"/>
    <w:rsid w:val="00B329E9"/>
    <w:rsid w:val="00B32CD2"/>
    <w:rsid w:val="00B32D24"/>
    <w:rsid w:val="00B32EFA"/>
    <w:rsid w:val="00B32F2D"/>
    <w:rsid w:val="00B331B0"/>
    <w:rsid w:val="00B332F3"/>
    <w:rsid w:val="00B33385"/>
    <w:rsid w:val="00B334DC"/>
    <w:rsid w:val="00B3369C"/>
    <w:rsid w:val="00B33815"/>
    <w:rsid w:val="00B33CC4"/>
    <w:rsid w:val="00B33E1F"/>
    <w:rsid w:val="00B33E45"/>
    <w:rsid w:val="00B33E4E"/>
    <w:rsid w:val="00B33F6C"/>
    <w:rsid w:val="00B34241"/>
    <w:rsid w:val="00B34260"/>
    <w:rsid w:val="00B34452"/>
    <w:rsid w:val="00B347A5"/>
    <w:rsid w:val="00B34AE2"/>
    <w:rsid w:val="00B34BE2"/>
    <w:rsid w:val="00B34CCD"/>
    <w:rsid w:val="00B35243"/>
    <w:rsid w:val="00B3560A"/>
    <w:rsid w:val="00B35A70"/>
    <w:rsid w:val="00B35B78"/>
    <w:rsid w:val="00B35C99"/>
    <w:rsid w:val="00B35DC7"/>
    <w:rsid w:val="00B360A2"/>
    <w:rsid w:val="00B362AB"/>
    <w:rsid w:val="00B363F0"/>
    <w:rsid w:val="00B36533"/>
    <w:rsid w:val="00B365DE"/>
    <w:rsid w:val="00B367F2"/>
    <w:rsid w:val="00B36805"/>
    <w:rsid w:val="00B36893"/>
    <w:rsid w:val="00B36B13"/>
    <w:rsid w:val="00B36E42"/>
    <w:rsid w:val="00B36E66"/>
    <w:rsid w:val="00B36E68"/>
    <w:rsid w:val="00B3742F"/>
    <w:rsid w:val="00B37769"/>
    <w:rsid w:val="00B3792C"/>
    <w:rsid w:val="00B37C32"/>
    <w:rsid w:val="00B37C3C"/>
    <w:rsid w:val="00B37F1F"/>
    <w:rsid w:val="00B400D4"/>
    <w:rsid w:val="00B401BD"/>
    <w:rsid w:val="00B4041F"/>
    <w:rsid w:val="00B4062D"/>
    <w:rsid w:val="00B40EFC"/>
    <w:rsid w:val="00B40FBD"/>
    <w:rsid w:val="00B4106D"/>
    <w:rsid w:val="00B41098"/>
    <w:rsid w:val="00B415F9"/>
    <w:rsid w:val="00B41658"/>
    <w:rsid w:val="00B41828"/>
    <w:rsid w:val="00B4242F"/>
    <w:rsid w:val="00B42827"/>
    <w:rsid w:val="00B429B0"/>
    <w:rsid w:val="00B42BA7"/>
    <w:rsid w:val="00B42DA3"/>
    <w:rsid w:val="00B42FCD"/>
    <w:rsid w:val="00B4332C"/>
    <w:rsid w:val="00B43334"/>
    <w:rsid w:val="00B43A1E"/>
    <w:rsid w:val="00B43B0E"/>
    <w:rsid w:val="00B43C24"/>
    <w:rsid w:val="00B4408A"/>
    <w:rsid w:val="00B44223"/>
    <w:rsid w:val="00B442C0"/>
    <w:rsid w:val="00B44301"/>
    <w:rsid w:val="00B44323"/>
    <w:rsid w:val="00B44C78"/>
    <w:rsid w:val="00B45125"/>
    <w:rsid w:val="00B45276"/>
    <w:rsid w:val="00B45385"/>
    <w:rsid w:val="00B45453"/>
    <w:rsid w:val="00B45766"/>
    <w:rsid w:val="00B459B3"/>
    <w:rsid w:val="00B45A7C"/>
    <w:rsid w:val="00B45D12"/>
    <w:rsid w:val="00B45F17"/>
    <w:rsid w:val="00B45FCE"/>
    <w:rsid w:val="00B460BC"/>
    <w:rsid w:val="00B46517"/>
    <w:rsid w:val="00B46F2F"/>
    <w:rsid w:val="00B47052"/>
    <w:rsid w:val="00B47462"/>
    <w:rsid w:val="00B476B5"/>
    <w:rsid w:val="00B478B9"/>
    <w:rsid w:val="00B47C46"/>
    <w:rsid w:val="00B47D10"/>
    <w:rsid w:val="00B507CD"/>
    <w:rsid w:val="00B509FC"/>
    <w:rsid w:val="00B50D35"/>
    <w:rsid w:val="00B51047"/>
    <w:rsid w:val="00B511D2"/>
    <w:rsid w:val="00B512E5"/>
    <w:rsid w:val="00B5190C"/>
    <w:rsid w:val="00B51BA6"/>
    <w:rsid w:val="00B51FC2"/>
    <w:rsid w:val="00B523BC"/>
    <w:rsid w:val="00B524D1"/>
    <w:rsid w:val="00B52730"/>
    <w:rsid w:val="00B52EF9"/>
    <w:rsid w:val="00B52F0F"/>
    <w:rsid w:val="00B536AB"/>
    <w:rsid w:val="00B53937"/>
    <w:rsid w:val="00B53A39"/>
    <w:rsid w:val="00B53D3A"/>
    <w:rsid w:val="00B53D47"/>
    <w:rsid w:val="00B54165"/>
    <w:rsid w:val="00B54673"/>
    <w:rsid w:val="00B54C46"/>
    <w:rsid w:val="00B5513C"/>
    <w:rsid w:val="00B55390"/>
    <w:rsid w:val="00B55568"/>
    <w:rsid w:val="00B555BF"/>
    <w:rsid w:val="00B5570E"/>
    <w:rsid w:val="00B55902"/>
    <w:rsid w:val="00B55AB3"/>
    <w:rsid w:val="00B55C6C"/>
    <w:rsid w:val="00B55C6F"/>
    <w:rsid w:val="00B55EF1"/>
    <w:rsid w:val="00B56002"/>
    <w:rsid w:val="00B56379"/>
    <w:rsid w:val="00B563B7"/>
    <w:rsid w:val="00B56758"/>
    <w:rsid w:val="00B5676E"/>
    <w:rsid w:val="00B569A6"/>
    <w:rsid w:val="00B56A0F"/>
    <w:rsid w:val="00B56AD6"/>
    <w:rsid w:val="00B57114"/>
    <w:rsid w:val="00B57507"/>
    <w:rsid w:val="00B57516"/>
    <w:rsid w:val="00B57584"/>
    <w:rsid w:val="00B575BE"/>
    <w:rsid w:val="00B577A8"/>
    <w:rsid w:val="00B5783B"/>
    <w:rsid w:val="00B5797B"/>
    <w:rsid w:val="00B57AA0"/>
    <w:rsid w:val="00B600AB"/>
    <w:rsid w:val="00B600C4"/>
    <w:rsid w:val="00B600C9"/>
    <w:rsid w:val="00B6057C"/>
    <w:rsid w:val="00B605C6"/>
    <w:rsid w:val="00B6089E"/>
    <w:rsid w:val="00B608BB"/>
    <w:rsid w:val="00B60BA6"/>
    <w:rsid w:val="00B6129E"/>
    <w:rsid w:val="00B614C8"/>
    <w:rsid w:val="00B614DC"/>
    <w:rsid w:val="00B617B5"/>
    <w:rsid w:val="00B618B9"/>
    <w:rsid w:val="00B6198F"/>
    <w:rsid w:val="00B61D4E"/>
    <w:rsid w:val="00B61F77"/>
    <w:rsid w:val="00B61FA9"/>
    <w:rsid w:val="00B6206E"/>
    <w:rsid w:val="00B62C19"/>
    <w:rsid w:val="00B6314C"/>
    <w:rsid w:val="00B63256"/>
    <w:rsid w:val="00B63917"/>
    <w:rsid w:val="00B63E81"/>
    <w:rsid w:val="00B64078"/>
    <w:rsid w:val="00B6421C"/>
    <w:rsid w:val="00B6433B"/>
    <w:rsid w:val="00B645A4"/>
    <w:rsid w:val="00B646F4"/>
    <w:rsid w:val="00B6473A"/>
    <w:rsid w:val="00B64C1A"/>
    <w:rsid w:val="00B64C27"/>
    <w:rsid w:val="00B651D6"/>
    <w:rsid w:val="00B6520F"/>
    <w:rsid w:val="00B656FE"/>
    <w:rsid w:val="00B65A4F"/>
    <w:rsid w:val="00B6603F"/>
    <w:rsid w:val="00B66191"/>
    <w:rsid w:val="00B66490"/>
    <w:rsid w:val="00B664F6"/>
    <w:rsid w:val="00B669D4"/>
    <w:rsid w:val="00B66F9E"/>
    <w:rsid w:val="00B67038"/>
    <w:rsid w:val="00B67796"/>
    <w:rsid w:val="00B7006E"/>
    <w:rsid w:val="00B70081"/>
    <w:rsid w:val="00B700DD"/>
    <w:rsid w:val="00B70155"/>
    <w:rsid w:val="00B701CB"/>
    <w:rsid w:val="00B70373"/>
    <w:rsid w:val="00B703DE"/>
    <w:rsid w:val="00B703F3"/>
    <w:rsid w:val="00B70721"/>
    <w:rsid w:val="00B7099E"/>
    <w:rsid w:val="00B70CCF"/>
    <w:rsid w:val="00B71607"/>
    <w:rsid w:val="00B71686"/>
    <w:rsid w:val="00B718ED"/>
    <w:rsid w:val="00B71AF2"/>
    <w:rsid w:val="00B71B49"/>
    <w:rsid w:val="00B71DA6"/>
    <w:rsid w:val="00B71DE1"/>
    <w:rsid w:val="00B71F53"/>
    <w:rsid w:val="00B71F65"/>
    <w:rsid w:val="00B7201F"/>
    <w:rsid w:val="00B7228D"/>
    <w:rsid w:val="00B7232D"/>
    <w:rsid w:val="00B7242B"/>
    <w:rsid w:val="00B7276E"/>
    <w:rsid w:val="00B727C4"/>
    <w:rsid w:val="00B72A79"/>
    <w:rsid w:val="00B72CD2"/>
    <w:rsid w:val="00B72D64"/>
    <w:rsid w:val="00B732DC"/>
    <w:rsid w:val="00B73744"/>
    <w:rsid w:val="00B73C89"/>
    <w:rsid w:val="00B7424B"/>
    <w:rsid w:val="00B742EF"/>
    <w:rsid w:val="00B74582"/>
    <w:rsid w:val="00B74ABA"/>
    <w:rsid w:val="00B74C7E"/>
    <w:rsid w:val="00B74D84"/>
    <w:rsid w:val="00B74E1E"/>
    <w:rsid w:val="00B7521A"/>
    <w:rsid w:val="00B75371"/>
    <w:rsid w:val="00B75573"/>
    <w:rsid w:val="00B75644"/>
    <w:rsid w:val="00B75AB9"/>
    <w:rsid w:val="00B75B27"/>
    <w:rsid w:val="00B75C9F"/>
    <w:rsid w:val="00B76154"/>
    <w:rsid w:val="00B76509"/>
    <w:rsid w:val="00B76975"/>
    <w:rsid w:val="00B769EC"/>
    <w:rsid w:val="00B76A50"/>
    <w:rsid w:val="00B76EA1"/>
    <w:rsid w:val="00B771A1"/>
    <w:rsid w:val="00B772FB"/>
    <w:rsid w:val="00B773D3"/>
    <w:rsid w:val="00B7757C"/>
    <w:rsid w:val="00B7775A"/>
    <w:rsid w:val="00B77810"/>
    <w:rsid w:val="00B77C34"/>
    <w:rsid w:val="00B77C4B"/>
    <w:rsid w:val="00B77D42"/>
    <w:rsid w:val="00B80309"/>
    <w:rsid w:val="00B8036E"/>
    <w:rsid w:val="00B80630"/>
    <w:rsid w:val="00B80B9B"/>
    <w:rsid w:val="00B812A5"/>
    <w:rsid w:val="00B81322"/>
    <w:rsid w:val="00B814F1"/>
    <w:rsid w:val="00B819DB"/>
    <w:rsid w:val="00B81BB9"/>
    <w:rsid w:val="00B81C8B"/>
    <w:rsid w:val="00B81FF0"/>
    <w:rsid w:val="00B82004"/>
    <w:rsid w:val="00B82287"/>
    <w:rsid w:val="00B8241D"/>
    <w:rsid w:val="00B8242D"/>
    <w:rsid w:val="00B827A4"/>
    <w:rsid w:val="00B82DD3"/>
    <w:rsid w:val="00B83105"/>
    <w:rsid w:val="00B831C3"/>
    <w:rsid w:val="00B83250"/>
    <w:rsid w:val="00B8327C"/>
    <w:rsid w:val="00B83568"/>
    <w:rsid w:val="00B8394C"/>
    <w:rsid w:val="00B83A0D"/>
    <w:rsid w:val="00B83A1B"/>
    <w:rsid w:val="00B83F18"/>
    <w:rsid w:val="00B84437"/>
    <w:rsid w:val="00B84628"/>
    <w:rsid w:val="00B84882"/>
    <w:rsid w:val="00B84A64"/>
    <w:rsid w:val="00B84C7A"/>
    <w:rsid w:val="00B84D00"/>
    <w:rsid w:val="00B84E17"/>
    <w:rsid w:val="00B84E5D"/>
    <w:rsid w:val="00B851DC"/>
    <w:rsid w:val="00B8570B"/>
    <w:rsid w:val="00B85C7E"/>
    <w:rsid w:val="00B85D61"/>
    <w:rsid w:val="00B8610E"/>
    <w:rsid w:val="00B86147"/>
    <w:rsid w:val="00B86290"/>
    <w:rsid w:val="00B8675C"/>
    <w:rsid w:val="00B86921"/>
    <w:rsid w:val="00B86BC8"/>
    <w:rsid w:val="00B86E79"/>
    <w:rsid w:val="00B86F22"/>
    <w:rsid w:val="00B86F63"/>
    <w:rsid w:val="00B871CB"/>
    <w:rsid w:val="00B8723F"/>
    <w:rsid w:val="00B878A4"/>
    <w:rsid w:val="00B90255"/>
    <w:rsid w:val="00B9029C"/>
    <w:rsid w:val="00B902F2"/>
    <w:rsid w:val="00B90772"/>
    <w:rsid w:val="00B90A16"/>
    <w:rsid w:val="00B90E32"/>
    <w:rsid w:val="00B90E3E"/>
    <w:rsid w:val="00B9105F"/>
    <w:rsid w:val="00B9178E"/>
    <w:rsid w:val="00B91D61"/>
    <w:rsid w:val="00B91EEC"/>
    <w:rsid w:val="00B91FFA"/>
    <w:rsid w:val="00B9210D"/>
    <w:rsid w:val="00B92165"/>
    <w:rsid w:val="00B922A5"/>
    <w:rsid w:val="00B92377"/>
    <w:rsid w:val="00B925F1"/>
    <w:rsid w:val="00B92668"/>
    <w:rsid w:val="00B92B3B"/>
    <w:rsid w:val="00B92BCC"/>
    <w:rsid w:val="00B92E50"/>
    <w:rsid w:val="00B930C8"/>
    <w:rsid w:val="00B938AD"/>
    <w:rsid w:val="00B93B9E"/>
    <w:rsid w:val="00B94136"/>
    <w:rsid w:val="00B942E5"/>
    <w:rsid w:val="00B944D8"/>
    <w:rsid w:val="00B94637"/>
    <w:rsid w:val="00B949C2"/>
    <w:rsid w:val="00B94C7C"/>
    <w:rsid w:val="00B94F9E"/>
    <w:rsid w:val="00B9549B"/>
    <w:rsid w:val="00B95A71"/>
    <w:rsid w:val="00B95E0D"/>
    <w:rsid w:val="00B95E21"/>
    <w:rsid w:val="00B95EA2"/>
    <w:rsid w:val="00B962FD"/>
    <w:rsid w:val="00B96331"/>
    <w:rsid w:val="00B9661B"/>
    <w:rsid w:val="00B967A8"/>
    <w:rsid w:val="00B96A68"/>
    <w:rsid w:val="00B96AC1"/>
    <w:rsid w:val="00B96D0B"/>
    <w:rsid w:val="00B96EE7"/>
    <w:rsid w:val="00B96F70"/>
    <w:rsid w:val="00B973CB"/>
    <w:rsid w:val="00B973FC"/>
    <w:rsid w:val="00B97407"/>
    <w:rsid w:val="00B9754F"/>
    <w:rsid w:val="00B975CD"/>
    <w:rsid w:val="00B977C4"/>
    <w:rsid w:val="00B97865"/>
    <w:rsid w:val="00B97DBF"/>
    <w:rsid w:val="00B97EDF"/>
    <w:rsid w:val="00B97FBF"/>
    <w:rsid w:val="00BA0596"/>
    <w:rsid w:val="00BA072A"/>
    <w:rsid w:val="00BA09E3"/>
    <w:rsid w:val="00BA0D3B"/>
    <w:rsid w:val="00BA0DA9"/>
    <w:rsid w:val="00BA0DAF"/>
    <w:rsid w:val="00BA1060"/>
    <w:rsid w:val="00BA142F"/>
    <w:rsid w:val="00BA1444"/>
    <w:rsid w:val="00BA149B"/>
    <w:rsid w:val="00BA1861"/>
    <w:rsid w:val="00BA1B5B"/>
    <w:rsid w:val="00BA1E05"/>
    <w:rsid w:val="00BA1E9B"/>
    <w:rsid w:val="00BA1EC6"/>
    <w:rsid w:val="00BA22DB"/>
    <w:rsid w:val="00BA241F"/>
    <w:rsid w:val="00BA2480"/>
    <w:rsid w:val="00BA25C8"/>
    <w:rsid w:val="00BA288C"/>
    <w:rsid w:val="00BA2A38"/>
    <w:rsid w:val="00BA2E05"/>
    <w:rsid w:val="00BA3004"/>
    <w:rsid w:val="00BA3A4C"/>
    <w:rsid w:val="00BA3B16"/>
    <w:rsid w:val="00BA3BBD"/>
    <w:rsid w:val="00BA3C3C"/>
    <w:rsid w:val="00BA419A"/>
    <w:rsid w:val="00BA438D"/>
    <w:rsid w:val="00BA4692"/>
    <w:rsid w:val="00BA48D9"/>
    <w:rsid w:val="00BA4936"/>
    <w:rsid w:val="00BA4C6B"/>
    <w:rsid w:val="00BA4D99"/>
    <w:rsid w:val="00BA5065"/>
    <w:rsid w:val="00BA50EB"/>
    <w:rsid w:val="00BA5109"/>
    <w:rsid w:val="00BA5213"/>
    <w:rsid w:val="00BA5229"/>
    <w:rsid w:val="00BA584C"/>
    <w:rsid w:val="00BA5AF6"/>
    <w:rsid w:val="00BA61D2"/>
    <w:rsid w:val="00BA62D7"/>
    <w:rsid w:val="00BA63D9"/>
    <w:rsid w:val="00BA674E"/>
    <w:rsid w:val="00BA6D06"/>
    <w:rsid w:val="00BA6ED3"/>
    <w:rsid w:val="00BA74FE"/>
    <w:rsid w:val="00BA7684"/>
    <w:rsid w:val="00BA77AD"/>
    <w:rsid w:val="00BA77DF"/>
    <w:rsid w:val="00BA7A00"/>
    <w:rsid w:val="00BA7A16"/>
    <w:rsid w:val="00BA7A1D"/>
    <w:rsid w:val="00BA7C19"/>
    <w:rsid w:val="00BA7C7F"/>
    <w:rsid w:val="00BB03B6"/>
    <w:rsid w:val="00BB03BC"/>
    <w:rsid w:val="00BB0CE6"/>
    <w:rsid w:val="00BB113D"/>
    <w:rsid w:val="00BB11F8"/>
    <w:rsid w:val="00BB12EF"/>
    <w:rsid w:val="00BB130E"/>
    <w:rsid w:val="00BB189B"/>
    <w:rsid w:val="00BB18AC"/>
    <w:rsid w:val="00BB19C9"/>
    <w:rsid w:val="00BB1B61"/>
    <w:rsid w:val="00BB2028"/>
    <w:rsid w:val="00BB2154"/>
    <w:rsid w:val="00BB2474"/>
    <w:rsid w:val="00BB2AD1"/>
    <w:rsid w:val="00BB2E67"/>
    <w:rsid w:val="00BB3047"/>
    <w:rsid w:val="00BB37DD"/>
    <w:rsid w:val="00BB389D"/>
    <w:rsid w:val="00BB3928"/>
    <w:rsid w:val="00BB396E"/>
    <w:rsid w:val="00BB39BF"/>
    <w:rsid w:val="00BB3DD6"/>
    <w:rsid w:val="00BB4469"/>
    <w:rsid w:val="00BB4833"/>
    <w:rsid w:val="00BB49C1"/>
    <w:rsid w:val="00BB4A9C"/>
    <w:rsid w:val="00BB4E12"/>
    <w:rsid w:val="00BB4F28"/>
    <w:rsid w:val="00BB510A"/>
    <w:rsid w:val="00BB518C"/>
    <w:rsid w:val="00BB57D0"/>
    <w:rsid w:val="00BB587F"/>
    <w:rsid w:val="00BB5ACB"/>
    <w:rsid w:val="00BB5EA2"/>
    <w:rsid w:val="00BB61DB"/>
    <w:rsid w:val="00BB6663"/>
    <w:rsid w:val="00BB672E"/>
    <w:rsid w:val="00BB6C8C"/>
    <w:rsid w:val="00BB6E63"/>
    <w:rsid w:val="00BB71A3"/>
    <w:rsid w:val="00BB7286"/>
    <w:rsid w:val="00BB776A"/>
    <w:rsid w:val="00BB792B"/>
    <w:rsid w:val="00BB7AFF"/>
    <w:rsid w:val="00BB7B2E"/>
    <w:rsid w:val="00BB7D1B"/>
    <w:rsid w:val="00BB7F2D"/>
    <w:rsid w:val="00BC0676"/>
    <w:rsid w:val="00BC09F1"/>
    <w:rsid w:val="00BC0A05"/>
    <w:rsid w:val="00BC0DFA"/>
    <w:rsid w:val="00BC0F1F"/>
    <w:rsid w:val="00BC0F42"/>
    <w:rsid w:val="00BC1403"/>
    <w:rsid w:val="00BC141E"/>
    <w:rsid w:val="00BC1939"/>
    <w:rsid w:val="00BC1A66"/>
    <w:rsid w:val="00BC1E17"/>
    <w:rsid w:val="00BC1FC7"/>
    <w:rsid w:val="00BC2239"/>
    <w:rsid w:val="00BC24EB"/>
    <w:rsid w:val="00BC269C"/>
    <w:rsid w:val="00BC2833"/>
    <w:rsid w:val="00BC28D0"/>
    <w:rsid w:val="00BC2A11"/>
    <w:rsid w:val="00BC2B12"/>
    <w:rsid w:val="00BC2B7D"/>
    <w:rsid w:val="00BC2D7B"/>
    <w:rsid w:val="00BC2DD2"/>
    <w:rsid w:val="00BC3078"/>
    <w:rsid w:val="00BC32C6"/>
    <w:rsid w:val="00BC332E"/>
    <w:rsid w:val="00BC35E4"/>
    <w:rsid w:val="00BC3715"/>
    <w:rsid w:val="00BC38B9"/>
    <w:rsid w:val="00BC3970"/>
    <w:rsid w:val="00BC3AE1"/>
    <w:rsid w:val="00BC4152"/>
    <w:rsid w:val="00BC417C"/>
    <w:rsid w:val="00BC4927"/>
    <w:rsid w:val="00BC5028"/>
    <w:rsid w:val="00BC50F5"/>
    <w:rsid w:val="00BC536E"/>
    <w:rsid w:val="00BC5713"/>
    <w:rsid w:val="00BC585E"/>
    <w:rsid w:val="00BC5885"/>
    <w:rsid w:val="00BC58B0"/>
    <w:rsid w:val="00BC65A8"/>
    <w:rsid w:val="00BC677F"/>
    <w:rsid w:val="00BC6C47"/>
    <w:rsid w:val="00BC7071"/>
    <w:rsid w:val="00BC7594"/>
    <w:rsid w:val="00BC76E9"/>
    <w:rsid w:val="00BC7B2C"/>
    <w:rsid w:val="00BC7EB7"/>
    <w:rsid w:val="00BD0070"/>
    <w:rsid w:val="00BD00DD"/>
    <w:rsid w:val="00BD0615"/>
    <w:rsid w:val="00BD06BE"/>
    <w:rsid w:val="00BD06F3"/>
    <w:rsid w:val="00BD0752"/>
    <w:rsid w:val="00BD089C"/>
    <w:rsid w:val="00BD08DA"/>
    <w:rsid w:val="00BD08FD"/>
    <w:rsid w:val="00BD0A9A"/>
    <w:rsid w:val="00BD0EC0"/>
    <w:rsid w:val="00BD1420"/>
    <w:rsid w:val="00BD1497"/>
    <w:rsid w:val="00BD15E7"/>
    <w:rsid w:val="00BD1A0A"/>
    <w:rsid w:val="00BD1AA3"/>
    <w:rsid w:val="00BD1C2D"/>
    <w:rsid w:val="00BD1CD2"/>
    <w:rsid w:val="00BD1E6A"/>
    <w:rsid w:val="00BD1EB0"/>
    <w:rsid w:val="00BD1EB7"/>
    <w:rsid w:val="00BD207C"/>
    <w:rsid w:val="00BD2AE9"/>
    <w:rsid w:val="00BD2B2C"/>
    <w:rsid w:val="00BD2D47"/>
    <w:rsid w:val="00BD2D4F"/>
    <w:rsid w:val="00BD36C9"/>
    <w:rsid w:val="00BD3B5D"/>
    <w:rsid w:val="00BD3BB9"/>
    <w:rsid w:val="00BD40ED"/>
    <w:rsid w:val="00BD4132"/>
    <w:rsid w:val="00BD41AC"/>
    <w:rsid w:val="00BD42C2"/>
    <w:rsid w:val="00BD4343"/>
    <w:rsid w:val="00BD4A11"/>
    <w:rsid w:val="00BD4D6A"/>
    <w:rsid w:val="00BD4F5D"/>
    <w:rsid w:val="00BD5217"/>
    <w:rsid w:val="00BD53CA"/>
    <w:rsid w:val="00BD5414"/>
    <w:rsid w:val="00BD54C1"/>
    <w:rsid w:val="00BD5586"/>
    <w:rsid w:val="00BD58CD"/>
    <w:rsid w:val="00BD5BD1"/>
    <w:rsid w:val="00BD5C6F"/>
    <w:rsid w:val="00BD5F4D"/>
    <w:rsid w:val="00BD6318"/>
    <w:rsid w:val="00BD6393"/>
    <w:rsid w:val="00BD64CB"/>
    <w:rsid w:val="00BD66EE"/>
    <w:rsid w:val="00BD6754"/>
    <w:rsid w:val="00BD6C74"/>
    <w:rsid w:val="00BD6C79"/>
    <w:rsid w:val="00BD6E2E"/>
    <w:rsid w:val="00BD7094"/>
    <w:rsid w:val="00BD720F"/>
    <w:rsid w:val="00BD7244"/>
    <w:rsid w:val="00BD7700"/>
    <w:rsid w:val="00BD78A1"/>
    <w:rsid w:val="00BD7B27"/>
    <w:rsid w:val="00BD7B67"/>
    <w:rsid w:val="00BD7BC1"/>
    <w:rsid w:val="00BD7C34"/>
    <w:rsid w:val="00BD7C62"/>
    <w:rsid w:val="00BD7D9B"/>
    <w:rsid w:val="00BD7DAB"/>
    <w:rsid w:val="00BD7FBD"/>
    <w:rsid w:val="00BE0078"/>
    <w:rsid w:val="00BE00F6"/>
    <w:rsid w:val="00BE04AB"/>
    <w:rsid w:val="00BE0681"/>
    <w:rsid w:val="00BE0ACD"/>
    <w:rsid w:val="00BE1085"/>
    <w:rsid w:val="00BE1278"/>
    <w:rsid w:val="00BE12D2"/>
    <w:rsid w:val="00BE1320"/>
    <w:rsid w:val="00BE14A0"/>
    <w:rsid w:val="00BE1628"/>
    <w:rsid w:val="00BE194B"/>
    <w:rsid w:val="00BE1C5F"/>
    <w:rsid w:val="00BE1EB5"/>
    <w:rsid w:val="00BE1F42"/>
    <w:rsid w:val="00BE1F9F"/>
    <w:rsid w:val="00BE1FBE"/>
    <w:rsid w:val="00BE2372"/>
    <w:rsid w:val="00BE2395"/>
    <w:rsid w:val="00BE2545"/>
    <w:rsid w:val="00BE291F"/>
    <w:rsid w:val="00BE2AD9"/>
    <w:rsid w:val="00BE2B92"/>
    <w:rsid w:val="00BE2B9E"/>
    <w:rsid w:val="00BE2EA4"/>
    <w:rsid w:val="00BE2ED0"/>
    <w:rsid w:val="00BE2F3D"/>
    <w:rsid w:val="00BE32BD"/>
    <w:rsid w:val="00BE369E"/>
    <w:rsid w:val="00BE37A4"/>
    <w:rsid w:val="00BE388B"/>
    <w:rsid w:val="00BE3890"/>
    <w:rsid w:val="00BE396A"/>
    <w:rsid w:val="00BE3BAC"/>
    <w:rsid w:val="00BE3D0E"/>
    <w:rsid w:val="00BE48B9"/>
    <w:rsid w:val="00BE491F"/>
    <w:rsid w:val="00BE4C46"/>
    <w:rsid w:val="00BE4DD5"/>
    <w:rsid w:val="00BE4EC9"/>
    <w:rsid w:val="00BE5540"/>
    <w:rsid w:val="00BE56F6"/>
    <w:rsid w:val="00BE59C3"/>
    <w:rsid w:val="00BE5ADB"/>
    <w:rsid w:val="00BE5D3B"/>
    <w:rsid w:val="00BE5F66"/>
    <w:rsid w:val="00BE61F1"/>
    <w:rsid w:val="00BE6380"/>
    <w:rsid w:val="00BE6466"/>
    <w:rsid w:val="00BE64A5"/>
    <w:rsid w:val="00BE655F"/>
    <w:rsid w:val="00BE6AB6"/>
    <w:rsid w:val="00BE6BE4"/>
    <w:rsid w:val="00BE6F60"/>
    <w:rsid w:val="00BE6FC3"/>
    <w:rsid w:val="00BE724A"/>
    <w:rsid w:val="00BE73C7"/>
    <w:rsid w:val="00BE7518"/>
    <w:rsid w:val="00BE7646"/>
    <w:rsid w:val="00BE7818"/>
    <w:rsid w:val="00BE78A5"/>
    <w:rsid w:val="00BE7AC0"/>
    <w:rsid w:val="00BE7EA3"/>
    <w:rsid w:val="00BF0492"/>
    <w:rsid w:val="00BF0622"/>
    <w:rsid w:val="00BF064A"/>
    <w:rsid w:val="00BF096D"/>
    <w:rsid w:val="00BF0F21"/>
    <w:rsid w:val="00BF115E"/>
    <w:rsid w:val="00BF1A07"/>
    <w:rsid w:val="00BF1F0E"/>
    <w:rsid w:val="00BF2AC5"/>
    <w:rsid w:val="00BF2BF7"/>
    <w:rsid w:val="00BF2CDC"/>
    <w:rsid w:val="00BF2D53"/>
    <w:rsid w:val="00BF3092"/>
    <w:rsid w:val="00BF3448"/>
    <w:rsid w:val="00BF3465"/>
    <w:rsid w:val="00BF360A"/>
    <w:rsid w:val="00BF367C"/>
    <w:rsid w:val="00BF37EE"/>
    <w:rsid w:val="00BF3870"/>
    <w:rsid w:val="00BF4015"/>
    <w:rsid w:val="00BF42FA"/>
    <w:rsid w:val="00BF4385"/>
    <w:rsid w:val="00BF464C"/>
    <w:rsid w:val="00BF4683"/>
    <w:rsid w:val="00BF4686"/>
    <w:rsid w:val="00BF4849"/>
    <w:rsid w:val="00BF48B5"/>
    <w:rsid w:val="00BF48F8"/>
    <w:rsid w:val="00BF49E8"/>
    <w:rsid w:val="00BF4AD5"/>
    <w:rsid w:val="00BF4E04"/>
    <w:rsid w:val="00BF51B5"/>
    <w:rsid w:val="00BF548B"/>
    <w:rsid w:val="00BF550E"/>
    <w:rsid w:val="00BF566B"/>
    <w:rsid w:val="00BF5736"/>
    <w:rsid w:val="00BF58E4"/>
    <w:rsid w:val="00BF5A47"/>
    <w:rsid w:val="00BF612D"/>
    <w:rsid w:val="00BF619A"/>
    <w:rsid w:val="00BF61B7"/>
    <w:rsid w:val="00BF66BD"/>
    <w:rsid w:val="00BF6785"/>
    <w:rsid w:val="00BF6868"/>
    <w:rsid w:val="00BF693F"/>
    <w:rsid w:val="00BF6A2A"/>
    <w:rsid w:val="00BF6A71"/>
    <w:rsid w:val="00BF6B39"/>
    <w:rsid w:val="00BF7667"/>
    <w:rsid w:val="00BF7670"/>
    <w:rsid w:val="00BF76D0"/>
    <w:rsid w:val="00BF7A75"/>
    <w:rsid w:val="00BF7E53"/>
    <w:rsid w:val="00C00111"/>
    <w:rsid w:val="00C00225"/>
    <w:rsid w:val="00C00497"/>
    <w:rsid w:val="00C0080A"/>
    <w:rsid w:val="00C00C2C"/>
    <w:rsid w:val="00C01331"/>
    <w:rsid w:val="00C015D1"/>
    <w:rsid w:val="00C019A2"/>
    <w:rsid w:val="00C01A67"/>
    <w:rsid w:val="00C01BC5"/>
    <w:rsid w:val="00C020D7"/>
    <w:rsid w:val="00C02178"/>
    <w:rsid w:val="00C023BA"/>
    <w:rsid w:val="00C02771"/>
    <w:rsid w:val="00C02AF3"/>
    <w:rsid w:val="00C02B25"/>
    <w:rsid w:val="00C02DE1"/>
    <w:rsid w:val="00C030B6"/>
    <w:rsid w:val="00C03186"/>
    <w:rsid w:val="00C033B8"/>
    <w:rsid w:val="00C03776"/>
    <w:rsid w:val="00C037AB"/>
    <w:rsid w:val="00C0380B"/>
    <w:rsid w:val="00C03D30"/>
    <w:rsid w:val="00C03D73"/>
    <w:rsid w:val="00C040AE"/>
    <w:rsid w:val="00C041D0"/>
    <w:rsid w:val="00C0431B"/>
    <w:rsid w:val="00C047A4"/>
    <w:rsid w:val="00C04BAA"/>
    <w:rsid w:val="00C04C16"/>
    <w:rsid w:val="00C0501B"/>
    <w:rsid w:val="00C05093"/>
    <w:rsid w:val="00C05460"/>
    <w:rsid w:val="00C05466"/>
    <w:rsid w:val="00C05BCD"/>
    <w:rsid w:val="00C05F64"/>
    <w:rsid w:val="00C06302"/>
    <w:rsid w:val="00C0641E"/>
    <w:rsid w:val="00C0642D"/>
    <w:rsid w:val="00C06628"/>
    <w:rsid w:val="00C066A8"/>
    <w:rsid w:val="00C067FC"/>
    <w:rsid w:val="00C06ED4"/>
    <w:rsid w:val="00C06EEE"/>
    <w:rsid w:val="00C0700A"/>
    <w:rsid w:val="00C07369"/>
    <w:rsid w:val="00C0737D"/>
    <w:rsid w:val="00C07686"/>
    <w:rsid w:val="00C07BC1"/>
    <w:rsid w:val="00C07F85"/>
    <w:rsid w:val="00C1039F"/>
    <w:rsid w:val="00C108E9"/>
    <w:rsid w:val="00C10B05"/>
    <w:rsid w:val="00C10BBA"/>
    <w:rsid w:val="00C10E6E"/>
    <w:rsid w:val="00C10FFE"/>
    <w:rsid w:val="00C1102C"/>
    <w:rsid w:val="00C1138C"/>
    <w:rsid w:val="00C11CFC"/>
    <w:rsid w:val="00C11D51"/>
    <w:rsid w:val="00C12719"/>
    <w:rsid w:val="00C128E1"/>
    <w:rsid w:val="00C12993"/>
    <w:rsid w:val="00C12A99"/>
    <w:rsid w:val="00C13066"/>
    <w:rsid w:val="00C1348C"/>
    <w:rsid w:val="00C135D6"/>
    <w:rsid w:val="00C13888"/>
    <w:rsid w:val="00C138A5"/>
    <w:rsid w:val="00C13A5C"/>
    <w:rsid w:val="00C13A7B"/>
    <w:rsid w:val="00C13C6D"/>
    <w:rsid w:val="00C13C76"/>
    <w:rsid w:val="00C13FAA"/>
    <w:rsid w:val="00C1410A"/>
    <w:rsid w:val="00C1445C"/>
    <w:rsid w:val="00C147CD"/>
    <w:rsid w:val="00C14FB2"/>
    <w:rsid w:val="00C14FDF"/>
    <w:rsid w:val="00C1503E"/>
    <w:rsid w:val="00C159DE"/>
    <w:rsid w:val="00C15B21"/>
    <w:rsid w:val="00C15E98"/>
    <w:rsid w:val="00C16392"/>
    <w:rsid w:val="00C1668E"/>
    <w:rsid w:val="00C16FFE"/>
    <w:rsid w:val="00C17159"/>
    <w:rsid w:val="00C1721D"/>
    <w:rsid w:val="00C17483"/>
    <w:rsid w:val="00C1765B"/>
    <w:rsid w:val="00C1789B"/>
    <w:rsid w:val="00C17EB0"/>
    <w:rsid w:val="00C17FF6"/>
    <w:rsid w:val="00C2020F"/>
    <w:rsid w:val="00C20301"/>
    <w:rsid w:val="00C204DC"/>
    <w:rsid w:val="00C2057A"/>
    <w:rsid w:val="00C20936"/>
    <w:rsid w:val="00C20A09"/>
    <w:rsid w:val="00C20C90"/>
    <w:rsid w:val="00C20F5E"/>
    <w:rsid w:val="00C21167"/>
    <w:rsid w:val="00C21322"/>
    <w:rsid w:val="00C214ED"/>
    <w:rsid w:val="00C215DA"/>
    <w:rsid w:val="00C2161A"/>
    <w:rsid w:val="00C2187B"/>
    <w:rsid w:val="00C21B43"/>
    <w:rsid w:val="00C21D62"/>
    <w:rsid w:val="00C21E4F"/>
    <w:rsid w:val="00C220C2"/>
    <w:rsid w:val="00C2239B"/>
    <w:rsid w:val="00C2249C"/>
    <w:rsid w:val="00C22620"/>
    <w:rsid w:val="00C22A97"/>
    <w:rsid w:val="00C22DF8"/>
    <w:rsid w:val="00C22DFD"/>
    <w:rsid w:val="00C22F7E"/>
    <w:rsid w:val="00C23167"/>
    <w:rsid w:val="00C23237"/>
    <w:rsid w:val="00C232FE"/>
    <w:rsid w:val="00C237F7"/>
    <w:rsid w:val="00C23BAD"/>
    <w:rsid w:val="00C23D9E"/>
    <w:rsid w:val="00C240DB"/>
    <w:rsid w:val="00C24204"/>
    <w:rsid w:val="00C24218"/>
    <w:rsid w:val="00C243AD"/>
    <w:rsid w:val="00C2449C"/>
    <w:rsid w:val="00C24522"/>
    <w:rsid w:val="00C24688"/>
    <w:rsid w:val="00C2479C"/>
    <w:rsid w:val="00C247E2"/>
    <w:rsid w:val="00C24A1A"/>
    <w:rsid w:val="00C24A3E"/>
    <w:rsid w:val="00C24DE9"/>
    <w:rsid w:val="00C24EAE"/>
    <w:rsid w:val="00C24FB7"/>
    <w:rsid w:val="00C253F5"/>
    <w:rsid w:val="00C25787"/>
    <w:rsid w:val="00C258E4"/>
    <w:rsid w:val="00C264F4"/>
    <w:rsid w:val="00C26644"/>
    <w:rsid w:val="00C266FC"/>
    <w:rsid w:val="00C26D56"/>
    <w:rsid w:val="00C26E59"/>
    <w:rsid w:val="00C27074"/>
    <w:rsid w:val="00C2738D"/>
    <w:rsid w:val="00C273F5"/>
    <w:rsid w:val="00C27802"/>
    <w:rsid w:val="00C27827"/>
    <w:rsid w:val="00C27BE2"/>
    <w:rsid w:val="00C27DA5"/>
    <w:rsid w:val="00C30090"/>
    <w:rsid w:val="00C30181"/>
    <w:rsid w:val="00C302DB"/>
    <w:rsid w:val="00C30447"/>
    <w:rsid w:val="00C30642"/>
    <w:rsid w:val="00C307F2"/>
    <w:rsid w:val="00C308AC"/>
    <w:rsid w:val="00C308B6"/>
    <w:rsid w:val="00C30B6B"/>
    <w:rsid w:val="00C30EAE"/>
    <w:rsid w:val="00C310F0"/>
    <w:rsid w:val="00C31853"/>
    <w:rsid w:val="00C31B41"/>
    <w:rsid w:val="00C31BD3"/>
    <w:rsid w:val="00C31C1D"/>
    <w:rsid w:val="00C31EDA"/>
    <w:rsid w:val="00C3225D"/>
    <w:rsid w:val="00C325B6"/>
    <w:rsid w:val="00C326AC"/>
    <w:rsid w:val="00C32861"/>
    <w:rsid w:val="00C32E89"/>
    <w:rsid w:val="00C32F81"/>
    <w:rsid w:val="00C330B7"/>
    <w:rsid w:val="00C3326E"/>
    <w:rsid w:val="00C3341B"/>
    <w:rsid w:val="00C33632"/>
    <w:rsid w:val="00C336AD"/>
    <w:rsid w:val="00C337E8"/>
    <w:rsid w:val="00C337F6"/>
    <w:rsid w:val="00C3394E"/>
    <w:rsid w:val="00C33A02"/>
    <w:rsid w:val="00C33F29"/>
    <w:rsid w:val="00C34354"/>
    <w:rsid w:val="00C3438B"/>
    <w:rsid w:val="00C3471F"/>
    <w:rsid w:val="00C34933"/>
    <w:rsid w:val="00C349F6"/>
    <w:rsid w:val="00C34A51"/>
    <w:rsid w:val="00C34AC1"/>
    <w:rsid w:val="00C34C64"/>
    <w:rsid w:val="00C34F18"/>
    <w:rsid w:val="00C3512D"/>
    <w:rsid w:val="00C352C5"/>
    <w:rsid w:val="00C3584F"/>
    <w:rsid w:val="00C362F0"/>
    <w:rsid w:val="00C369C4"/>
    <w:rsid w:val="00C36BFE"/>
    <w:rsid w:val="00C36CCE"/>
    <w:rsid w:val="00C36D0A"/>
    <w:rsid w:val="00C36F55"/>
    <w:rsid w:val="00C37273"/>
    <w:rsid w:val="00C373AE"/>
    <w:rsid w:val="00C37683"/>
    <w:rsid w:val="00C37750"/>
    <w:rsid w:val="00C37765"/>
    <w:rsid w:val="00C37BF1"/>
    <w:rsid w:val="00C40108"/>
    <w:rsid w:val="00C402B8"/>
    <w:rsid w:val="00C40576"/>
    <w:rsid w:val="00C4064C"/>
    <w:rsid w:val="00C408D5"/>
    <w:rsid w:val="00C408FB"/>
    <w:rsid w:val="00C40A25"/>
    <w:rsid w:val="00C40BFC"/>
    <w:rsid w:val="00C41342"/>
    <w:rsid w:val="00C4186A"/>
    <w:rsid w:val="00C418C1"/>
    <w:rsid w:val="00C41D15"/>
    <w:rsid w:val="00C41E0B"/>
    <w:rsid w:val="00C42CE4"/>
    <w:rsid w:val="00C42E2C"/>
    <w:rsid w:val="00C42EFC"/>
    <w:rsid w:val="00C42F26"/>
    <w:rsid w:val="00C434B4"/>
    <w:rsid w:val="00C43887"/>
    <w:rsid w:val="00C43D05"/>
    <w:rsid w:val="00C440F1"/>
    <w:rsid w:val="00C4439D"/>
    <w:rsid w:val="00C443DE"/>
    <w:rsid w:val="00C4444A"/>
    <w:rsid w:val="00C44C1F"/>
    <w:rsid w:val="00C44C5A"/>
    <w:rsid w:val="00C44F3B"/>
    <w:rsid w:val="00C450A3"/>
    <w:rsid w:val="00C45935"/>
    <w:rsid w:val="00C459B2"/>
    <w:rsid w:val="00C45AA7"/>
    <w:rsid w:val="00C45B22"/>
    <w:rsid w:val="00C45BBC"/>
    <w:rsid w:val="00C45CF7"/>
    <w:rsid w:val="00C462CF"/>
    <w:rsid w:val="00C470C1"/>
    <w:rsid w:val="00C47AA9"/>
    <w:rsid w:val="00C47F3C"/>
    <w:rsid w:val="00C50151"/>
    <w:rsid w:val="00C508DC"/>
    <w:rsid w:val="00C50C41"/>
    <w:rsid w:val="00C50DA3"/>
    <w:rsid w:val="00C511FB"/>
    <w:rsid w:val="00C5133B"/>
    <w:rsid w:val="00C514BB"/>
    <w:rsid w:val="00C518E2"/>
    <w:rsid w:val="00C51A05"/>
    <w:rsid w:val="00C51A8B"/>
    <w:rsid w:val="00C51CCB"/>
    <w:rsid w:val="00C51D7D"/>
    <w:rsid w:val="00C52068"/>
    <w:rsid w:val="00C52084"/>
    <w:rsid w:val="00C527FA"/>
    <w:rsid w:val="00C52868"/>
    <w:rsid w:val="00C52B3C"/>
    <w:rsid w:val="00C52D8E"/>
    <w:rsid w:val="00C53835"/>
    <w:rsid w:val="00C53E15"/>
    <w:rsid w:val="00C54293"/>
    <w:rsid w:val="00C5459C"/>
    <w:rsid w:val="00C546A0"/>
    <w:rsid w:val="00C54CF9"/>
    <w:rsid w:val="00C54E3C"/>
    <w:rsid w:val="00C5634C"/>
    <w:rsid w:val="00C56473"/>
    <w:rsid w:val="00C5652E"/>
    <w:rsid w:val="00C56AA8"/>
    <w:rsid w:val="00C57DAE"/>
    <w:rsid w:val="00C6007B"/>
    <w:rsid w:val="00C603C5"/>
    <w:rsid w:val="00C6070E"/>
    <w:rsid w:val="00C60799"/>
    <w:rsid w:val="00C60BC7"/>
    <w:rsid w:val="00C60D34"/>
    <w:rsid w:val="00C60FE3"/>
    <w:rsid w:val="00C61185"/>
    <w:rsid w:val="00C61328"/>
    <w:rsid w:val="00C614DB"/>
    <w:rsid w:val="00C61794"/>
    <w:rsid w:val="00C61888"/>
    <w:rsid w:val="00C61C4C"/>
    <w:rsid w:val="00C61E2E"/>
    <w:rsid w:val="00C61EA8"/>
    <w:rsid w:val="00C62053"/>
    <w:rsid w:val="00C62111"/>
    <w:rsid w:val="00C6212D"/>
    <w:rsid w:val="00C621C3"/>
    <w:rsid w:val="00C62568"/>
    <w:rsid w:val="00C628C4"/>
    <w:rsid w:val="00C62EFF"/>
    <w:rsid w:val="00C630D4"/>
    <w:rsid w:val="00C6316A"/>
    <w:rsid w:val="00C632A9"/>
    <w:rsid w:val="00C634F0"/>
    <w:rsid w:val="00C636C5"/>
    <w:rsid w:val="00C64467"/>
    <w:rsid w:val="00C64522"/>
    <w:rsid w:val="00C64784"/>
    <w:rsid w:val="00C649FB"/>
    <w:rsid w:val="00C649FC"/>
    <w:rsid w:val="00C64B81"/>
    <w:rsid w:val="00C64E5A"/>
    <w:rsid w:val="00C64E75"/>
    <w:rsid w:val="00C64FDD"/>
    <w:rsid w:val="00C65387"/>
    <w:rsid w:val="00C653CD"/>
    <w:rsid w:val="00C6551F"/>
    <w:rsid w:val="00C65533"/>
    <w:rsid w:val="00C65810"/>
    <w:rsid w:val="00C65C34"/>
    <w:rsid w:val="00C65C43"/>
    <w:rsid w:val="00C65D14"/>
    <w:rsid w:val="00C66147"/>
    <w:rsid w:val="00C66624"/>
    <w:rsid w:val="00C66815"/>
    <w:rsid w:val="00C66894"/>
    <w:rsid w:val="00C66D34"/>
    <w:rsid w:val="00C67774"/>
    <w:rsid w:val="00C67865"/>
    <w:rsid w:val="00C67C2F"/>
    <w:rsid w:val="00C67DC4"/>
    <w:rsid w:val="00C700B2"/>
    <w:rsid w:val="00C70BCB"/>
    <w:rsid w:val="00C71127"/>
    <w:rsid w:val="00C7140F"/>
    <w:rsid w:val="00C71BE5"/>
    <w:rsid w:val="00C7211D"/>
    <w:rsid w:val="00C72294"/>
    <w:rsid w:val="00C724EA"/>
    <w:rsid w:val="00C726AF"/>
    <w:rsid w:val="00C728AC"/>
    <w:rsid w:val="00C728B1"/>
    <w:rsid w:val="00C72AFE"/>
    <w:rsid w:val="00C72DD7"/>
    <w:rsid w:val="00C73061"/>
    <w:rsid w:val="00C7313D"/>
    <w:rsid w:val="00C73316"/>
    <w:rsid w:val="00C73792"/>
    <w:rsid w:val="00C73A26"/>
    <w:rsid w:val="00C73D8E"/>
    <w:rsid w:val="00C73F8E"/>
    <w:rsid w:val="00C73FAE"/>
    <w:rsid w:val="00C7431B"/>
    <w:rsid w:val="00C743DF"/>
    <w:rsid w:val="00C74418"/>
    <w:rsid w:val="00C74A7E"/>
    <w:rsid w:val="00C74CEB"/>
    <w:rsid w:val="00C7508F"/>
    <w:rsid w:val="00C751A5"/>
    <w:rsid w:val="00C751B9"/>
    <w:rsid w:val="00C75B4A"/>
    <w:rsid w:val="00C75C25"/>
    <w:rsid w:val="00C75CBA"/>
    <w:rsid w:val="00C76229"/>
    <w:rsid w:val="00C7666D"/>
    <w:rsid w:val="00C767F4"/>
    <w:rsid w:val="00C76833"/>
    <w:rsid w:val="00C76B4C"/>
    <w:rsid w:val="00C77067"/>
    <w:rsid w:val="00C773E5"/>
    <w:rsid w:val="00C775AB"/>
    <w:rsid w:val="00C776C3"/>
    <w:rsid w:val="00C779B6"/>
    <w:rsid w:val="00C77A2B"/>
    <w:rsid w:val="00C77C6D"/>
    <w:rsid w:val="00C8010F"/>
    <w:rsid w:val="00C803A8"/>
    <w:rsid w:val="00C804A6"/>
    <w:rsid w:val="00C805A9"/>
    <w:rsid w:val="00C80C33"/>
    <w:rsid w:val="00C80DE7"/>
    <w:rsid w:val="00C812F9"/>
    <w:rsid w:val="00C81C1E"/>
    <w:rsid w:val="00C81D7C"/>
    <w:rsid w:val="00C81EBC"/>
    <w:rsid w:val="00C8246D"/>
    <w:rsid w:val="00C82703"/>
    <w:rsid w:val="00C82956"/>
    <w:rsid w:val="00C82993"/>
    <w:rsid w:val="00C82B30"/>
    <w:rsid w:val="00C834A4"/>
    <w:rsid w:val="00C837D5"/>
    <w:rsid w:val="00C83858"/>
    <w:rsid w:val="00C8386E"/>
    <w:rsid w:val="00C838AB"/>
    <w:rsid w:val="00C838F6"/>
    <w:rsid w:val="00C83A97"/>
    <w:rsid w:val="00C83E30"/>
    <w:rsid w:val="00C83F3F"/>
    <w:rsid w:val="00C8470C"/>
    <w:rsid w:val="00C847CE"/>
    <w:rsid w:val="00C849BB"/>
    <w:rsid w:val="00C84CD9"/>
    <w:rsid w:val="00C84DD9"/>
    <w:rsid w:val="00C851A4"/>
    <w:rsid w:val="00C856F4"/>
    <w:rsid w:val="00C857B2"/>
    <w:rsid w:val="00C85934"/>
    <w:rsid w:val="00C85B00"/>
    <w:rsid w:val="00C85CFF"/>
    <w:rsid w:val="00C85F37"/>
    <w:rsid w:val="00C861AC"/>
    <w:rsid w:val="00C868B0"/>
    <w:rsid w:val="00C86CB5"/>
    <w:rsid w:val="00C86DE6"/>
    <w:rsid w:val="00C870AF"/>
    <w:rsid w:val="00C8778D"/>
    <w:rsid w:val="00C87917"/>
    <w:rsid w:val="00C87D65"/>
    <w:rsid w:val="00C903C9"/>
    <w:rsid w:val="00C907AF"/>
    <w:rsid w:val="00C9085F"/>
    <w:rsid w:val="00C90D0E"/>
    <w:rsid w:val="00C90F19"/>
    <w:rsid w:val="00C910EF"/>
    <w:rsid w:val="00C912C1"/>
    <w:rsid w:val="00C912FE"/>
    <w:rsid w:val="00C9171C"/>
    <w:rsid w:val="00C91AD8"/>
    <w:rsid w:val="00C91EF4"/>
    <w:rsid w:val="00C92021"/>
    <w:rsid w:val="00C922FB"/>
    <w:rsid w:val="00C92701"/>
    <w:rsid w:val="00C92AA0"/>
    <w:rsid w:val="00C92CA8"/>
    <w:rsid w:val="00C92FF6"/>
    <w:rsid w:val="00C93151"/>
    <w:rsid w:val="00C931E3"/>
    <w:rsid w:val="00C9338F"/>
    <w:rsid w:val="00C934D9"/>
    <w:rsid w:val="00C93A31"/>
    <w:rsid w:val="00C93FE8"/>
    <w:rsid w:val="00C942F7"/>
    <w:rsid w:val="00C94417"/>
    <w:rsid w:val="00C94753"/>
    <w:rsid w:val="00C9483B"/>
    <w:rsid w:val="00C9486F"/>
    <w:rsid w:val="00C948C4"/>
    <w:rsid w:val="00C94A3A"/>
    <w:rsid w:val="00C94D43"/>
    <w:rsid w:val="00C94DB7"/>
    <w:rsid w:val="00C9502B"/>
    <w:rsid w:val="00C950FF"/>
    <w:rsid w:val="00C95939"/>
    <w:rsid w:val="00C95A9C"/>
    <w:rsid w:val="00C95ECC"/>
    <w:rsid w:val="00C96061"/>
    <w:rsid w:val="00C9630D"/>
    <w:rsid w:val="00C964D7"/>
    <w:rsid w:val="00C9658F"/>
    <w:rsid w:val="00C965C2"/>
    <w:rsid w:val="00C965E6"/>
    <w:rsid w:val="00C96655"/>
    <w:rsid w:val="00C96725"/>
    <w:rsid w:val="00C96907"/>
    <w:rsid w:val="00C96AB1"/>
    <w:rsid w:val="00C96B15"/>
    <w:rsid w:val="00C970BB"/>
    <w:rsid w:val="00C97195"/>
    <w:rsid w:val="00C97360"/>
    <w:rsid w:val="00C9736F"/>
    <w:rsid w:val="00C9773B"/>
    <w:rsid w:val="00C977BD"/>
    <w:rsid w:val="00C97F20"/>
    <w:rsid w:val="00C97F25"/>
    <w:rsid w:val="00CA02D0"/>
    <w:rsid w:val="00CA0343"/>
    <w:rsid w:val="00CA06FF"/>
    <w:rsid w:val="00CA0A10"/>
    <w:rsid w:val="00CA0CD5"/>
    <w:rsid w:val="00CA1036"/>
    <w:rsid w:val="00CA13CD"/>
    <w:rsid w:val="00CA152E"/>
    <w:rsid w:val="00CA1898"/>
    <w:rsid w:val="00CA18FF"/>
    <w:rsid w:val="00CA1A45"/>
    <w:rsid w:val="00CA1E07"/>
    <w:rsid w:val="00CA2012"/>
    <w:rsid w:val="00CA231D"/>
    <w:rsid w:val="00CA23DD"/>
    <w:rsid w:val="00CA2491"/>
    <w:rsid w:val="00CA253E"/>
    <w:rsid w:val="00CA25AC"/>
    <w:rsid w:val="00CA2ABF"/>
    <w:rsid w:val="00CA2D7D"/>
    <w:rsid w:val="00CA3661"/>
    <w:rsid w:val="00CA38A2"/>
    <w:rsid w:val="00CA41DA"/>
    <w:rsid w:val="00CA42E3"/>
    <w:rsid w:val="00CA4334"/>
    <w:rsid w:val="00CA43C7"/>
    <w:rsid w:val="00CA492B"/>
    <w:rsid w:val="00CA4E84"/>
    <w:rsid w:val="00CA537C"/>
    <w:rsid w:val="00CA53BC"/>
    <w:rsid w:val="00CA58C3"/>
    <w:rsid w:val="00CA5FAA"/>
    <w:rsid w:val="00CA6F33"/>
    <w:rsid w:val="00CA6F96"/>
    <w:rsid w:val="00CA713C"/>
    <w:rsid w:val="00CA72AC"/>
    <w:rsid w:val="00CA738F"/>
    <w:rsid w:val="00CA73FF"/>
    <w:rsid w:val="00CA79F9"/>
    <w:rsid w:val="00CA7B49"/>
    <w:rsid w:val="00CA7C5C"/>
    <w:rsid w:val="00CB0249"/>
    <w:rsid w:val="00CB0AC8"/>
    <w:rsid w:val="00CB0AFC"/>
    <w:rsid w:val="00CB0F78"/>
    <w:rsid w:val="00CB17F2"/>
    <w:rsid w:val="00CB190E"/>
    <w:rsid w:val="00CB1D71"/>
    <w:rsid w:val="00CB1EB4"/>
    <w:rsid w:val="00CB2041"/>
    <w:rsid w:val="00CB2060"/>
    <w:rsid w:val="00CB284F"/>
    <w:rsid w:val="00CB29B7"/>
    <w:rsid w:val="00CB2EF5"/>
    <w:rsid w:val="00CB2FB9"/>
    <w:rsid w:val="00CB33B1"/>
    <w:rsid w:val="00CB3498"/>
    <w:rsid w:val="00CB34A4"/>
    <w:rsid w:val="00CB34DC"/>
    <w:rsid w:val="00CB34E2"/>
    <w:rsid w:val="00CB3CCF"/>
    <w:rsid w:val="00CB3EE1"/>
    <w:rsid w:val="00CB3F3F"/>
    <w:rsid w:val="00CB447A"/>
    <w:rsid w:val="00CB44A3"/>
    <w:rsid w:val="00CB4750"/>
    <w:rsid w:val="00CB4AEE"/>
    <w:rsid w:val="00CB4BCF"/>
    <w:rsid w:val="00CB4CAB"/>
    <w:rsid w:val="00CB4E26"/>
    <w:rsid w:val="00CB4E8A"/>
    <w:rsid w:val="00CB4F18"/>
    <w:rsid w:val="00CB51BA"/>
    <w:rsid w:val="00CB523C"/>
    <w:rsid w:val="00CB55D3"/>
    <w:rsid w:val="00CB591C"/>
    <w:rsid w:val="00CB59F2"/>
    <w:rsid w:val="00CB5D4D"/>
    <w:rsid w:val="00CB5F2D"/>
    <w:rsid w:val="00CB6125"/>
    <w:rsid w:val="00CB6B9C"/>
    <w:rsid w:val="00CB705C"/>
    <w:rsid w:val="00CB729C"/>
    <w:rsid w:val="00CB7A89"/>
    <w:rsid w:val="00CB7CCD"/>
    <w:rsid w:val="00CC066D"/>
    <w:rsid w:val="00CC0A90"/>
    <w:rsid w:val="00CC0EC9"/>
    <w:rsid w:val="00CC0F03"/>
    <w:rsid w:val="00CC10CD"/>
    <w:rsid w:val="00CC11AF"/>
    <w:rsid w:val="00CC1385"/>
    <w:rsid w:val="00CC1917"/>
    <w:rsid w:val="00CC1BA8"/>
    <w:rsid w:val="00CC1BC4"/>
    <w:rsid w:val="00CC1CA2"/>
    <w:rsid w:val="00CC1F70"/>
    <w:rsid w:val="00CC2009"/>
    <w:rsid w:val="00CC20E4"/>
    <w:rsid w:val="00CC280C"/>
    <w:rsid w:val="00CC2A2A"/>
    <w:rsid w:val="00CC2ABC"/>
    <w:rsid w:val="00CC2EC8"/>
    <w:rsid w:val="00CC33B5"/>
    <w:rsid w:val="00CC3B58"/>
    <w:rsid w:val="00CC3B87"/>
    <w:rsid w:val="00CC40CE"/>
    <w:rsid w:val="00CC40D5"/>
    <w:rsid w:val="00CC46AA"/>
    <w:rsid w:val="00CC473F"/>
    <w:rsid w:val="00CC4751"/>
    <w:rsid w:val="00CC485E"/>
    <w:rsid w:val="00CC49CE"/>
    <w:rsid w:val="00CC4D6A"/>
    <w:rsid w:val="00CC4E90"/>
    <w:rsid w:val="00CC5033"/>
    <w:rsid w:val="00CC5234"/>
    <w:rsid w:val="00CC559A"/>
    <w:rsid w:val="00CC55BF"/>
    <w:rsid w:val="00CC5A40"/>
    <w:rsid w:val="00CC61AC"/>
    <w:rsid w:val="00CC6D06"/>
    <w:rsid w:val="00CC6D98"/>
    <w:rsid w:val="00CC6DFC"/>
    <w:rsid w:val="00CC6E3B"/>
    <w:rsid w:val="00CC710A"/>
    <w:rsid w:val="00CC724E"/>
    <w:rsid w:val="00CC73CA"/>
    <w:rsid w:val="00CC746C"/>
    <w:rsid w:val="00CC775F"/>
    <w:rsid w:val="00CC7962"/>
    <w:rsid w:val="00CC7C56"/>
    <w:rsid w:val="00CC7FB5"/>
    <w:rsid w:val="00CD040C"/>
    <w:rsid w:val="00CD044F"/>
    <w:rsid w:val="00CD04D3"/>
    <w:rsid w:val="00CD0D0F"/>
    <w:rsid w:val="00CD0F5A"/>
    <w:rsid w:val="00CD1036"/>
    <w:rsid w:val="00CD1074"/>
    <w:rsid w:val="00CD1098"/>
    <w:rsid w:val="00CD1A99"/>
    <w:rsid w:val="00CD1AE6"/>
    <w:rsid w:val="00CD1B9D"/>
    <w:rsid w:val="00CD1DAF"/>
    <w:rsid w:val="00CD253B"/>
    <w:rsid w:val="00CD26BF"/>
    <w:rsid w:val="00CD2DEA"/>
    <w:rsid w:val="00CD3158"/>
    <w:rsid w:val="00CD389F"/>
    <w:rsid w:val="00CD39C7"/>
    <w:rsid w:val="00CD3ACF"/>
    <w:rsid w:val="00CD3E71"/>
    <w:rsid w:val="00CD3EF9"/>
    <w:rsid w:val="00CD3F5A"/>
    <w:rsid w:val="00CD4060"/>
    <w:rsid w:val="00CD4918"/>
    <w:rsid w:val="00CD4930"/>
    <w:rsid w:val="00CD4A5E"/>
    <w:rsid w:val="00CD4B7D"/>
    <w:rsid w:val="00CD4FA5"/>
    <w:rsid w:val="00CD5525"/>
    <w:rsid w:val="00CD5527"/>
    <w:rsid w:val="00CD5882"/>
    <w:rsid w:val="00CD5BAA"/>
    <w:rsid w:val="00CD5F28"/>
    <w:rsid w:val="00CD6044"/>
    <w:rsid w:val="00CD6397"/>
    <w:rsid w:val="00CD677E"/>
    <w:rsid w:val="00CD6A9F"/>
    <w:rsid w:val="00CD72EB"/>
    <w:rsid w:val="00CD7499"/>
    <w:rsid w:val="00CD7739"/>
    <w:rsid w:val="00CD7772"/>
    <w:rsid w:val="00CD7965"/>
    <w:rsid w:val="00CD7D5F"/>
    <w:rsid w:val="00CD7DDD"/>
    <w:rsid w:val="00CD7EDE"/>
    <w:rsid w:val="00CE02D0"/>
    <w:rsid w:val="00CE0351"/>
    <w:rsid w:val="00CE0618"/>
    <w:rsid w:val="00CE0646"/>
    <w:rsid w:val="00CE07AF"/>
    <w:rsid w:val="00CE0DA8"/>
    <w:rsid w:val="00CE0E46"/>
    <w:rsid w:val="00CE1544"/>
    <w:rsid w:val="00CE15F4"/>
    <w:rsid w:val="00CE1857"/>
    <w:rsid w:val="00CE1AF0"/>
    <w:rsid w:val="00CE1D19"/>
    <w:rsid w:val="00CE1D9E"/>
    <w:rsid w:val="00CE20D1"/>
    <w:rsid w:val="00CE2474"/>
    <w:rsid w:val="00CE25EF"/>
    <w:rsid w:val="00CE28C9"/>
    <w:rsid w:val="00CE2968"/>
    <w:rsid w:val="00CE2A08"/>
    <w:rsid w:val="00CE2F8D"/>
    <w:rsid w:val="00CE3194"/>
    <w:rsid w:val="00CE321D"/>
    <w:rsid w:val="00CE32ED"/>
    <w:rsid w:val="00CE3F5C"/>
    <w:rsid w:val="00CE4200"/>
    <w:rsid w:val="00CE4B86"/>
    <w:rsid w:val="00CE4ECF"/>
    <w:rsid w:val="00CE5028"/>
    <w:rsid w:val="00CE5182"/>
    <w:rsid w:val="00CE52D9"/>
    <w:rsid w:val="00CE5562"/>
    <w:rsid w:val="00CE55DB"/>
    <w:rsid w:val="00CE57DE"/>
    <w:rsid w:val="00CE5BFB"/>
    <w:rsid w:val="00CE5C1B"/>
    <w:rsid w:val="00CE5F65"/>
    <w:rsid w:val="00CE639D"/>
    <w:rsid w:val="00CE661E"/>
    <w:rsid w:val="00CE66F9"/>
    <w:rsid w:val="00CE67DA"/>
    <w:rsid w:val="00CE68D9"/>
    <w:rsid w:val="00CE70B9"/>
    <w:rsid w:val="00CE73EF"/>
    <w:rsid w:val="00CE75EA"/>
    <w:rsid w:val="00CE7628"/>
    <w:rsid w:val="00CE7E34"/>
    <w:rsid w:val="00CE7EB7"/>
    <w:rsid w:val="00CF00CB"/>
    <w:rsid w:val="00CF02E8"/>
    <w:rsid w:val="00CF06FC"/>
    <w:rsid w:val="00CF0745"/>
    <w:rsid w:val="00CF0ED0"/>
    <w:rsid w:val="00CF0EE1"/>
    <w:rsid w:val="00CF10AE"/>
    <w:rsid w:val="00CF1862"/>
    <w:rsid w:val="00CF19E2"/>
    <w:rsid w:val="00CF1A31"/>
    <w:rsid w:val="00CF1A8C"/>
    <w:rsid w:val="00CF21A6"/>
    <w:rsid w:val="00CF23CE"/>
    <w:rsid w:val="00CF23E0"/>
    <w:rsid w:val="00CF255E"/>
    <w:rsid w:val="00CF260C"/>
    <w:rsid w:val="00CF2A05"/>
    <w:rsid w:val="00CF2AB6"/>
    <w:rsid w:val="00CF2D8D"/>
    <w:rsid w:val="00CF3470"/>
    <w:rsid w:val="00CF3A23"/>
    <w:rsid w:val="00CF3C65"/>
    <w:rsid w:val="00CF3E24"/>
    <w:rsid w:val="00CF4761"/>
    <w:rsid w:val="00CF4A0E"/>
    <w:rsid w:val="00CF4FB8"/>
    <w:rsid w:val="00CF552B"/>
    <w:rsid w:val="00CF57AC"/>
    <w:rsid w:val="00CF5EDF"/>
    <w:rsid w:val="00CF5F04"/>
    <w:rsid w:val="00CF656D"/>
    <w:rsid w:val="00CF684E"/>
    <w:rsid w:val="00CF6A02"/>
    <w:rsid w:val="00CF6AA4"/>
    <w:rsid w:val="00CF6B53"/>
    <w:rsid w:val="00CF6CFA"/>
    <w:rsid w:val="00CF6DED"/>
    <w:rsid w:val="00CF7297"/>
    <w:rsid w:val="00CF73FE"/>
    <w:rsid w:val="00CF742C"/>
    <w:rsid w:val="00CF776F"/>
    <w:rsid w:val="00CF79B0"/>
    <w:rsid w:val="00CF7A5A"/>
    <w:rsid w:val="00CF7CF6"/>
    <w:rsid w:val="00CF7F0F"/>
    <w:rsid w:val="00D00084"/>
    <w:rsid w:val="00D0012A"/>
    <w:rsid w:val="00D00836"/>
    <w:rsid w:val="00D008D6"/>
    <w:rsid w:val="00D00A5E"/>
    <w:rsid w:val="00D00BD3"/>
    <w:rsid w:val="00D01205"/>
    <w:rsid w:val="00D012C4"/>
    <w:rsid w:val="00D013E1"/>
    <w:rsid w:val="00D0149B"/>
    <w:rsid w:val="00D016C3"/>
    <w:rsid w:val="00D01833"/>
    <w:rsid w:val="00D01995"/>
    <w:rsid w:val="00D01C15"/>
    <w:rsid w:val="00D022E9"/>
    <w:rsid w:val="00D022EA"/>
    <w:rsid w:val="00D022F4"/>
    <w:rsid w:val="00D02606"/>
    <w:rsid w:val="00D02AC5"/>
    <w:rsid w:val="00D0330D"/>
    <w:rsid w:val="00D03719"/>
    <w:rsid w:val="00D03824"/>
    <w:rsid w:val="00D03871"/>
    <w:rsid w:val="00D03A53"/>
    <w:rsid w:val="00D03A56"/>
    <w:rsid w:val="00D03E74"/>
    <w:rsid w:val="00D03F6A"/>
    <w:rsid w:val="00D0418F"/>
    <w:rsid w:val="00D043E4"/>
    <w:rsid w:val="00D045D4"/>
    <w:rsid w:val="00D045DD"/>
    <w:rsid w:val="00D04792"/>
    <w:rsid w:val="00D04E9A"/>
    <w:rsid w:val="00D050C0"/>
    <w:rsid w:val="00D05209"/>
    <w:rsid w:val="00D05330"/>
    <w:rsid w:val="00D0539B"/>
    <w:rsid w:val="00D057BE"/>
    <w:rsid w:val="00D0582D"/>
    <w:rsid w:val="00D0588E"/>
    <w:rsid w:val="00D05C23"/>
    <w:rsid w:val="00D061A3"/>
    <w:rsid w:val="00D06554"/>
    <w:rsid w:val="00D06ADC"/>
    <w:rsid w:val="00D06B11"/>
    <w:rsid w:val="00D06E3E"/>
    <w:rsid w:val="00D072BC"/>
    <w:rsid w:val="00D07845"/>
    <w:rsid w:val="00D07A98"/>
    <w:rsid w:val="00D07E13"/>
    <w:rsid w:val="00D07E68"/>
    <w:rsid w:val="00D10391"/>
    <w:rsid w:val="00D1041A"/>
    <w:rsid w:val="00D105EE"/>
    <w:rsid w:val="00D10837"/>
    <w:rsid w:val="00D10F62"/>
    <w:rsid w:val="00D1104A"/>
    <w:rsid w:val="00D115CA"/>
    <w:rsid w:val="00D1168D"/>
    <w:rsid w:val="00D1188A"/>
    <w:rsid w:val="00D119E8"/>
    <w:rsid w:val="00D11C88"/>
    <w:rsid w:val="00D11D20"/>
    <w:rsid w:val="00D11F0F"/>
    <w:rsid w:val="00D122F9"/>
    <w:rsid w:val="00D1230D"/>
    <w:rsid w:val="00D124A0"/>
    <w:rsid w:val="00D1255A"/>
    <w:rsid w:val="00D125AD"/>
    <w:rsid w:val="00D127A1"/>
    <w:rsid w:val="00D12D87"/>
    <w:rsid w:val="00D12DBF"/>
    <w:rsid w:val="00D12F24"/>
    <w:rsid w:val="00D134B3"/>
    <w:rsid w:val="00D1374F"/>
    <w:rsid w:val="00D137FC"/>
    <w:rsid w:val="00D13C46"/>
    <w:rsid w:val="00D13D3D"/>
    <w:rsid w:val="00D13E0E"/>
    <w:rsid w:val="00D13EF0"/>
    <w:rsid w:val="00D14186"/>
    <w:rsid w:val="00D141E9"/>
    <w:rsid w:val="00D144CA"/>
    <w:rsid w:val="00D1451B"/>
    <w:rsid w:val="00D14982"/>
    <w:rsid w:val="00D14F32"/>
    <w:rsid w:val="00D15116"/>
    <w:rsid w:val="00D15135"/>
    <w:rsid w:val="00D152DA"/>
    <w:rsid w:val="00D15483"/>
    <w:rsid w:val="00D157D1"/>
    <w:rsid w:val="00D162C4"/>
    <w:rsid w:val="00D162F1"/>
    <w:rsid w:val="00D16326"/>
    <w:rsid w:val="00D1671B"/>
    <w:rsid w:val="00D1694D"/>
    <w:rsid w:val="00D16B74"/>
    <w:rsid w:val="00D16C01"/>
    <w:rsid w:val="00D170F2"/>
    <w:rsid w:val="00D17272"/>
    <w:rsid w:val="00D173DE"/>
    <w:rsid w:val="00D1758B"/>
    <w:rsid w:val="00D17834"/>
    <w:rsid w:val="00D17C1B"/>
    <w:rsid w:val="00D17CB3"/>
    <w:rsid w:val="00D2041D"/>
    <w:rsid w:val="00D2042F"/>
    <w:rsid w:val="00D205CD"/>
    <w:rsid w:val="00D20F46"/>
    <w:rsid w:val="00D20FB4"/>
    <w:rsid w:val="00D211A1"/>
    <w:rsid w:val="00D21517"/>
    <w:rsid w:val="00D21848"/>
    <w:rsid w:val="00D21BE1"/>
    <w:rsid w:val="00D21DA5"/>
    <w:rsid w:val="00D21FEE"/>
    <w:rsid w:val="00D222E1"/>
    <w:rsid w:val="00D2248A"/>
    <w:rsid w:val="00D22680"/>
    <w:rsid w:val="00D22718"/>
    <w:rsid w:val="00D2283B"/>
    <w:rsid w:val="00D2287C"/>
    <w:rsid w:val="00D22BE1"/>
    <w:rsid w:val="00D22D7D"/>
    <w:rsid w:val="00D22D92"/>
    <w:rsid w:val="00D22E89"/>
    <w:rsid w:val="00D23107"/>
    <w:rsid w:val="00D232C0"/>
    <w:rsid w:val="00D23BEE"/>
    <w:rsid w:val="00D23CBC"/>
    <w:rsid w:val="00D23CD3"/>
    <w:rsid w:val="00D23EA0"/>
    <w:rsid w:val="00D23EFE"/>
    <w:rsid w:val="00D23F49"/>
    <w:rsid w:val="00D23FBE"/>
    <w:rsid w:val="00D24265"/>
    <w:rsid w:val="00D244A5"/>
    <w:rsid w:val="00D24880"/>
    <w:rsid w:val="00D24AAB"/>
    <w:rsid w:val="00D25278"/>
    <w:rsid w:val="00D253F8"/>
    <w:rsid w:val="00D25521"/>
    <w:rsid w:val="00D2558F"/>
    <w:rsid w:val="00D256DF"/>
    <w:rsid w:val="00D2672D"/>
    <w:rsid w:val="00D267AD"/>
    <w:rsid w:val="00D26870"/>
    <w:rsid w:val="00D26A8A"/>
    <w:rsid w:val="00D2737C"/>
    <w:rsid w:val="00D2746B"/>
    <w:rsid w:val="00D2750E"/>
    <w:rsid w:val="00D279B3"/>
    <w:rsid w:val="00D27A0B"/>
    <w:rsid w:val="00D27B32"/>
    <w:rsid w:val="00D27B36"/>
    <w:rsid w:val="00D30476"/>
    <w:rsid w:val="00D30869"/>
    <w:rsid w:val="00D309ED"/>
    <w:rsid w:val="00D30DE3"/>
    <w:rsid w:val="00D31782"/>
    <w:rsid w:val="00D318B8"/>
    <w:rsid w:val="00D3196D"/>
    <w:rsid w:val="00D31E8D"/>
    <w:rsid w:val="00D320FC"/>
    <w:rsid w:val="00D323DE"/>
    <w:rsid w:val="00D328D4"/>
    <w:rsid w:val="00D329FE"/>
    <w:rsid w:val="00D32D58"/>
    <w:rsid w:val="00D33422"/>
    <w:rsid w:val="00D336AA"/>
    <w:rsid w:val="00D336B0"/>
    <w:rsid w:val="00D33A35"/>
    <w:rsid w:val="00D33E1C"/>
    <w:rsid w:val="00D33E93"/>
    <w:rsid w:val="00D340E1"/>
    <w:rsid w:val="00D3460B"/>
    <w:rsid w:val="00D34C12"/>
    <w:rsid w:val="00D34C82"/>
    <w:rsid w:val="00D3541A"/>
    <w:rsid w:val="00D35546"/>
    <w:rsid w:val="00D3586B"/>
    <w:rsid w:val="00D358D5"/>
    <w:rsid w:val="00D3598C"/>
    <w:rsid w:val="00D35C41"/>
    <w:rsid w:val="00D36209"/>
    <w:rsid w:val="00D363BD"/>
    <w:rsid w:val="00D365D7"/>
    <w:rsid w:val="00D36B80"/>
    <w:rsid w:val="00D36C4D"/>
    <w:rsid w:val="00D36D65"/>
    <w:rsid w:val="00D372FE"/>
    <w:rsid w:val="00D37657"/>
    <w:rsid w:val="00D379A9"/>
    <w:rsid w:val="00D379C6"/>
    <w:rsid w:val="00D37D47"/>
    <w:rsid w:val="00D37DB0"/>
    <w:rsid w:val="00D37E82"/>
    <w:rsid w:val="00D37F1B"/>
    <w:rsid w:val="00D37F36"/>
    <w:rsid w:val="00D40187"/>
    <w:rsid w:val="00D405EC"/>
    <w:rsid w:val="00D408E4"/>
    <w:rsid w:val="00D40B7E"/>
    <w:rsid w:val="00D41004"/>
    <w:rsid w:val="00D417A5"/>
    <w:rsid w:val="00D41891"/>
    <w:rsid w:val="00D418C2"/>
    <w:rsid w:val="00D419EF"/>
    <w:rsid w:val="00D42A7E"/>
    <w:rsid w:val="00D42C12"/>
    <w:rsid w:val="00D42C3F"/>
    <w:rsid w:val="00D42DBC"/>
    <w:rsid w:val="00D42ED3"/>
    <w:rsid w:val="00D42F46"/>
    <w:rsid w:val="00D43174"/>
    <w:rsid w:val="00D43922"/>
    <w:rsid w:val="00D43C96"/>
    <w:rsid w:val="00D43D6A"/>
    <w:rsid w:val="00D43E9F"/>
    <w:rsid w:val="00D43F3C"/>
    <w:rsid w:val="00D441C6"/>
    <w:rsid w:val="00D447C4"/>
    <w:rsid w:val="00D44CDE"/>
    <w:rsid w:val="00D44F47"/>
    <w:rsid w:val="00D44FC9"/>
    <w:rsid w:val="00D4511C"/>
    <w:rsid w:val="00D4511D"/>
    <w:rsid w:val="00D45436"/>
    <w:rsid w:val="00D45E02"/>
    <w:rsid w:val="00D46174"/>
    <w:rsid w:val="00D46210"/>
    <w:rsid w:val="00D46262"/>
    <w:rsid w:val="00D46549"/>
    <w:rsid w:val="00D466BF"/>
    <w:rsid w:val="00D46A5B"/>
    <w:rsid w:val="00D46ACE"/>
    <w:rsid w:val="00D46B01"/>
    <w:rsid w:val="00D46C44"/>
    <w:rsid w:val="00D46D42"/>
    <w:rsid w:val="00D46D51"/>
    <w:rsid w:val="00D46E51"/>
    <w:rsid w:val="00D47093"/>
    <w:rsid w:val="00D47170"/>
    <w:rsid w:val="00D47506"/>
    <w:rsid w:val="00D4758D"/>
    <w:rsid w:val="00D50008"/>
    <w:rsid w:val="00D507A2"/>
    <w:rsid w:val="00D50946"/>
    <w:rsid w:val="00D5098A"/>
    <w:rsid w:val="00D50E49"/>
    <w:rsid w:val="00D512E7"/>
    <w:rsid w:val="00D5132B"/>
    <w:rsid w:val="00D51482"/>
    <w:rsid w:val="00D51641"/>
    <w:rsid w:val="00D51893"/>
    <w:rsid w:val="00D5193C"/>
    <w:rsid w:val="00D51979"/>
    <w:rsid w:val="00D521C4"/>
    <w:rsid w:val="00D52654"/>
    <w:rsid w:val="00D5268F"/>
    <w:rsid w:val="00D528B0"/>
    <w:rsid w:val="00D52ECE"/>
    <w:rsid w:val="00D52F10"/>
    <w:rsid w:val="00D53811"/>
    <w:rsid w:val="00D53A75"/>
    <w:rsid w:val="00D53B51"/>
    <w:rsid w:val="00D53BCA"/>
    <w:rsid w:val="00D53D5D"/>
    <w:rsid w:val="00D53F0E"/>
    <w:rsid w:val="00D545D4"/>
    <w:rsid w:val="00D54675"/>
    <w:rsid w:val="00D54E6A"/>
    <w:rsid w:val="00D55159"/>
    <w:rsid w:val="00D552F8"/>
    <w:rsid w:val="00D55584"/>
    <w:rsid w:val="00D5569E"/>
    <w:rsid w:val="00D55776"/>
    <w:rsid w:val="00D55AE2"/>
    <w:rsid w:val="00D55D2D"/>
    <w:rsid w:val="00D55FD7"/>
    <w:rsid w:val="00D56B7D"/>
    <w:rsid w:val="00D5709A"/>
    <w:rsid w:val="00D57323"/>
    <w:rsid w:val="00D57377"/>
    <w:rsid w:val="00D5773A"/>
    <w:rsid w:val="00D57F14"/>
    <w:rsid w:val="00D6008D"/>
    <w:rsid w:val="00D603D8"/>
    <w:rsid w:val="00D61727"/>
    <w:rsid w:val="00D61CE0"/>
    <w:rsid w:val="00D61F7C"/>
    <w:rsid w:val="00D621AF"/>
    <w:rsid w:val="00D622DC"/>
    <w:rsid w:val="00D6233B"/>
    <w:rsid w:val="00D625A3"/>
    <w:rsid w:val="00D62709"/>
    <w:rsid w:val="00D62972"/>
    <w:rsid w:val="00D62C85"/>
    <w:rsid w:val="00D62FA4"/>
    <w:rsid w:val="00D62FB3"/>
    <w:rsid w:val="00D62FE8"/>
    <w:rsid w:val="00D6303F"/>
    <w:rsid w:val="00D630CF"/>
    <w:rsid w:val="00D63431"/>
    <w:rsid w:val="00D63532"/>
    <w:rsid w:val="00D63747"/>
    <w:rsid w:val="00D63886"/>
    <w:rsid w:val="00D63A9F"/>
    <w:rsid w:val="00D63B99"/>
    <w:rsid w:val="00D63D72"/>
    <w:rsid w:val="00D63F3A"/>
    <w:rsid w:val="00D64091"/>
    <w:rsid w:val="00D64A64"/>
    <w:rsid w:val="00D64FE5"/>
    <w:rsid w:val="00D65181"/>
    <w:rsid w:val="00D65326"/>
    <w:rsid w:val="00D653EB"/>
    <w:rsid w:val="00D655B3"/>
    <w:rsid w:val="00D65CD4"/>
    <w:rsid w:val="00D66154"/>
    <w:rsid w:val="00D661F6"/>
    <w:rsid w:val="00D66462"/>
    <w:rsid w:val="00D66542"/>
    <w:rsid w:val="00D66829"/>
    <w:rsid w:val="00D66C2D"/>
    <w:rsid w:val="00D66EF4"/>
    <w:rsid w:val="00D67063"/>
    <w:rsid w:val="00D67334"/>
    <w:rsid w:val="00D6742A"/>
    <w:rsid w:val="00D67517"/>
    <w:rsid w:val="00D67715"/>
    <w:rsid w:val="00D67A5A"/>
    <w:rsid w:val="00D67E6A"/>
    <w:rsid w:val="00D7029D"/>
    <w:rsid w:val="00D70627"/>
    <w:rsid w:val="00D70D9B"/>
    <w:rsid w:val="00D70FB4"/>
    <w:rsid w:val="00D71186"/>
    <w:rsid w:val="00D7131E"/>
    <w:rsid w:val="00D717F5"/>
    <w:rsid w:val="00D71A1F"/>
    <w:rsid w:val="00D72496"/>
    <w:rsid w:val="00D7272C"/>
    <w:rsid w:val="00D72842"/>
    <w:rsid w:val="00D72B6D"/>
    <w:rsid w:val="00D72EB1"/>
    <w:rsid w:val="00D732BE"/>
    <w:rsid w:val="00D73335"/>
    <w:rsid w:val="00D73548"/>
    <w:rsid w:val="00D73580"/>
    <w:rsid w:val="00D7372F"/>
    <w:rsid w:val="00D73788"/>
    <w:rsid w:val="00D73A33"/>
    <w:rsid w:val="00D74232"/>
    <w:rsid w:val="00D74768"/>
    <w:rsid w:val="00D74A66"/>
    <w:rsid w:val="00D74E10"/>
    <w:rsid w:val="00D74EB9"/>
    <w:rsid w:val="00D74FD3"/>
    <w:rsid w:val="00D75460"/>
    <w:rsid w:val="00D75715"/>
    <w:rsid w:val="00D757BE"/>
    <w:rsid w:val="00D75AB5"/>
    <w:rsid w:val="00D75CB8"/>
    <w:rsid w:val="00D75DA6"/>
    <w:rsid w:val="00D75DCA"/>
    <w:rsid w:val="00D75E37"/>
    <w:rsid w:val="00D761CD"/>
    <w:rsid w:val="00D7635D"/>
    <w:rsid w:val="00D763AC"/>
    <w:rsid w:val="00D7676A"/>
    <w:rsid w:val="00D768C0"/>
    <w:rsid w:val="00D76BFC"/>
    <w:rsid w:val="00D76DD2"/>
    <w:rsid w:val="00D76DD8"/>
    <w:rsid w:val="00D77025"/>
    <w:rsid w:val="00D770C8"/>
    <w:rsid w:val="00D7748A"/>
    <w:rsid w:val="00D7751C"/>
    <w:rsid w:val="00D779C3"/>
    <w:rsid w:val="00D77CD1"/>
    <w:rsid w:val="00D80420"/>
    <w:rsid w:val="00D8053E"/>
    <w:rsid w:val="00D80B48"/>
    <w:rsid w:val="00D80F0D"/>
    <w:rsid w:val="00D81134"/>
    <w:rsid w:val="00D811CA"/>
    <w:rsid w:val="00D813D7"/>
    <w:rsid w:val="00D815D6"/>
    <w:rsid w:val="00D815DC"/>
    <w:rsid w:val="00D81A15"/>
    <w:rsid w:val="00D81F79"/>
    <w:rsid w:val="00D82313"/>
    <w:rsid w:val="00D823CE"/>
    <w:rsid w:val="00D82450"/>
    <w:rsid w:val="00D82630"/>
    <w:rsid w:val="00D82A7B"/>
    <w:rsid w:val="00D83722"/>
    <w:rsid w:val="00D8450D"/>
    <w:rsid w:val="00D84B09"/>
    <w:rsid w:val="00D84CC9"/>
    <w:rsid w:val="00D85152"/>
    <w:rsid w:val="00D851D3"/>
    <w:rsid w:val="00D85A08"/>
    <w:rsid w:val="00D85C6A"/>
    <w:rsid w:val="00D85CEE"/>
    <w:rsid w:val="00D85FE8"/>
    <w:rsid w:val="00D860C8"/>
    <w:rsid w:val="00D86295"/>
    <w:rsid w:val="00D86405"/>
    <w:rsid w:val="00D868ED"/>
    <w:rsid w:val="00D8694F"/>
    <w:rsid w:val="00D86A72"/>
    <w:rsid w:val="00D86A83"/>
    <w:rsid w:val="00D86B59"/>
    <w:rsid w:val="00D86BFB"/>
    <w:rsid w:val="00D86D3B"/>
    <w:rsid w:val="00D86D7B"/>
    <w:rsid w:val="00D86E29"/>
    <w:rsid w:val="00D86E53"/>
    <w:rsid w:val="00D87080"/>
    <w:rsid w:val="00D8738E"/>
    <w:rsid w:val="00D87743"/>
    <w:rsid w:val="00D878D3"/>
    <w:rsid w:val="00D879B0"/>
    <w:rsid w:val="00D87AB0"/>
    <w:rsid w:val="00D87B5A"/>
    <w:rsid w:val="00D87E22"/>
    <w:rsid w:val="00D9046C"/>
    <w:rsid w:val="00D9055D"/>
    <w:rsid w:val="00D9089F"/>
    <w:rsid w:val="00D909E2"/>
    <w:rsid w:val="00D90C7D"/>
    <w:rsid w:val="00D91221"/>
    <w:rsid w:val="00D914A7"/>
    <w:rsid w:val="00D919C8"/>
    <w:rsid w:val="00D919F1"/>
    <w:rsid w:val="00D91A79"/>
    <w:rsid w:val="00D91B95"/>
    <w:rsid w:val="00D91D06"/>
    <w:rsid w:val="00D92339"/>
    <w:rsid w:val="00D92693"/>
    <w:rsid w:val="00D9270E"/>
    <w:rsid w:val="00D92CE3"/>
    <w:rsid w:val="00D92F9F"/>
    <w:rsid w:val="00D93036"/>
    <w:rsid w:val="00D9305C"/>
    <w:rsid w:val="00D9379E"/>
    <w:rsid w:val="00D9396B"/>
    <w:rsid w:val="00D93A5F"/>
    <w:rsid w:val="00D945B2"/>
    <w:rsid w:val="00D94D2D"/>
    <w:rsid w:val="00D94EBE"/>
    <w:rsid w:val="00D94FEE"/>
    <w:rsid w:val="00D95106"/>
    <w:rsid w:val="00D954C4"/>
    <w:rsid w:val="00D954FE"/>
    <w:rsid w:val="00D958D3"/>
    <w:rsid w:val="00D95B8C"/>
    <w:rsid w:val="00D95C27"/>
    <w:rsid w:val="00D95F2A"/>
    <w:rsid w:val="00D96043"/>
    <w:rsid w:val="00D96590"/>
    <w:rsid w:val="00D96B93"/>
    <w:rsid w:val="00D96E85"/>
    <w:rsid w:val="00D96F5B"/>
    <w:rsid w:val="00D9721A"/>
    <w:rsid w:val="00D974B8"/>
    <w:rsid w:val="00D977A1"/>
    <w:rsid w:val="00D977F8"/>
    <w:rsid w:val="00DA015F"/>
    <w:rsid w:val="00DA05A0"/>
    <w:rsid w:val="00DA06A8"/>
    <w:rsid w:val="00DA0BB7"/>
    <w:rsid w:val="00DA0C85"/>
    <w:rsid w:val="00DA0D16"/>
    <w:rsid w:val="00DA0D81"/>
    <w:rsid w:val="00DA111A"/>
    <w:rsid w:val="00DA1417"/>
    <w:rsid w:val="00DA154B"/>
    <w:rsid w:val="00DA1663"/>
    <w:rsid w:val="00DA16D2"/>
    <w:rsid w:val="00DA18B3"/>
    <w:rsid w:val="00DA1D22"/>
    <w:rsid w:val="00DA1E5B"/>
    <w:rsid w:val="00DA1EDF"/>
    <w:rsid w:val="00DA208A"/>
    <w:rsid w:val="00DA2096"/>
    <w:rsid w:val="00DA20CA"/>
    <w:rsid w:val="00DA220B"/>
    <w:rsid w:val="00DA2540"/>
    <w:rsid w:val="00DA2682"/>
    <w:rsid w:val="00DA2788"/>
    <w:rsid w:val="00DA2E17"/>
    <w:rsid w:val="00DA3075"/>
    <w:rsid w:val="00DA3103"/>
    <w:rsid w:val="00DA31FF"/>
    <w:rsid w:val="00DA3278"/>
    <w:rsid w:val="00DA343A"/>
    <w:rsid w:val="00DA380A"/>
    <w:rsid w:val="00DA3A62"/>
    <w:rsid w:val="00DA3F54"/>
    <w:rsid w:val="00DA4653"/>
    <w:rsid w:val="00DA4A8E"/>
    <w:rsid w:val="00DA4B8A"/>
    <w:rsid w:val="00DA4C16"/>
    <w:rsid w:val="00DA4D36"/>
    <w:rsid w:val="00DA5113"/>
    <w:rsid w:val="00DA54D5"/>
    <w:rsid w:val="00DA5BBD"/>
    <w:rsid w:val="00DA6241"/>
    <w:rsid w:val="00DA635D"/>
    <w:rsid w:val="00DA655A"/>
    <w:rsid w:val="00DA6A03"/>
    <w:rsid w:val="00DA6A11"/>
    <w:rsid w:val="00DA6F0E"/>
    <w:rsid w:val="00DA70B4"/>
    <w:rsid w:val="00DA71C5"/>
    <w:rsid w:val="00DA7394"/>
    <w:rsid w:val="00DA79F1"/>
    <w:rsid w:val="00DA7B19"/>
    <w:rsid w:val="00DA7F68"/>
    <w:rsid w:val="00DB01C3"/>
    <w:rsid w:val="00DB01D7"/>
    <w:rsid w:val="00DB01FC"/>
    <w:rsid w:val="00DB02DC"/>
    <w:rsid w:val="00DB064B"/>
    <w:rsid w:val="00DB07B5"/>
    <w:rsid w:val="00DB0904"/>
    <w:rsid w:val="00DB1071"/>
    <w:rsid w:val="00DB12B2"/>
    <w:rsid w:val="00DB1384"/>
    <w:rsid w:val="00DB14A5"/>
    <w:rsid w:val="00DB1581"/>
    <w:rsid w:val="00DB1A46"/>
    <w:rsid w:val="00DB2469"/>
    <w:rsid w:val="00DB2483"/>
    <w:rsid w:val="00DB2934"/>
    <w:rsid w:val="00DB2BAB"/>
    <w:rsid w:val="00DB327D"/>
    <w:rsid w:val="00DB3288"/>
    <w:rsid w:val="00DB328B"/>
    <w:rsid w:val="00DB36B0"/>
    <w:rsid w:val="00DB36B9"/>
    <w:rsid w:val="00DB3B66"/>
    <w:rsid w:val="00DB40A1"/>
    <w:rsid w:val="00DB4337"/>
    <w:rsid w:val="00DB465B"/>
    <w:rsid w:val="00DB47DD"/>
    <w:rsid w:val="00DB4B9F"/>
    <w:rsid w:val="00DB54B4"/>
    <w:rsid w:val="00DB5C88"/>
    <w:rsid w:val="00DB6144"/>
    <w:rsid w:val="00DB63DB"/>
    <w:rsid w:val="00DB6674"/>
    <w:rsid w:val="00DB667E"/>
    <w:rsid w:val="00DB6794"/>
    <w:rsid w:val="00DB6928"/>
    <w:rsid w:val="00DB699B"/>
    <w:rsid w:val="00DB6DB4"/>
    <w:rsid w:val="00DB6ECE"/>
    <w:rsid w:val="00DB723D"/>
    <w:rsid w:val="00DB7292"/>
    <w:rsid w:val="00DB741F"/>
    <w:rsid w:val="00DB748A"/>
    <w:rsid w:val="00DB76F2"/>
    <w:rsid w:val="00DB78F4"/>
    <w:rsid w:val="00DC015B"/>
    <w:rsid w:val="00DC0187"/>
    <w:rsid w:val="00DC0552"/>
    <w:rsid w:val="00DC06E8"/>
    <w:rsid w:val="00DC09E1"/>
    <w:rsid w:val="00DC0D9A"/>
    <w:rsid w:val="00DC150D"/>
    <w:rsid w:val="00DC171F"/>
    <w:rsid w:val="00DC1C99"/>
    <w:rsid w:val="00DC1CF3"/>
    <w:rsid w:val="00DC1D36"/>
    <w:rsid w:val="00DC205D"/>
    <w:rsid w:val="00DC2903"/>
    <w:rsid w:val="00DC2AC1"/>
    <w:rsid w:val="00DC2D8E"/>
    <w:rsid w:val="00DC2F93"/>
    <w:rsid w:val="00DC3400"/>
    <w:rsid w:val="00DC34A9"/>
    <w:rsid w:val="00DC3A64"/>
    <w:rsid w:val="00DC3A7C"/>
    <w:rsid w:val="00DC3ACF"/>
    <w:rsid w:val="00DC3C77"/>
    <w:rsid w:val="00DC3DCD"/>
    <w:rsid w:val="00DC4680"/>
    <w:rsid w:val="00DC473A"/>
    <w:rsid w:val="00DC47EE"/>
    <w:rsid w:val="00DC4AAC"/>
    <w:rsid w:val="00DC54F4"/>
    <w:rsid w:val="00DC55A7"/>
    <w:rsid w:val="00DC579E"/>
    <w:rsid w:val="00DC592F"/>
    <w:rsid w:val="00DC59B7"/>
    <w:rsid w:val="00DC5ACC"/>
    <w:rsid w:val="00DC5CB5"/>
    <w:rsid w:val="00DC67A8"/>
    <w:rsid w:val="00DC6C1A"/>
    <w:rsid w:val="00DC6E99"/>
    <w:rsid w:val="00DC6FD4"/>
    <w:rsid w:val="00DC7474"/>
    <w:rsid w:val="00DC7623"/>
    <w:rsid w:val="00DC7688"/>
    <w:rsid w:val="00DC76FA"/>
    <w:rsid w:val="00DD0247"/>
    <w:rsid w:val="00DD04C4"/>
    <w:rsid w:val="00DD0737"/>
    <w:rsid w:val="00DD0759"/>
    <w:rsid w:val="00DD0973"/>
    <w:rsid w:val="00DD0D2B"/>
    <w:rsid w:val="00DD0DD4"/>
    <w:rsid w:val="00DD1399"/>
    <w:rsid w:val="00DD1869"/>
    <w:rsid w:val="00DD1B54"/>
    <w:rsid w:val="00DD1CC8"/>
    <w:rsid w:val="00DD1DC7"/>
    <w:rsid w:val="00DD1EC6"/>
    <w:rsid w:val="00DD1EF3"/>
    <w:rsid w:val="00DD212A"/>
    <w:rsid w:val="00DD22A5"/>
    <w:rsid w:val="00DD23EC"/>
    <w:rsid w:val="00DD250B"/>
    <w:rsid w:val="00DD2514"/>
    <w:rsid w:val="00DD2635"/>
    <w:rsid w:val="00DD26D2"/>
    <w:rsid w:val="00DD273E"/>
    <w:rsid w:val="00DD2A18"/>
    <w:rsid w:val="00DD2A37"/>
    <w:rsid w:val="00DD2A65"/>
    <w:rsid w:val="00DD2BA9"/>
    <w:rsid w:val="00DD2E7D"/>
    <w:rsid w:val="00DD2F1F"/>
    <w:rsid w:val="00DD2FDF"/>
    <w:rsid w:val="00DD31AD"/>
    <w:rsid w:val="00DD335C"/>
    <w:rsid w:val="00DD33F2"/>
    <w:rsid w:val="00DD3574"/>
    <w:rsid w:val="00DD3B1B"/>
    <w:rsid w:val="00DD3DA2"/>
    <w:rsid w:val="00DD3E64"/>
    <w:rsid w:val="00DD4C84"/>
    <w:rsid w:val="00DD4E1A"/>
    <w:rsid w:val="00DD524B"/>
    <w:rsid w:val="00DD53E9"/>
    <w:rsid w:val="00DD55A1"/>
    <w:rsid w:val="00DD5940"/>
    <w:rsid w:val="00DD62BA"/>
    <w:rsid w:val="00DD64D3"/>
    <w:rsid w:val="00DD6604"/>
    <w:rsid w:val="00DD677B"/>
    <w:rsid w:val="00DD67D7"/>
    <w:rsid w:val="00DD6B82"/>
    <w:rsid w:val="00DD7164"/>
    <w:rsid w:val="00DD7245"/>
    <w:rsid w:val="00DD75C7"/>
    <w:rsid w:val="00DD7669"/>
    <w:rsid w:val="00DD7856"/>
    <w:rsid w:val="00DD7A84"/>
    <w:rsid w:val="00DD7BDA"/>
    <w:rsid w:val="00DD7D2B"/>
    <w:rsid w:val="00DDFBC3"/>
    <w:rsid w:val="00DE0047"/>
    <w:rsid w:val="00DE02F5"/>
    <w:rsid w:val="00DE0FCF"/>
    <w:rsid w:val="00DE0FF7"/>
    <w:rsid w:val="00DE10A9"/>
    <w:rsid w:val="00DE151B"/>
    <w:rsid w:val="00DE151E"/>
    <w:rsid w:val="00DE1955"/>
    <w:rsid w:val="00DE1CBD"/>
    <w:rsid w:val="00DE1F4F"/>
    <w:rsid w:val="00DE2398"/>
    <w:rsid w:val="00DE246A"/>
    <w:rsid w:val="00DE2516"/>
    <w:rsid w:val="00DE261A"/>
    <w:rsid w:val="00DE2E94"/>
    <w:rsid w:val="00DE2F4E"/>
    <w:rsid w:val="00DE3052"/>
    <w:rsid w:val="00DE3E08"/>
    <w:rsid w:val="00DE3E92"/>
    <w:rsid w:val="00DE41D1"/>
    <w:rsid w:val="00DE45D8"/>
    <w:rsid w:val="00DE45E9"/>
    <w:rsid w:val="00DE46A3"/>
    <w:rsid w:val="00DE4868"/>
    <w:rsid w:val="00DE4A91"/>
    <w:rsid w:val="00DE4DB7"/>
    <w:rsid w:val="00DE53E1"/>
    <w:rsid w:val="00DE56C2"/>
    <w:rsid w:val="00DE57D1"/>
    <w:rsid w:val="00DE5E0B"/>
    <w:rsid w:val="00DE6142"/>
    <w:rsid w:val="00DE614E"/>
    <w:rsid w:val="00DE61D6"/>
    <w:rsid w:val="00DE6462"/>
    <w:rsid w:val="00DE66DA"/>
    <w:rsid w:val="00DE69F4"/>
    <w:rsid w:val="00DE6DA1"/>
    <w:rsid w:val="00DE6E06"/>
    <w:rsid w:val="00DE6ED8"/>
    <w:rsid w:val="00DE71C2"/>
    <w:rsid w:val="00DE7242"/>
    <w:rsid w:val="00DE7381"/>
    <w:rsid w:val="00DE7A4D"/>
    <w:rsid w:val="00DE7E0B"/>
    <w:rsid w:val="00DF045E"/>
    <w:rsid w:val="00DF055B"/>
    <w:rsid w:val="00DF0718"/>
    <w:rsid w:val="00DF0969"/>
    <w:rsid w:val="00DF0B27"/>
    <w:rsid w:val="00DF0C17"/>
    <w:rsid w:val="00DF1270"/>
    <w:rsid w:val="00DF168B"/>
    <w:rsid w:val="00DF1CB2"/>
    <w:rsid w:val="00DF1DDF"/>
    <w:rsid w:val="00DF1E61"/>
    <w:rsid w:val="00DF202A"/>
    <w:rsid w:val="00DF2040"/>
    <w:rsid w:val="00DF20D4"/>
    <w:rsid w:val="00DF25EF"/>
    <w:rsid w:val="00DF2665"/>
    <w:rsid w:val="00DF27A8"/>
    <w:rsid w:val="00DF2964"/>
    <w:rsid w:val="00DF2A48"/>
    <w:rsid w:val="00DF2A69"/>
    <w:rsid w:val="00DF2F66"/>
    <w:rsid w:val="00DF2FD4"/>
    <w:rsid w:val="00DF3271"/>
    <w:rsid w:val="00DF3380"/>
    <w:rsid w:val="00DF34CF"/>
    <w:rsid w:val="00DF34D1"/>
    <w:rsid w:val="00DF358E"/>
    <w:rsid w:val="00DF367F"/>
    <w:rsid w:val="00DF37AE"/>
    <w:rsid w:val="00DF3ADA"/>
    <w:rsid w:val="00DF3B84"/>
    <w:rsid w:val="00DF3B98"/>
    <w:rsid w:val="00DF4AF1"/>
    <w:rsid w:val="00DF4D89"/>
    <w:rsid w:val="00DF520D"/>
    <w:rsid w:val="00DF52B0"/>
    <w:rsid w:val="00DF5503"/>
    <w:rsid w:val="00DF5819"/>
    <w:rsid w:val="00DF5F6C"/>
    <w:rsid w:val="00DF69E9"/>
    <w:rsid w:val="00DF6D6C"/>
    <w:rsid w:val="00DF71C9"/>
    <w:rsid w:val="00DF74D1"/>
    <w:rsid w:val="00DF757B"/>
    <w:rsid w:val="00DF7CB5"/>
    <w:rsid w:val="00E00364"/>
    <w:rsid w:val="00E00A21"/>
    <w:rsid w:val="00E00B3F"/>
    <w:rsid w:val="00E00BAE"/>
    <w:rsid w:val="00E00CA6"/>
    <w:rsid w:val="00E00D89"/>
    <w:rsid w:val="00E01BC4"/>
    <w:rsid w:val="00E01BEB"/>
    <w:rsid w:val="00E01D3E"/>
    <w:rsid w:val="00E01E5B"/>
    <w:rsid w:val="00E01EF0"/>
    <w:rsid w:val="00E021E2"/>
    <w:rsid w:val="00E02227"/>
    <w:rsid w:val="00E022BB"/>
    <w:rsid w:val="00E02745"/>
    <w:rsid w:val="00E02AAC"/>
    <w:rsid w:val="00E02AB1"/>
    <w:rsid w:val="00E0335B"/>
    <w:rsid w:val="00E0335C"/>
    <w:rsid w:val="00E035CC"/>
    <w:rsid w:val="00E039E4"/>
    <w:rsid w:val="00E03A64"/>
    <w:rsid w:val="00E03F6C"/>
    <w:rsid w:val="00E0434F"/>
    <w:rsid w:val="00E047F0"/>
    <w:rsid w:val="00E048D7"/>
    <w:rsid w:val="00E04B4F"/>
    <w:rsid w:val="00E04D85"/>
    <w:rsid w:val="00E04DF0"/>
    <w:rsid w:val="00E05312"/>
    <w:rsid w:val="00E05330"/>
    <w:rsid w:val="00E055A4"/>
    <w:rsid w:val="00E05DAE"/>
    <w:rsid w:val="00E06917"/>
    <w:rsid w:val="00E06B8B"/>
    <w:rsid w:val="00E06FC2"/>
    <w:rsid w:val="00E07043"/>
    <w:rsid w:val="00E0720C"/>
    <w:rsid w:val="00E078F4"/>
    <w:rsid w:val="00E07BE2"/>
    <w:rsid w:val="00E0D11F"/>
    <w:rsid w:val="00E105A8"/>
    <w:rsid w:val="00E106BA"/>
    <w:rsid w:val="00E10785"/>
    <w:rsid w:val="00E10B74"/>
    <w:rsid w:val="00E113C6"/>
    <w:rsid w:val="00E1157B"/>
    <w:rsid w:val="00E1158B"/>
    <w:rsid w:val="00E11703"/>
    <w:rsid w:val="00E11B32"/>
    <w:rsid w:val="00E11EAB"/>
    <w:rsid w:val="00E12272"/>
    <w:rsid w:val="00E12284"/>
    <w:rsid w:val="00E12706"/>
    <w:rsid w:val="00E1285B"/>
    <w:rsid w:val="00E12923"/>
    <w:rsid w:val="00E12A40"/>
    <w:rsid w:val="00E12B95"/>
    <w:rsid w:val="00E12FB5"/>
    <w:rsid w:val="00E12FEA"/>
    <w:rsid w:val="00E13074"/>
    <w:rsid w:val="00E131A1"/>
    <w:rsid w:val="00E132CD"/>
    <w:rsid w:val="00E1336D"/>
    <w:rsid w:val="00E13674"/>
    <w:rsid w:val="00E13E5A"/>
    <w:rsid w:val="00E142BC"/>
    <w:rsid w:val="00E150C8"/>
    <w:rsid w:val="00E1524F"/>
    <w:rsid w:val="00E1565E"/>
    <w:rsid w:val="00E15708"/>
    <w:rsid w:val="00E15902"/>
    <w:rsid w:val="00E16396"/>
    <w:rsid w:val="00E164BD"/>
    <w:rsid w:val="00E1696A"/>
    <w:rsid w:val="00E16AEE"/>
    <w:rsid w:val="00E16B31"/>
    <w:rsid w:val="00E16D5F"/>
    <w:rsid w:val="00E17051"/>
    <w:rsid w:val="00E17239"/>
    <w:rsid w:val="00E17329"/>
    <w:rsid w:val="00E174BA"/>
    <w:rsid w:val="00E17703"/>
    <w:rsid w:val="00E178BE"/>
    <w:rsid w:val="00E17D02"/>
    <w:rsid w:val="00E17D7B"/>
    <w:rsid w:val="00E17DC0"/>
    <w:rsid w:val="00E17EB4"/>
    <w:rsid w:val="00E17FA3"/>
    <w:rsid w:val="00E20720"/>
    <w:rsid w:val="00E20830"/>
    <w:rsid w:val="00E20A96"/>
    <w:rsid w:val="00E20B33"/>
    <w:rsid w:val="00E212C2"/>
    <w:rsid w:val="00E21612"/>
    <w:rsid w:val="00E217C0"/>
    <w:rsid w:val="00E21A06"/>
    <w:rsid w:val="00E21B77"/>
    <w:rsid w:val="00E21C03"/>
    <w:rsid w:val="00E21E37"/>
    <w:rsid w:val="00E222D1"/>
    <w:rsid w:val="00E224CC"/>
    <w:rsid w:val="00E22598"/>
    <w:rsid w:val="00E225DD"/>
    <w:rsid w:val="00E228C4"/>
    <w:rsid w:val="00E22A74"/>
    <w:rsid w:val="00E22AD8"/>
    <w:rsid w:val="00E22B13"/>
    <w:rsid w:val="00E22D9E"/>
    <w:rsid w:val="00E22DE1"/>
    <w:rsid w:val="00E231EC"/>
    <w:rsid w:val="00E2333F"/>
    <w:rsid w:val="00E234C0"/>
    <w:rsid w:val="00E236E4"/>
    <w:rsid w:val="00E23A51"/>
    <w:rsid w:val="00E23E66"/>
    <w:rsid w:val="00E23E6F"/>
    <w:rsid w:val="00E240C4"/>
    <w:rsid w:val="00E2410B"/>
    <w:rsid w:val="00E24242"/>
    <w:rsid w:val="00E24771"/>
    <w:rsid w:val="00E24B18"/>
    <w:rsid w:val="00E24BEC"/>
    <w:rsid w:val="00E24F59"/>
    <w:rsid w:val="00E24FAD"/>
    <w:rsid w:val="00E24FDE"/>
    <w:rsid w:val="00E250C1"/>
    <w:rsid w:val="00E254A6"/>
    <w:rsid w:val="00E2551C"/>
    <w:rsid w:val="00E25C3D"/>
    <w:rsid w:val="00E25F06"/>
    <w:rsid w:val="00E25F43"/>
    <w:rsid w:val="00E25F59"/>
    <w:rsid w:val="00E25F97"/>
    <w:rsid w:val="00E25FEB"/>
    <w:rsid w:val="00E265B4"/>
    <w:rsid w:val="00E266F7"/>
    <w:rsid w:val="00E26C11"/>
    <w:rsid w:val="00E26EA5"/>
    <w:rsid w:val="00E26EEA"/>
    <w:rsid w:val="00E27269"/>
    <w:rsid w:val="00E2735F"/>
    <w:rsid w:val="00E27DB4"/>
    <w:rsid w:val="00E320C5"/>
    <w:rsid w:val="00E32214"/>
    <w:rsid w:val="00E32552"/>
    <w:rsid w:val="00E326F3"/>
    <w:rsid w:val="00E3288A"/>
    <w:rsid w:val="00E32B25"/>
    <w:rsid w:val="00E32E11"/>
    <w:rsid w:val="00E33436"/>
    <w:rsid w:val="00E337D2"/>
    <w:rsid w:val="00E33966"/>
    <w:rsid w:val="00E339AA"/>
    <w:rsid w:val="00E33E66"/>
    <w:rsid w:val="00E34234"/>
    <w:rsid w:val="00E345CF"/>
    <w:rsid w:val="00E34655"/>
    <w:rsid w:val="00E34A44"/>
    <w:rsid w:val="00E34ACE"/>
    <w:rsid w:val="00E34C8C"/>
    <w:rsid w:val="00E351E3"/>
    <w:rsid w:val="00E353FD"/>
    <w:rsid w:val="00E35580"/>
    <w:rsid w:val="00E355BD"/>
    <w:rsid w:val="00E3586B"/>
    <w:rsid w:val="00E35CC8"/>
    <w:rsid w:val="00E35E73"/>
    <w:rsid w:val="00E3634B"/>
    <w:rsid w:val="00E366E6"/>
    <w:rsid w:val="00E3682B"/>
    <w:rsid w:val="00E36920"/>
    <w:rsid w:val="00E369A2"/>
    <w:rsid w:val="00E36BB6"/>
    <w:rsid w:val="00E36BFC"/>
    <w:rsid w:val="00E36D9E"/>
    <w:rsid w:val="00E36DE5"/>
    <w:rsid w:val="00E36DF3"/>
    <w:rsid w:val="00E36EC3"/>
    <w:rsid w:val="00E371C0"/>
    <w:rsid w:val="00E373C3"/>
    <w:rsid w:val="00E3746B"/>
    <w:rsid w:val="00E374F8"/>
    <w:rsid w:val="00E37827"/>
    <w:rsid w:val="00E378A4"/>
    <w:rsid w:val="00E37C62"/>
    <w:rsid w:val="00E37EE0"/>
    <w:rsid w:val="00E4013B"/>
    <w:rsid w:val="00E4076C"/>
    <w:rsid w:val="00E408BA"/>
    <w:rsid w:val="00E40C28"/>
    <w:rsid w:val="00E40C57"/>
    <w:rsid w:val="00E40E0C"/>
    <w:rsid w:val="00E40EB5"/>
    <w:rsid w:val="00E41431"/>
    <w:rsid w:val="00E4165C"/>
    <w:rsid w:val="00E417A1"/>
    <w:rsid w:val="00E41B14"/>
    <w:rsid w:val="00E41ECB"/>
    <w:rsid w:val="00E41FC3"/>
    <w:rsid w:val="00E420F8"/>
    <w:rsid w:val="00E4249D"/>
    <w:rsid w:val="00E424D9"/>
    <w:rsid w:val="00E42B14"/>
    <w:rsid w:val="00E42FE8"/>
    <w:rsid w:val="00E436DA"/>
    <w:rsid w:val="00E437C7"/>
    <w:rsid w:val="00E437CD"/>
    <w:rsid w:val="00E43821"/>
    <w:rsid w:val="00E43CA5"/>
    <w:rsid w:val="00E43CBC"/>
    <w:rsid w:val="00E43D73"/>
    <w:rsid w:val="00E43D7F"/>
    <w:rsid w:val="00E43F3A"/>
    <w:rsid w:val="00E44238"/>
    <w:rsid w:val="00E443B8"/>
    <w:rsid w:val="00E44486"/>
    <w:rsid w:val="00E4453A"/>
    <w:rsid w:val="00E448E8"/>
    <w:rsid w:val="00E44C29"/>
    <w:rsid w:val="00E44EB2"/>
    <w:rsid w:val="00E44F9F"/>
    <w:rsid w:val="00E4513C"/>
    <w:rsid w:val="00E456FF"/>
    <w:rsid w:val="00E4575F"/>
    <w:rsid w:val="00E45A28"/>
    <w:rsid w:val="00E45BDD"/>
    <w:rsid w:val="00E45C66"/>
    <w:rsid w:val="00E45CA7"/>
    <w:rsid w:val="00E45D8E"/>
    <w:rsid w:val="00E45FB4"/>
    <w:rsid w:val="00E45FCD"/>
    <w:rsid w:val="00E45FE8"/>
    <w:rsid w:val="00E462DC"/>
    <w:rsid w:val="00E4648F"/>
    <w:rsid w:val="00E4649D"/>
    <w:rsid w:val="00E46AF8"/>
    <w:rsid w:val="00E46CB0"/>
    <w:rsid w:val="00E46D20"/>
    <w:rsid w:val="00E46FAB"/>
    <w:rsid w:val="00E46FB1"/>
    <w:rsid w:val="00E473C7"/>
    <w:rsid w:val="00E47A09"/>
    <w:rsid w:val="00E47B41"/>
    <w:rsid w:val="00E47C73"/>
    <w:rsid w:val="00E47D08"/>
    <w:rsid w:val="00E47D1D"/>
    <w:rsid w:val="00E47D52"/>
    <w:rsid w:val="00E50074"/>
    <w:rsid w:val="00E50231"/>
    <w:rsid w:val="00E506A8"/>
    <w:rsid w:val="00E506BE"/>
    <w:rsid w:val="00E5071A"/>
    <w:rsid w:val="00E50C5C"/>
    <w:rsid w:val="00E50D95"/>
    <w:rsid w:val="00E50ED3"/>
    <w:rsid w:val="00E51145"/>
    <w:rsid w:val="00E51346"/>
    <w:rsid w:val="00E51416"/>
    <w:rsid w:val="00E516DF"/>
    <w:rsid w:val="00E51723"/>
    <w:rsid w:val="00E5185C"/>
    <w:rsid w:val="00E51970"/>
    <w:rsid w:val="00E51A50"/>
    <w:rsid w:val="00E51DA7"/>
    <w:rsid w:val="00E51F35"/>
    <w:rsid w:val="00E5213E"/>
    <w:rsid w:val="00E52867"/>
    <w:rsid w:val="00E52EF5"/>
    <w:rsid w:val="00E53126"/>
    <w:rsid w:val="00E5312A"/>
    <w:rsid w:val="00E53C9C"/>
    <w:rsid w:val="00E5496D"/>
    <w:rsid w:val="00E54C45"/>
    <w:rsid w:val="00E54F80"/>
    <w:rsid w:val="00E5539D"/>
    <w:rsid w:val="00E56B95"/>
    <w:rsid w:val="00E56C07"/>
    <w:rsid w:val="00E56CB5"/>
    <w:rsid w:val="00E56D78"/>
    <w:rsid w:val="00E5757A"/>
    <w:rsid w:val="00E5770D"/>
    <w:rsid w:val="00E6005E"/>
    <w:rsid w:val="00E602D2"/>
    <w:rsid w:val="00E60696"/>
    <w:rsid w:val="00E60A86"/>
    <w:rsid w:val="00E60D4D"/>
    <w:rsid w:val="00E60DBB"/>
    <w:rsid w:val="00E60DF5"/>
    <w:rsid w:val="00E60F53"/>
    <w:rsid w:val="00E61005"/>
    <w:rsid w:val="00E610F8"/>
    <w:rsid w:val="00E613D4"/>
    <w:rsid w:val="00E6195A"/>
    <w:rsid w:val="00E61AB4"/>
    <w:rsid w:val="00E61C87"/>
    <w:rsid w:val="00E62101"/>
    <w:rsid w:val="00E62798"/>
    <w:rsid w:val="00E62A27"/>
    <w:rsid w:val="00E62A51"/>
    <w:rsid w:val="00E62EC8"/>
    <w:rsid w:val="00E62FDA"/>
    <w:rsid w:val="00E632DA"/>
    <w:rsid w:val="00E632F3"/>
    <w:rsid w:val="00E633F1"/>
    <w:rsid w:val="00E6340D"/>
    <w:rsid w:val="00E637E0"/>
    <w:rsid w:val="00E63927"/>
    <w:rsid w:val="00E63A8B"/>
    <w:rsid w:val="00E63CBF"/>
    <w:rsid w:val="00E6416A"/>
    <w:rsid w:val="00E64314"/>
    <w:rsid w:val="00E643BD"/>
    <w:rsid w:val="00E64420"/>
    <w:rsid w:val="00E6454A"/>
    <w:rsid w:val="00E6470B"/>
    <w:rsid w:val="00E64719"/>
    <w:rsid w:val="00E64ABA"/>
    <w:rsid w:val="00E64FC4"/>
    <w:rsid w:val="00E650F6"/>
    <w:rsid w:val="00E654D0"/>
    <w:rsid w:val="00E65616"/>
    <w:rsid w:val="00E6565C"/>
    <w:rsid w:val="00E65883"/>
    <w:rsid w:val="00E6598D"/>
    <w:rsid w:val="00E65D0C"/>
    <w:rsid w:val="00E65E74"/>
    <w:rsid w:val="00E65E98"/>
    <w:rsid w:val="00E65F3C"/>
    <w:rsid w:val="00E662B7"/>
    <w:rsid w:val="00E66413"/>
    <w:rsid w:val="00E6672B"/>
    <w:rsid w:val="00E66828"/>
    <w:rsid w:val="00E668C5"/>
    <w:rsid w:val="00E66926"/>
    <w:rsid w:val="00E669A2"/>
    <w:rsid w:val="00E66A7B"/>
    <w:rsid w:val="00E66BCE"/>
    <w:rsid w:val="00E671D5"/>
    <w:rsid w:val="00E67448"/>
    <w:rsid w:val="00E6799F"/>
    <w:rsid w:val="00E67A54"/>
    <w:rsid w:val="00E67E91"/>
    <w:rsid w:val="00E700A0"/>
    <w:rsid w:val="00E700BC"/>
    <w:rsid w:val="00E70113"/>
    <w:rsid w:val="00E7066C"/>
    <w:rsid w:val="00E70A75"/>
    <w:rsid w:val="00E70E3C"/>
    <w:rsid w:val="00E70F66"/>
    <w:rsid w:val="00E71674"/>
    <w:rsid w:val="00E719CB"/>
    <w:rsid w:val="00E71B54"/>
    <w:rsid w:val="00E71C94"/>
    <w:rsid w:val="00E71D19"/>
    <w:rsid w:val="00E72026"/>
    <w:rsid w:val="00E72263"/>
    <w:rsid w:val="00E7228B"/>
    <w:rsid w:val="00E72C0D"/>
    <w:rsid w:val="00E72C61"/>
    <w:rsid w:val="00E72D10"/>
    <w:rsid w:val="00E73212"/>
    <w:rsid w:val="00E73635"/>
    <w:rsid w:val="00E7387E"/>
    <w:rsid w:val="00E73A67"/>
    <w:rsid w:val="00E73C7C"/>
    <w:rsid w:val="00E73DF0"/>
    <w:rsid w:val="00E73EE7"/>
    <w:rsid w:val="00E7418E"/>
    <w:rsid w:val="00E742DF"/>
    <w:rsid w:val="00E742FA"/>
    <w:rsid w:val="00E7432A"/>
    <w:rsid w:val="00E744F6"/>
    <w:rsid w:val="00E7456F"/>
    <w:rsid w:val="00E745A2"/>
    <w:rsid w:val="00E747FA"/>
    <w:rsid w:val="00E74B5A"/>
    <w:rsid w:val="00E74D04"/>
    <w:rsid w:val="00E74F23"/>
    <w:rsid w:val="00E74FFA"/>
    <w:rsid w:val="00E75242"/>
    <w:rsid w:val="00E75313"/>
    <w:rsid w:val="00E753F7"/>
    <w:rsid w:val="00E75A72"/>
    <w:rsid w:val="00E75ACA"/>
    <w:rsid w:val="00E75C2B"/>
    <w:rsid w:val="00E75F62"/>
    <w:rsid w:val="00E762F5"/>
    <w:rsid w:val="00E763C7"/>
    <w:rsid w:val="00E765C1"/>
    <w:rsid w:val="00E77050"/>
    <w:rsid w:val="00E77249"/>
    <w:rsid w:val="00E774D2"/>
    <w:rsid w:val="00E776AE"/>
    <w:rsid w:val="00E7779C"/>
    <w:rsid w:val="00E80312"/>
    <w:rsid w:val="00E8050F"/>
    <w:rsid w:val="00E8065B"/>
    <w:rsid w:val="00E80AC0"/>
    <w:rsid w:val="00E81AAE"/>
    <w:rsid w:val="00E81B40"/>
    <w:rsid w:val="00E81B85"/>
    <w:rsid w:val="00E81D0F"/>
    <w:rsid w:val="00E82281"/>
    <w:rsid w:val="00E82283"/>
    <w:rsid w:val="00E824C4"/>
    <w:rsid w:val="00E82A8D"/>
    <w:rsid w:val="00E82ABF"/>
    <w:rsid w:val="00E82C10"/>
    <w:rsid w:val="00E82E95"/>
    <w:rsid w:val="00E82F07"/>
    <w:rsid w:val="00E8300C"/>
    <w:rsid w:val="00E8310F"/>
    <w:rsid w:val="00E83223"/>
    <w:rsid w:val="00E834FD"/>
    <w:rsid w:val="00E8379E"/>
    <w:rsid w:val="00E83990"/>
    <w:rsid w:val="00E83BF0"/>
    <w:rsid w:val="00E83C07"/>
    <w:rsid w:val="00E83D5A"/>
    <w:rsid w:val="00E84058"/>
    <w:rsid w:val="00E843E2"/>
    <w:rsid w:val="00E844CE"/>
    <w:rsid w:val="00E84628"/>
    <w:rsid w:val="00E846CC"/>
    <w:rsid w:val="00E8474E"/>
    <w:rsid w:val="00E84D03"/>
    <w:rsid w:val="00E851A4"/>
    <w:rsid w:val="00E8523F"/>
    <w:rsid w:val="00E85304"/>
    <w:rsid w:val="00E854E1"/>
    <w:rsid w:val="00E85586"/>
    <w:rsid w:val="00E855CE"/>
    <w:rsid w:val="00E85A04"/>
    <w:rsid w:val="00E85B0F"/>
    <w:rsid w:val="00E85F74"/>
    <w:rsid w:val="00E8617A"/>
    <w:rsid w:val="00E86671"/>
    <w:rsid w:val="00E86C27"/>
    <w:rsid w:val="00E86E9A"/>
    <w:rsid w:val="00E872FC"/>
    <w:rsid w:val="00E87C5D"/>
    <w:rsid w:val="00E900FC"/>
    <w:rsid w:val="00E90160"/>
    <w:rsid w:val="00E90654"/>
    <w:rsid w:val="00E90B93"/>
    <w:rsid w:val="00E9190B"/>
    <w:rsid w:val="00E91E02"/>
    <w:rsid w:val="00E92350"/>
    <w:rsid w:val="00E92807"/>
    <w:rsid w:val="00E9285C"/>
    <w:rsid w:val="00E928FD"/>
    <w:rsid w:val="00E92927"/>
    <w:rsid w:val="00E929E7"/>
    <w:rsid w:val="00E92CC0"/>
    <w:rsid w:val="00E92D52"/>
    <w:rsid w:val="00E92FE2"/>
    <w:rsid w:val="00E93145"/>
    <w:rsid w:val="00E93336"/>
    <w:rsid w:val="00E94019"/>
    <w:rsid w:val="00E944E5"/>
    <w:rsid w:val="00E947E8"/>
    <w:rsid w:val="00E9486C"/>
    <w:rsid w:val="00E949DA"/>
    <w:rsid w:val="00E94C71"/>
    <w:rsid w:val="00E94CF1"/>
    <w:rsid w:val="00E95362"/>
    <w:rsid w:val="00E954F9"/>
    <w:rsid w:val="00E95673"/>
    <w:rsid w:val="00E956B5"/>
    <w:rsid w:val="00E95F50"/>
    <w:rsid w:val="00E96789"/>
    <w:rsid w:val="00E9682D"/>
    <w:rsid w:val="00E9682E"/>
    <w:rsid w:val="00E97698"/>
    <w:rsid w:val="00E978DD"/>
    <w:rsid w:val="00E97A66"/>
    <w:rsid w:val="00E97B70"/>
    <w:rsid w:val="00EA00CC"/>
    <w:rsid w:val="00EA0242"/>
    <w:rsid w:val="00EA03C9"/>
    <w:rsid w:val="00EA08F8"/>
    <w:rsid w:val="00EA0A6D"/>
    <w:rsid w:val="00EA0B4E"/>
    <w:rsid w:val="00EA0E4D"/>
    <w:rsid w:val="00EA1026"/>
    <w:rsid w:val="00EA10CC"/>
    <w:rsid w:val="00EA1713"/>
    <w:rsid w:val="00EA1717"/>
    <w:rsid w:val="00EA1C74"/>
    <w:rsid w:val="00EA1ED5"/>
    <w:rsid w:val="00EA20A1"/>
    <w:rsid w:val="00EA25BB"/>
    <w:rsid w:val="00EA2BF1"/>
    <w:rsid w:val="00EA3249"/>
    <w:rsid w:val="00EA3838"/>
    <w:rsid w:val="00EA3CAF"/>
    <w:rsid w:val="00EA4181"/>
    <w:rsid w:val="00EA42C6"/>
    <w:rsid w:val="00EA4350"/>
    <w:rsid w:val="00EA44AE"/>
    <w:rsid w:val="00EA496D"/>
    <w:rsid w:val="00EA4C1F"/>
    <w:rsid w:val="00EA4C52"/>
    <w:rsid w:val="00EA4D12"/>
    <w:rsid w:val="00EA4DD4"/>
    <w:rsid w:val="00EA4F5D"/>
    <w:rsid w:val="00EA50F3"/>
    <w:rsid w:val="00EA526E"/>
    <w:rsid w:val="00EA542B"/>
    <w:rsid w:val="00EA58FA"/>
    <w:rsid w:val="00EA5B50"/>
    <w:rsid w:val="00EA5B93"/>
    <w:rsid w:val="00EA61E2"/>
    <w:rsid w:val="00EA62F3"/>
    <w:rsid w:val="00EA6542"/>
    <w:rsid w:val="00EA68A0"/>
    <w:rsid w:val="00EA6BFB"/>
    <w:rsid w:val="00EA6C04"/>
    <w:rsid w:val="00EA7601"/>
    <w:rsid w:val="00EA764D"/>
    <w:rsid w:val="00EA787F"/>
    <w:rsid w:val="00EA7AC2"/>
    <w:rsid w:val="00EB0550"/>
    <w:rsid w:val="00EB0960"/>
    <w:rsid w:val="00EB0970"/>
    <w:rsid w:val="00EB0AEE"/>
    <w:rsid w:val="00EB0B49"/>
    <w:rsid w:val="00EB0D79"/>
    <w:rsid w:val="00EB1DBF"/>
    <w:rsid w:val="00EB1E63"/>
    <w:rsid w:val="00EB200C"/>
    <w:rsid w:val="00EB21F8"/>
    <w:rsid w:val="00EB2658"/>
    <w:rsid w:val="00EB2920"/>
    <w:rsid w:val="00EB2BEF"/>
    <w:rsid w:val="00EB2DF3"/>
    <w:rsid w:val="00EB2F0E"/>
    <w:rsid w:val="00EB3570"/>
    <w:rsid w:val="00EB37D8"/>
    <w:rsid w:val="00EB397E"/>
    <w:rsid w:val="00EB3A93"/>
    <w:rsid w:val="00EB3C73"/>
    <w:rsid w:val="00EB3E59"/>
    <w:rsid w:val="00EB4505"/>
    <w:rsid w:val="00EB4A0E"/>
    <w:rsid w:val="00EB4A28"/>
    <w:rsid w:val="00EB4A95"/>
    <w:rsid w:val="00EB4BB5"/>
    <w:rsid w:val="00EB4C1C"/>
    <w:rsid w:val="00EB4FB3"/>
    <w:rsid w:val="00EB4FBE"/>
    <w:rsid w:val="00EB5033"/>
    <w:rsid w:val="00EB52AA"/>
    <w:rsid w:val="00EB53AC"/>
    <w:rsid w:val="00EB5510"/>
    <w:rsid w:val="00EB5A78"/>
    <w:rsid w:val="00EB5A96"/>
    <w:rsid w:val="00EB5E0E"/>
    <w:rsid w:val="00EB620E"/>
    <w:rsid w:val="00EB6271"/>
    <w:rsid w:val="00EB65BA"/>
    <w:rsid w:val="00EB69FC"/>
    <w:rsid w:val="00EB6B55"/>
    <w:rsid w:val="00EB6B95"/>
    <w:rsid w:val="00EB738F"/>
    <w:rsid w:val="00EB74A0"/>
    <w:rsid w:val="00EB775D"/>
    <w:rsid w:val="00EB8564"/>
    <w:rsid w:val="00EC0232"/>
    <w:rsid w:val="00EC02DC"/>
    <w:rsid w:val="00EC030C"/>
    <w:rsid w:val="00EC0398"/>
    <w:rsid w:val="00EC06C2"/>
    <w:rsid w:val="00EC0AD1"/>
    <w:rsid w:val="00EC0BE3"/>
    <w:rsid w:val="00EC0BF9"/>
    <w:rsid w:val="00EC1204"/>
    <w:rsid w:val="00EC15F4"/>
    <w:rsid w:val="00EC18A7"/>
    <w:rsid w:val="00EC1E0F"/>
    <w:rsid w:val="00EC1F59"/>
    <w:rsid w:val="00EC2034"/>
    <w:rsid w:val="00EC2063"/>
    <w:rsid w:val="00EC213B"/>
    <w:rsid w:val="00EC21AF"/>
    <w:rsid w:val="00EC21DE"/>
    <w:rsid w:val="00EC23CA"/>
    <w:rsid w:val="00EC2827"/>
    <w:rsid w:val="00EC2BA9"/>
    <w:rsid w:val="00EC2E79"/>
    <w:rsid w:val="00EC2EE1"/>
    <w:rsid w:val="00EC2F61"/>
    <w:rsid w:val="00EC2F7D"/>
    <w:rsid w:val="00EC3065"/>
    <w:rsid w:val="00EC352B"/>
    <w:rsid w:val="00EC3983"/>
    <w:rsid w:val="00EC3FB1"/>
    <w:rsid w:val="00EC40B9"/>
    <w:rsid w:val="00EC466D"/>
    <w:rsid w:val="00EC4857"/>
    <w:rsid w:val="00EC48CE"/>
    <w:rsid w:val="00EC4B23"/>
    <w:rsid w:val="00EC4EA2"/>
    <w:rsid w:val="00EC53DE"/>
    <w:rsid w:val="00EC57F6"/>
    <w:rsid w:val="00EC5AC9"/>
    <w:rsid w:val="00EC5D04"/>
    <w:rsid w:val="00EC665C"/>
    <w:rsid w:val="00EC66C0"/>
    <w:rsid w:val="00EC6830"/>
    <w:rsid w:val="00EC69B7"/>
    <w:rsid w:val="00EC6CB0"/>
    <w:rsid w:val="00EC6FF0"/>
    <w:rsid w:val="00EC70A6"/>
    <w:rsid w:val="00EC715A"/>
    <w:rsid w:val="00EC757F"/>
    <w:rsid w:val="00EC7658"/>
    <w:rsid w:val="00EC769A"/>
    <w:rsid w:val="00EC7C92"/>
    <w:rsid w:val="00EC7FC2"/>
    <w:rsid w:val="00ED08C5"/>
    <w:rsid w:val="00ED1289"/>
    <w:rsid w:val="00ED16A7"/>
    <w:rsid w:val="00ED17E5"/>
    <w:rsid w:val="00ED1896"/>
    <w:rsid w:val="00ED1FF0"/>
    <w:rsid w:val="00ED233F"/>
    <w:rsid w:val="00ED2491"/>
    <w:rsid w:val="00ED2894"/>
    <w:rsid w:val="00ED29B3"/>
    <w:rsid w:val="00ED2A9D"/>
    <w:rsid w:val="00ED2BDD"/>
    <w:rsid w:val="00ED2ED1"/>
    <w:rsid w:val="00ED3219"/>
    <w:rsid w:val="00ED38E6"/>
    <w:rsid w:val="00ED3921"/>
    <w:rsid w:val="00ED3AB7"/>
    <w:rsid w:val="00ED3BDC"/>
    <w:rsid w:val="00ED3D44"/>
    <w:rsid w:val="00ED3D7A"/>
    <w:rsid w:val="00ED40E9"/>
    <w:rsid w:val="00ED45BB"/>
    <w:rsid w:val="00ED4A71"/>
    <w:rsid w:val="00ED500F"/>
    <w:rsid w:val="00ED5160"/>
    <w:rsid w:val="00ED51FD"/>
    <w:rsid w:val="00ED5203"/>
    <w:rsid w:val="00ED5325"/>
    <w:rsid w:val="00ED5348"/>
    <w:rsid w:val="00ED5443"/>
    <w:rsid w:val="00ED5475"/>
    <w:rsid w:val="00ED54F4"/>
    <w:rsid w:val="00ED55D9"/>
    <w:rsid w:val="00ED5A22"/>
    <w:rsid w:val="00ED5E5E"/>
    <w:rsid w:val="00ED5F7E"/>
    <w:rsid w:val="00ED6EC0"/>
    <w:rsid w:val="00ED6F5F"/>
    <w:rsid w:val="00ED76A2"/>
    <w:rsid w:val="00ED7B2E"/>
    <w:rsid w:val="00ED7B3C"/>
    <w:rsid w:val="00ED7F96"/>
    <w:rsid w:val="00EE05CB"/>
    <w:rsid w:val="00EE06A7"/>
    <w:rsid w:val="00EE0E99"/>
    <w:rsid w:val="00EE10B1"/>
    <w:rsid w:val="00EE1A3C"/>
    <w:rsid w:val="00EE1F6E"/>
    <w:rsid w:val="00EE20C0"/>
    <w:rsid w:val="00EE2262"/>
    <w:rsid w:val="00EE24D3"/>
    <w:rsid w:val="00EE26D2"/>
    <w:rsid w:val="00EE2C0C"/>
    <w:rsid w:val="00EE2F4C"/>
    <w:rsid w:val="00EE2FE2"/>
    <w:rsid w:val="00EE32C0"/>
    <w:rsid w:val="00EE33FD"/>
    <w:rsid w:val="00EE3573"/>
    <w:rsid w:val="00EE36B5"/>
    <w:rsid w:val="00EE37C4"/>
    <w:rsid w:val="00EE3E0A"/>
    <w:rsid w:val="00EE3E2D"/>
    <w:rsid w:val="00EE3FA9"/>
    <w:rsid w:val="00EE4939"/>
    <w:rsid w:val="00EE4A84"/>
    <w:rsid w:val="00EE4FDD"/>
    <w:rsid w:val="00EE506A"/>
    <w:rsid w:val="00EE51C9"/>
    <w:rsid w:val="00EE5443"/>
    <w:rsid w:val="00EE553C"/>
    <w:rsid w:val="00EE5C86"/>
    <w:rsid w:val="00EE5D39"/>
    <w:rsid w:val="00EE6028"/>
    <w:rsid w:val="00EE6CDA"/>
    <w:rsid w:val="00EE7069"/>
    <w:rsid w:val="00EE70D6"/>
    <w:rsid w:val="00EE715B"/>
    <w:rsid w:val="00EE722A"/>
    <w:rsid w:val="00EE72A0"/>
    <w:rsid w:val="00EE77E2"/>
    <w:rsid w:val="00EE7AF1"/>
    <w:rsid w:val="00EE7B80"/>
    <w:rsid w:val="00EE7BEE"/>
    <w:rsid w:val="00EE7D7F"/>
    <w:rsid w:val="00EF01E0"/>
    <w:rsid w:val="00EF0280"/>
    <w:rsid w:val="00EF08B6"/>
    <w:rsid w:val="00EF107D"/>
    <w:rsid w:val="00EF14F9"/>
    <w:rsid w:val="00EF1765"/>
    <w:rsid w:val="00EF1CEA"/>
    <w:rsid w:val="00EF20D8"/>
    <w:rsid w:val="00EF22D2"/>
    <w:rsid w:val="00EF2552"/>
    <w:rsid w:val="00EF260F"/>
    <w:rsid w:val="00EF26E8"/>
    <w:rsid w:val="00EF29B6"/>
    <w:rsid w:val="00EF2A5D"/>
    <w:rsid w:val="00EF2C6B"/>
    <w:rsid w:val="00EF2DF0"/>
    <w:rsid w:val="00EF2EC9"/>
    <w:rsid w:val="00EF312E"/>
    <w:rsid w:val="00EF31D4"/>
    <w:rsid w:val="00EF32EC"/>
    <w:rsid w:val="00EF35DE"/>
    <w:rsid w:val="00EF3740"/>
    <w:rsid w:val="00EF3B73"/>
    <w:rsid w:val="00EF3DEE"/>
    <w:rsid w:val="00EF3F96"/>
    <w:rsid w:val="00EF4189"/>
    <w:rsid w:val="00EF44EC"/>
    <w:rsid w:val="00EF44F3"/>
    <w:rsid w:val="00EF457F"/>
    <w:rsid w:val="00EF4752"/>
    <w:rsid w:val="00EF487E"/>
    <w:rsid w:val="00EF48C9"/>
    <w:rsid w:val="00EF4D38"/>
    <w:rsid w:val="00EF5126"/>
    <w:rsid w:val="00EF5141"/>
    <w:rsid w:val="00EF514B"/>
    <w:rsid w:val="00EF522F"/>
    <w:rsid w:val="00EF5339"/>
    <w:rsid w:val="00EF55CC"/>
    <w:rsid w:val="00EF5CC8"/>
    <w:rsid w:val="00EF5DE0"/>
    <w:rsid w:val="00EF5E82"/>
    <w:rsid w:val="00EF5ED9"/>
    <w:rsid w:val="00EF6003"/>
    <w:rsid w:val="00EF64F5"/>
    <w:rsid w:val="00EF6640"/>
    <w:rsid w:val="00EF6AE5"/>
    <w:rsid w:val="00EF6C41"/>
    <w:rsid w:val="00EF6CFE"/>
    <w:rsid w:val="00EF6D65"/>
    <w:rsid w:val="00EF6E54"/>
    <w:rsid w:val="00EF6E95"/>
    <w:rsid w:val="00EF6EF8"/>
    <w:rsid w:val="00EF6FE4"/>
    <w:rsid w:val="00EF71C3"/>
    <w:rsid w:val="00EF720B"/>
    <w:rsid w:val="00EF7307"/>
    <w:rsid w:val="00EF7599"/>
    <w:rsid w:val="00EF77E1"/>
    <w:rsid w:val="00EF7CD1"/>
    <w:rsid w:val="00EF7E93"/>
    <w:rsid w:val="00EF7EDC"/>
    <w:rsid w:val="00F00197"/>
    <w:rsid w:val="00F00B82"/>
    <w:rsid w:val="00F00DB1"/>
    <w:rsid w:val="00F00EE7"/>
    <w:rsid w:val="00F01049"/>
    <w:rsid w:val="00F0117E"/>
    <w:rsid w:val="00F011A6"/>
    <w:rsid w:val="00F017BD"/>
    <w:rsid w:val="00F017D7"/>
    <w:rsid w:val="00F01A20"/>
    <w:rsid w:val="00F01C38"/>
    <w:rsid w:val="00F01C71"/>
    <w:rsid w:val="00F01C8D"/>
    <w:rsid w:val="00F021AD"/>
    <w:rsid w:val="00F0224C"/>
    <w:rsid w:val="00F0226E"/>
    <w:rsid w:val="00F02E42"/>
    <w:rsid w:val="00F02E93"/>
    <w:rsid w:val="00F03208"/>
    <w:rsid w:val="00F0336C"/>
    <w:rsid w:val="00F03A93"/>
    <w:rsid w:val="00F04035"/>
    <w:rsid w:val="00F04329"/>
    <w:rsid w:val="00F0449A"/>
    <w:rsid w:val="00F04624"/>
    <w:rsid w:val="00F046A0"/>
    <w:rsid w:val="00F04767"/>
    <w:rsid w:val="00F04BD4"/>
    <w:rsid w:val="00F0512A"/>
    <w:rsid w:val="00F05774"/>
    <w:rsid w:val="00F05AF2"/>
    <w:rsid w:val="00F05E69"/>
    <w:rsid w:val="00F062F6"/>
    <w:rsid w:val="00F06390"/>
    <w:rsid w:val="00F06791"/>
    <w:rsid w:val="00F06E12"/>
    <w:rsid w:val="00F06E95"/>
    <w:rsid w:val="00F06F26"/>
    <w:rsid w:val="00F07079"/>
    <w:rsid w:val="00F07ABE"/>
    <w:rsid w:val="00F07BB4"/>
    <w:rsid w:val="00F1037F"/>
    <w:rsid w:val="00F10500"/>
    <w:rsid w:val="00F10840"/>
    <w:rsid w:val="00F1085D"/>
    <w:rsid w:val="00F1089F"/>
    <w:rsid w:val="00F108DB"/>
    <w:rsid w:val="00F10C3C"/>
    <w:rsid w:val="00F10F92"/>
    <w:rsid w:val="00F111C9"/>
    <w:rsid w:val="00F116C5"/>
    <w:rsid w:val="00F11E0E"/>
    <w:rsid w:val="00F11E79"/>
    <w:rsid w:val="00F122EE"/>
    <w:rsid w:val="00F12F5C"/>
    <w:rsid w:val="00F135AE"/>
    <w:rsid w:val="00F13B84"/>
    <w:rsid w:val="00F13EF6"/>
    <w:rsid w:val="00F14055"/>
    <w:rsid w:val="00F140D4"/>
    <w:rsid w:val="00F145F4"/>
    <w:rsid w:val="00F145FA"/>
    <w:rsid w:val="00F146F6"/>
    <w:rsid w:val="00F147F3"/>
    <w:rsid w:val="00F14B1E"/>
    <w:rsid w:val="00F14C64"/>
    <w:rsid w:val="00F14D0E"/>
    <w:rsid w:val="00F1514A"/>
    <w:rsid w:val="00F151AA"/>
    <w:rsid w:val="00F1531B"/>
    <w:rsid w:val="00F1535E"/>
    <w:rsid w:val="00F155BC"/>
    <w:rsid w:val="00F15B9B"/>
    <w:rsid w:val="00F15D24"/>
    <w:rsid w:val="00F15DF4"/>
    <w:rsid w:val="00F166AF"/>
    <w:rsid w:val="00F16743"/>
    <w:rsid w:val="00F16BB8"/>
    <w:rsid w:val="00F16C02"/>
    <w:rsid w:val="00F16E46"/>
    <w:rsid w:val="00F16F46"/>
    <w:rsid w:val="00F1734D"/>
    <w:rsid w:val="00F173F3"/>
    <w:rsid w:val="00F175D8"/>
    <w:rsid w:val="00F177A3"/>
    <w:rsid w:val="00F17E63"/>
    <w:rsid w:val="00F202B0"/>
    <w:rsid w:val="00F20301"/>
    <w:rsid w:val="00F208F8"/>
    <w:rsid w:val="00F209CD"/>
    <w:rsid w:val="00F21345"/>
    <w:rsid w:val="00F2150B"/>
    <w:rsid w:val="00F21732"/>
    <w:rsid w:val="00F21D28"/>
    <w:rsid w:val="00F22082"/>
    <w:rsid w:val="00F22650"/>
    <w:rsid w:val="00F22C32"/>
    <w:rsid w:val="00F2326F"/>
    <w:rsid w:val="00F23747"/>
    <w:rsid w:val="00F2396D"/>
    <w:rsid w:val="00F2399A"/>
    <w:rsid w:val="00F23A8E"/>
    <w:rsid w:val="00F23AE4"/>
    <w:rsid w:val="00F23B77"/>
    <w:rsid w:val="00F23ECA"/>
    <w:rsid w:val="00F23FDD"/>
    <w:rsid w:val="00F24048"/>
    <w:rsid w:val="00F24079"/>
    <w:rsid w:val="00F24473"/>
    <w:rsid w:val="00F24939"/>
    <w:rsid w:val="00F252EF"/>
    <w:rsid w:val="00F2553F"/>
    <w:rsid w:val="00F25960"/>
    <w:rsid w:val="00F25BF9"/>
    <w:rsid w:val="00F25E62"/>
    <w:rsid w:val="00F2610C"/>
    <w:rsid w:val="00F26302"/>
    <w:rsid w:val="00F26494"/>
    <w:rsid w:val="00F26862"/>
    <w:rsid w:val="00F268AB"/>
    <w:rsid w:val="00F26A19"/>
    <w:rsid w:val="00F26EB5"/>
    <w:rsid w:val="00F26F27"/>
    <w:rsid w:val="00F271B4"/>
    <w:rsid w:val="00F272CC"/>
    <w:rsid w:val="00F27381"/>
    <w:rsid w:val="00F27563"/>
    <w:rsid w:val="00F275D1"/>
    <w:rsid w:val="00F277C5"/>
    <w:rsid w:val="00F278B9"/>
    <w:rsid w:val="00F2792E"/>
    <w:rsid w:val="00F27974"/>
    <w:rsid w:val="00F279FE"/>
    <w:rsid w:val="00F27AA3"/>
    <w:rsid w:val="00F27C3C"/>
    <w:rsid w:val="00F27D90"/>
    <w:rsid w:val="00F27E90"/>
    <w:rsid w:val="00F27FD6"/>
    <w:rsid w:val="00F300E0"/>
    <w:rsid w:val="00F304E3"/>
    <w:rsid w:val="00F30983"/>
    <w:rsid w:val="00F3098A"/>
    <w:rsid w:val="00F30B94"/>
    <w:rsid w:val="00F31237"/>
    <w:rsid w:val="00F31336"/>
    <w:rsid w:val="00F31442"/>
    <w:rsid w:val="00F315AA"/>
    <w:rsid w:val="00F315C4"/>
    <w:rsid w:val="00F3175D"/>
    <w:rsid w:val="00F3193E"/>
    <w:rsid w:val="00F31AD9"/>
    <w:rsid w:val="00F31BB3"/>
    <w:rsid w:val="00F31BD2"/>
    <w:rsid w:val="00F31D49"/>
    <w:rsid w:val="00F32159"/>
    <w:rsid w:val="00F32AA4"/>
    <w:rsid w:val="00F33052"/>
    <w:rsid w:val="00F330C9"/>
    <w:rsid w:val="00F33363"/>
    <w:rsid w:val="00F33370"/>
    <w:rsid w:val="00F3339B"/>
    <w:rsid w:val="00F335C0"/>
    <w:rsid w:val="00F33722"/>
    <w:rsid w:val="00F3374C"/>
    <w:rsid w:val="00F3383D"/>
    <w:rsid w:val="00F339C4"/>
    <w:rsid w:val="00F33E8A"/>
    <w:rsid w:val="00F33FFB"/>
    <w:rsid w:val="00F340B2"/>
    <w:rsid w:val="00F340FF"/>
    <w:rsid w:val="00F34264"/>
    <w:rsid w:val="00F34284"/>
    <w:rsid w:val="00F34362"/>
    <w:rsid w:val="00F3461D"/>
    <w:rsid w:val="00F3478F"/>
    <w:rsid w:val="00F34B28"/>
    <w:rsid w:val="00F34C40"/>
    <w:rsid w:val="00F34D14"/>
    <w:rsid w:val="00F350F2"/>
    <w:rsid w:val="00F35689"/>
    <w:rsid w:val="00F35735"/>
    <w:rsid w:val="00F359A8"/>
    <w:rsid w:val="00F359C9"/>
    <w:rsid w:val="00F35ADD"/>
    <w:rsid w:val="00F35C2B"/>
    <w:rsid w:val="00F3660C"/>
    <w:rsid w:val="00F366CF"/>
    <w:rsid w:val="00F367C2"/>
    <w:rsid w:val="00F36BA7"/>
    <w:rsid w:val="00F36BF6"/>
    <w:rsid w:val="00F36D2B"/>
    <w:rsid w:val="00F36EBE"/>
    <w:rsid w:val="00F36FE9"/>
    <w:rsid w:val="00F37102"/>
    <w:rsid w:val="00F376F0"/>
    <w:rsid w:val="00F37AB9"/>
    <w:rsid w:val="00F37D7B"/>
    <w:rsid w:val="00F37FEE"/>
    <w:rsid w:val="00F40011"/>
    <w:rsid w:val="00F400C2"/>
    <w:rsid w:val="00F40177"/>
    <w:rsid w:val="00F40B25"/>
    <w:rsid w:val="00F40BF2"/>
    <w:rsid w:val="00F410F5"/>
    <w:rsid w:val="00F4158D"/>
    <w:rsid w:val="00F417E2"/>
    <w:rsid w:val="00F41E16"/>
    <w:rsid w:val="00F41FD9"/>
    <w:rsid w:val="00F421D8"/>
    <w:rsid w:val="00F427EF"/>
    <w:rsid w:val="00F42C42"/>
    <w:rsid w:val="00F42C95"/>
    <w:rsid w:val="00F42EFB"/>
    <w:rsid w:val="00F43221"/>
    <w:rsid w:val="00F43462"/>
    <w:rsid w:val="00F43659"/>
    <w:rsid w:val="00F437DA"/>
    <w:rsid w:val="00F4388E"/>
    <w:rsid w:val="00F43B52"/>
    <w:rsid w:val="00F4409D"/>
    <w:rsid w:val="00F44129"/>
    <w:rsid w:val="00F44584"/>
    <w:rsid w:val="00F446D8"/>
    <w:rsid w:val="00F447F2"/>
    <w:rsid w:val="00F448A6"/>
    <w:rsid w:val="00F44B57"/>
    <w:rsid w:val="00F44FCB"/>
    <w:rsid w:val="00F45379"/>
    <w:rsid w:val="00F455D4"/>
    <w:rsid w:val="00F45639"/>
    <w:rsid w:val="00F4595B"/>
    <w:rsid w:val="00F45CD9"/>
    <w:rsid w:val="00F45DB5"/>
    <w:rsid w:val="00F4625B"/>
    <w:rsid w:val="00F46B45"/>
    <w:rsid w:val="00F46C84"/>
    <w:rsid w:val="00F46F58"/>
    <w:rsid w:val="00F470F1"/>
    <w:rsid w:val="00F475E9"/>
    <w:rsid w:val="00F47785"/>
    <w:rsid w:val="00F479AF"/>
    <w:rsid w:val="00F47BB6"/>
    <w:rsid w:val="00F47E48"/>
    <w:rsid w:val="00F5026F"/>
    <w:rsid w:val="00F50621"/>
    <w:rsid w:val="00F50A3F"/>
    <w:rsid w:val="00F50CF5"/>
    <w:rsid w:val="00F5166F"/>
    <w:rsid w:val="00F51686"/>
    <w:rsid w:val="00F51AD0"/>
    <w:rsid w:val="00F51C32"/>
    <w:rsid w:val="00F51C98"/>
    <w:rsid w:val="00F51CC6"/>
    <w:rsid w:val="00F523F0"/>
    <w:rsid w:val="00F52416"/>
    <w:rsid w:val="00F52521"/>
    <w:rsid w:val="00F52956"/>
    <w:rsid w:val="00F529B8"/>
    <w:rsid w:val="00F52A21"/>
    <w:rsid w:val="00F52DD0"/>
    <w:rsid w:val="00F5307B"/>
    <w:rsid w:val="00F53437"/>
    <w:rsid w:val="00F5396B"/>
    <w:rsid w:val="00F53C16"/>
    <w:rsid w:val="00F53D94"/>
    <w:rsid w:val="00F54500"/>
    <w:rsid w:val="00F549B2"/>
    <w:rsid w:val="00F54D3F"/>
    <w:rsid w:val="00F54E58"/>
    <w:rsid w:val="00F5572C"/>
    <w:rsid w:val="00F558AC"/>
    <w:rsid w:val="00F5590B"/>
    <w:rsid w:val="00F55946"/>
    <w:rsid w:val="00F55958"/>
    <w:rsid w:val="00F55B93"/>
    <w:rsid w:val="00F55BEA"/>
    <w:rsid w:val="00F55F5A"/>
    <w:rsid w:val="00F56119"/>
    <w:rsid w:val="00F56181"/>
    <w:rsid w:val="00F561F3"/>
    <w:rsid w:val="00F56FD3"/>
    <w:rsid w:val="00F5711C"/>
    <w:rsid w:val="00F573AF"/>
    <w:rsid w:val="00F573C3"/>
    <w:rsid w:val="00F57715"/>
    <w:rsid w:val="00F5783D"/>
    <w:rsid w:val="00F578D0"/>
    <w:rsid w:val="00F578D6"/>
    <w:rsid w:val="00F578FB"/>
    <w:rsid w:val="00F57E6E"/>
    <w:rsid w:val="00F600DC"/>
    <w:rsid w:val="00F606D0"/>
    <w:rsid w:val="00F609A4"/>
    <w:rsid w:val="00F60B47"/>
    <w:rsid w:val="00F61174"/>
    <w:rsid w:val="00F6157F"/>
    <w:rsid w:val="00F615BA"/>
    <w:rsid w:val="00F61754"/>
    <w:rsid w:val="00F61B91"/>
    <w:rsid w:val="00F61C1B"/>
    <w:rsid w:val="00F61C30"/>
    <w:rsid w:val="00F61FE4"/>
    <w:rsid w:val="00F620F5"/>
    <w:rsid w:val="00F62471"/>
    <w:rsid w:val="00F62752"/>
    <w:rsid w:val="00F62B5A"/>
    <w:rsid w:val="00F6341B"/>
    <w:rsid w:val="00F636EE"/>
    <w:rsid w:val="00F63714"/>
    <w:rsid w:val="00F637E6"/>
    <w:rsid w:val="00F63AC7"/>
    <w:rsid w:val="00F641AF"/>
    <w:rsid w:val="00F64207"/>
    <w:rsid w:val="00F64377"/>
    <w:rsid w:val="00F6498A"/>
    <w:rsid w:val="00F64BDF"/>
    <w:rsid w:val="00F64E73"/>
    <w:rsid w:val="00F653E7"/>
    <w:rsid w:val="00F6563F"/>
    <w:rsid w:val="00F6594F"/>
    <w:rsid w:val="00F65AE3"/>
    <w:rsid w:val="00F65B09"/>
    <w:rsid w:val="00F65B27"/>
    <w:rsid w:val="00F6600E"/>
    <w:rsid w:val="00F6628A"/>
    <w:rsid w:val="00F669B7"/>
    <w:rsid w:val="00F6737B"/>
    <w:rsid w:val="00F6738C"/>
    <w:rsid w:val="00F673D7"/>
    <w:rsid w:val="00F676DD"/>
    <w:rsid w:val="00F67CE3"/>
    <w:rsid w:val="00F67EB8"/>
    <w:rsid w:val="00F70062"/>
    <w:rsid w:val="00F70295"/>
    <w:rsid w:val="00F703A7"/>
    <w:rsid w:val="00F70660"/>
    <w:rsid w:val="00F70839"/>
    <w:rsid w:val="00F709F9"/>
    <w:rsid w:val="00F70B28"/>
    <w:rsid w:val="00F70D15"/>
    <w:rsid w:val="00F70FB2"/>
    <w:rsid w:val="00F715D9"/>
    <w:rsid w:val="00F71668"/>
    <w:rsid w:val="00F71F7B"/>
    <w:rsid w:val="00F72427"/>
    <w:rsid w:val="00F72672"/>
    <w:rsid w:val="00F72935"/>
    <w:rsid w:val="00F72CF1"/>
    <w:rsid w:val="00F72CFC"/>
    <w:rsid w:val="00F72E9A"/>
    <w:rsid w:val="00F72F80"/>
    <w:rsid w:val="00F73053"/>
    <w:rsid w:val="00F7328E"/>
    <w:rsid w:val="00F7358A"/>
    <w:rsid w:val="00F73614"/>
    <w:rsid w:val="00F73748"/>
    <w:rsid w:val="00F73C4A"/>
    <w:rsid w:val="00F73CAF"/>
    <w:rsid w:val="00F73CBB"/>
    <w:rsid w:val="00F74017"/>
    <w:rsid w:val="00F7402F"/>
    <w:rsid w:val="00F74669"/>
    <w:rsid w:val="00F74939"/>
    <w:rsid w:val="00F74C18"/>
    <w:rsid w:val="00F74CD9"/>
    <w:rsid w:val="00F7506C"/>
    <w:rsid w:val="00F751B9"/>
    <w:rsid w:val="00F7577F"/>
    <w:rsid w:val="00F7598D"/>
    <w:rsid w:val="00F75B96"/>
    <w:rsid w:val="00F75BF7"/>
    <w:rsid w:val="00F75D4D"/>
    <w:rsid w:val="00F75EF8"/>
    <w:rsid w:val="00F7614F"/>
    <w:rsid w:val="00F76430"/>
    <w:rsid w:val="00F765B1"/>
    <w:rsid w:val="00F767C8"/>
    <w:rsid w:val="00F768E4"/>
    <w:rsid w:val="00F7691C"/>
    <w:rsid w:val="00F76BA6"/>
    <w:rsid w:val="00F76C6C"/>
    <w:rsid w:val="00F76E3C"/>
    <w:rsid w:val="00F77290"/>
    <w:rsid w:val="00F77548"/>
    <w:rsid w:val="00F77566"/>
    <w:rsid w:val="00F775C0"/>
    <w:rsid w:val="00F77C15"/>
    <w:rsid w:val="00F77C79"/>
    <w:rsid w:val="00F80265"/>
    <w:rsid w:val="00F809B5"/>
    <w:rsid w:val="00F80E45"/>
    <w:rsid w:val="00F8144F"/>
    <w:rsid w:val="00F81468"/>
    <w:rsid w:val="00F814FA"/>
    <w:rsid w:val="00F8196D"/>
    <w:rsid w:val="00F81A7C"/>
    <w:rsid w:val="00F81BC5"/>
    <w:rsid w:val="00F81C04"/>
    <w:rsid w:val="00F81D65"/>
    <w:rsid w:val="00F81FC8"/>
    <w:rsid w:val="00F82069"/>
    <w:rsid w:val="00F82430"/>
    <w:rsid w:val="00F82439"/>
    <w:rsid w:val="00F82872"/>
    <w:rsid w:val="00F828EF"/>
    <w:rsid w:val="00F82B12"/>
    <w:rsid w:val="00F82CF7"/>
    <w:rsid w:val="00F82F3D"/>
    <w:rsid w:val="00F830BA"/>
    <w:rsid w:val="00F83155"/>
    <w:rsid w:val="00F8330C"/>
    <w:rsid w:val="00F8356C"/>
    <w:rsid w:val="00F836FE"/>
    <w:rsid w:val="00F83734"/>
    <w:rsid w:val="00F8393D"/>
    <w:rsid w:val="00F83B7F"/>
    <w:rsid w:val="00F83BC4"/>
    <w:rsid w:val="00F8421F"/>
    <w:rsid w:val="00F84323"/>
    <w:rsid w:val="00F84326"/>
    <w:rsid w:val="00F84574"/>
    <w:rsid w:val="00F84A5D"/>
    <w:rsid w:val="00F84C52"/>
    <w:rsid w:val="00F84ECF"/>
    <w:rsid w:val="00F854FD"/>
    <w:rsid w:val="00F85647"/>
    <w:rsid w:val="00F8580F"/>
    <w:rsid w:val="00F85BC6"/>
    <w:rsid w:val="00F85EC2"/>
    <w:rsid w:val="00F85FB2"/>
    <w:rsid w:val="00F85FFE"/>
    <w:rsid w:val="00F8607B"/>
    <w:rsid w:val="00F8662A"/>
    <w:rsid w:val="00F87417"/>
    <w:rsid w:val="00F87494"/>
    <w:rsid w:val="00F87C94"/>
    <w:rsid w:val="00F87DE5"/>
    <w:rsid w:val="00F87F37"/>
    <w:rsid w:val="00F903D3"/>
    <w:rsid w:val="00F9071B"/>
    <w:rsid w:val="00F907BC"/>
    <w:rsid w:val="00F909E4"/>
    <w:rsid w:val="00F91068"/>
    <w:rsid w:val="00F91481"/>
    <w:rsid w:val="00F915AC"/>
    <w:rsid w:val="00F91618"/>
    <w:rsid w:val="00F91CFD"/>
    <w:rsid w:val="00F91D43"/>
    <w:rsid w:val="00F92322"/>
    <w:rsid w:val="00F92722"/>
    <w:rsid w:val="00F929FA"/>
    <w:rsid w:val="00F92CDD"/>
    <w:rsid w:val="00F9365B"/>
    <w:rsid w:val="00F93D17"/>
    <w:rsid w:val="00F946A4"/>
    <w:rsid w:val="00F94AFD"/>
    <w:rsid w:val="00F9529E"/>
    <w:rsid w:val="00F95356"/>
    <w:rsid w:val="00F956D4"/>
    <w:rsid w:val="00F957CE"/>
    <w:rsid w:val="00F9586E"/>
    <w:rsid w:val="00F95874"/>
    <w:rsid w:val="00F95994"/>
    <w:rsid w:val="00F95C55"/>
    <w:rsid w:val="00F95C9D"/>
    <w:rsid w:val="00F95CBC"/>
    <w:rsid w:val="00F95EC8"/>
    <w:rsid w:val="00F96887"/>
    <w:rsid w:val="00F96CE8"/>
    <w:rsid w:val="00F96D4A"/>
    <w:rsid w:val="00F96E0F"/>
    <w:rsid w:val="00F97096"/>
    <w:rsid w:val="00F9745C"/>
    <w:rsid w:val="00F975C5"/>
    <w:rsid w:val="00F97610"/>
    <w:rsid w:val="00F97725"/>
    <w:rsid w:val="00F97966"/>
    <w:rsid w:val="00FA0082"/>
    <w:rsid w:val="00FA0318"/>
    <w:rsid w:val="00FA06D7"/>
    <w:rsid w:val="00FA08AD"/>
    <w:rsid w:val="00FA0B7B"/>
    <w:rsid w:val="00FA0CC1"/>
    <w:rsid w:val="00FA0D3B"/>
    <w:rsid w:val="00FA0F44"/>
    <w:rsid w:val="00FA1080"/>
    <w:rsid w:val="00FA1130"/>
    <w:rsid w:val="00FA14BC"/>
    <w:rsid w:val="00FA1734"/>
    <w:rsid w:val="00FA1A7D"/>
    <w:rsid w:val="00FA1A8E"/>
    <w:rsid w:val="00FA2064"/>
    <w:rsid w:val="00FA2563"/>
    <w:rsid w:val="00FA2FF5"/>
    <w:rsid w:val="00FA329A"/>
    <w:rsid w:val="00FA34C6"/>
    <w:rsid w:val="00FA352A"/>
    <w:rsid w:val="00FA365D"/>
    <w:rsid w:val="00FA367C"/>
    <w:rsid w:val="00FA36D9"/>
    <w:rsid w:val="00FA3A82"/>
    <w:rsid w:val="00FA409E"/>
    <w:rsid w:val="00FA4244"/>
    <w:rsid w:val="00FA4776"/>
    <w:rsid w:val="00FA4CE4"/>
    <w:rsid w:val="00FA50CC"/>
    <w:rsid w:val="00FA50E3"/>
    <w:rsid w:val="00FA5784"/>
    <w:rsid w:val="00FA5791"/>
    <w:rsid w:val="00FA5A5A"/>
    <w:rsid w:val="00FA603A"/>
    <w:rsid w:val="00FA658A"/>
    <w:rsid w:val="00FA66F3"/>
    <w:rsid w:val="00FA6ACB"/>
    <w:rsid w:val="00FA6B8F"/>
    <w:rsid w:val="00FA70BB"/>
    <w:rsid w:val="00FA7326"/>
    <w:rsid w:val="00FA73A2"/>
    <w:rsid w:val="00FA78AB"/>
    <w:rsid w:val="00FA7970"/>
    <w:rsid w:val="00FA79BE"/>
    <w:rsid w:val="00FA7B41"/>
    <w:rsid w:val="00FA7D54"/>
    <w:rsid w:val="00FA7DB7"/>
    <w:rsid w:val="00FB0254"/>
    <w:rsid w:val="00FB0257"/>
    <w:rsid w:val="00FB0407"/>
    <w:rsid w:val="00FB0515"/>
    <w:rsid w:val="00FB07E5"/>
    <w:rsid w:val="00FB15B7"/>
    <w:rsid w:val="00FB15ED"/>
    <w:rsid w:val="00FB1616"/>
    <w:rsid w:val="00FB17DB"/>
    <w:rsid w:val="00FB17F3"/>
    <w:rsid w:val="00FB1891"/>
    <w:rsid w:val="00FB1A76"/>
    <w:rsid w:val="00FB1B91"/>
    <w:rsid w:val="00FB209E"/>
    <w:rsid w:val="00FB22CA"/>
    <w:rsid w:val="00FB231F"/>
    <w:rsid w:val="00FB303A"/>
    <w:rsid w:val="00FB35F4"/>
    <w:rsid w:val="00FB3A41"/>
    <w:rsid w:val="00FB3D70"/>
    <w:rsid w:val="00FB3DF7"/>
    <w:rsid w:val="00FB3F69"/>
    <w:rsid w:val="00FB41D0"/>
    <w:rsid w:val="00FB4477"/>
    <w:rsid w:val="00FB488B"/>
    <w:rsid w:val="00FB531F"/>
    <w:rsid w:val="00FB5A02"/>
    <w:rsid w:val="00FB5CB3"/>
    <w:rsid w:val="00FB5F13"/>
    <w:rsid w:val="00FB6037"/>
    <w:rsid w:val="00FB6708"/>
    <w:rsid w:val="00FB6BF7"/>
    <w:rsid w:val="00FB6D39"/>
    <w:rsid w:val="00FB76F3"/>
    <w:rsid w:val="00FB7912"/>
    <w:rsid w:val="00FB7DFE"/>
    <w:rsid w:val="00FB7E38"/>
    <w:rsid w:val="00FC019F"/>
    <w:rsid w:val="00FC05AA"/>
    <w:rsid w:val="00FC0679"/>
    <w:rsid w:val="00FC0686"/>
    <w:rsid w:val="00FC0CFF"/>
    <w:rsid w:val="00FC0D4F"/>
    <w:rsid w:val="00FC0D90"/>
    <w:rsid w:val="00FC122D"/>
    <w:rsid w:val="00FC1B74"/>
    <w:rsid w:val="00FC1CBE"/>
    <w:rsid w:val="00FC1E34"/>
    <w:rsid w:val="00FC1E77"/>
    <w:rsid w:val="00FC2149"/>
    <w:rsid w:val="00FC218F"/>
    <w:rsid w:val="00FC23A5"/>
    <w:rsid w:val="00FC2FB6"/>
    <w:rsid w:val="00FC3487"/>
    <w:rsid w:val="00FC390E"/>
    <w:rsid w:val="00FC397D"/>
    <w:rsid w:val="00FC3A85"/>
    <w:rsid w:val="00FC47B4"/>
    <w:rsid w:val="00FC4CF1"/>
    <w:rsid w:val="00FC55E0"/>
    <w:rsid w:val="00FC572E"/>
    <w:rsid w:val="00FC5975"/>
    <w:rsid w:val="00FC599A"/>
    <w:rsid w:val="00FC62EA"/>
    <w:rsid w:val="00FC69A7"/>
    <w:rsid w:val="00FC6DBE"/>
    <w:rsid w:val="00FC6DD7"/>
    <w:rsid w:val="00FC75F8"/>
    <w:rsid w:val="00FC777C"/>
    <w:rsid w:val="00FC78B0"/>
    <w:rsid w:val="00FC78BC"/>
    <w:rsid w:val="00FC7A33"/>
    <w:rsid w:val="00FC7BB0"/>
    <w:rsid w:val="00FD0023"/>
    <w:rsid w:val="00FD0489"/>
    <w:rsid w:val="00FD0C85"/>
    <w:rsid w:val="00FD0CBF"/>
    <w:rsid w:val="00FD0EC5"/>
    <w:rsid w:val="00FD0FD9"/>
    <w:rsid w:val="00FD14E8"/>
    <w:rsid w:val="00FD154F"/>
    <w:rsid w:val="00FD17CE"/>
    <w:rsid w:val="00FD1901"/>
    <w:rsid w:val="00FD1A95"/>
    <w:rsid w:val="00FD1B15"/>
    <w:rsid w:val="00FD1BD3"/>
    <w:rsid w:val="00FD1BFA"/>
    <w:rsid w:val="00FD23F2"/>
    <w:rsid w:val="00FD258B"/>
    <w:rsid w:val="00FD274A"/>
    <w:rsid w:val="00FD2964"/>
    <w:rsid w:val="00FD2E23"/>
    <w:rsid w:val="00FD3197"/>
    <w:rsid w:val="00FD32E9"/>
    <w:rsid w:val="00FD3604"/>
    <w:rsid w:val="00FD3850"/>
    <w:rsid w:val="00FD3E98"/>
    <w:rsid w:val="00FD4083"/>
    <w:rsid w:val="00FD42D2"/>
    <w:rsid w:val="00FD4389"/>
    <w:rsid w:val="00FD4399"/>
    <w:rsid w:val="00FD43D1"/>
    <w:rsid w:val="00FD45BA"/>
    <w:rsid w:val="00FD4632"/>
    <w:rsid w:val="00FD46C4"/>
    <w:rsid w:val="00FD4725"/>
    <w:rsid w:val="00FD484E"/>
    <w:rsid w:val="00FD4B1E"/>
    <w:rsid w:val="00FD4E39"/>
    <w:rsid w:val="00FD4FCF"/>
    <w:rsid w:val="00FD500E"/>
    <w:rsid w:val="00FD52C9"/>
    <w:rsid w:val="00FD5715"/>
    <w:rsid w:val="00FD57B7"/>
    <w:rsid w:val="00FD590E"/>
    <w:rsid w:val="00FD5A0A"/>
    <w:rsid w:val="00FD5B9D"/>
    <w:rsid w:val="00FD5DDA"/>
    <w:rsid w:val="00FD5F1D"/>
    <w:rsid w:val="00FD6239"/>
    <w:rsid w:val="00FD6323"/>
    <w:rsid w:val="00FD63ED"/>
    <w:rsid w:val="00FD6417"/>
    <w:rsid w:val="00FD6BA0"/>
    <w:rsid w:val="00FD6C4A"/>
    <w:rsid w:val="00FD6E28"/>
    <w:rsid w:val="00FD7286"/>
    <w:rsid w:val="00FD7729"/>
    <w:rsid w:val="00FD77C0"/>
    <w:rsid w:val="00FD781C"/>
    <w:rsid w:val="00FD79F2"/>
    <w:rsid w:val="00FD7BA3"/>
    <w:rsid w:val="00FD7EAB"/>
    <w:rsid w:val="00FE048E"/>
    <w:rsid w:val="00FE04AC"/>
    <w:rsid w:val="00FE0707"/>
    <w:rsid w:val="00FE07AE"/>
    <w:rsid w:val="00FE07DE"/>
    <w:rsid w:val="00FE0A6F"/>
    <w:rsid w:val="00FE0ADC"/>
    <w:rsid w:val="00FE146F"/>
    <w:rsid w:val="00FE15D4"/>
    <w:rsid w:val="00FE1869"/>
    <w:rsid w:val="00FE1D36"/>
    <w:rsid w:val="00FE1E5E"/>
    <w:rsid w:val="00FE1E61"/>
    <w:rsid w:val="00FE1E74"/>
    <w:rsid w:val="00FE2215"/>
    <w:rsid w:val="00FE22A1"/>
    <w:rsid w:val="00FE2307"/>
    <w:rsid w:val="00FE23E2"/>
    <w:rsid w:val="00FE23F6"/>
    <w:rsid w:val="00FE25E0"/>
    <w:rsid w:val="00FE2AE1"/>
    <w:rsid w:val="00FE2EF3"/>
    <w:rsid w:val="00FE2F3F"/>
    <w:rsid w:val="00FE2FFA"/>
    <w:rsid w:val="00FE327D"/>
    <w:rsid w:val="00FE32C3"/>
    <w:rsid w:val="00FE3317"/>
    <w:rsid w:val="00FE3689"/>
    <w:rsid w:val="00FE3C96"/>
    <w:rsid w:val="00FE3CEF"/>
    <w:rsid w:val="00FE3D24"/>
    <w:rsid w:val="00FE3DDE"/>
    <w:rsid w:val="00FE401F"/>
    <w:rsid w:val="00FE4115"/>
    <w:rsid w:val="00FE48A9"/>
    <w:rsid w:val="00FE4BC6"/>
    <w:rsid w:val="00FE4E1A"/>
    <w:rsid w:val="00FE505A"/>
    <w:rsid w:val="00FE5361"/>
    <w:rsid w:val="00FE5DA9"/>
    <w:rsid w:val="00FE5E97"/>
    <w:rsid w:val="00FE5EC6"/>
    <w:rsid w:val="00FE62DD"/>
    <w:rsid w:val="00FE6518"/>
    <w:rsid w:val="00FE6546"/>
    <w:rsid w:val="00FE6632"/>
    <w:rsid w:val="00FE6ACE"/>
    <w:rsid w:val="00FE6C78"/>
    <w:rsid w:val="00FE6D21"/>
    <w:rsid w:val="00FE6FF0"/>
    <w:rsid w:val="00FE72E0"/>
    <w:rsid w:val="00FE7B0D"/>
    <w:rsid w:val="00FE7B1E"/>
    <w:rsid w:val="00FE7E80"/>
    <w:rsid w:val="00FF0543"/>
    <w:rsid w:val="00FF0637"/>
    <w:rsid w:val="00FF0894"/>
    <w:rsid w:val="00FF0F3F"/>
    <w:rsid w:val="00FF1693"/>
    <w:rsid w:val="00FF23D2"/>
    <w:rsid w:val="00FF2475"/>
    <w:rsid w:val="00FF2664"/>
    <w:rsid w:val="00FF2E0A"/>
    <w:rsid w:val="00FF306C"/>
    <w:rsid w:val="00FF3170"/>
    <w:rsid w:val="00FF34CB"/>
    <w:rsid w:val="00FF34D3"/>
    <w:rsid w:val="00FF368B"/>
    <w:rsid w:val="00FF3802"/>
    <w:rsid w:val="00FF3959"/>
    <w:rsid w:val="00FF3C79"/>
    <w:rsid w:val="00FF3CED"/>
    <w:rsid w:val="00FF3CFB"/>
    <w:rsid w:val="00FF4137"/>
    <w:rsid w:val="00FF425A"/>
    <w:rsid w:val="00FF4329"/>
    <w:rsid w:val="00FF4A2A"/>
    <w:rsid w:val="00FF4DED"/>
    <w:rsid w:val="00FF50A2"/>
    <w:rsid w:val="00FF5427"/>
    <w:rsid w:val="00FF60F0"/>
    <w:rsid w:val="00FF6514"/>
    <w:rsid w:val="00FF6875"/>
    <w:rsid w:val="00FF6E28"/>
    <w:rsid w:val="00FF71A1"/>
    <w:rsid w:val="00FF72D4"/>
    <w:rsid w:val="00FF72DD"/>
    <w:rsid w:val="00FF72F6"/>
    <w:rsid w:val="00FF759F"/>
    <w:rsid w:val="00FF75D3"/>
    <w:rsid w:val="00FF7CD5"/>
    <w:rsid w:val="00FF7E72"/>
    <w:rsid w:val="0106DB05"/>
    <w:rsid w:val="0109D169"/>
    <w:rsid w:val="0122F2B2"/>
    <w:rsid w:val="0136E542"/>
    <w:rsid w:val="0152568F"/>
    <w:rsid w:val="0176B1BA"/>
    <w:rsid w:val="01952410"/>
    <w:rsid w:val="01976586"/>
    <w:rsid w:val="01C6A17E"/>
    <w:rsid w:val="01D9A6C3"/>
    <w:rsid w:val="01E75EBC"/>
    <w:rsid w:val="0214E882"/>
    <w:rsid w:val="021552F5"/>
    <w:rsid w:val="02162967"/>
    <w:rsid w:val="02168593"/>
    <w:rsid w:val="021DB842"/>
    <w:rsid w:val="02278E1F"/>
    <w:rsid w:val="022A148A"/>
    <w:rsid w:val="02304BD1"/>
    <w:rsid w:val="0244D2CF"/>
    <w:rsid w:val="0247E00A"/>
    <w:rsid w:val="02485E0A"/>
    <w:rsid w:val="024B2DCA"/>
    <w:rsid w:val="02778195"/>
    <w:rsid w:val="0285C5F9"/>
    <w:rsid w:val="02AB43E0"/>
    <w:rsid w:val="02B49E48"/>
    <w:rsid w:val="02C34080"/>
    <w:rsid w:val="02D43C98"/>
    <w:rsid w:val="02DC630A"/>
    <w:rsid w:val="02EF8324"/>
    <w:rsid w:val="02F004C9"/>
    <w:rsid w:val="02FD951A"/>
    <w:rsid w:val="03060424"/>
    <w:rsid w:val="03066AF6"/>
    <w:rsid w:val="0308A327"/>
    <w:rsid w:val="030B5DA5"/>
    <w:rsid w:val="030DEE5B"/>
    <w:rsid w:val="03192A9F"/>
    <w:rsid w:val="032015C4"/>
    <w:rsid w:val="032BF06E"/>
    <w:rsid w:val="0330BD60"/>
    <w:rsid w:val="03381B8D"/>
    <w:rsid w:val="033A9928"/>
    <w:rsid w:val="034206EC"/>
    <w:rsid w:val="03474F41"/>
    <w:rsid w:val="034FD42E"/>
    <w:rsid w:val="0354CEB0"/>
    <w:rsid w:val="0363AFEA"/>
    <w:rsid w:val="0367127D"/>
    <w:rsid w:val="0379DF40"/>
    <w:rsid w:val="037BC5C6"/>
    <w:rsid w:val="0391BA90"/>
    <w:rsid w:val="03A91B28"/>
    <w:rsid w:val="03B431B1"/>
    <w:rsid w:val="03B47CAF"/>
    <w:rsid w:val="03B9D6CA"/>
    <w:rsid w:val="03CCEB69"/>
    <w:rsid w:val="03CD146F"/>
    <w:rsid w:val="03D943A7"/>
    <w:rsid w:val="0402BBB3"/>
    <w:rsid w:val="04215EE5"/>
    <w:rsid w:val="044644E8"/>
    <w:rsid w:val="0450BDC8"/>
    <w:rsid w:val="045898C3"/>
    <w:rsid w:val="0461F4A5"/>
    <w:rsid w:val="04651BA4"/>
    <w:rsid w:val="046EE827"/>
    <w:rsid w:val="046FA48A"/>
    <w:rsid w:val="047383BD"/>
    <w:rsid w:val="04751A1E"/>
    <w:rsid w:val="0476E388"/>
    <w:rsid w:val="048C25DC"/>
    <w:rsid w:val="0499DFA0"/>
    <w:rsid w:val="04A25E94"/>
    <w:rsid w:val="04C7BE37"/>
    <w:rsid w:val="04DFD895"/>
    <w:rsid w:val="04F5C8B7"/>
    <w:rsid w:val="05077476"/>
    <w:rsid w:val="050B8B51"/>
    <w:rsid w:val="050E5F52"/>
    <w:rsid w:val="051A925C"/>
    <w:rsid w:val="051FE86C"/>
    <w:rsid w:val="0530650F"/>
    <w:rsid w:val="053399B0"/>
    <w:rsid w:val="053F1CDE"/>
    <w:rsid w:val="054F5286"/>
    <w:rsid w:val="05525D2A"/>
    <w:rsid w:val="05612D52"/>
    <w:rsid w:val="058932D0"/>
    <w:rsid w:val="059ED5D1"/>
    <w:rsid w:val="05B11C03"/>
    <w:rsid w:val="05B7F907"/>
    <w:rsid w:val="05BCBE64"/>
    <w:rsid w:val="05C038F0"/>
    <w:rsid w:val="05C2D580"/>
    <w:rsid w:val="05C30C9E"/>
    <w:rsid w:val="05D49519"/>
    <w:rsid w:val="05DF31E9"/>
    <w:rsid w:val="05E0BDB0"/>
    <w:rsid w:val="05E4D16A"/>
    <w:rsid w:val="05F9167A"/>
    <w:rsid w:val="05FD1BFC"/>
    <w:rsid w:val="05FE5D29"/>
    <w:rsid w:val="06174948"/>
    <w:rsid w:val="061D1A07"/>
    <w:rsid w:val="0620D740"/>
    <w:rsid w:val="06297AC1"/>
    <w:rsid w:val="06393412"/>
    <w:rsid w:val="06446069"/>
    <w:rsid w:val="0679E930"/>
    <w:rsid w:val="06828A9A"/>
    <w:rsid w:val="0691F705"/>
    <w:rsid w:val="06AA2FB3"/>
    <w:rsid w:val="06B1BAC9"/>
    <w:rsid w:val="06CB2FF2"/>
    <w:rsid w:val="06D5A60F"/>
    <w:rsid w:val="06D6D301"/>
    <w:rsid w:val="06DACE0A"/>
    <w:rsid w:val="06DFF0F8"/>
    <w:rsid w:val="06E3F012"/>
    <w:rsid w:val="06F7F686"/>
    <w:rsid w:val="070F3D87"/>
    <w:rsid w:val="07190084"/>
    <w:rsid w:val="0721CB0A"/>
    <w:rsid w:val="073E5F37"/>
    <w:rsid w:val="074065F1"/>
    <w:rsid w:val="0743EC37"/>
    <w:rsid w:val="0755E63E"/>
    <w:rsid w:val="07870FB8"/>
    <w:rsid w:val="07A99A8A"/>
    <w:rsid w:val="07AEE932"/>
    <w:rsid w:val="07B0025E"/>
    <w:rsid w:val="07B7DAC5"/>
    <w:rsid w:val="07CBBBD7"/>
    <w:rsid w:val="07D2C30A"/>
    <w:rsid w:val="07D991B0"/>
    <w:rsid w:val="07E3C0F4"/>
    <w:rsid w:val="07FD924A"/>
    <w:rsid w:val="07FE79F6"/>
    <w:rsid w:val="08017E56"/>
    <w:rsid w:val="0808ABA3"/>
    <w:rsid w:val="080B0CD2"/>
    <w:rsid w:val="081F3E18"/>
    <w:rsid w:val="0826186C"/>
    <w:rsid w:val="082E187C"/>
    <w:rsid w:val="082F1E35"/>
    <w:rsid w:val="0845147A"/>
    <w:rsid w:val="08548BCD"/>
    <w:rsid w:val="085DBAAF"/>
    <w:rsid w:val="08611903"/>
    <w:rsid w:val="08669D16"/>
    <w:rsid w:val="0871B4BD"/>
    <w:rsid w:val="087C6F3F"/>
    <w:rsid w:val="08883F2B"/>
    <w:rsid w:val="08983EAF"/>
    <w:rsid w:val="089A609A"/>
    <w:rsid w:val="089B9F0E"/>
    <w:rsid w:val="08AB7CFD"/>
    <w:rsid w:val="08B296F7"/>
    <w:rsid w:val="08BC9504"/>
    <w:rsid w:val="08C0FB13"/>
    <w:rsid w:val="08CAFF9C"/>
    <w:rsid w:val="08D8904D"/>
    <w:rsid w:val="08DB8C70"/>
    <w:rsid w:val="08E69D89"/>
    <w:rsid w:val="08E8B5DC"/>
    <w:rsid w:val="08F93861"/>
    <w:rsid w:val="091084F9"/>
    <w:rsid w:val="092D9954"/>
    <w:rsid w:val="0963F636"/>
    <w:rsid w:val="0966FE62"/>
    <w:rsid w:val="09728FB8"/>
    <w:rsid w:val="097D473F"/>
    <w:rsid w:val="09971697"/>
    <w:rsid w:val="09A78212"/>
    <w:rsid w:val="09AB30FA"/>
    <w:rsid w:val="09AF7D3B"/>
    <w:rsid w:val="09B75A2D"/>
    <w:rsid w:val="09BD2D48"/>
    <w:rsid w:val="09D8E64E"/>
    <w:rsid w:val="09DD4C63"/>
    <w:rsid w:val="09DE8DF0"/>
    <w:rsid w:val="09DF3F94"/>
    <w:rsid w:val="09E60A92"/>
    <w:rsid w:val="09EE8085"/>
    <w:rsid w:val="09F67147"/>
    <w:rsid w:val="09F86101"/>
    <w:rsid w:val="09FFAE0D"/>
    <w:rsid w:val="0A08FD4E"/>
    <w:rsid w:val="0A0A99D7"/>
    <w:rsid w:val="0A3099E9"/>
    <w:rsid w:val="0A54694B"/>
    <w:rsid w:val="0A562A6F"/>
    <w:rsid w:val="0A665A58"/>
    <w:rsid w:val="0A6FCFAA"/>
    <w:rsid w:val="0A7A38E2"/>
    <w:rsid w:val="0A7D4755"/>
    <w:rsid w:val="0A7E393F"/>
    <w:rsid w:val="0A88E65D"/>
    <w:rsid w:val="0A8F8E80"/>
    <w:rsid w:val="0A953D63"/>
    <w:rsid w:val="0AACB543"/>
    <w:rsid w:val="0AD7C2CE"/>
    <w:rsid w:val="0AE30EAB"/>
    <w:rsid w:val="0AE53376"/>
    <w:rsid w:val="0AED1592"/>
    <w:rsid w:val="0B010B87"/>
    <w:rsid w:val="0B10FAC8"/>
    <w:rsid w:val="0B13DE41"/>
    <w:rsid w:val="0B179EAE"/>
    <w:rsid w:val="0B21BFF7"/>
    <w:rsid w:val="0B21CA12"/>
    <w:rsid w:val="0B2F5103"/>
    <w:rsid w:val="0B33F0F4"/>
    <w:rsid w:val="0B48B4BF"/>
    <w:rsid w:val="0B54C264"/>
    <w:rsid w:val="0B5EE236"/>
    <w:rsid w:val="0B61A70E"/>
    <w:rsid w:val="0B627515"/>
    <w:rsid w:val="0B72710E"/>
    <w:rsid w:val="0B7A0C79"/>
    <w:rsid w:val="0B85F7F2"/>
    <w:rsid w:val="0B9543A1"/>
    <w:rsid w:val="0BA74ECC"/>
    <w:rsid w:val="0BAEF3F9"/>
    <w:rsid w:val="0BB90DD4"/>
    <w:rsid w:val="0BC30340"/>
    <w:rsid w:val="0BC9FF29"/>
    <w:rsid w:val="0BE452DF"/>
    <w:rsid w:val="0BF93146"/>
    <w:rsid w:val="0C22C6D2"/>
    <w:rsid w:val="0C2854F3"/>
    <w:rsid w:val="0C2BC7A5"/>
    <w:rsid w:val="0C3E4B5A"/>
    <w:rsid w:val="0C468BA9"/>
    <w:rsid w:val="0C4A6CE5"/>
    <w:rsid w:val="0C521943"/>
    <w:rsid w:val="0C6945AF"/>
    <w:rsid w:val="0C6D61B2"/>
    <w:rsid w:val="0C6DA03D"/>
    <w:rsid w:val="0C827FF8"/>
    <w:rsid w:val="0C864681"/>
    <w:rsid w:val="0C9A3842"/>
    <w:rsid w:val="0C9F931D"/>
    <w:rsid w:val="0CB0CEA0"/>
    <w:rsid w:val="0CB4058A"/>
    <w:rsid w:val="0CBCB434"/>
    <w:rsid w:val="0CE8271A"/>
    <w:rsid w:val="0D109377"/>
    <w:rsid w:val="0D12F7C3"/>
    <w:rsid w:val="0D197137"/>
    <w:rsid w:val="0D1C9879"/>
    <w:rsid w:val="0D25F1E9"/>
    <w:rsid w:val="0D39D85D"/>
    <w:rsid w:val="0D4171A5"/>
    <w:rsid w:val="0D4980FA"/>
    <w:rsid w:val="0D5923AA"/>
    <w:rsid w:val="0D8097F0"/>
    <w:rsid w:val="0DAD4DA6"/>
    <w:rsid w:val="0DB16B6E"/>
    <w:rsid w:val="0DBDD07A"/>
    <w:rsid w:val="0DC6AB0A"/>
    <w:rsid w:val="0DCCA984"/>
    <w:rsid w:val="0DEEF671"/>
    <w:rsid w:val="0DEFC5AF"/>
    <w:rsid w:val="0DF1F76F"/>
    <w:rsid w:val="0DF758D6"/>
    <w:rsid w:val="0E093213"/>
    <w:rsid w:val="0E0D9389"/>
    <w:rsid w:val="0E11D907"/>
    <w:rsid w:val="0E22AAAD"/>
    <w:rsid w:val="0E2F6042"/>
    <w:rsid w:val="0E3404B6"/>
    <w:rsid w:val="0E4688D5"/>
    <w:rsid w:val="0E5C4034"/>
    <w:rsid w:val="0E7F8982"/>
    <w:rsid w:val="0EA6D98A"/>
    <w:rsid w:val="0EB9E16F"/>
    <w:rsid w:val="0EDEEF8E"/>
    <w:rsid w:val="0EE49CFA"/>
    <w:rsid w:val="0EEF2E91"/>
    <w:rsid w:val="0EF11A6E"/>
    <w:rsid w:val="0F465936"/>
    <w:rsid w:val="0F4D511B"/>
    <w:rsid w:val="0F75883D"/>
    <w:rsid w:val="0F8DBA9A"/>
    <w:rsid w:val="0F97567F"/>
    <w:rsid w:val="0FA1C5BE"/>
    <w:rsid w:val="0FAF46A4"/>
    <w:rsid w:val="0FBF2035"/>
    <w:rsid w:val="0FBFB920"/>
    <w:rsid w:val="0FC3B73F"/>
    <w:rsid w:val="0FD5877E"/>
    <w:rsid w:val="0FDDA269"/>
    <w:rsid w:val="0FE67555"/>
    <w:rsid w:val="0FE809C0"/>
    <w:rsid w:val="0FF34424"/>
    <w:rsid w:val="0FF414DC"/>
    <w:rsid w:val="0FFB1F88"/>
    <w:rsid w:val="0FFFE13E"/>
    <w:rsid w:val="1003D297"/>
    <w:rsid w:val="100E3EC9"/>
    <w:rsid w:val="10173136"/>
    <w:rsid w:val="102717B4"/>
    <w:rsid w:val="10294DC9"/>
    <w:rsid w:val="102C8E86"/>
    <w:rsid w:val="102E3912"/>
    <w:rsid w:val="103C891D"/>
    <w:rsid w:val="10541E23"/>
    <w:rsid w:val="1065BB36"/>
    <w:rsid w:val="1068782E"/>
    <w:rsid w:val="106CB562"/>
    <w:rsid w:val="10773F10"/>
    <w:rsid w:val="107ABFEF"/>
    <w:rsid w:val="10A6212B"/>
    <w:rsid w:val="10B1AAE5"/>
    <w:rsid w:val="10B7E76A"/>
    <w:rsid w:val="10B90141"/>
    <w:rsid w:val="10D265EC"/>
    <w:rsid w:val="10E50B8D"/>
    <w:rsid w:val="10E888B7"/>
    <w:rsid w:val="10F1B9AD"/>
    <w:rsid w:val="10F65590"/>
    <w:rsid w:val="1102419B"/>
    <w:rsid w:val="1111DEEA"/>
    <w:rsid w:val="111388CA"/>
    <w:rsid w:val="11329942"/>
    <w:rsid w:val="11360DEE"/>
    <w:rsid w:val="1147BD1F"/>
    <w:rsid w:val="114CD27C"/>
    <w:rsid w:val="1159FEFA"/>
    <w:rsid w:val="11620D68"/>
    <w:rsid w:val="11755697"/>
    <w:rsid w:val="11783531"/>
    <w:rsid w:val="117DCBC6"/>
    <w:rsid w:val="1182807D"/>
    <w:rsid w:val="11829E6F"/>
    <w:rsid w:val="1192E6F5"/>
    <w:rsid w:val="11C10A19"/>
    <w:rsid w:val="11C57C67"/>
    <w:rsid w:val="11CA0973"/>
    <w:rsid w:val="11D7C5C7"/>
    <w:rsid w:val="11DC84F1"/>
    <w:rsid w:val="11E5B61E"/>
    <w:rsid w:val="11F597C1"/>
    <w:rsid w:val="11FA502B"/>
    <w:rsid w:val="11FD7BF2"/>
    <w:rsid w:val="120AA252"/>
    <w:rsid w:val="120F923E"/>
    <w:rsid w:val="1212A71C"/>
    <w:rsid w:val="1212F6B2"/>
    <w:rsid w:val="121DFD6D"/>
    <w:rsid w:val="122567EB"/>
    <w:rsid w:val="122CC640"/>
    <w:rsid w:val="123F1CD2"/>
    <w:rsid w:val="12409975"/>
    <w:rsid w:val="1241400C"/>
    <w:rsid w:val="1251E810"/>
    <w:rsid w:val="12536AB5"/>
    <w:rsid w:val="1261303A"/>
    <w:rsid w:val="1273EE2B"/>
    <w:rsid w:val="127ADD54"/>
    <w:rsid w:val="12AB421C"/>
    <w:rsid w:val="12BBEAB5"/>
    <w:rsid w:val="1313055B"/>
    <w:rsid w:val="13356065"/>
    <w:rsid w:val="133AA368"/>
    <w:rsid w:val="135211A9"/>
    <w:rsid w:val="13608244"/>
    <w:rsid w:val="136430CF"/>
    <w:rsid w:val="13656E7E"/>
    <w:rsid w:val="136B197B"/>
    <w:rsid w:val="136CDB78"/>
    <w:rsid w:val="137A17B0"/>
    <w:rsid w:val="13834720"/>
    <w:rsid w:val="13889DFE"/>
    <w:rsid w:val="13937CC3"/>
    <w:rsid w:val="13986281"/>
    <w:rsid w:val="1398E16E"/>
    <w:rsid w:val="13A37380"/>
    <w:rsid w:val="13AE7109"/>
    <w:rsid w:val="13BDF3D0"/>
    <w:rsid w:val="13C1D51F"/>
    <w:rsid w:val="13DB5FAC"/>
    <w:rsid w:val="13DF38A3"/>
    <w:rsid w:val="13E00316"/>
    <w:rsid w:val="13E6A850"/>
    <w:rsid w:val="13F19E02"/>
    <w:rsid w:val="13F9AC5F"/>
    <w:rsid w:val="13FC1385"/>
    <w:rsid w:val="1402570D"/>
    <w:rsid w:val="140B56E9"/>
    <w:rsid w:val="14212F10"/>
    <w:rsid w:val="1425CE4C"/>
    <w:rsid w:val="14364653"/>
    <w:rsid w:val="1438F701"/>
    <w:rsid w:val="14418EAD"/>
    <w:rsid w:val="14490890"/>
    <w:rsid w:val="145C008A"/>
    <w:rsid w:val="1464E160"/>
    <w:rsid w:val="1467103F"/>
    <w:rsid w:val="1476EBBA"/>
    <w:rsid w:val="147971E4"/>
    <w:rsid w:val="147B8C10"/>
    <w:rsid w:val="147E2AC5"/>
    <w:rsid w:val="1489AA51"/>
    <w:rsid w:val="14A4DA35"/>
    <w:rsid w:val="14B0BA78"/>
    <w:rsid w:val="14B65D04"/>
    <w:rsid w:val="14C0EA30"/>
    <w:rsid w:val="14C52B98"/>
    <w:rsid w:val="14C6D675"/>
    <w:rsid w:val="14E63B53"/>
    <w:rsid w:val="14E857FB"/>
    <w:rsid w:val="14E9D248"/>
    <w:rsid w:val="14FE58F1"/>
    <w:rsid w:val="1504561F"/>
    <w:rsid w:val="150FDE03"/>
    <w:rsid w:val="15105DB9"/>
    <w:rsid w:val="1537E5CF"/>
    <w:rsid w:val="153F6D0C"/>
    <w:rsid w:val="154575A1"/>
    <w:rsid w:val="154681DF"/>
    <w:rsid w:val="156591B7"/>
    <w:rsid w:val="15755B55"/>
    <w:rsid w:val="157AF3E3"/>
    <w:rsid w:val="15972076"/>
    <w:rsid w:val="159CC09F"/>
    <w:rsid w:val="15A2ED42"/>
    <w:rsid w:val="15C0D136"/>
    <w:rsid w:val="15C391F8"/>
    <w:rsid w:val="15CE1C75"/>
    <w:rsid w:val="15FE8C25"/>
    <w:rsid w:val="16208254"/>
    <w:rsid w:val="16384087"/>
    <w:rsid w:val="1639B729"/>
    <w:rsid w:val="163BFCFE"/>
    <w:rsid w:val="164ED9E7"/>
    <w:rsid w:val="16570443"/>
    <w:rsid w:val="16735AD9"/>
    <w:rsid w:val="168399E2"/>
    <w:rsid w:val="16912DA8"/>
    <w:rsid w:val="1695E96F"/>
    <w:rsid w:val="169B5D7C"/>
    <w:rsid w:val="169EE2A5"/>
    <w:rsid w:val="16A160E8"/>
    <w:rsid w:val="16E3E3F9"/>
    <w:rsid w:val="16FA0C94"/>
    <w:rsid w:val="1708A122"/>
    <w:rsid w:val="170C8D44"/>
    <w:rsid w:val="171BEF6B"/>
    <w:rsid w:val="171C318E"/>
    <w:rsid w:val="172AC9CA"/>
    <w:rsid w:val="172F4E75"/>
    <w:rsid w:val="17379223"/>
    <w:rsid w:val="174A24E5"/>
    <w:rsid w:val="174F4BDA"/>
    <w:rsid w:val="1756B28F"/>
    <w:rsid w:val="1757D86E"/>
    <w:rsid w:val="1758E949"/>
    <w:rsid w:val="17610664"/>
    <w:rsid w:val="1761CD7A"/>
    <w:rsid w:val="176A328A"/>
    <w:rsid w:val="1781A847"/>
    <w:rsid w:val="1785E2AE"/>
    <w:rsid w:val="178755D2"/>
    <w:rsid w:val="178E175E"/>
    <w:rsid w:val="17B3CEE2"/>
    <w:rsid w:val="17B8515F"/>
    <w:rsid w:val="17BE9348"/>
    <w:rsid w:val="17C44141"/>
    <w:rsid w:val="17C61942"/>
    <w:rsid w:val="17E14E61"/>
    <w:rsid w:val="17F590A7"/>
    <w:rsid w:val="17F78768"/>
    <w:rsid w:val="1807259B"/>
    <w:rsid w:val="181C1649"/>
    <w:rsid w:val="18244E48"/>
    <w:rsid w:val="1826CD25"/>
    <w:rsid w:val="18291ADB"/>
    <w:rsid w:val="1837AB17"/>
    <w:rsid w:val="184DF177"/>
    <w:rsid w:val="1850A603"/>
    <w:rsid w:val="186DC71D"/>
    <w:rsid w:val="189ACEE0"/>
    <w:rsid w:val="18B8822F"/>
    <w:rsid w:val="18B8F32A"/>
    <w:rsid w:val="18BEFC77"/>
    <w:rsid w:val="18C114BF"/>
    <w:rsid w:val="18CDD9E4"/>
    <w:rsid w:val="18CE3F97"/>
    <w:rsid w:val="19031A38"/>
    <w:rsid w:val="191714C8"/>
    <w:rsid w:val="1920703A"/>
    <w:rsid w:val="192BB033"/>
    <w:rsid w:val="19348825"/>
    <w:rsid w:val="196A3DEC"/>
    <w:rsid w:val="1973B2F0"/>
    <w:rsid w:val="1977D738"/>
    <w:rsid w:val="1980EF30"/>
    <w:rsid w:val="199BA8E4"/>
    <w:rsid w:val="19A03A87"/>
    <w:rsid w:val="19A9B764"/>
    <w:rsid w:val="19BA4114"/>
    <w:rsid w:val="19BE4B3F"/>
    <w:rsid w:val="19C4946D"/>
    <w:rsid w:val="19D3D664"/>
    <w:rsid w:val="19F549A4"/>
    <w:rsid w:val="19F79326"/>
    <w:rsid w:val="19FBEEC8"/>
    <w:rsid w:val="1A1787D0"/>
    <w:rsid w:val="1A20E6C5"/>
    <w:rsid w:val="1A21AEDE"/>
    <w:rsid w:val="1A26E511"/>
    <w:rsid w:val="1A26EFDB"/>
    <w:rsid w:val="1A300830"/>
    <w:rsid w:val="1A363F40"/>
    <w:rsid w:val="1A53522F"/>
    <w:rsid w:val="1A56E7FB"/>
    <w:rsid w:val="1A5FF8BD"/>
    <w:rsid w:val="1A614F89"/>
    <w:rsid w:val="1A7ADC3D"/>
    <w:rsid w:val="1A7D2525"/>
    <w:rsid w:val="1A8104AA"/>
    <w:rsid w:val="1A8A62ED"/>
    <w:rsid w:val="1A8E0A3B"/>
    <w:rsid w:val="1A97643D"/>
    <w:rsid w:val="1A99E0E6"/>
    <w:rsid w:val="1AA1BDB9"/>
    <w:rsid w:val="1AAFB66B"/>
    <w:rsid w:val="1ABBE303"/>
    <w:rsid w:val="1ABCAB8A"/>
    <w:rsid w:val="1AC58B35"/>
    <w:rsid w:val="1AC6EB45"/>
    <w:rsid w:val="1ACB43AA"/>
    <w:rsid w:val="1AD31230"/>
    <w:rsid w:val="1AE6B548"/>
    <w:rsid w:val="1AEBD405"/>
    <w:rsid w:val="1B024BDF"/>
    <w:rsid w:val="1B03D06E"/>
    <w:rsid w:val="1B15D814"/>
    <w:rsid w:val="1B22C4A2"/>
    <w:rsid w:val="1B273202"/>
    <w:rsid w:val="1B2E66C3"/>
    <w:rsid w:val="1B33A409"/>
    <w:rsid w:val="1B3A47CB"/>
    <w:rsid w:val="1B3B1422"/>
    <w:rsid w:val="1B474EFD"/>
    <w:rsid w:val="1B4A3D72"/>
    <w:rsid w:val="1B9055B2"/>
    <w:rsid w:val="1B9F8050"/>
    <w:rsid w:val="1BA30436"/>
    <w:rsid w:val="1BB5E828"/>
    <w:rsid w:val="1BB63B6C"/>
    <w:rsid w:val="1BC8FCD8"/>
    <w:rsid w:val="1BF4FC87"/>
    <w:rsid w:val="1BFC92EE"/>
    <w:rsid w:val="1C1898C4"/>
    <w:rsid w:val="1C2BE310"/>
    <w:rsid w:val="1C2DE440"/>
    <w:rsid w:val="1C409906"/>
    <w:rsid w:val="1C53E68C"/>
    <w:rsid w:val="1C56E0C4"/>
    <w:rsid w:val="1C600D7B"/>
    <w:rsid w:val="1C6FD53C"/>
    <w:rsid w:val="1C7FB00C"/>
    <w:rsid w:val="1C844E0D"/>
    <w:rsid w:val="1C8884F4"/>
    <w:rsid w:val="1C99C2E0"/>
    <w:rsid w:val="1CA51685"/>
    <w:rsid w:val="1CADCA0D"/>
    <w:rsid w:val="1CB23128"/>
    <w:rsid w:val="1CB8D00B"/>
    <w:rsid w:val="1CB9FFCC"/>
    <w:rsid w:val="1CC32D97"/>
    <w:rsid w:val="1CC792FA"/>
    <w:rsid w:val="1CDF63BD"/>
    <w:rsid w:val="1CE1E258"/>
    <w:rsid w:val="1D00D977"/>
    <w:rsid w:val="1D0E3CB3"/>
    <w:rsid w:val="1D1CDE3B"/>
    <w:rsid w:val="1D2BFF9F"/>
    <w:rsid w:val="1D2D4D87"/>
    <w:rsid w:val="1D3548F1"/>
    <w:rsid w:val="1D5DDCCD"/>
    <w:rsid w:val="1D7BF709"/>
    <w:rsid w:val="1D969CBC"/>
    <w:rsid w:val="1DB6FCEC"/>
    <w:rsid w:val="1DBB753F"/>
    <w:rsid w:val="1DC27738"/>
    <w:rsid w:val="1DDC159E"/>
    <w:rsid w:val="1DE8ABA8"/>
    <w:rsid w:val="1DFDA9F0"/>
    <w:rsid w:val="1E066901"/>
    <w:rsid w:val="1E0D7581"/>
    <w:rsid w:val="1E0EAE3B"/>
    <w:rsid w:val="1E1343C2"/>
    <w:rsid w:val="1E25C792"/>
    <w:rsid w:val="1E2E5301"/>
    <w:rsid w:val="1E50725F"/>
    <w:rsid w:val="1E5B4A4A"/>
    <w:rsid w:val="1E6802F0"/>
    <w:rsid w:val="1E68E6A1"/>
    <w:rsid w:val="1E6F9F18"/>
    <w:rsid w:val="1E86014D"/>
    <w:rsid w:val="1E8B4CF8"/>
    <w:rsid w:val="1E9E9A07"/>
    <w:rsid w:val="1EAAC2F2"/>
    <w:rsid w:val="1ED7AC97"/>
    <w:rsid w:val="1EF02311"/>
    <w:rsid w:val="1EF1E970"/>
    <w:rsid w:val="1EF5E57F"/>
    <w:rsid w:val="1F01E64F"/>
    <w:rsid w:val="1F07003A"/>
    <w:rsid w:val="1F0DA40B"/>
    <w:rsid w:val="1F0F2DCA"/>
    <w:rsid w:val="1F100242"/>
    <w:rsid w:val="1F24A5C7"/>
    <w:rsid w:val="1F2693B9"/>
    <w:rsid w:val="1F2F13BC"/>
    <w:rsid w:val="1F31B1C7"/>
    <w:rsid w:val="1F40FAFE"/>
    <w:rsid w:val="1F41CE44"/>
    <w:rsid w:val="1F45CF90"/>
    <w:rsid w:val="1F4D655C"/>
    <w:rsid w:val="1F5B1D1C"/>
    <w:rsid w:val="1F86C0E5"/>
    <w:rsid w:val="1FC2B5E3"/>
    <w:rsid w:val="1FC4A79A"/>
    <w:rsid w:val="1FC937C6"/>
    <w:rsid w:val="1FD013F4"/>
    <w:rsid w:val="1FD0585E"/>
    <w:rsid w:val="1FDD7EC0"/>
    <w:rsid w:val="1FE0DF8B"/>
    <w:rsid w:val="1FEEA375"/>
    <w:rsid w:val="1FFA9D07"/>
    <w:rsid w:val="1FFF9AB0"/>
    <w:rsid w:val="20068EEA"/>
    <w:rsid w:val="200B2870"/>
    <w:rsid w:val="2016C249"/>
    <w:rsid w:val="201EC36E"/>
    <w:rsid w:val="20218A80"/>
    <w:rsid w:val="2022629B"/>
    <w:rsid w:val="2023DC69"/>
    <w:rsid w:val="2023F063"/>
    <w:rsid w:val="202D33F9"/>
    <w:rsid w:val="2030A137"/>
    <w:rsid w:val="203BB091"/>
    <w:rsid w:val="2046FC3F"/>
    <w:rsid w:val="204D59D4"/>
    <w:rsid w:val="205898AA"/>
    <w:rsid w:val="205C19BF"/>
    <w:rsid w:val="206E64BE"/>
    <w:rsid w:val="207ADA64"/>
    <w:rsid w:val="207EBE32"/>
    <w:rsid w:val="208A9284"/>
    <w:rsid w:val="209B0B89"/>
    <w:rsid w:val="20AA46C5"/>
    <w:rsid w:val="20CE2EA8"/>
    <w:rsid w:val="20CF207F"/>
    <w:rsid w:val="20F1566E"/>
    <w:rsid w:val="20F1658D"/>
    <w:rsid w:val="2100A8C6"/>
    <w:rsid w:val="2121C9E1"/>
    <w:rsid w:val="2131EDDB"/>
    <w:rsid w:val="21364508"/>
    <w:rsid w:val="213C45F4"/>
    <w:rsid w:val="214F46E8"/>
    <w:rsid w:val="214F758C"/>
    <w:rsid w:val="2156FBCB"/>
    <w:rsid w:val="215E6A47"/>
    <w:rsid w:val="2163B096"/>
    <w:rsid w:val="21686249"/>
    <w:rsid w:val="21851454"/>
    <w:rsid w:val="218C1D63"/>
    <w:rsid w:val="218DE24C"/>
    <w:rsid w:val="218F8DFD"/>
    <w:rsid w:val="219E2908"/>
    <w:rsid w:val="21A3A13F"/>
    <w:rsid w:val="21AA8F3A"/>
    <w:rsid w:val="21B1FDC8"/>
    <w:rsid w:val="21BBCA0D"/>
    <w:rsid w:val="21BE7C27"/>
    <w:rsid w:val="21C5D20E"/>
    <w:rsid w:val="21C859CF"/>
    <w:rsid w:val="21E58652"/>
    <w:rsid w:val="2207EFE0"/>
    <w:rsid w:val="22081202"/>
    <w:rsid w:val="2209EC36"/>
    <w:rsid w:val="221393EB"/>
    <w:rsid w:val="2218FDB3"/>
    <w:rsid w:val="223D3A5E"/>
    <w:rsid w:val="22581CC7"/>
    <w:rsid w:val="2258253F"/>
    <w:rsid w:val="225CF502"/>
    <w:rsid w:val="2275F4D5"/>
    <w:rsid w:val="2280DBA1"/>
    <w:rsid w:val="2285CB69"/>
    <w:rsid w:val="22862C7C"/>
    <w:rsid w:val="22880DDD"/>
    <w:rsid w:val="229B0D72"/>
    <w:rsid w:val="229C46AE"/>
    <w:rsid w:val="229D153F"/>
    <w:rsid w:val="22C5A5D1"/>
    <w:rsid w:val="22F3C1B2"/>
    <w:rsid w:val="230CAA4C"/>
    <w:rsid w:val="230CD22B"/>
    <w:rsid w:val="2320C9F1"/>
    <w:rsid w:val="23314A0C"/>
    <w:rsid w:val="2333F59D"/>
    <w:rsid w:val="233DBBD2"/>
    <w:rsid w:val="233E2933"/>
    <w:rsid w:val="2341F2F1"/>
    <w:rsid w:val="23511FE0"/>
    <w:rsid w:val="23578F33"/>
    <w:rsid w:val="236B946A"/>
    <w:rsid w:val="237268CF"/>
    <w:rsid w:val="23A01757"/>
    <w:rsid w:val="23BEA06D"/>
    <w:rsid w:val="23BFAF9D"/>
    <w:rsid w:val="23C8605F"/>
    <w:rsid w:val="23DCE318"/>
    <w:rsid w:val="23E7B981"/>
    <w:rsid w:val="240061CD"/>
    <w:rsid w:val="2404DC54"/>
    <w:rsid w:val="240765B6"/>
    <w:rsid w:val="2423496C"/>
    <w:rsid w:val="2423E5C4"/>
    <w:rsid w:val="242720ED"/>
    <w:rsid w:val="244D78B2"/>
    <w:rsid w:val="244F4A7B"/>
    <w:rsid w:val="245F40C6"/>
    <w:rsid w:val="2464F1C4"/>
    <w:rsid w:val="2469442F"/>
    <w:rsid w:val="247D9B15"/>
    <w:rsid w:val="249A3633"/>
    <w:rsid w:val="249B840E"/>
    <w:rsid w:val="24ADAE45"/>
    <w:rsid w:val="24CA44DB"/>
    <w:rsid w:val="24DE2467"/>
    <w:rsid w:val="24FBF65A"/>
    <w:rsid w:val="250399F9"/>
    <w:rsid w:val="250A7F07"/>
    <w:rsid w:val="25109AB3"/>
    <w:rsid w:val="251EC1DF"/>
    <w:rsid w:val="253B9B59"/>
    <w:rsid w:val="25431E45"/>
    <w:rsid w:val="25456A5F"/>
    <w:rsid w:val="25468C72"/>
    <w:rsid w:val="25592870"/>
    <w:rsid w:val="256882FB"/>
    <w:rsid w:val="258358A1"/>
    <w:rsid w:val="2584B9A8"/>
    <w:rsid w:val="25A0ACB5"/>
    <w:rsid w:val="25A11764"/>
    <w:rsid w:val="25B08E8F"/>
    <w:rsid w:val="25B46581"/>
    <w:rsid w:val="25B71A71"/>
    <w:rsid w:val="25BA653B"/>
    <w:rsid w:val="25C2EEA7"/>
    <w:rsid w:val="25C59244"/>
    <w:rsid w:val="25D45845"/>
    <w:rsid w:val="25F56436"/>
    <w:rsid w:val="2601950D"/>
    <w:rsid w:val="26168D42"/>
    <w:rsid w:val="261A9F92"/>
    <w:rsid w:val="2620582C"/>
    <w:rsid w:val="2623EC03"/>
    <w:rsid w:val="262F7497"/>
    <w:rsid w:val="264B315C"/>
    <w:rsid w:val="26545F78"/>
    <w:rsid w:val="26599AA6"/>
    <w:rsid w:val="26599C61"/>
    <w:rsid w:val="265EE9D4"/>
    <w:rsid w:val="26637154"/>
    <w:rsid w:val="2664DB99"/>
    <w:rsid w:val="266C3FB7"/>
    <w:rsid w:val="26749C48"/>
    <w:rsid w:val="2678DB95"/>
    <w:rsid w:val="267C63D3"/>
    <w:rsid w:val="267F514B"/>
    <w:rsid w:val="26834CE7"/>
    <w:rsid w:val="26885D6F"/>
    <w:rsid w:val="269C71EB"/>
    <w:rsid w:val="26A54E29"/>
    <w:rsid w:val="26A5F9DF"/>
    <w:rsid w:val="26AEBC54"/>
    <w:rsid w:val="26C5E427"/>
    <w:rsid w:val="26C8C171"/>
    <w:rsid w:val="26D4F210"/>
    <w:rsid w:val="26D534E7"/>
    <w:rsid w:val="26F994BE"/>
    <w:rsid w:val="2700771D"/>
    <w:rsid w:val="270782F7"/>
    <w:rsid w:val="270A250A"/>
    <w:rsid w:val="2722CD98"/>
    <w:rsid w:val="272E9918"/>
    <w:rsid w:val="2740DBB2"/>
    <w:rsid w:val="27467BEE"/>
    <w:rsid w:val="276B302D"/>
    <w:rsid w:val="276BEF3A"/>
    <w:rsid w:val="277CB776"/>
    <w:rsid w:val="27862D58"/>
    <w:rsid w:val="278F68D9"/>
    <w:rsid w:val="27A2A353"/>
    <w:rsid w:val="27B89943"/>
    <w:rsid w:val="27B900CD"/>
    <w:rsid w:val="27D45939"/>
    <w:rsid w:val="27E18663"/>
    <w:rsid w:val="27EE4552"/>
    <w:rsid w:val="27F14D2C"/>
    <w:rsid w:val="283A8981"/>
    <w:rsid w:val="283B7C39"/>
    <w:rsid w:val="28478D98"/>
    <w:rsid w:val="28500635"/>
    <w:rsid w:val="28515C40"/>
    <w:rsid w:val="286D5842"/>
    <w:rsid w:val="286F561C"/>
    <w:rsid w:val="28703AE8"/>
    <w:rsid w:val="2875EFA5"/>
    <w:rsid w:val="2881BC77"/>
    <w:rsid w:val="2882B996"/>
    <w:rsid w:val="288C0B0B"/>
    <w:rsid w:val="2895BA54"/>
    <w:rsid w:val="289AAFF4"/>
    <w:rsid w:val="289C7BF3"/>
    <w:rsid w:val="28B32356"/>
    <w:rsid w:val="291C9A3A"/>
    <w:rsid w:val="29313D04"/>
    <w:rsid w:val="29385BE1"/>
    <w:rsid w:val="293A6E59"/>
    <w:rsid w:val="29464528"/>
    <w:rsid w:val="29490628"/>
    <w:rsid w:val="295C881B"/>
    <w:rsid w:val="297554EB"/>
    <w:rsid w:val="297A0CBC"/>
    <w:rsid w:val="29959EEC"/>
    <w:rsid w:val="29A30777"/>
    <w:rsid w:val="29BEC9E8"/>
    <w:rsid w:val="29D94BF4"/>
    <w:rsid w:val="29D9F6A2"/>
    <w:rsid w:val="29E61ADA"/>
    <w:rsid w:val="29F37083"/>
    <w:rsid w:val="2A094C73"/>
    <w:rsid w:val="2A11BE17"/>
    <w:rsid w:val="2A3611A9"/>
    <w:rsid w:val="2A3AD0E4"/>
    <w:rsid w:val="2A3C5F8C"/>
    <w:rsid w:val="2A3D6C8F"/>
    <w:rsid w:val="2A44A3FE"/>
    <w:rsid w:val="2A4B694E"/>
    <w:rsid w:val="2A64112F"/>
    <w:rsid w:val="2A6D808D"/>
    <w:rsid w:val="2A6FB17C"/>
    <w:rsid w:val="2A71B5E3"/>
    <w:rsid w:val="2A76C9D3"/>
    <w:rsid w:val="2A7E7F89"/>
    <w:rsid w:val="2A99BD2C"/>
    <w:rsid w:val="2A9A331C"/>
    <w:rsid w:val="2AABB3A9"/>
    <w:rsid w:val="2AD57DF5"/>
    <w:rsid w:val="2ADFC9F5"/>
    <w:rsid w:val="2AE9FEF2"/>
    <w:rsid w:val="2AF61DAD"/>
    <w:rsid w:val="2AF66837"/>
    <w:rsid w:val="2B0FC3F9"/>
    <w:rsid w:val="2B1A9B60"/>
    <w:rsid w:val="2B266C51"/>
    <w:rsid w:val="2B3354A0"/>
    <w:rsid w:val="2B3C3292"/>
    <w:rsid w:val="2B558FEF"/>
    <w:rsid w:val="2B5947B0"/>
    <w:rsid w:val="2B97DDFF"/>
    <w:rsid w:val="2BA4C39F"/>
    <w:rsid w:val="2BAFA685"/>
    <w:rsid w:val="2BB3B0D5"/>
    <w:rsid w:val="2BC5DF38"/>
    <w:rsid w:val="2BD26191"/>
    <w:rsid w:val="2BDD39AF"/>
    <w:rsid w:val="2BEE5607"/>
    <w:rsid w:val="2C0950EE"/>
    <w:rsid w:val="2C0BE8C1"/>
    <w:rsid w:val="2C11E22A"/>
    <w:rsid w:val="2C1F1291"/>
    <w:rsid w:val="2C275964"/>
    <w:rsid w:val="2C2D6F8B"/>
    <w:rsid w:val="2C31FBCA"/>
    <w:rsid w:val="2C39C0FA"/>
    <w:rsid w:val="2C3FF9D2"/>
    <w:rsid w:val="2C5EDE2C"/>
    <w:rsid w:val="2C67AD42"/>
    <w:rsid w:val="2C69BE5A"/>
    <w:rsid w:val="2C6B8546"/>
    <w:rsid w:val="2C6F0B22"/>
    <w:rsid w:val="2C83A4BA"/>
    <w:rsid w:val="2C88BA94"/>
    <w:rsid w:val="2C8C1344"/>
    <w:rsid w:val="2C956DBB"/>
    <w:rsid w:val="2C9AD33C"/>
    <w:rsid w:val="2C9CF8F0"/>
    <w:rsid w:val="2CA8646D"/>
    <w:rsid w:val="2CADC971"/>
    <w:rsid w:val="2CB05C98"/>
    <w:rsid w:val="2CB6526D"/>
    <w:rsid w:val="2CB8954D"/>
    <w:rsid w:val="2CBD8950"/>
    <w:rsid w:val="2CC579C3"/>
    <w:rsid w:val="2CC61725"/>
    <w:rsid w:val="2CD98D36"/>
    <w:rsid w:val="2CDAF947"/>
    <w:rsid w:val="2CDBED6B"/>
    <w:rsid w:val="2CF7A661"/>
    <w:rsid w:val="2CFBACE3"/>
    <w:rsid w:val="2CFDC534"/>
    <w:rsid w:val="2D0BD1C4"/>
    <w:rsid w:val="2D167BF8"/>
    <w:rsid w:val="2D225DD4"/>
    <w:rsid w:val="2D40C74A"/>
    <w:rsid w:val="2D43F5AB"/>
    <w:rsid w:val="2D5E41AB"/>
    <w:rsid w:val="2D730E28"/>
    <w:rsid w:val="2D8BC1DE"/>
    <w:rsid w:val="2D9ED650"/>
    <w:rsid w:val="2DA26DA5"/>
    <w:rsid w:val="2DF6BD94"/>
    <w:rsid w:val="2E005C4C"/>
    <w:rsid w:val="2E03A0CA"/>
    <w:rsid w:val="2E0BF4AE"/>
    <w:rsid w:val="2E136214"/>
    <w:rsid w:val="2E15B459"/>
    <w:rsid w:val="2E16D0E1"/>
    <w:rsid w:val="2E1EED6F"/>
    <w:rsid w:val="2E21C8FE"/>
    <w:rsid w:val="2E362115"/>
    <w:rsid w:val="2E416944"/>
    <w:rsid w:val="2E4C0717"/>
    <w:rsid w:val="2E6D2DD0"/>
    <w:rsid w:val="2E6E161E"/>
    <w:rsid w:val="2E715CD9"/>
    <w:rsid w:val="2E80D131"/>
    <w:rsid w:val="2E93B42B"/>
    <w:rsid w:val="2E946B6B"/>
    <w:rsid w:val="2E9EDC38"/>
    <w:rsid w:val="2EA486F1"/>
    <w:rsid w:val="2EB1992F"/>
    <w:rsid w:val="2EC33E68"/>
    <w:rsid w:val="2ECD5367"/>
    <w:rsid w:val="2ED8C8CA"/>
    <w:rsid w:val="2EE5976B"/>
    <w:rsid w:val="2EEAE2CF"/>
    <w:rsid w:val="2F01E6CF"/>
    <w:rsid w:val="2F13D499"/>
    <w:rsid w:val="2F18DDD8"/>
    <w:rsid w:val="2F211D3E"/>
    <w:rsid w:val="2F293AE1"/>
    <w:rsid w:val="2F429952"/>
    <w:rsid w:val="2F44EA07"/>
    <w:rsid w:val="2F6AAF80"/>
    <w:rsid w:val="2F6C4705"/>
    <w:rsid w:val="2F756202"/>
    <w:rsid w:val="2F7E1378"/>
    <w:rsid w:val="2F7F00B0"/>
    <w:rsid w:val="2F83408E"/>
    <w:rsid w:val="2F97E221"/>
    <w:rsid w:val="2F9DDB56"/>
    <w:rsid w:val="2FA23340"/>
    <w:rsid w:val="2FA5BDC8"/>
    <w:rsid w:val="2FB741BF"/>
    <w:rsid w:val="2FCBC99F"/>
    <w:rsid w:val="2FCF410E"/>
    <w:rsid w:val="3011CC93"/>
    <w:rsid w:val="3019BEE8"/>
    <w:rsid w:val="30257436"/>
    <w:rsid w:val="302A2BD4"/>
    <w:rsid w:val="302A5E48"/>
    <w:rsid w:val="302EDDB4"/>
    <w:rsid w:val="30382F0F"/>
    <w:rsid w:val="304836A7"/>
    <w:rsid w:val="30497CCC"/>
    <w:rsid w:val="304DC922"/>
    <w:rsid w:val="305AD6A2"/>
    <w:rsid w:val="305BA9FA"/>
    <w:rsid w:val="305F9EB1"/>
    <w:rsid w:val="30696418"/>
    <w:rsid w:val="306FE061"/>
    <w:rsid w:val="30948809"/>
    <w:rsid w:val="30B64711"/>
    <w:rsid w:val="30C632E2"/>
    <w:rsid w:val="30CA9F81"/>
    <w:rsid w:val="30E3E4B4"/>
    <w:rsid w:val="30FB2211"/>
    <w:rsid w:val="311B7097"/>
    <w:rsid w:val="311D2AA7"/>
    <w:rsid w:val="311F05DA"/>
    <w:rsid w:val="314054F4"/>
    <w:rsid w:val="3144F9E1"/>
    <w:rsid w:val="3145C095"/>
    <w:rsid w:val="314A2074"/>
    <w:rsid w:val="31569AC2"/>
    <w:rsid w:val="3159CFF3"/>
    <w:rsid w:val="315C21CC"/>
    <w:rsid w:val="31687A86"/>
    <w:rsid w:val="3168FDED"/>
    <w:rsid w:val="3170B6DE"/>
    <w:rsid w:val="31733BAB"/>
    <w:rsid w:val="317C52D3"/>
    <w:rsid w:val="318BDE26"/>
    <w:rsid w:val="31A54790"/>
    <w:rsid w:val="31B08FBF"/>
    <w:rsid w:val="31C8EDC7"/>
    <w:rsid w:val="31D2FF71"/>
    <w:rsid w:val="31D96552"/>
    <w:rsid w:val="31E1359C"/>
    <w:rsid w:val="31E88ED2"/>
    <w:rsid w:val="3200EB82"/>
    <w:rsid w:val="321338E9"/>
    <w:rsid w:val="321CCA19"/>
    <w:rsid w:val="32214C54"/>
    <w:rsid w:val="322368BE"/>
    <w:rsid w:val="32361DE5"/>
    <w:rsid w:val="323A3E52"/>
    <w:rsid w:val="3269A6DC"/>
    <w:rsid w:val="32A13A70"/>
    <w:rsid w:val="32B22441"/>
    <w:rsid w:val="32B70BD9"/>
    <w:rsid w:val="32B8CCFC"/>
    <w:rsid w:val="32CB092C"/>
    <w:rsid w:val="32EC5209"/>
    <w:rsid w:val="32F50E2A"/>
    <w:rsid w:val="32FF021E"/>
    <w:rsid w:val="32FF68A8"/>
    <w:rsid w:val="33034C5F"/>
    <w:rsid w:val="3311D1E4"/>
    <w:rsid w:val="33191669"/>
    <w:rsid w:val="331E5632"/>
    <w:rsid w:val="3325B2E4"/>
    <w:rsid w:val="332A1A98"/>
    <w:rsid w:val="332E11C9"/>
    <w:rsid w:val="333A746A"/>
    <w:rsid w:val="333F5033"/>
    <w:rsid w:val="336A82DB"/>
    <w:rsid w:val="336A9A56"/>
    <w:rsid w:val="336B3206"/>
    <w:rsid w:val="336D8E8C"/>
    <w:rsid w:val="336FE4C3"/>
    <w:rsid w:val="338D73A3"/>
    <w:rsid w:val="339E56AF"/>
    <w:rsid w:val="33A36942"/>
    <w:rsid w:val="33A757FD"/>
    <w:rsid w:val="33AEDD2F"/>
    <w:rsid w:val="33B8066C"/>
    <w:rsid w:val="33D88610"/>
    <w:rsid w:val="340B2F5D"/>
    <w:rsid w:val="340D51F5"/>
    <w:rsid w:val="341552D0"/>
    <w:rsid w:val="341EED5E"/>
    <w:rsid w:val="342AE213"/>
    <w:rsid w:val="34506E57"/>
    <w:rsid w:val="345251C4"/>
    <w:rsid w:val="345518EB"/>
    <w:rsid w:val="346A7A1E"/>
    <w:rsid w:val="347A3360"/>
    <w:rsid w:val="347BEDA8"/>
    <w:rsid w:val="349249F2"/>
    <w:rsid w:val="349A7134"/>
    <w:rsid w:val="34AEDC8E"/>
    <w:rsid w:val="34B1D986"/>
    <w:rsid w:val="34BBC5F5"/>
    <w:rsid w:val="34C32EB0"/>
    <w:rsid w:val="34C7058D"/>
    <w:rsid w:val="34D08996"/>
    <w:rsid w:val="34DB3644"/>
    <w:rsid w:val="34DE9987"/>
    <w:rsid w:val="34EC0E5B"/>
    <w:rsid w:val="34F6CC43"/>
    <w:rsid w:val="34F8208A"/>
    <w:rsid w:val="34F9F9E6"/>
    <w:rsid w:val="34FBBB1D"/>
    <w:rsid w:val="3500A141"/>
    <w:rsid w:val="351E7786"/>
    <w:rsid w:val="353E1FFD"/>
    <w:rsid w:val="354FEA90"/>
    <w:rsid w:val="3574D4C6"/>
    <w:rsid w:val="3579A1C1"/>
    <w:rsid w:val="35A4430C"/>
    <w:rsid w:val="35A808CE"/>
    <w:rsid w:val="35AEA337"/>
    <w:rsid w:val="35C0EB57"/>
    <w:rsid w:val="35C88218"/>
    <w:rsid w:val="35CBC906"/>
    <w:rsid w:val="35CCEA63"/>
    <w:rsid w:val="35D168DF"/>
    <w:rsid w:val="35E13120"/>
    <w:rsid w:val="35E3BE3A"/>
    <w:rsid w:val="35EFE625"/>
    <w:rsid w:val="36014373"/>
    <w:rsid w:val="360174D7"/>
    <w:rsid w:val="36033F8A"/>
    <w:rsid w:val="3606CEEB"/>
    <w:rsid w:val="360EE979"/>
    <w:rsid w:val="36139928"/>
    <w:rsid w:val="361409A7"/>
    <w:rsid w:val="36296692"/>
    <w:rsid w:val="362FD92A"/>
    <w:rsid w:val="3630E252"/>
    <w:rsid w:val="363F6582"/>
    <w:rsid w:val="364B6922"/>
    <w:rsid w:val="365F2B2D"/>
    <w:rsid w:val="36632BEA"/>
    <w:rsid w:val="36661049"/>
    <w:rsid w:val="366E602C"/>
    <w:rsid w:val="367F678C"/>
    <w:rsid w:val="368360BC"/>
    <w:rsid w:val="36892EB1"/>
    <w:rsid w:val="36952367"/>
    <w:rsid w:val="36A48ACB"/>
    <w:rsid w:val="36A8B92F"/>
    <w:rsid w:val="36ACC489"/>
    <w:rsid w:val="36B143C8"/>
    <w:rsid w:val="36B39504"/>
    <w:rsid w:val="36C3C94B"/>
    <w:rsid w:val="36C820C9"/>
    <w:rsid w:val="36D16B8A"/>
    <w:rsid w:val="36DAFF21"/>
    <w:rsid w:val="36DC2CDD"/>
    <w:rsid w:val="36DF51FA"/>
    <w:rsid w:val="36E0599B"/>
    <w:rsid w:val="36EBF2E2"/>
    <w:rsid w:val="370788DD"/>
    <w:rsid w:val="37082D38"/>
    <w:rsid w:val="37096466"/>
    <w:rsid w:val="3718D09C"/>
    <w:rsid w:val="37196406"/>
    <w:rsid w:val="371B0079"/>
    <w:rsid w:val="3721A4B7"/>
    <w:rsid w:val="372EDF33"/>
    <w:rsid w:val="375AC98C"/>
    <w:rsid w:val="3776ED8B"/>
    <w:rsid w:val="37814C68"/>
    <w:rsid w:val="37AE1955"/>
    <w:rsid w:val="37AEDD1D"/>
    <w:rsid w:val="37B8CB01"/>
    <w:rsid w:val="37BE6671"/>
    <w:rsid w:val="37E29ADF"/>
    <w:rsid w:val="37F0932E"/>
    <w:rsid w:val="37F1EE71"/>
    <w:rsid w:val="37F2DCD7"/>
    <w:rsid w:val="3800DAA8"/>
    <w:rsid w:val="3809BFA9"/>
    <w:rsid w:val="3834AA24"/>
    <w:rsid w:val="3867ECC9"/>
    <w:rsid w:val="38777EAD"/>
    <w:rsid w:val="388BB3B0"/>
    <w:rsid w:val="389A5617"/>
    <w:rsid w:val="38AF2B7F"/>
    <w:rsid w:val="38B20F74"/>
    <w:rsid w:val="38B7B242"/>
    <w:rsid w:val="38BEB581"/>
    <w:rsid w:val="38C06D34"/>
    <w:rsid w:val="38C66A49"/>
    <w:rsid w:val="38C6746E"/>
    <w:rsid w:val="38D35D4E"/>
    <w:rsid w:val="38E688C8"/>
    <w:rsid w:val="38E9C7BB"/>
    <w:rsid w:val="38FA9606"/>
    <w:rsid w:val="3917ED4A"/>
    <w:rsid w:val="3918ED51"/>
    <w:rsid w:val="391961CE"/>
    <w:rsid w:val="392BCF99"/>
    <w:rsid w:val="3933BDF2"/>
    <w:rsid w:val="394910A1"/>
    <w:rsid w:val="394C71EA"/>
    <w:rsid w:val="395E5720"/>
    <w:rsid w:val="3961C25B"/>
    <w:rsid w:val="3969F33D"/>
    <w:rsid w:val="3984D060"/>
    <w:rsid w:val="398C8F46"/>
    <w:rsid w:val="39BB813A"/>
    <w:rsid w:val="39C62751"/>
    <w:rsid w:val="39CC7B10"/>
    <w:rsid w:val="39E6FC1E"/>
    <w:rsid w:val="39E76C50"/>
    <w:rsid w:val="39FFFF61"/>
    <w:rsid w:val="3A07F433"/>
    <w:rsid w:val="3A10D65F"/>
    <w:rsid w:val="3A1490E7"/>
    <w:rsid w:val="3A291F14"/>
    <w:rsid w:val="3A2A597C"/>
    <w:rsid w:val="3A372BD5"/>
    <w:rsid w:val="3A4B7DCB"/>
    <w:rsid w:val="3A529174"/>
    <w:rsid w:val="3A5F684A"/>
    <w:rsid w:val="3A6CDE06"/>
    <w:rsid w:val="3A70853D"/>
    <w:rsid w:val="3A852376"/>
    <w:rsid w:val="3A8CFDBB"/>
    <w:rsid w:val="3A94A73C"/>
    <w:rsid w:val="3AA0FF05"/>
    <w:rsid w:val="3AAFFB6C"/>
    <w:rsid w:val="3ABCF410"/>
    <w:rsid w:val="3AC1C14F"/>
    <w:rsid w:val="3AC83B5D"/>
    <w:rsid w:val="3AC9996E"/>
    <w:rsid w:val="3ACEE936"/>
    <w:rsid w:val="3AECA6D8"/>
    <w:rsid w:val="3AFADDA2"/>
    <w:rsid w:val="3AFC976D"/>
    <w:rsid w:val="3B06EE75"/>
    <w:rsid w:val="3B090450"/>
    <w:rsid w:val="3B0CF6FC"/>
    <w:rsid w:val="3B2A7CF4"/>
    <w:rsid w:val="3B3CC7F4"/>
    <w:rsid w:val="3B4B374B"/>
    <w:rsid w:val="3B6A51E6"/>
    <w:rsid w:val="3BB17BE5"/>
    <w:rsid w:val="3BC92926"/>
    <w:rsid w:val="3BE50839"/>
    <w:rsid w:val="3BF0992E"/>
    <w:rsid w:val="3C286B76"/>
    <w:rsid w:val="3C2DDCD6"/>
    <w:rsid w:val="3C634B89"/>
    <w:rsid w:val="3C64AAB6"/>
    <w:rsid w:val="3C675FD4"/>
    <w:rsid w:val="3C702D29"/>
    <w:rsid w:val="3C89A55B"/>
    <w:rsid w:val="3C8E3967"/>
    <w:rsid w:val="3C907159"/>
    <w:rsid w:val="3C9319D9"/>
    <w:rsid w:val="3C990415"/>
    <w:rsid w:val="3CA69530"/>
    <w:rsid w:val="3CA99D95"/>
    <w:rsid w:val="3CB0AB0A"/>
    <w:rsid w:val="3CBE937F"/>
    <w:rsid w:val="3CC0911C"/>
    <w:rsid w:val="3CC462F5"/>
    <w:rsid w:val="3CDBAF73"/>
    <w:rsid w:val="3CF038B7"/>
    <w:rsid w:val="3CF0F754"/>
    <w:rsid w:val="3CF35C69"/>
    <w:rsid w:val="3CF59FD5"/>
    <w:rsid w:val="3CFA583C"/>
    <w:rsid w:val="3D0C9EC9"/>
    <w:rsid w:val="3D190664"/>
    <w:rsid w:val="3D1FA9D5"/>
    <w:rsid w:val="3D25A884"/>
    <w:rsid w:val="3D3BE131"/>
    <w:rsid w:val="3D5CEB05"/>
    <w:rsid w:val="3D5DF893"/>
    <w:rsid w:val="3D794F89"/>
    <w:rsid w:val="3D8690A4"/>
    <w:rsid w:val="3D98BFD0"/>
    <w:rsid w:val="3D9ABF5E"/>
    <w:rsid w:val="3DCDFBAA"/>
    <w:rsid w:val="3DCEFD97"/>
    <w:rsid w:val="3DD0607F"/>
    <w:rsid w:val="3DE568BA"/>
    <w:rsid w:val="3DE64264"/>
    <w:rsid w:val="3DF3AE79"/>
    <w:rsid w:val="3E0B53C7"/>
    <w:rsid w:val="3E1A0303"/>
    <w:rsid w:val="3E1FE30D"/>
    <w:rsid w:val="3E204B35"/>
    <w:rsid w:val="3E2879AD"/>
    <w:rsid w:val="3E2F67AE"/>
    <w:rsid w:val="3E36176E"/>
    <w:rsid w:val="3E43CE44"/>
    <w:rsid w:val="3E551867"/>
    <w:rsid w:val="3E5A133C"/>
    <w:rsid w:val="3E610952"/>
    <w:rsid w:val="3E68F02D"/>
    <w:rsid w:val="3E6C667E"/>
    <w:rsid w:val="3E80FCA4"/>
    <w:rsid w:val="3E841D42"/>
    <w:rsid w:val="3E922F95"/>
    <w:rsid w:val="3E9D04CE"/>
    <w:rsid w:val="3EA34D32"/>
    <w:rsid w:val="3EAE16B7"/>
    <w:rsid w:val="3EC3FB8F"/>
    <w:rsid w:val="3ED950A3"/>
    <w:rsid w:val="3EE04D07"/>
    <w:rsid w:val="3EF09EB6"/>
    <w:rsid w:val="3EF2F585"/>
    <w:rsid w:val="3EFD1874"/>
    <w:rsid w:val="3F0D6A61"/>
    <w:rsid w:val="3F13085F"/>
    <w:rsid w:val="3F14B2BA"/>
    <w:rsid w:val="3F1980D7"/>
    <w:rsid w:val="3F1B0A46"/>
    <w:rsid w:val="3F1E1136"/>
    <w:rsid w:val="3F1F9422"/>
    <w:rsid w:val="3F27B881"/>
    <w:rsid w:val="3F3804AF"/>
    <w:rsid w:val="3F452CFA"/>
    <w:rsid w:val="3F4D77B3"/>
    <w:rsid w:val="3F62675D"/>
    <w:rsid w:val="3F6F5283"/>
    <w:rsid w:val="3F6F5363"/>
    <w:rsid w:val="3F7360FF"/>
    <w:rsid w:val="3F75180D"/>
    <w:rsid w:val="3F81CFA8"/>
    <w:rsid w:val="3F901002"/>
    <w:rsid w:val="3FA4D076"/>
    <w:rsid w:val="3FAA9644"/>
    <w:rsid w:val="3FC548E8"/>
    <w:rsid w:val="3FD8602E"/>
    <w:rsid w:val="3FFB1B02"/>
    <w:rsid w:val="4003F922"/>
    <w:rsid w:val="400764F1"/>
    <w:rsid w:val="4027846B"/>
    <w:rsid w:val="404DAD92"/>
    <w:rsid w:val="404F7D09"/>
    <w:rsid w:val="4079A268"/>
    <w:rsid w:val="40A00D30"/>
    <w:rsid w:val="40A4F0A9"/>
    <w:rsid w:val="40AEF63D"/>
    <w:rsid w:val="40B0F759"/>
    <w:rsid w:val="40C9A9DD"/>
    <w:rsid w:val="40CC4FF8"/>
    <w:rsid w:val="40CCB32D"/>
    <w:rsid w:val="40D1FD74"/>
    <w:rsid w:val="40DC3A20"/>
    <w:rsid w:val="41004FFE"/>
    <w:rsid w:val="410C22DF"/>
    <w:rsid w:val="4114117C"/>
    <w:rsid w:val="411A7BB1"/>
    <w:rsid w:val="4124437F"/>
    <w:rsid w:val="41372562"/>
    <w:rsid w:val="415E9914"/>
    <w:rsid w:val="416A454D"/>
    <w:rsid w:val="4177B5DD"/>
    <w:rsid w:val="417D7056"/>
    <w:rsid w:val="4184AD61"/>
    <w:rsid w:val="41968655"/>
    <w:rsid w:val="419B4BCE"/>
    <w:rsid w:val="41B2D09E"/>
    <w:rsid w:val="41B9D9CE"/>
    <w:rsid w:val="41BD745D"/>
    <w:rsid w:val="41C1C6F2"/>
    <w:rsid w:val="41D03011"/>
    <w:rsid w:val="41D2B097"/>
    <w:rsid w:val="41D6CF58"/>
    <w:rsid w:val="41D8E153"/>
    <w:rsid w:val="41E40D85"/>
    <w:rsid w:val="4205D6BD"/>
    <w:rsid w:val="42078EE8"/>
    <w:rsid w:val="4215E9A8"/>
    <w:rsid w:val="4224BF95"/>
    <w:rsid w:val="42267A08"/>
    <w:rsid w:val="4233B27F"/>
    <w:rsid w:val="42460E34"/>
    <w:rsid w:val="42473FA0"/>
    <w:rsid w:val="424E7EF1"/>
    <w:rsid w:val="4264304F"/>
    <w:rsid w:val="42643408"/>
    <w:rsid w:val="4267CC49"/>
    <w:rsid w:val="42686EB5"/>
    <w:rsid w:val="428102C1"/>
    <w:rsid w:val="4289FA32"/>
    <w:rsid w:val="428E6583"/>
    <w:rsid w:val="42BC4323"/>
    <w:rsid w:val="42D2442A"/>
    <w:rsid w:val="42E1090C"/>
    <w:rsid w:val="42E11D2F"/>
    <w:rsid w:val="42E2FD1E"/>
    <w:rsid w:val="42FFCDB2"/>
    <w:rsid w:val="4309881A"/>
    <w:rsid w:val="4309EC4B"/>
    <w:rsid w:val="43187495"/>
    <w:rsid w:val="43225B6D"/>
    <w:rsid w:val="432985D3"/>
    <w:rsid w:val="432D204C"/>
    <w:rsid w:val="4339CDD0"/>
    <w:rsid w:val="434764C3"/>
    <w:rsid w:val="4349D415"/>
    <w:rsid w:val="434A0467"/>
    <w:rsid w:val="436618FA"/>
    <w:rsid w:val="4366CA3E"/>
    <w:rsid w:val="436CEAC8"/>
    <w:rsid w:val="437C35F9"/>
    <w:rsid w:val="437FDDE6"/>
    <w:rsid w:val="43863BFE"/>
    <w:rsid w:val="438FFB5A"/>
    <w:rsid w:val="43907B1F"/>
    <w:rsid w:val="439ECF3A"/>
    <w:rsid w:val="43A8EF3B"/>
    <w:rsid w:val="43B01A6B"/>
    <w:rsid w:val="43D99BE2"/>
    <w:rsid w:val="43DFC693"/>
    <w:rsid w:val="43EDF37C"/>
    <w:rsid w:val="43F3C8E8"/>
    <w:rsid w:val="440598C7"/>
    <w:rsid w:val="44064648"/>
    <w:rsid w:val="440B32D9"/>
    <w:rsid w:val="441C7E26"/>
    <w:rsid w:val="4423E5A3"/>
    <w:rsid w:val="4451B357"/>
    <w:rsid w:val="4481F344"/>
    <w:rsid w:val="448A600D"/>
    <w:rsid w:val="4491992B"/>
    <w:rsid w:val="4495B1E8"/>
    <w:rsid w:val="4497D84C"/>
    <w:rsid w:val="44A25760"/>
    <w:rsid w:val="44A9A72F"/>
    <w:rsid w:val="44AA03C0"/>
    <w:rsid w:val="44AEFF4F"/>
    <w:rsid w:val="44BE59B1"/>
    <w:rsid w:val="44DA7A25"/>
    <w:rsid w:val="44F04029"/>
    <w:rsid w:val="44F567C9"/>
    <w:rsid w:val="44F598FB"/>
    <w:rsid w:val="44F94059"/>
    <w:rsid w:val="45044254"/>
    <w:rsid w:val="450EF484"/>
    <w:rsid w:val="4512CAC5"/>
    <w:rsid w:val="451EA785"/>
    <w:rsid w:val="452106FF"/>
    <w:rsid w:val="454375A8"/>
    <w:rsid w:val="45507E7C"/>
    <w:rsid w:val="4560249E"/>
    <w:rsid w:val="456445F5"/>
    <w:rsid w:val="456D9397"/>
    <w:rsid w:val="45761904"/>
    <w:rsid w:val="457BDDEE"/>
    <w:rsid w:val="45865D6B"/>
    <w:rsid w:val="4589BD36"/>
    <w:rsid w:val="458C6293"/>
    <w:rsid w:val="459A8666"/>
    <w:rsid w:val="459C0EA0"/>
    <w:rsid w:val="45B7E07A"/>
    <w:rsid w:val="45BAB428"/>
    <w:rsid w:val="45CC9B7D"/>
    <w:rsid w:val="45D67E95"/>
    <w:rsid w:val="45E11591"/>
    <w:rsid w:val="45EFFFDF"/>
    <w:rsid w:val="4607F02F"/>
    <w:rsid w:val="461692FC"/>
    <w:rsid w:val="461F39A4"/>
    <w:rsid w:val="46212A90"/>
    <w:rsid w:val="46302C40"/>
    <w:rsid w:val="4631E14B"/>
    <w:rsid w:val="46370A92"/>
    <w:rsid w:val="4659FC2F"/>
    <w:rsid w:val="4685187E"/>
    <w:rsid w:val="46A3F8DB"/>
    <w:rsid w:val="46C3A2B0"/>
    <w:rsid w:val="46D4BEDC"/>
    <w:rsid w:val="46DE6863"/>
    <w:rsid w:val="46DEB5C3"/>
    <w:rsid w:val="46E5B5B2"/>
    <w:rsid w:val="46E9A822"/>
    <w:rsid w:val="4709AD6D"/>
    <w:rsid w:val="471CC1B5"/>
    <w:rsid w:val="47212486"/>
    <w:rsid w:val="4735B982"/>
    <w:rsid w:val="4740648E"/>
    <w:rsid w:val="4749BA8A"/>
    <w:rsid w:val="474C134D"/>
    <w:rsid w:val="474E30A3"/>
    <w:rsid w:val="47674CEA"/>
    <w:rsid w:val="47787059"/>
    <w:rsid w:val="4788CF1A"/>
    <w:rsid w:val="478D0DDD"/>
    <w:rsid w:val="4795B0A6"/>
    <w:rsid w:val="479E2647"/>
    <w:rsid w:val="479E7D23"/>
    <w:rsid w:val="47A2C0B6"/>
    <w:rsid w:val="47B2BB46"/>
    <w:rsid w:val="47B77780"/>
    <w:rsid w:val="47B98AB4"/>
    <w:rsid w:val="47C1F494"/>
    <w:rsid w:val="47DF829A"/>
    <w:rsid w:val="47EC1146"/>
    <w:rsid w:val="47F46C10"/>
    <w:rsid w:val="48066515"/>
    <w:rsid w:val="4817672D"/>
    <w:rsid w:val="481D4AB1"/>
    <w:rsid w:val="482E1D4C"/>
    <w:rsid w:val="4832C34C"/>
    <w:rsid w:val="4853D187"/>
    <w:rsid w:val="485B0C0B"/>
    <w:rsid w:val="485F7E3B"/>
    <w:rsid w:val="4866F8F7"/>
    <w:rsid w:val="4867DBB9"/>
    <w:rsid w:val="4868ADA0"/>
    <w:rsid w:val="486F5FA1"/>
    <w:rsid w:val="4875A763"/>
    <w:rsid w:val="48766D02"/>
    <w:rsid w:val="48948BCA"/>
    <w:rsid w:val="48A70290"/>
    <w:rsid w:val="48AB04A7"/>
    <w:rsid w:val="48AE387C"/>
    <w:rsid w:val="48B2B6A3"/>
    <w:rsid w:val="48BE830F"/>
    <w:rsid w:val="48CCC2B2"/>
    <w:rsid w:val="48D76E08"/>
    <w:rsid w:val="48ED0E0F"/>
    <w:rsid w:val="48FF2A0D"/>
    <w:rsid w:val="4905A810"/>
    <w:rsid w:val="490A1737"/>
    <w:rsid w:val="490C6899"/>
    <w:rsid w:val="492C1C1C"/>
    <w:rsid w:val="493C6DD9"/>
    <w:rsid w:val="495A8E24"/>
    <w:rsid w:val="495D5B39"/>
    <w:rsid w:val="4962D15E"/>
    <w:rsid w:val="496F2081"/>
    <w:rsid w:val="49775D29"/>
    <w:rsid w:val="498C3F43"/>
    <w:rsid w:val="498D8819"/>
    <w:rsid w:val="49956A29"/>
    <w:rsid w:val="499606DC"/>
    <w:rsid w:val="499B463B"/>
    <w:rsid w:val="499F48A8"/>
    <w:rsid w:val="49A20CB9"/>
    <w:rsid w:val="49A3471A"/>
    <w:rsid w:val="49A8A1D6"/>
    <w:rsid w:val="49ABABD5"/>
    <w:rsid w:val="49AEB384"/>
    <w:rsid w:val="49C2CC15"/>
    <w:rsid w:val="49D1EE96"/>
    <w:rsid w:val="49F4B748"/>
    <w:rsid w:val="4A002B38"/>
    <w:rsid w:val="4A06FCAC"/>
    <w:rsid w:val="4A13F2EA"/>
    <w:rsid w:val="4A15B41E"/>
    <w:rsid w:val="4A2823C1"/>
    <w:rsid w:val="4A303674"/>
    <w:rsid w:val="4A307CF1"/>
    <w:rsid w:val="4A363648"/>
    <w:rsid w:val="4A3B6CE1"/>
    <w:rsid w:val="4A3C6666"/>
    <w:rsid w:val="4A3D0A35"/>
    <w:rsid w:val="4A3ED5FE"/>
    <w:rsid w:val="4A45B833"/>
    <w:rsid w:val="4A52A03A"/>
    <w:rsid w:val="4A5BB1EE"/>
    <w:rsid w:val="4A5C13C6"/>
    <w:rsid w:val="4A6D22FE"/>
    <w:rsid w:val="4A7A7D2C"/>
    <w:rsid w:val="4A85CC11"/>
    <w:rsid w:val="4A952140"/>
    <w:rsid w:val="4A9850C4"/>
    <w:rsid w:val="4A9F973E"/>
    <w:rsid w:val="4AA3F48D"/>
    <w:rsid w:val="4AB284DE"/>
    <w:rsid w:val="4AD75119"/>
    <w:rsid w:val="4AD7AB2F"/>
    <w:rsid w:val="4AE0C8EF"/>
    <w:rsid w:val="4AF561D2"/>
    <w:rsid w:val="4AF64575"/>
    <w:rsid w:val="4B136539"/>
    <w:rsid w:val="4B2D6D52"/>
    <w:rsid w:val="4B4158ED"/>
    <w:rsid w:val="4B443C87"/>
    <w:rsid w:val="4B485F67"/>
    <w:rsid w:val="4B4D6616"/>
    <w:rsid w:val="4B4F6A0A"/>
    <w:rsid w:val="4B52DBCB"/>
    <w:rsid w:val="4B53BE42"/>
    <w:rsid w:val="4B540413"/>
    <w:rsid w:val="4B55268C"/>
    <w:rsid w:val="4B554F1C"/>
    <w:rsid w:val="4B573C92"/>
    <w:rsid w:val="4B60B46E"/>
    <w:rsid w:val="4B672898"/>
    <w:rsid w:val="4B6AC59F"/>
    <w:rsid w:val="4B71C76E"/>
    <w:rsid w:val="4B73C4FA"/>
    <w:rsid w:val="4B832A91"/>
    <w:rsid w:val="4BB58491"/>
    <w:rsid w:val="4BC1DEC2"/>
    <w:rsid w:val="4BD4991F"/>
    <w:rsid w:val="4BDE0073"/>
    <w:rsid w:val="4C0113EE"/>
    <w:rsid w:val="4C0575FE"/>
    <w:rsid w:val="4C07FF79"/>
    <w:rsid w:val="4C24A055"/>
    <w:rsid w:val="4C281DC5"/>
    <w:rsid w:val="4C324169"/>
    <w:rsid w:val="4C36ED26"/>
    <w:rsid w:val="4C521325"/>
    <w:rsid w:val="4C63F8B3"/>
    <w:rsid w:val="4C6F40EE"/>
    <w:rsid w:val="4C728595"/>
    <w:rsid w:val="4C74CAF7"/>
    <w:rsid w:val="4C8DC6B6"/>
    <w:rsid w:val="4C96AEA1"/>
    <w:rsid w:val="4C99CD8D"/>
    <w:rsid w:val="4CAC0DFD"/>
    <w:rsid w:val="4CB69230"/>
    <w:rsid w:val="4CD02FD9"/>
    <w:rsid w:val="4CD6D023"/>
    <w:rsid w:val="4CF1A61F"/>
    <w:rsid w:val="4CF7D8A1"/>
    <w:rsid w:val="4CF92ECC"/>
    <w:rsid w:val="4D033F5E"/>
    <w:rsid w:val="4D115E45"/>
    <w:rsid w:val="4D2F15F3"/>
    <w:rsid w:val="4D475587"/>
    <w:rsid w:val="4D55A4A9"/>
    <w:rsid w:val="4D580F47"/>
    <w:rsid w:val="4D6BAAB3"/>
    <w:rsid w:val="4D76DD05"/>
    <w:rsid w:val="4D7E552F"/>
    <w:rsid w:val="4D8AE237"/>
    <w:rsid w:val="4D8EBCE5"/>
    <w:rsid w:val="4D911C61"/>
    <w:rsid w:val="4D97EDEE"/>
    <w:rsid w:val="4DA3DB1A"/>
    <w:rsid w:val="4DA42E40"/>
    <w:rsid w:val="4DB7D96E"/>
    <w:rsid w:val="4DB7E6D7"/>
    <w:rsid w:val="4DBA444C"/>
    <w:rsid w:val="4DC10891"/>
    <w:rsid w:val="4DD366DD"/>
    <w:rsid w:val="4DE287C1"/>
    <w:rsid w:val="4DE6BA9F"/>
    <w:rsid w:val="4DF129EA"/>
    <w:rsid w:val="4E19A5F3"/>
    <w:rsid w:val="4E37D3F2"/>
    <w:rsid w:val="4E3AFF05"/>
    <w:rsid w:val="4E4452AC"/>
    <w:rsid w:val="4E52C824"/>
    <w:rsid w:val="4E544D96"/>
    <w:rsid w:val="4E57FBEA"/>
    <w:rsid w:val="4E5F7643"/>
    <w:rsid w:val="4E68A56B"/>
    <w:rsid w:val="4E787C98"/>
    <w:rsid w:val="4EC81F5F"/>
    <w:rsid w:val="4ECDF361"/>
    <w:rsid w:val="4EE9E25D"/>
    <w:rsid w:val="4EF1C987"/>
    <w:rsid w:val="4EF1E16B"/>
    <w:rsid w:val="4EF4ACC5"/>
    <w:rsid w:val="4F00BFBE"/>
    <w:rsid w:val="4F0AF108"/>
    <w:rsid w:val="4F23B765"/>
    <w:rsid w:val="4F2CA407"/>
    <w:rsid w:val="4F33B20D"/>
    <w:rsid w:val="4F3FAB7B"/>
    <w:rsid w:val="4F476424"/>
    <w:rsid w:val="4F52CD61"/>
    <w:rsid w:val="4F5A26C0"/>
    <w:rsid w:val="4F6A5C4B"/>
    <w:rsid w:val="4F725289"/>
    <w:rsid w:val="4F8A1938"/>
    <w:rsid w:val="4F9CCEDC"/>
    <w:rsid w:val="4FB5A453"/>
    <w:rsid w:val="4FB61DCF"/>
    <w:rsid w:val="4FC6F2C2"/>
    <w:rsid w:val="4FD13699"/>
    <w:rsid w:val="4FD79E96"/>
    <w:rsid w:val="4FFAAAFE"/>
    <w:rsid w:val="5007CA66"/>
    <w:rsid w:val="500E64AF"/>
    <w:rsid w:val="501CF78B"/>
    <w:rsid w:val="5022EB48"/>
    <w:rsid w:val="50317325"/>
    <w:rsid w:val="503CEC5E"/>
    <w:rsid w:val="50453C83"/>
    <w:rsid w:val="504CE04F"/>
    <w:rsid w:val="505699F8"/>
    <w:rsid w:val="5065E5BF"/>
    <w:rsid w:val="50690985"/>
    <w:rsid w:val="506C4C71"/>
    <w:rsid w:val="5073292F"/>
    <w:rsid w:val="5086BE81"/>
    <w:rsid w:val="5088F428"/>
    <w:rsid w:val="50C14E2D"/>
    <w:rsid w:val="50CAC60C"/>
    <w:rsid w:val="50CAF372"/>
    <w:rsid w:val="50CCFD70"/>
    <w:rsid w:val="50D013A0"/>
    <w:rsid w:val="50E0531B"/>
    <w:rsid w:val="50E06700"/>
    <w:rsid w:val="50ED074B"/>
    <w:rsid w:val="50F4B782"/>
    <w:rsid w:val="50FAD8A8"/>
    <w:rsid w:val="51001516"/>
    <w:rsid w:val="51149C11"/>
    <w:rsid w:val="511A71A8"/>
    <w:rsid w:val="51338BD8"/>
    <w:rsid w:val="51621D0A"/>
    <w:rsid w:val="51691A9A"/>
    <w:rsid w:val="516E33D7"/>
    <w:rsid w:val="5177D894"/>
    <w:rsid w:val="517A2271"/>
    <w:rsid w:val="517B9AE9"/>
    <w:rsid w:val="51825CCD"/>
    <w:rsid w:val="51902D65"/>
    <w:rsid w:val="51AFE1E2"/>
    <w:rsid w:val="51D24155"/>
    <w:rsid w:val="51F350FE"/>
    <w:rsid w:val="520E93C2"/>
    <w:rsid w:val="521EBF07"/>
    <w:rsid w:val="5228431E"/>
    <w:rsid w:val="522BD909"/>
    <w:rsid w:val="522F55B6"/>
    <w:rsid w:val="5232D5F5"/>
    <w:rsid w:val="524154AB"/>
    <w:rsid w:val="526918F5"/>
    <w:rsid w:val="526FFC5E"/>
    <w:rsid w:val="527669B0"/>
    <w:rsid w:val="5286EC4C"/>
    <w:rsid w:val="528D1BC6"/>
    <w:rsid w:val="5295C2A7"/>
    <w:rsid w:val="52A439CB"/>
    <w:rsid w:val="52A693D0"/>
    <w:rsid w:val="52C28383"/>
    <w:rsid w:val="52D84E25"/>
    <w:rsid w:val="52F8B996"/>
    <w:rsid w:val="530D2322"/>
    <w:rsid w:val="530DC980"/>
    <w:rsid w:val="532153AA"/>
    <w:rsid w:val="533AC062"/>
    <w:rsid w:val="5341AFF6"/>
    <w:rsid w:val="534932CA"/>
    <w:rsid w:val="5349394B"/>
    <w:rsid w:val="53559532"/>
    <w:rsid w:val="5373B11E"/>
    <w:rsid w:val="537A17C7"/>
    <w:rsid w:val="537C675D"/>
    <w:rsid w:val="5385575B"/>
    <w:rsid w:val="5387F531"/>
    <w:rsid w:val="538E6E9B"/>
    <w:rsid w:val="538F1ECB"/>
    <w:rsid w:val="5390AAD7"/>
    <w:rsid w:val="53B934E3"/>
    <w:rsid w:val="53BC6C34"/>
    <w:rsid w:val="53BD473D"/>
    <w:rsid w:val="53C40884"/>
    <w:rsid w:val="53C53C7E"/>
    <w:rsid w:val="53CB9F9F"/>
    <w:rsid w:val="53D01CBA"/>
    <w:rsid w:val="53E42CAF"/>
    <w:rsid w:val="53F9E75E"/>
    <w:rsid w:val="53FE6E7D"/>
    <w:rsid w:val="54123A11"/>
    <w:rsid w:val="543088B8"/>
    <w:rsid w:val="5432756F"/>
    <w:rsid w:val="54430DC7"/>
    <w:rsid w:val="544F157D"/>
    <w:rsid w:val="548B860B"/>
    <w:rsid w:val="549AC0EA"/>
    <w:rsid w:val="54A591E6"/>
    <w:rsid w:val="54B1831E"/>
    <w:rsid w:val="54B3685F"/>
    <w:rsid w:val="54BDF14F"/>
    <w:rsid w:val="54D55AD7"/>
    <w:rsid w:val="54E1C09C"/>
    <w:rsid w:val="54F4D9F8"/>
    <w:rsid w:val="551D6178"/>
    <w:rsid w:val="55236F38"/>
    <w:rsid w:val="5529510C"/>
    <w:rsid w:val="55314C15"/>
    <w:rsid w:val="5564BA43"/>
    <w:rsid w:val="55669448"/>
    <w:rsid w:val="5569810C"/>
    <w:rsid w:val="556E1B0F"/>
    <w:rsid w:val="55753C94"/>
    <w:rsid w:val="5578B25F"/>
    <w:rsid w:val="557A8F31"/>
    <w:rsid w:val="55A575CD"/>
    <w:rsid w:val="55B18113"/>
    <w:rsid w:val="55B2CCF6"/>
    <w:rsid w:val="55BCBD56"/>
    <w:rsid w:val="55C19476"/>
    <w:rsid w:val="55C9DC0F"/>
    <w:rsid w:val="55D0A7F8"/>
    <w:rsid w:val="55DA4C3D"/>
    <w:rsid w:val="55F40D09"/>
    <w:rsid w:val="55F6DBB2"/>
    <w:rsid w:val="55F96445"/>
    <w:rsid w:val="55FE4516"/>
    <w:rsid w:val="56099521"/>
    <w:rsid w:val="56155A6D"/>
    <w:rsid w:val="56452F91"/>
    <w:rsid w:val="56483463"/>
    <w:rsid w:val="564F0C0C"/>
    <w:rsid w:val="56665BCB"/>
    <w:rsid w:val="56843DED"/>
    <w:rsid w:val="569956F9"/>
    <w:rsid w:val="56AF61B2"/>
    <w:rsid w:val="56B2B9F2"/>
    <w:rsid w:val="56C4FE3A"/>
    <w:rsid w:val="56C5AA53"/>
    <w:rsid w:val="56D07251"/>
    <w:rsid w:val="56F7C929"/>
    <w:rsid w:val="56FC2723"/>
    <w:rsid w:val="57072BF3"/>
    <w:rsid w:val="570F72DE"/>
    <w:rsid w:val="571EF7AC"/>
    <w:rsid w:val="572176D9"/>
    <w:rsid w:val="573B7732"/>
    <w:rsid w:val="574AF48E"/>
    <w:rsid w:val="576797AC"/>
    <w:rsid w:val="576FFEF9"/>
    <w:rsid w:val="57734E72"/>
    <w:rsid w:val="57819CFF"/>
    <w:rsid w:val="5796D36B"/>
    <w:rsid w:val="57B37190"/>
    <w:rsid w:val="57B4C77B"/>
    <w:rsid w:val="57BA8232"/>
    <w:rsid w:val="57D14C74"/>
    <w:rsid w:val="57DE6EF8"/>
    <w:rsid w:val="57E0C0C2"/>
    <w:rsid w:val="57EE6084"/>
    <w:rsid w:val="57FA4284"/>
    <w:rsid w:val="5809E7AF"/>
    <w:rsid w:val="580AC8F7"/>
    <w:rsid w:val="580CF44B"/>
    <w:rsid w:val="58180027"/>
    <w:rsid w:val="581B8871"/>
    <w:rsid w:val="582B6EF8"/>
    <w:rsid w:val="5852B325"/>
    <w:rsid w:val="5856D9D5"/>
    <w:rsid w:val="5857300B"/>
    <w:rsid w:val="585A63E3"/>
    <w:rsid w:val="58608DC0"/>
    <w:rsid w:val="58698AB5"/>
    <w:rsid w:val="586B2E1B"/>
    <w:rsid w:val="587303D2"/>
    <w:rsid w:val="5893E46E"/>
    <w:rsid w:val="58A407FB"/>
    <w:rsid w:val="58A61CF0"/>
    <w:rsid w:val="58E1298C"/>
    <w:rsid w:val="58E540FE"/>
    <w:rsid w:val="58E5C1D7"/>
    <w:rsid w:val="58F523F4"/>
    <w:rsid w:val="58FE32EC"/>
    <w:rsid w:val="5902F849"/>
    <w:rsid w:val="5911C0D1"/>
    <w:rsid w:val="5912F1A4"/>
    <w:rsid w:val="591D7BDC"/>
    <w:rsid w:val="59275DED"/>
    <w:rsid w:val="5937852D"/>
    <w:rsid w:val="593A53F3"/>
    <w:rsid w:val="59514CDF"/>
    <w:rsid w:val="595C2C44"/>
    <w:rsid w:val="59722BA0"/>
    <w:rsid w:val="5975A5D0"/>
    <w:rsid w:val="59803628"/>
    <w:rsid w:val="598333B7"/>
    <w:rsid w:val="5983598E"/>
    <w:rsid w:val="5989DC2A"/>
    <w:rsid w:val="599FBC06"/>
    <w:rsid w:val="599FE3F9"/>
    <w:rsid w:val="59A383DD"/>
    <w:rsid w:val="59A5EA2B"/>
    <w:rsid w:val="59A9E64C"/>
    <w:rsid w:val="59AE02A7"/>
    <w:rsid w:val="59B7E7B3"/>
    <w:rsid w:val="59BAF1A7"/>
    <w:rsid w:val="59BF50B4"/>
    <w:rsid w:val="59D675C7"/>
    <w:rsid w:val="59D73D2B"/>
    <w:rsid w:val="59DCDAF5"/>
    <w:rsid w:val="59E2E61E"/>
    <w:rsid w:val="59E4A4DB"/>
    <w:rsid w:val="59E579F7"/>
    <w:rsid w:val="5A03D915"/>
    <w:rsid w:val="5A0541AA"/>
    <w:rsid w:val="5A10FC40"/>
    <w:rsid w:val="5A1CB0D3"/>
    <w:rsid w:val="5A1D91BD"/>
    <w:rsid w:val="5A1FCDCB"/>
    <w:rsid w:val="5A276336"/>
    <w:rsid w:val="5A2C8225"/>
    <w:rsid w:val="5A4E37C5"/>
    <w:rsid w:val="5A577657"/>
    <w:rsid w:val="5A66C00F"/>
    <w:rsid w:val="5A742C2A"/>
    <w:rsid w:val="5A7491AA"/>
    <w:rsid w:val="5A79A3C5"/>
    <w:rsid w:val="5A7A8956"/>
    <w:rsid w:val="5A8242FC"/>
    <w:rsid w:val="5AB0F7EC"/>
    <w:rsid w:val="5AB44798"/>
    <w:rsid w:val="5AC6E4EA"/>
    <w:rsid w:val="5AD75414"/>
    <w:rsid w:val="5ADAA416"/>
    <w:rsid w:val="5AE320AE"/>
    <w:rsid w:val="5AE39008"/>
    <w:rsid w:val="5AF33A95"/>
    <w:rsid w:val="5AF40872"/>
    <w:rsid w:val="5B02EDB5"/>
    <w:rsid w:val="5B0348E2"/>
    <w:rsid w:val="5B0B9C9C"/>
    <w:rsid w:val="5B0C02A4"/>
    <w:rsid w:val="5B2410BC"/>
    <w:rsid w:val="5B546FD4"/>
    <w:rsid w:val="5B54DAA7"/>
    <w:rsid w:val="5B57672B"/>
    <w:rsid w:val="5B653967"/>
    <w:rsid w:val="5B896C67"/>
    <w:rsid w:val="5B8F9DC0"/>
    <w:rsid w:val="5B909090"/>
    <w:rsid w:val="5B939BF8"/>
    <w:rsid w:val="5BAD208D"/>
    <w:rsid w:val="5BB183B4"/>
    <w:rsid w:val="5BC82E12"/>
    <w:rsid w:val="5BDA9140"/>
    <w:rsid w:val="5BE194FA"/>
    <w:rsid w:val="5BEFD7F1"/>
    <w:rsid w:val="5BF78D21"/>
    <w:rsid w:val="5C0A2ACF"/>
    <w:rsid w:val="5C21210A"/>
    <w:rsid w:val="5C2DEF46"/>
    <w:rsid w:val="5C2F5C77"/>
    <w:rsid w:val="5C316885"/>
    <w:rsid w:val="5C32813F"/>
    <w:rsid w:val="5C456AC5"/>
    <w:rsid w:val="5C5171A6"/>
    <w:rsid w:val="5C609319"/>
    <w:rsid w:val="5C6D593D"/>
    <w:rsid w:val="5C6D65EE"/>
    <w:rsid w:val="5C89D13A"/>
    <w:rsid w:val="5CA091AD"/>
    <w:rsid w:val="5CA2FFAC"/>
    <w:rsid w:val="5CA60445"/>
    <w:rsid w:val="5CCBC017"/>
    <w:rsid w:val="5CD68FE0"/>
    <w:rsid w:val="5CD720D3"/>
    <w:rsid w:val="5CE02B89"/>
    <w:rsid w:val="5CFB09F1"/>
    <w:rsid w:val="5D04F13D"/>
    <w:rsid w:val="5D2AEEDD"/>
    <w:rsid w:val="5D3560ED"/>
    <w:rsid w:val="5D4BCCEB"/>
    <w:rsid w:val="5D6784F6"/>
    <w:rsid w:val="5D6DC49B"/>
    <w:rsid w:val="5D78E3DE"/>
    <w:rsid w:val="5D898DF7"/>
    <w:rsid w:val="5D92D1D8"/>
    <w:rsid w:val="5D9707F7"/>
    <w:rsid w:val="5DBA3238"/>
    <w:rsid w:val="5DBEEA8A"/>
    <w:rsid w:val="5DC2B3D6"/>
    <w:rsid w:val="5DC34475"/>
    <w:rsid w:val="5DCB196C"/>
    <w:rsid w:val="5DD2A64C"/>
    <w:rsid w:val="5DEA6DE9"/>
    <w:rsid w:val="5DEB83C6"/>
    <w:rsid w:val="5DF51410"/>
    <w:rsid w:val="5DF715AC"/>
    <w:rsid w:val="5E042B15"/>
    <w:rsid w:val="5E334BCF"/>
    <w:rsid w:val="5E3492E2"/>
    <w:rsid w:val="5E38F8A3"/>
    <w:rsid w:val="5E3F8A83"/>
    <w:rsid w:val="5E5ADDCB"/>
    <w:rsid w:val="5E5F926E"/>
    <w:rsid w:val="5E63AF48"/>
    <w:rsid w:val="5E69F9D8"/>
    <w:rsid w:val="5E6FC6E5"/>
    <w:rsid w:val="5E78279E"/>
    <w:rsid w:val="5E7B6450"/>
    <w:rsid w:val="5E86BD83"/>
    <w:rsid w:val="5E9118C1"/>
    <w:rsid w:val="5E9419C4"/>
    <w:rsid w:val="5E9548B4"/>
    <w:rsid w:val="5EAF3CEA"/>
    <w:rsid w:val="5EB6B6EC"/>
    <w:rsid w:val="5ECAF0C1"/>
    <w:rsid w:val="5ECB82C4"/>
    <w:rsid w:val="5EDD851E"/>
    <w:rsid w:val="5EE1D974"/>
    <w:rsid w:val="5F0A3F09"/>
    <w:rsid w:val="5F0E6062"/>
    <w:rsid w:val="5F0EB9D5"/>
    <w:rsid w:val="5F295E58"/>
    <w:rsid w:val="5F2B8546"/>
    <w:rsid w:val="5F3EF92B"/>
    <w:rsid w:val="5F455BD1"/>
    <w:rsid w:val="5F5B8D70"/>
    <w:rsid w:val="5F67D9F8"/>
    <w:rsid w:val="5F6AD962"/>
    <w:rsid w:val="5F8492F8"/>
    <w:rsid w:val="5F8D5670"/>
    <w:rsid w:val="5F8D8C75"/>
    <w:rsid w:val="5F9479A8"/>
    <w:rsid w:val="5F9D857F"/>
    <w:rsid w:val="5FAD3D08"/>
    <w:rsid w:val="5FB65460"/>
    <w:rsid w:val="5FBDAA2B"/>
    <w:rsid w:val="5FBF45BB"/>
    <w:rsid w:val="5FC39A5B"/>
    <w:rsid w:val="5FD07B0D"/>
    <w:rsid w:val="5FE00A99"/>
    <w:rsid w:val="5FE1DCA0"/>
    <w:rsid w:val="5FE381CB"/>
    <w:rsid w:val="5FF276FD"/>
    <w:rsid w:val="5FFF43CE"/>
    <w:rsid w:val="600623E7"/>
    <w:rsid w:val="601AB3F2"/>
    <w:rsid w:val="6038110A"/>
    <w:rsid w:val="6060973C"/>
    <w:rsid w:val="6063AE3F"/>
    <w:rsid w:val="606A487F"/>
    <w:rsid w:val="606B9CF7"/>
    <w:rsid w:val="60738BEA"/>
    <w:rsid w:val="60825928"/>
    <w:rsid w:val="6086E89D"/>
    <w:rsid w:val="608B1755"/>
    <w:rsid w:val="608B8E96"/>
    <w:rsid w:val="608E0AC3"/>
    <w:rsid w:val="60C25BCA"/>
    <w:rsid w:val="60D56A59"/>
    <w:rsid w:val="60D794BC"/>
    <w:rsid w:val="60E4E7DF"/>
    <w:rsid w:val="60E4EAA2"/>
    <w:rsid w:val="60F52084"/>
    <w:rsid w:val="611B737B"/>
    <w:rsid w:val="61267156"/>
    <w:rsid w:val="61343EBD"/>
    <w:rsid w:val="613BF239"/>
    <w:rsid w:val="614603D3"/>
    <w:rsid w:val="614D572A"/>
    <w:rsid w:val="615C60B8"/>
    <w:rsid w:val="6169E07C"/>
    <w:rsid w:val="616AEC91"/>
    <w:rsid w:val="61703570"/>
    <w:rsid w:val="617F390D"/>
    <w:rsid w:val="6182AD76"/>
    <w:rsid w:val="61867228"/>
    <w:rsid w:val="618BA471"/>
    <w:rsid w:val="6196AAAA"/>
    <w:rsid w:val="61A4E21F"/>
    <w:rsid w:val="61AAB82C"/>
    <w:rsid w:val="61B6EB41"/>
    <w:rsid w:val="61D2328A"/>
    <w:rsid w:val="61D38285"/>
    <w:rsid w:val="61EAB3C4"/>
    <w:rsid w:val="6209F3DA"/>
    <w:rsid w:val="621546BE"/>
    <w:rsid w:val="622F9D44"/>
    <w:rsid w:val="6230B342"/>
    <w:rsid w:val="625595DD"/>
    <w:rsid w:val="62664B4F"/>
    <w:rsid w:val="62797251"/>
    <w:rsid w:val="6281BAE5"/>
    <w:rsid w:val="6290F0E5"/>
    <w:rsid w:val="62B1BEE0"/>
    <w:rsid w:val="62C8CECC"/>
    <w:rsid w:val="62E31DBB"/>
    <w:rsid w:val="62E34E83"/>
    <w:rsid w:val="62E83DEF"/>
    <w:rsid w:val="62F337B5"/>
    <w:rsid w:val="62F707D5"/>
    <w:rsid w:val="62F8B101"/>
    <w:rsid w:val="630187A3"/>
    <w:rsid w:val="63137A76"/>
    <w:rsid w:val="632ADF2C"/>
    <w:rsid w:val="633C18A5"/>
    <w:rsid w:val="633D82AC"/>
    <w:rsid w:val="6342CBB8"/>
    <w:rsid w:val="63495E35"/>
    <w:rsid w:val="636FEFE6"/>
    <w:rsid w:val="63777A7C"/>
    <w:rsid w:val="63887992"/>
    <w:rsid w:val="638ADAD0"/>
    <w:rsid w:val="63B01BAC"/>
    <w:rsid w:val="63B3400D"/>
    <w:rsid w:val="63BED139"/>
    <w:rsid w:val="63C5F655"/>
    <w:rsid w:val="63C97BBC"/>
    <w:rsid w:val="63CE95D5"/>
    <w:rsid w:val="63D28454"/>
    <w:rsid w:val="63D4E9A4"/>
    <w:rsid w:val="63E06BA7"/>
    <w:rsid w:val="63F92D51"/>
    <w:rsid w:val="63F9664B"/>
    <w:rsid w:val="63FF332B"/>
    <w:rsid w:val="64075AFB"/>
    <w:rsid w:val="64098059"/>
    <w:rsid w:val="640A3BBB"/>
    <w:rsid w:val="641436BB"/>
    <w:rsid w:val="6416DB3C"/>
    <w:rsid w:val="64376181"/>
    <w:rsid w:val="64378CEA"/>
    <w:rsid w:val="6442395B"/>
    <w:rsid w:val="6469AA13"/>
    <w:rsid w:val="646F1300"/>
    <w:rsid w:val="6472059B"/>
    <w:rsid w:val="647F0463"/>
    <w:rsid w:val="64823304"/>
    <w:rsid w:val="64E1C572"/>
    <w:rsid w:val="64FB1D99"/>
    <w:rsid w:val="65011690"/>
    <w:rsid w:val="65047677"/>
    <w:rsid w:val="650A4807"/>
    <w:rsid w:val="650E0D51"/>
    <w:rsid w:val="6515A12F"/>
    <w:rsid w:val="65229BC2"/>
    <w:rsid w:val="6522E174"/>
    <w:rsid w:val="654D66B3"/>
    <w:rsid w:val="6559D9D7"/>
    <w:rsid w:val="655A2096"/>
    <w:rsid w:val="655FE737"/>
    <w:rsid w:val="6587C0BD"/>
    <w:rsid w:val="658FCEA5"/>
    <w:rsid w:val="659E2009"/>
    <w:rsid w:val="65A2A91A"/>
    <w:rsid w:val="65AB05DF"/>
    <w:rsid w:val="65AB467C"/>
    <w:rsid w:val="65AC30FE"/>
    <w:rsid w:val="65BA6907"/>
    <w:rsid w:val="65BBF94F"/>
    <w:rsid w:val="65C4CB1D"/>
    <w:rsid w:val="65CA282A"/>
    <w:rsid w:val="65D18D90"/>
    <w:rsid w:val="65E24DCE"/>
    <w:rsid w:val="65E62171"/>
    <w:rsid w:val="65EE0B85"/>
    <w:rsid w:val="65FC48E1"/>
    <w:rsid w:val="660442EE"/>
    <w:rsid w:val="66113E3E"/>
    <w:rsid w:val="6617C9CF"/>
    <w:rsid w:val="66248846"/>
    <w:rsid w:val="6632F592"/>
    <w:rsid w:val="664A4476"/>
    <w:rsid w:val="664D8062"/>
    <w:rsid w:val="665E3F00"/>
    <w:rsid w:val="666E8F65"/>
    <w:rsid w:val="667747A1"/>
    <w:rsid w:val="667872AC"/>
    <w:rsid w:val="6678CE16"/>
    <w:rsid w:val="667B74E0"/>
    <w:rsid w:val="6691D08F"/>
    <w:rsid w:val="669903A2"/>
    <w:rsid w:val="66A295E2"/>
    <w:rsid w:val="66B17AF6"/>
    <w:rsid w:val="66B97C1A"/>
    <w:rsid w:val="66CA61E4"/>
    <w:rsid w:val="66DB292E"/>
    <w:rsid w:val="66DF30E5"/>
    <w:rsid w:val="66DF6EB2"/>
    <w:rsid w:val="66E3E19B"/>
    <w:rsid w:val="66EF2099"/>
    <w:rsid w:val="670216CD"/>
    <w:rsid w:val="67063A1A"/>
    <w:rsid w:val="67069E69"/>
    <w:rsid w:val="6708530A"/>
    <w:rsid w:val="6725B304"/>
    <w:rsid w:val="67298639"/>
    <w:rsid w:val="672AD2EB"/>
    <w:rsid w:val="673372B3"/>
    <w:rsid w:val="67356EC8"/>
    <w:rsid w:val="673A7AA2"/>
    <w:rsid w:val="673F4BC0"/>
    <w:rsid w:val="6744FE03"/>
    <w:rsid w:val="674ADDEE"/>
    <w:rsid w:val="6753139B"/>
    <w:rsid w:val="67538425"/>
    <w:rsid w:val="6758D67C"/>
    <w:rsid w:val="67661024"/>
    <w:rsid w:val="6770B3FB"/>
    <w:rsid w:val="6779B647"/>
    <w:rsid w:val="67978712"/>
    <w:rsid w:val="67A3308C"/>
    <w:rsid w:val="67AE5A46"/>
    <w:rsid w:val="67AE7BE2"/>
    <w:rsid w:val="67B6CEE5"/>
    <w:rsid w:val="67B720E7"/>
    <w:rsid w:val="67D29D67"/>
    <w:rsid w:val="67DA94F0"/>
    <w:rsid w:val="67F9C470"/>
    <w:rsid w:val="67FB90A4"/>
    <w:rsid w:val="68001730"/>
    <w:rsid w:val="6801642E"/>
    <w:rsid w:val="682488DF"/>
    <w:rsid w:val="68331CB0"/>
    <w:rsid w:val="683916D1"/>
    <w:rsid w:val="6844CE95"/>
    <w:rsid w:val="6847A930"/>
    <w:rsid w:val="6847B186"/>
    <w:rsid w:val="6852C13D"/>
    <w:rsid w:val="6853915D"/>
    <w:rsid w:val="685796A4"/>
    <w:rsid w:val="6867FA87"/>
    <w:rsid w:val="68763E2C"/>
    <w:rsid w:val="688E3DA1"/>
    <w:rsid w:val="68957A26"/>
    <w:rsid w:val="68A2BC74"/>
    <w:rsid w:val="68A5EB06"/>
    <w:rsid w:val="68B3DE69"/>
    <w:rsid w:val="68B98949"/>
    <w:rsid w:val="68BCBA02"/>
    <w:rsid w:val="68C62DAD"/>
    <w:rsid w:val="68C8BE12"/>
    <w:rsid w:val="68D85FAE"/>
    <w:rsid w:val="68EA5F86"/>
    <w:rsid w:val="68F05376"/>
    <w:rsid w:val="68FD6DBA"/>
    <w:rsid w:val="68FE236F"/>
    <w:rsid w:val="6906EAC7"/>
    <w:rsid w:val="6913879B"/>
    <w:rsid w:val="692249A8"/>
    <w:rsid w:val="69269D3B"/>
    <w:rsid w:val="6928F299"/>
    <w:rsid w:val="6940E393"/>
    <w:rsid w:val="694E91BC"/>
    <w:rsid w:val="6955B977"/>
    <w:rsid w:val="6962AD64"/>
    <w:rsid w:val="6969D2C1"/>
    <w:rsid w:val="697E7C93"/>
    <w:rsid w:val="698A0864"/>
    <w:rsid w:val="698D4C9F"/>
    <w:rsid w:val="69A6DBE3"/>
    <w:rsid w:val="69A84213"/>
    <w:rsid w:val="69B99315"/>
    <w:rsid w:val="69CBF4DE"/>
    <w:rsid w:val="69D381B2"/>
    <w:rsid w:val="69DCBF44"/>
    <w:rsid w:val="69FB8E3F"/>
    <w:rsid w:val="6A10A7C6"/>
    <w:rsid w:val="6A17FC19"/>
    <w:rsid w:val="6A3B8008"/>
    <w:rsid w:val="6A40E598"/>
    <w:rsid w:val="6A48E2B6"/>
    <w:rsid w:val="6A4D43A2"/>
    <w:rsid w:val="6A5FDE46"/>
    <w:rsid w:val="6A6E700C"/>
    <w:rsid w:val="6A7EBC45"/>
    <w:rsid w:val="6A8047AA"/>
    <w:rsid w:val="6A84E67A"/>
    <w:rsid w:val="6AA4A11E"/>
    <w:rsid w:val="6AB64E81"/>
    <w:rsid w:val="6ABF8CC1"/>
    <w:rsid w:val="6AC81A79"/>
    <w:rsid w:val="6AE7610B"/>
    <w:rsid w:val="6AE9603C"/>
    <w:rsid w:val="6AF230BE"/>
    <w:rsid w:val="6AF81D0C"/>
    <w:rsid w:val="6B0AE368"/>
    <w:rsid w:val="6B0F758E"/>
    <w:rsid w:val="6B1F80E9"/>
    <w:rsid w:val="6B272E62"/>
    <w:rsid w:val="6B2A1410"/>
    <w:rsid w:val="6B476195"/>
    <w:rsid w:val="6B5C9D96"/>
    <w:rsid w:val="6B5FC764"/>
    <w:rsid w:val="6B63735B"/>
    <w:rsid w:val="6B6E3945"/>
    <w:rsid w:val="6B79447F"/>
    <w:rsid w:val="6B83A154"/>
    <w:rsid w:val="6B88A094"/>
    <w:rsid w:val="6B8DE581"/>
    <w:rsid w:val="6B8ED524"/>
    <w:rsid w:val="6BAD2212"/>
    <w:rsid w:val="6BD13EA4"/>
    <w:rsid w:val="6BD56E01"/>
    <w:rsid w:val="6BE4A899"/>
    <w:rsid w:val="6BE84FE3"/>
    <w:rsid w:val="6BEC6176"/>
    <w:rsid w:val="6C04F2E0"/>
    <w:rsid w:val="6C08531C"/>
    <w:rsid w:val="6C0E8776"/>
    <w:rsid w:val="6C28B39F"/>
    <w:rsid w:val="6C2C3A4D"/>
    <w:rsid w:val="6C2C8A7D"/>
    <w:rsid w:val="6C471D35"/>
    <w:rsid w:val="6C4ED866"/>
    <w:rsid w:val="6C5BBF2D"/>
    <w:rsid w:val="6C6D30BB"/>
    <w:rsid w:val="6C95781F"/>
    <w:rsid w:val="6C969A95"/>
    <w:rsid w:val="6CC27B78"/>
    <w:rsid w:val="6CDAA43C"/>
    <w:rsid w:val="6CDCAF34"/>
    <w:rsid w:val="6CF006A8"/>
    <w:rsid w:val="6CF9BB96"/>
    <w:rsid w:val="6D070A54"/>
    <w:rsid w:val="6D0A6ECC"/>
    <w:rsid w:val="6D0C7247"/>
    <w:rsid w:val="6D22F049"/>
    <w:rsid w:val="6D24A07C"/>
    <w:rsid w:val="6D3D9F76"/>
    <w:rsid w:val="6D3F4DDB"/>
    <w:rsid w:val="6D55F6A0"/>
    <w:rsid w:val="6D7B3CBF"/>
    <w:rsid w:val="6DA4810E"/>
    <w:rsid w:val="6DBF9336"/>
    <w:rsid w:val="6DCDC72B"/>
    <w:rsid w:val="6DDEA2B1"/>
    <w:rsid w:val="6DE4D565"/>
    <w:rsid w:val="6E0B5E7E"/>
    <w:rsid w:val="6E0CDA11"/>
    <w:rsid w:val="6E2D727D"/>
    <w:rsid w:val="6E2D8ECC"/>
    <w:rsid w:val="6E2E7F99"/>
    <w:rsid w:val="6E42CCFA"/>
    <w:rsid w:val="6E474A6A"/>
    <w:rsid w:val="6E6696D6"/>
    <w:rsid w:val="6E6C5BC0"/>
    <w:rsid w:val="6E94168F"/>
    <w:rsid w:val="6E9B08FB"/>
    <w:rsid w:val="6EA0D4F6"/>
    <w:rsid w:val="6EBFDE5F"/>
    <w:rsid w:val="6ED2A40B"/>
    <w:rsid w:val="6ED44296"/>
    <w:rsid w:val="6EE47731"/>
    <w:rsid w:val="6EF0F1EB"/>
    <w:rsid w:val="6EFC13A9"/>
    <w:rsid w:val="6F0AC11D"/>
    <w:rsid w:val="6F2B99B2"/>
    <w:rsid w:val="6F2BAE2A"/>
    <w:rsid w:val="6F52429E"/>
    <w:rsid w:val="6F7D6978"/>
    <w:rsid w:val="6F8BC17E"/>
    <w:rsid w:val="6FA9870D"/>
    <w:rsid w:val="6FB0FF5A"/>
    <w:rsid w:val="6FB566A4"/>
    <w:rsid w:val="6FCE5CCC"/>
    <w:rsid w:val="6FD4CDC9"/>
    <w:rsid w:val="6FD92415"/>
    <w:rsid w:val="6FE897F1"/>
    <w:rsid w:val="6FEF9F26"/>
    <w:rsid w:val="6FFC3E76"/>
    <w:rsid w:val="6FFD2CA2"/>
    <w:rsid w:val="701E26CE"/>
    <w:rsid w:val="703D6E77"/>
    <w:rsid w:val="704544A1"/>
    <w:rsid w:val="704F4286"/>
    <w:rsid w:val="70526810"/>
    <w:rsid w:val="70625922"/>
    <w:rsid w:val="70681F59"/>
    <w:rsid w:val="70704AE7"/>
    <w:rsid w:val="708E7C58"/>
    <w:rsid w:val="708F8C69"/>
    <w:rsid w:val="70ACC386"/>
    <w:rsid w:val="70B6CD63"/>
    <w:rsid w:val="70BB5EEA"/>
    <w:rsid w:val="70CA1409"/>
    <w:rsid w:val="7103E7B3"/>
    <w:rsid w:val="712EB656"/>
    <w:rsid w:val="7140A7A5"/>
    <w:rsid w:val="714930B7"/>
    <w:rsid w:val="71634528"/>
    <w:rsid w:val="717DB46B"/>
    <w:rsid w:val="718736D6"/>
    <w:rsid w:val="71927A8D"/>
    <w:rsid w:val="7194CE39"/>
    <w:rsid w:val="71E9DBA0"/>
    <w:rsid w:val="71EF2E18"/>
    <w:rsid w:val="72057C91"/>
    <w:rsid w:val="720584EE"/>
    <w:rsid w:val="721B25F1"/>
    <w:rsid w:val="72290921"/>
    <w:rsid w:val="7230E782"/>
    <w:rsid w:val="7252DD1D"/>
    <w:rsid w:val="725B45DA"/>
    <w:rsid w:val="7267EFEA"/>
    <w:rsid w:val="72780ED7"/>
    <w:rsid w:val="727B883A"/>
    <w:rsid w:val="7294518A"/>
    <w:rsid w:val="729C1A7C"/>
    <w:rsid w:val="729CDBAB"/>
    <w:rsid w:val="72A67F8A"/>
    <w:rsid w:val="72B86A11"/>
    <w:rsid w:val="72B9EC84"/>
    <w:rsid w:val="72BBA500"/>
    <w:rsid w:val="72D4689A"/>
    <w:rsid w:val="72F2C158"/>
    <w:rsid w:val="72F3777C"/>
    <w:rsid w:val="72F553B2"/>
    <w:rsid w:val="731ECD69"/>
    <w:rsid w:val="7324B7E1"/>
    <w:rsid w:val="7325E44F"/>
    <w:rsid w:val="733FF8FB"/>
    <w:rsid w:val="734C662F"/>
    <w:rsid w:val="735B3D5D"/>
    <w:rsid w:val="735CC7EB"/>
    <w:rsid w:val="7390739D"/>
    <w:rsid w:val="73946774"/>
    <w:rsid w:val="73950878"/>
    <w:rsid w:val="73A9DEC8"/>
    <w:rsid w:val="73BBFF61"/>
    <w:rsid w:val="73CF82FF"/>
    <w:rsid w:val="73FABE33"/>
    <w:rsid w:val="73FE4E57"/>
    <w:rsid w:val="73FF7F03"/>
    <w:rsid w:val="740BA38A"/>
    <w:rsid w:val="740DD334"/>
    <w:rsid w:val="741B9EE7"/>
    <w:rsid w:val="74218A94"/>
    <w:rsid w:val="744CC09A"/>
    <w:rsid w:val="74734965"/>
    <w:rsid w:val="7478392A"/>
    <w:rsid w:val="747FD8A4"/>
    <w:rsid w:val="748726F2"/>
    <w:rsid w:val="7493420F"/>
    <w:rsid w:val="74A5CF78"/>
    <w:rsid w:val="74BEBAF9"/>
    <w:rsid w:val="74C5F0E0"/>
    <w:rsid w:val="74C6ABFF"/>
    <w:rsid w:val="74D0BEBD"/>
    <w:rsid w:val="74E1BCFE"/>
    <w:rsid w:val="74E72470"/>
    <w:rsid w:val="74EADFE0"/>
    <w:rsid w:val="74F156E8"/>
    <w:rsid w:val="74FEDA61"/>
    <w:rsid w:val="74FF2F8F"/>
    <w:rsid w:val="750167A0"/>
    <w:rsid w:val="75031647"/>
    <w:rsid w:val="750688A6"/>
    <w:rsid w:val="751C4006"/>
    <w:rsid w:val="7531AB36"/>
    <w:rsid w:val="7533ADD2"/>
    <w:rsid w:val="7537D831"/>
    <w:rsid w:val="7544E935"/>
    <w:rsid w:val="7551E972"/>
    <w:rsid w:val="75546FD3"/>
    <w:rsid w:val="7560C0B1"/>
    <w:rsid w:val="757EB506"/>
    <w:rsid w:val="75878B69"/>
    <w:rsid w:val="759AEFAE"/>
    <w:rsid w:val="75A3864E"/>
    <w:rsid w:val="75B4456B"/>
    <w:rsid w:val="75CD77A9"/>
    <w:rsid w:val="75D217EE"/>
    <w:rsid w:val="75D4A9FD"/>
    <w:rsid w:val="75DF91ED"/>
    <w:rsid w:val="75EE743E"/>
    <w:rsid w:val="76016943"/>
    <w:rsid w:val="76034CAA"/>
    <w:rsid w:val="760A351D"/>
    <w:rsid w:val="7611518D"/>
    <w:rsid w:val="76152F8B"/>
    <w:rsid w:val="76158B4B"/>
    <w:rsid w:val="761839BD"/>
    <w:rsid w:val="769BF24E"/>
    <w:rsid w:val="769D168F"/>
    <w:rsid w:val="76A13FCA"/>
    <w:rsid w:val="76A9322E"/>
    <w:rsid w:val="76B30D88"/>
    <w:rsid w:val="76C05DCC"/>
    <w:rsid w:val="76C9307F"/>
    <w:rsid w:val="76D532BB"/>
    <w:rsid w:val="76D7169D"/>
    <w:rsid w:val="76DF0F1B"/>
    <w:rsid w:val="76E089E2"/>
    <w:rsid w:val="76FCFB06"/>
    <w:rsid w:val="77077645"/>
    <w:rsid w:val="770D782E"/>
    <w:rsid w:val="7714F627"/>
    <w:rsid w:val="7718004C"/>
    <w:rsid w:val="771B8CBC"/>
    <w:rsid w:val="774EE626"/>
    <w:rsid w:val="7755DC73"/>
    <w:rsid w:val="7756ABF2"/>
    <w:rsid w:val="775A1247"/>
    <w:rsid w:val="775E8309"/>
    <w:rsid w:val="777EA69A"/>
    <w:rsid w:val="77849D15"/>
    <w:rsid w:val="7785F62F"/>
    <w:rsid w:val="7788EEC4"/>
    <w:rsid w:val="77937009"/>
    <w:rsid w:val="779CFD76"/>
    <w:rsid w:val="77B18BA0"/>
    <w:rsid w:val="77B78B69"/>
    <w:rsid w:val="77BD0022"/>
    <w:rsid w:val="77C6706E"/>
    <w:rsid w:val="77C86DA2"/>
    <w:rsid w:val="77CFD46F"/>
    <w:rsid w:val="77D2A419"/>
    <w:rsid w:val="77D3629E"/>
    <w:rsid w:val="77D5F00A"/>
    <w:rsid w:val="77E2B2FB"/>
    <w:rsid w:val="77E93EB4"/>
    <w:rsid w:val="77F07DB4"/>
    <w:rsid w:val="77F84E0A"/>
    <w:rsid w:val="77FAB4A9"/>
    <w:rsid w:val="780BB07D"/>
    <w:rsid w:val="78113050"/>
    <w:rsid w:val="7815BEF7"/>
    <w:rsid w:val="78235CC7"/>
    <w:rsid w:val="78370838"/>
    <w:rsid w:val="783AC207"/>
    <w:rsid w:val="784F46BF"/>
    <w:rsid w:val="7858A8B3"/>
    <w:rsid w:val="7861F37F"/>
    <w:rsid w:val="7862D37F"/>
    <w:rsid w:val="7866930C"/>
    <w:rsid w:val="78737014"/>
    <w:rsid w:val="787C3C61"/>
    <w:rsid w:val="789F2408"/>
    <w:rsid w:val="78AB091E"/>
    <w:rsid w:val="78AC6DD7"/>
    <w:rsid w:val="78B29F18"/>
    <w:rsid w:val="78B4977C"/>
    <w:rsid w:val="78BE0911"/>
    <w:rsid w:val="78D55E74"/>
    <w:rsid w:val="78DBF41B"/>
    <w:rsid w:val="78E38902"/>
    <w:rsid w:val="790923C9"/>
    <w:rsid w:val="7913A01A"/>
    <w:rsid w:val="791D8684"/>
    <w:rsid w:val="793A5292"/>
    <w:rsid w:val="7947544A"/>
    <w:rsid w:val="794CA8FE"/>
    <w:rsid w:val="79562DAA"/>
    <w:rsid w:val="796472DE"/>
    <w:rsid w:val="79699742"/>
    <w:rsid w:val="797095F2"/>
    <w:rsid w:val="797A08A4"/>
    <w:rsid w:val="798CADB7"/>
    <w:rsid w:val="798DF412"/>
    <w:rsid w:val="7996850A"/>
    <w:rsid w:val="799C3683"/>
    <w:rsid w:val="79A29110"/>
    <w:rsid w:val="79A94435"/>
    <w:rsid w:val="79B42F80"/>
    <w:rsid w:val="79BD32CB"/>
    <w:rsid w:val="79BE368E"/>
    <w:rsid w:val="79C685DD"/>
    <w:rsid w:val="79CC9A16"/>
    <w:rsid w:val="79E3B1A0"/>
    <w:rsid w:val="79E8B845"/>
    <w:rsid w:val="79EC537E"/>
    <w:rsid w:val="79ECD297"/>
    <w:rsid w:val="7A02F4E6"/>
    <w:rsid w:val="7A034FED"/>
    <w:rsid w:val="7A144CB9"/>
    <w:rsid w:val="7A2088E1"/>
    <w:rsid w:val="7A2F6466"/>
    <w:rsid w:val="7A357A6F"/>
    <w:rsid w:val="7A44DC7F"/>
    <w:rsid w:val="7A59D972"/>
    <w:rsid w:val="7A5CFA0E"/>
    <w:rsid w:val="7A7254C0"/>
    <w:rsid w:val="7A772427"/>
    <w:rsid w:val="7A9A1589"/>
    <w:rsid w:val="7ABD9E97"/>
    <w:rsid w:val="7AD3B5EE"/>
    <w:rsid w:val="7ADB6E96"/>
    <w:rsid w:val="7AE25F82"/>
    <w:rsid w:val="7AEA9473"/>
    <w:rsid w:val="7AEBC42B"/>
    <w:rsid w:val="7AED2FEA"/>
    <w:rsid w:val="7B0463AB"/>
    <w:rsid w:val="7B104366"/>
    <w:rsid w:val="7B1A1B03"/>
    <w:rsid w:val="7B20759E"/>
    <w:rsid w:val="7B21FE73"/>
    <w:rsid w:val="7B28C5C7"/>
    <w:rsid w:val="7B2DAAEA"/>
    <w:rsid w:val="7B3398FF"/>
    <w:rsid w:val="7B33C1AD"/>
    <w:rsid w:val="7B3B2AB1"/>
    <w:rsid w:val="7B3B2AB7"/>
    <w:rsid w:val="7B6351EB"/>
    <w:rsid w:val="7B6ED302"/>
    <w:rsid w:val="7B6EE995"/>
    <w:rsid w:val="7B7013B0"/>
    <w:rsid w:val="7B8D8189"/>
    <w:rsid w:val="7B91D4B1"/>
    <w:rsid w:val="7BA07CBF"/>
    <w:rsid w:val="7BB32FAF"/>
    <w:rsid w:val="7BBE620C"/>
    <w:rsid w:val="7BC47B6E"/>
    <w:rsid w:val="7BEC5196"/>
    <w:rsid w:val="7BECD80B"/>
    <w:rsid w:val="7BF83CFC"/>
    <w:rsid w:val="7BF859C7"/>
    <w:rsid w:val="7BF96E2C"/>
    <w:rsid w:val="7C068F8B"/>
    <w:rsid w:val="7C0FE998"/>
    <w:rsid w:val="7C194CDA"/>
    <w:rsid w:val="7C1FC8B3"/>
    <w:rsid w:val="7C23734D"/>
    <w:rsid w:val="7C27AB0E"/>
    <w:rsid w:val="7C34F8C7"/>
    <w:rsid w:val="7C381050"/>
    <w:rsid w:val="7C3ACC51"/>
    <w:rsid w:val="7C475495"/>
    <w:rsid w:val="7C4E4356"/>
    <w:rsid w:val="7C564DFE"/>
    <w:rsid w:val="7C5D796E"/>
    <w:rsid w:val="7C6A3A9E"/>
    <w:rsid w:val="7C6FD55A"/>
    <w:rsid w:val="7C7BD293"/>
    <w:rsid w:val="7C7DE9A4"/>
    <w:rsid w:val="7C8AA0C8"/>
    <w:rsid w:val="7C8D8D9F"/>
    <w:rsid w:val="7C9C7B62"/>
    <w:rsid w:val="7CA9D8A1"/>
    <w:rsid w:val="7CB76816"/>
    <w:rsid w:val="7CBA7A7F"/>
    <w:rsid w:val="7CC5E8D4"/>
    <w:rsid w:val="7CC9D3EC"/>
    <w:rsid w:val="7CD25971"/>
    <w:rsid w:val="7CD74843"/>
    <w:rsid w:val="7CE0B9E7"/>
    <w:rsid w:val="7CFEA413"/>
    <w:rsid w:val="7D19437C"/>
    <w:rsid w:val="7D1D7466"/>
    <w:rsid w:val="7D33300F"/>
    <w:rsid w:val="7D507AFF"/>
    <w:rsid w:val="7D5566C8"/>
    <w:rsid w:val="7D5C9780"/>
    <w:rsid w:val="7D6A6709"/>
    <w:rsid w:val="7D7781CD"/>
    <w:rsid w:val="7D95C8FC"/>
    <w:rsid w:val="7D9A6634"/>
    <w:rsid w:val="7DA78D18"/>
    <w:rsid w:val="7DB03351"/>
    <w:rsid w:val="7DC18EB1"/>
    <w:rsid w:val="7DCB2BE5"/>
    <w:rsid w:val="7DD6C3C4"/>
    <w:rsid w:val="7DD9A074"/>
    <w:rsid w:val="7DECEC8A"/>
    <w:rsid w:val="7DF704A9"/>
    <w:rsid w:val="7DFD246E"/>
    <w:rsid w:val="7E0B8C97"/>
    <w:rsid w:val="7E14945D"/>
    <w:rsid w:val="7E197E61"/>
    <w:rsid w:val="7E1E53CA"/>
    <w:rsid w:val="7E24FCFA"/>
    <w:rsid w:val="7E38821C"/>
    <w:rsid w:val="7E3F9D75"/>
    <w:rsid w:val="7E43B163"/>
    <w:rsid w:val="7E45868B"/>
    <w:rsid w:val="7E62744C"/>
    <w:rsid w:val="7E699B12"/>
    <w:rsid w:val="7E69E83E"/>
    <w:rsid w:val="7E789267"/>
    <w:rsid w:val="7E99CE40"/>
    <w:rsid w:val="7ED49C1F"/>
    <w:rsid w:val="7EE49357"/>
    <w:rsid w:val="7F0E6F04"/>
    <w:rsid w:val="7F1065E4"/>
    <w:rsid w:val="7F251A7E"/>
    <w:rsid w:val="7F3C28DF"/>
    <w:rsid w:val="7F44A711"/>
    <w:rsid w:val="7F57F04C"/>
    <w:rsid w:val="7F595911"/>
    <w:rsid w:val="7F5ADCBE"/>
    <w:rsid w:val="7F5BC946"/>
    <w:rsid w:val="7F8E921E"/>
    <w:rsid w:val="7F9FCD75"/>
    <w:rsid w:val="7FC02E1C"/>
    <w:rsid w:val="7FC5FD15"/>
    <w:rsid w:val="7FCBEE30"/>
    <w:rsid w:val="7FEF08D8"/>
    <w:rsid w:val="7FEF8863"/>
    <w:rsid w:val="7FF8D5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BFD6AD62-D558-4B86-A7E4-AE1EBC85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A3F"/>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DE7381"/>
    <w:pPr>
      <w:tabs>
        <w:tab w:val="left" w:pos="660"/>
        <w:tab w:val="right" w:leader="dot" w:pos="9350"/>
      </w:tabs>
      <w:spacing w:after="0"/>
      <w:ind w:left="220"/>
    </w:pPr>
    <w:rPr>
      <w:smallCaps/>
      <w:sz w:val="20"/>
    </w:rPr>
  </w:style>
  <w:style w:type="paragraph" w:styleId="TOC1">
    <w:name w:val="toc 1"/>
    <w:basedOn w:val="Normal"/>
    <w:next w:val="Normal"/>
    <w:autoRedefine/>
    <w:uiPriority w:val="39"/>
    <w:qFormat/>
    <w:rsid w:val="00DB14A5"/>
    <w:pPr>
      <w:tabs>
        <w:tab w:val="left" w:pos="440"/>
        <w:tab w:val="right" w:leader="dot" w:pos="9350"/>
      </w:tabs>
      <w:spacing w:before="120"/>
    </w:pPr>
    <w:rPr>
      <w:b/>
      <w:bCs/>
      <w:caps/>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36"/>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uiPriority w:val="99"/>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UnresolvedMention1">
    <w:name w:val="Unresolved Mention1"/>
    <w:basedOn w:val="DefaultParagraphFont"/>
    <w:uiPriority w:val="99"/>
    <w:semiHidden/>
    <w:unhideWhenUsed/>
    <w:rsid w:val="002844B5"/>
    <w:rPr>
      <w:color w:val="605E5C"/>
      <w:shd w:val="clear" w:color="auto" w:fill="E1DFDD"/>
    </w:rPr>
  </w:style>
  <w:style w:type="character" w:customStyle="1" w:styleId="UnresolvedMention2">
    <w:name w:val="Unresolved Mention2"/>
    <w:basedOn w:val="DefaultParagraphFont"/>
    <w:uiPriority w:val="99"/>
    <w:semiHidden/>
    <w:unhideWhenUsed/>
    <w:rsid w:val="00542E53"/>
    <w:rPr>
      <w:color w:val="605E5C"/>
      <w:shd w:val="clear" w:color="auto" w:fill="E1DFDD"/>
    </w:rPr>
  </w:style>
  <w:style w:type="character" w:styleId="UnresolvedMention">
    <w:name w:val="Unresolved Mention"/>
    <w:basedOn w:val="DefaultParagraphFont"/>
    <w:uiPriority w:val="99"/>
    <w:semiHidden/>
    <w:unhideWhenUsed/>
    <w:rsid w:val="00EA50F3"/>
    <w:rPr>
      <w:color w:val="605E5C"/>
      <w:shd w:val="clear" w:color="auto" w:fill="E1DFDD"/>
    </w:rPr>
  </w:style>
  <w:style w:type="paragraph" w:customStyle="1" w:styleId="paragraph">
    <w:name w:val="paragraph"/>
    <w:basedOn w:val="Normal"/>
    <w:rsid w:val="00B06441"/>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06441"/>
  </w:style>
  <w:style w:type="character" w:customStyle="1" w:styleId="eop">
    <w:name w:val="eop"/>
    <w:basedOn w:val="DefaultParagraphFont"/>
    <w:rsid w:val="00B06441"/>
  </w:style>
  <w:style w:type="character" w:customStyle="1" w:styleId="pagebreaktextspan">
    <w:name w:val="pagebreaktextspan"/>
    <w:basedOn w:val="DefaultParagraphFont"/>
    <w:rsid w:val="00B06441"/>
  </w:style>
  <w:style w:type="character" w:customStyle="1" w:styleId="spellingerror">
    <w:name w:val="spellingerror"/>
    <w:basedOn w:val="DefaultParagraphFont"/>
    <w:rsid w:val="00963594"/>
  </w:style>
  <w:style w:type="character" w:customStyle="1" w:styleId="scxw238203296">
    <w:name w:val="scxw238203296"/>
    <w:basedOn w:val="DefaultParagraphFont"/>
    <w:rsid w:val="00963594"/>
  </w:style>
  <w:style w:type="character" w:customStyle="1" w:styleId="contextualspellingandgrammarerror">
    <w:name w:val="contextualspellingandgrammarerror"/>
    <w:basedOn w:val="DefaultParagraphFont"/>
    <w:rsid w:val="00963594"/>
  </w:style>
  <w:style w:type="character" w:styleId="Mention">
    <w:name w:val="Mention"/>
    <w:basedOn w:val="DefaultParagraphFont"/>
    <w:uiPriority w:val="99"/>
    <w:unhideWhenUsed/>
    <w:rsid w:val="00F26F27"/>
    <w:rPr>
      <w:color w:val="2B579A"/>
      <w:shd w:val="clear" w:color="auto" w:fill="E1DFDD"/>
    </w:rPr>
  </w:style>
  <w:style w:type="character" w:styleId="Emphasis">
    <w:name w:val="Emphasis"/>
    <w:basedOn w:val="DefaultParagraphFont"/>
    <w:uiPriority w:val="20"/>
    <w:qFormat/>
    <w:locked/>
    <w:rsid w:val="00AA7711"/>
    <w:rPr>
      <w:i/>
      <w:iCs/>
    </w:rPr>
  </w:style>
  <w:style w:type="character" w:customStyle="1" w:styleId="ListParagraphChar">
    <w:name w:val="List Paragraph Char"/>
    <w:basedOn w:val="DefaultParagraphFont"/>
    <w:link w:val="ListParagraph"/>
    <w:uiPriority w:val="34"/>
    <w:locked/>
    <w:rsid w:val="00435B79"/>
    <w:rPr>
      <w:sz w:val="22"/>
    </w:rPr>
  </w:style>
  <w:style w:type="paragraph" w:customStyle="1" w:styleId="ColorfulList-Accent11">
    <w:name w:val="Colorful List - Accent 11"/>
    <w:basedOn w:val="Normal"/>
    <w:uiPriority w:val="34"/>
    <w:qFormat/>
    <w:rsid w:val="00F04BD4"/>
    <w:pPr>
      <w:keepLines/>
      <w:ind w:left="720"/>
    </w:pPr>
    <w:rPr>
      <w:rFonts w:eastAsia="MS Mincho"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8999">
      <w:bodyDiv w:val="1"/>
      <w:marLeft w:val="0"/>
      <w:marRight w:val="0"/>
      <w:marTop w:val="0"/>
      <w:marBottom w:val="0"/>
      <w:divBdr>
        <w:top w:val="none" w:sz="0" w:space="0" w:color="auto"/>
        <w:left w:val="none" w:sz="0" w:space="0" w:color="auto"/>
        <w:bottom w:val="none" w:sz="0" w:space="0" w:color="auto"/>
        <w:right w:val="none" w:sz="0" w:space="0" w:color="auto"/>
      </w:divBdr>
    </w:div>
    <w:div w:id="149371373">
      <w:bodyDiv w:val="1"/>
      <w:marLeft w:val="0"/>
      <w:marRight w:val="0"/>
      <w:marTop w:val="0"/>
      <w:marBottom w:val="0"/>
      <w:divBdr>
        <w:top w:val="none" w:sz="0" w:space="0" w:color="auto"/>
        <w:left w:val="none" w:sz="0" w:space="0" w:color="auto"/>
        <w:bottom w:val="none" w:sz="0" w:space="0" w:color="auto"/>
        <w:right w:val="none" w:sz="0" w:space="0" w:color="auto"/>
      </w:divBdr>
    </w:div>
    <w:div w:id="175537368">
      <w:bodyDiv w:val="1"/>
      <w:marLeft w:val="0"/>
      <w:marRight w:val="0"/>
      <w:marTop w:val="0"/>
      <w:marBottom w:val="0"/>
      <w:divBdr>
        <w:top w:val="none" w:sz="0" w:space="0" w:color="auto"/>
        <w:left w:val="none" w:sz="0" w:space="0" w:color="auto"/>
        <w:bottom w:val="none" w:sz="0" w:space="0" w:color="auto"/>
        <w:right w:val="none" w:sz="0" w:space="0" w:color="auto"/>
      </w:divBdr>
    </w:div>
    <w:div w:id="225530500">
      <w:bodyDiv w:val="1"/>
      <w:marLeft w:val="0"/>
      <w:marRight w:val="0"/>
      <w:marTop w:val="0"/>
      <w:marBottom w:val="0"/>
      <w:divBdr>
        <w:top w:val="none" w:sz="0" w:space="0" w:color="auto"/>
        <w:left w:val="none" w:sz="0" w:space="0" w:color="auto"/>
        <w:bottom w:val="none" w:sz="0" w:space="0" w:color="auto"/>
        <w:right w:val="none" w:sz="0" w:space="0" w:color="auto"/>
      </w:divBdr>
    </w:div>
    <w:div w:id="268124373">
      <w:bodyDiv w:val="1"/>
      <w:marLeft w:val="0"/>
      <w:marRight w:val="0"/>
      <w:marTop w:val="0"/>
      <w:marBottom w:val="0"/>
      <w:divBdr>
        <w:top w:val="none" w:sz="0" w:space="0" w:color="auto"/>
        <w:left w:val="none" w:sz="0" w:space="0" w:color="auto"/>
        <w:bottom w:val="none" w:sz="0" w:space="0" w:color="auto"/>
        <w:right w:val="none" w:sz="0" w:space="0" w:color="auto"/>
      </w:divBdr>
    </w:div>
    <w:div w:id="331615577">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23840939">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547226263">
      <w:bodyDiv w:val="1"/>
      <w:marLeft w:val="0"/>
      <w:marRight w:val="0"/>
      <w:marTop w:val="0"/>
      <w:marBottom w:val="0"/>
      <w:divBdr>
        <w:top w:val="none" w:sz="0" w:space="0" w:color="auto"/>
        <w:left w:val="none" w:sz="0" w:space="0" w:color="auto"/>
        <w:bottom w:val="none" w:sz="0" w:space="0" w:color="auto"/>
        <w:right w:val="none" w:sz="0" w:space="0" w:color="auto"/>
      </w:divBdr>
    </w:div>
    <w:div w:id="581178224">
      <w:bodyDiv w:val="1"/>
      <w:marLeft w:val="0"/>
      <w:marRight w:val="0"/>
      <w:marTop w:val="0"/>
      <w:marBottom w:val="0"/>
      <w:divBdr>
        <w:top w:val="none" w:sz="0" w:space="0" w:color="auto"/>
        <w:left w:val="none" w:sz="0" w:space="0" w:color="auto"/>
        <w:bottom w:val="none" w:sz="0" w:space="0" w:color="auto"/>
        <w:right w:val="none" w:sz="0" w:space="0" w:color="auto"/>
      </w:divBdr>
    </w:div>
    <w:div w:id="607931399">
      <w:bodyDiv w:val="1"/>
      <w:marLeft w:val="0"/>
      <w:marRight w:val="0"/>
      <w:marTop w:val="0"/>
      <w:marBottom w:val="0"/>
      <w:divBdr>
        <w:top w:val="none" w:sz="0" w:space="0" w:color="auto"/>
        <w:left w:val="none" w:sz="0" w:space="0" w:color="auto"/>
        <w:bottom w:val="none" w:sz="0" w:space="0" w:color="auto"/>
        <w:right w:val="none" w:sz="0" w:space="0" w:color="auto"/>
      </w:divBdr>
    </w:div>
    <w:div w:id="661275611">
      <w:bodyDiv w:val="1"/>
      <w:marLeft w:val="0"/>
      <w:marRight w:val="0"/>
      <w:marTop w:val="0"/>
      <w:marBottom w:val="0"/>
      <w:divBdr>
        <w:top w:val="none" w:sz="0" w:space="0" w:color="auto"/>
        <w:left w:val="none" w:sz="0" w:space="0" w:color="auto"/>
        <w:bottom w:val="none" w:sz="0" w:space="0" w:color="auto"/>
        <w:right w:val="none" w:sz="0" w:space="0" w:color="auto"/>
      </w:divBdr>
    </w:div>
    <w:div w:id="716510260">
      <w:bodyDiv w:val="1"/>
      <w:marLeft w:val="0"/>
      <w:marRight w:val="0"/>
      <w:marTop w:val="0"/>
      <w:marBottom w:val="0"/>
      <w:divBdr>
        <w:top w:val="none" w:sz="0" w:space="0" w:color="auto"/>
        <w:left w:val="none" w:sz="0" w:space="0" w:color="auto"/>
        <w:bottom w:val="none" w:sz="0" w:space="0" w:color="auto"/>
        <w:right w:val="none" w:sz="0" w:space="0" w:color="auto"/>
      </w:divBdr>
    </w:div>
    <w:div w:id="841621951">
      <w:bodyDiv w:val="1"/>
      <w:marLeft w:val="0"/>
      <w:marRight w:val="0"/>
      <w:marTop w:val="0"/>
      <w:marBottom w:val="0"/>
      <w:divBdr>
        <w:top w:val="none" w:sz="0" w:space="0" w:color="auto"/>
        <w:left w:val="none" w:sz="0" w:space="0" w:color="auto"/>
        <w:bottom w:val="none" w:sz="0" w:space="0" w:color="auto"/>
        <w:right w:val="none" w:sz="0" w:space="0" w:color="auto"/>
      </w:divBdr>
    </w:div>
    <w:div w:id="851146617">
      <w:bodyDiv w:val="1"/>
      <w:marLeft w:val="0"/>
      <w:marRight w:val="0"/>
      <w:marTop w:val="0"/>
      <w:marBottom w:val="0"/>
      <w:divBdr>
        <w:top w:val="none" w:sz="0" w:space="0" w:color="auto"/>
        <w:left w:val="none" w:sz="0" w:space="0" w:color="auto"/>
        <w:bottom w:val="none" w:sz="0" w:space="0" w:color="auto"/>
        <w:right w:val="none" w:sz="0" w:space="0" w:color="auto"/>
      </w:divBdr>
    </w:div>
    <w:div w:id="1215237378">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382250626">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17510111">
      <w:bodyDiv w:val="1"/>
      <w:marLeft w:val="0"/>
      <w:marRight w:val="0"/>
      <w:marTop w:val="0"/>
      <w:marBottom w:val="0"/>
      <w:divBdr>
        <w:top w:val="none" w:sz="0" w:space="0" w:color="auto"/>
        <w:left w:val="none" w:sz="0" w:space="0" w:color="auto"/>
        <w:bottom w:val="none" w:sz="0" w:space="0" w:color="auto"/>
        <w:right w:val="none" w:sz="0" w:space="0" w:color="auto"/>
      </w:divBdr>
    </w:div>
    <w:div w:id="1426612832">
      <w:bodyDiv w:val="1"/>
      <w:marLeft w:val="0"/>
      <w:marRight w:val="0"/>
      <w:marTop w:val="0"/>
      <w:marBottom w:val="0"/>
      <w:divBdr>
        <w:top w:val="none" w:sz="0" w:space="0" w:color="auto"/>
        <w:left w:val="none" w:sz="0" w:space="0" w:color="auto"/>
        <w:bottom w:val="none" w:sz="0" w:space="0" w:color="auto"/>
        <w:right w:val="none" w:sz="0" w:space="0" w:color="auto"/>
      </w:divBdr>
    </w:div>
    <w:div w:id="1427575257">
      <w:bodyDiv w:val="1"/>
      <w:marLeft w:val="0"/>
      <w:marRight w:val="0"/>
      <w:marTop w:val="0"/>
      <w:marBottom w:val="0"/>
      <w:divBdr>
        <w:top w:val="none" w:sz="0" w:space="0" w:color="auto"/>
        <w:left w:val="none" w:sz="0" w:space="0" w:color="auto"/>
        <w:bottom w:val="none" w:sz="0" w:space="0" w:color="auto"/>
        <w:right w:val="none" w:sz="0" w:space="0" w:color="auto"/>
      </w:divBdr>
    </w:div>
    <w:div w:id="1486320585">
      <w:bodyDiv w:val="1"/>
      <w:marLeft w:val="0"/>
      <w:marRight w:val="0"/>
      <w:marTop w:val="0"/>
      <w:marBottom w:val="0"/>
      <w:divBdr>
        <w:top w:val="none" w:sz="0" w:space="0" w:color="auto"/>
        <w:left w:val="none" w:sz="0" w:space="0" w:color="auto"/>
        <w:bottom w:val="none" w:sz="0" w:space="0" w:color="auto"/>
        <w:right w:val="none" w:sz="0" w:space="0" w:color="auto"/>
      </w:divBdr>
    </w:div>
    <w:div w:id="1493184736">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62613805">
      <w:bodyDiv w:val="1"/>
      <w:marLeft w:val="0"/>
      <w:marRight w:val="0"/>
      <w:marTop w:val="0"/>
      <w:marBottom w:val="0"/>
      <w:divBdr>
        <w:top w:val="none" w:sz="0" w:space="0" w:color="auto"/>
        <w:left w:val="none" w:sz="0" w:space="0" w:color="auto"/>
        <w:bottom w:val="none" w:sz="0" w:space="0" w:color="auto"/>
        <w:right w:val="none" w:sz="0" w:space="0" w:color="auto"/>
      </w:divBdr>
      <w:divsChild>
        <w:div w:id="145322210">
          <w:marLeft w:val="0"/>
          <w:marRight w:val="0"/>
          <w:marTop w:val="0"/>
          <w:marBottom w:val="0"/>
          <w:divBdr>
            <w:top w:val="none" w:sz="0" w:space="0" w:color="auto"/>
            <w:left w:val="none" w:sz="0" w:space="0" w:color="auto"/>
            <w:bottom w:val="none" w:sz="0" w:space="0" w:color="auto"/>
            <w:right w:val="none" w:sz="0" w:space="0" w:color="auto"/>
          </w:divBdr>
          <w:divsChild>
            <w:div w:id="1148326503">
              <w:marLeft w:val="0"/>
              <w:marRight w:val="0"/>
              <w:marTop w:val="0"/>
              <w:marBottom w:val="0"/>
              <w:divBdr>
                <w:top w:val="none" w:sz="0" w:space="0" w:color="auto"/>
                <w:left w:val="none" w:sz="0" w:space="0" w:color="auto"/>
                <w:bottom w:val="none" w:sz="0" w:space="0" w:color="auto"/>
                <w:right w:val="none" w:sz="0" w:space="0" w:color="auto"/>
              </w:divBdr>
            </w:div>
          </w:divsChild>
        </w:div>
        <w:div w:id="225148796">
          <w:marLeft w:val="0"/>
          <w:marRight w:val="0"/>
          <w:marTop w:val="0"/>
          <w:marBottom w:val="0"/>
          <w:divBdr>
            <w:top w:val="none" w:sz="0" w:space="0" w:color="auto"/>
            <w:left w:val="none" w:sz="0" w:space="0" w:color="auto"/>
            <w:bottom w:val="none" w:sz="0" w:space="0" w:color="auto"/>
            <w:right w:val="none" w:sz="0" w:space="0" w:color="auto"/>
          </w:divBdr>
          <w:divsChild>
            <w:div w:id="657458950">
              <w:marLeft w:val="0"/>
              <w:marRight w:val="0"/>
              <w:marTop w:val="0"/>
              <w:marBottom w:val="0"/>
              <w:divBdr>
                <w:top w:val="none" w:sz="0" w:space="0" w:color="auto"/>
                <w:left w:val="none" w:sz="0" w:space="0" w:color="auto"/>
                <w:bottom w:val="none" w:sz="0" w:space="0" w:color="auto"/>
                <w:right w:val="none" w:sz="0" w:space="0" w:color="auto"/>
              </w:divBdr>
            </w:div>
          </w:divsChild>
        </w:div>
        <w:div w:id="255139961">
          <w:marLeft w:val="0"/>
          <w:marRight w:val="0"/>
          <w:marTop w:val="0"/>
          <w:marBottom w:val="0"/>
          <w:divBdr>
            <w:top w:val="none" w:sz="0" w:space="0" w:color="auto"/>
            <w:left w:val="none" w:sz="0" w:space="0" w:color="auto"/>
            <w:bottom w:val="none" w:sz="0" w:space="0" w:color="auto"/>
            <w:right w:val="none" w:sz="0" w:space="0" w:color="auto"/>
          </w:divBdr>
          <w:divsChild>
            <w:div w:id="1249146525">
              <w:marLeft w:val="0"/>
              <w:marRight w:val="0"/>
              <w:marTop w:val="0"/>
              <w:marBottom w:val="0"/>
              <w:divBdr>
                <w:top w:val="none" w:sz="0" w:space="0" w:color="auto"/>
                <w:left w:val="none" w:sz="0" w:space="0" w:color="auto"/>
                <w:bottom w:val="none" w:sz="0" w:space="0" w:color="auto"/>
                <w:right w:val="none" w:sz="0" w:space="0" w:color="auto"/>
              </w:divBdr>
            </w:div>
          </w:divsChild>
        </w:div>
        <w:div w:id="273902405">
          <w:marLeft w:val="0"/>
          <w:marRight w:val="0"/>
          <w:marTop w:val="0"/>
          <w:marBottom w:val="0"/>
          <w:divBdr>
            <w:top w:val="none" w:sz="0" w:space="0" w:color="auto"/>
            <w:left w:val="none" w:sz="0" w:space="0" w:color="auto"/>
            <w:bottom w:val="none" w:sz="0" w:space="0" w:color="auto"/>
            <w:right w:val="none" w:sz="0" w:space="0" w:color="auto"/>
          </w:divBdr>
          <w:divsChild>
            <w:div w:id="1071539848">
              <w:marLeft w:val="0"/>
              <w:marRight w:val="0"/>
              <w:marTop w:val="0"/>
              <w:marBottom w:val="0"/>
              <w:divBdr>
                <w:top w:val="none" w:sz="0" w:space="0" w:color="auto"/>
                <w:left w:val="none" w:sz="0" w:space="0" w:color="auto"/>
                <w:bottom w:val="none" w:sz="0" w:space="0" w:color="auto"/>
                <w:right w:val="none" w:sz="0" w:space="0" w:color="auto"/>
              </w:divBdr>
            </w:div>
          </w:divsChild>
        </w:div>
        <w:div w:id="427385618">
          <w:marLeft w:val="0"/>
          <w:marRight w:val="0"/>
          <w:marTop w:val="0"/>
          <w:marBottom w:val="0"/>
          <w:divBdr>
            <w:top w:val="none" w:sz="0" w:space="0" w:color="auto"/>
            <w:left w:val="none" w:sz="0" w:space="0" w:color="auto"/>
            <w:bottom w:val="none" w:sz="0" w:space="0" w:color="auto"/>
            <w:right w:val="none" w:sz="0" w:space="0" w:color="auto"/>
          </w:divBdr>
          <w:divsChild>
            <w:div w:id="212541129">
              <w:marLeft w:val="0"/>
              <w:marRight w:val="0"/>
              <w:marTop w:val="0"/>
              <w:marBottom w:val="0"/>
              <w:divBdr>
                <w:top w:val="none" w:sz="0" w:space="0" w:color="auto"/>
                <w:left w:val="none" w:sz="0" w:space="0" w:color="auto"/>
                <w:bottom w:val="none" w:sz="0" w:space="0" w:color="auto"/>
                <w:right w:val="none" w:sz="0" w:space="0" w:color="auto"/>
              </w:divBdr>
            </w:div>
          </w:divsChild>
        </w:div>
        <w:div w:id="479158188">
          <w:marLeft w:val="0"/>
          <w:marRight w:val="0"/>
          <w:marTop w:val="0"/>
          <w:marBottom w:val="0"/>
          <w:divBdr>
            <w:top w:val="none" w:sz="0" w:space="0" w:color="auto"/>
            <w:left w:val="none" w:sz="0" w:space="0" w:color="auto"/>
            <w:bottom w:val="none" w:sz="0" w:space="0" w:color="auto"/>
            <w:right w:val="none" w:sz="0" w:space="0" w:color="auto"/>
          </w:divBdr>
          <w:divsChild>
            <w:div w:id="461773173">
              <w:marLeft w:val="0"/>
              <w:marRight w:val="0"/>
              <w:marTop w:val="0"/>
              <w:marBottom w:val="0"/>
              <w:divBdr>
                <w:top w:val="none" w:sz="0" w:space="0" w:color="auto"/>
                <w:left w:val="none" w:sz="0" w:space="0" w:color="auto"/>
                <w:bottom w:val="none" w:sz="0" w:space="0" w:color="auto"/>
                <w:right w:val="none" w:sz="0" w:space="0" w:color="auto"/>
              </w:divBdr>
            </w:div>
          </w:divsChild>
        </w:div>
        <w:div w:id="697706162">
          <w:marLeft w:val="0"/>
          <w:marRight w:val="0"/>
          <w:marTop w:val="0"/>
          <w:marBottom w:val="0"/>
          <w:divBdr>
            <w:top w:val="none" w:sz="0" w:space="0" w:color="auto"/>
            <w:left w:val="none" w:sz="0" w:space="0" w:color="auto"/>
            <w:bottom w:val="none" w:sz="0" w:space="0" w:color="auto"/>
            <w:right w:val="none" w:sz="0" w:space="0" w:color="auto"/>
          </w:divBdr>
          <w:divsChild>
            <w:div w:id="963536457">
              <w:marLeft w:val="0"/>
              <w:marRight w:val="0"/>
              <w:marTop w:val="0"/>
              <w:marBottom w:val="0"/>
              <w:divBdr>
                <w:top w:val="none" w:sz="0" w:space="0" w:color="auto"/>
                <w:left w:val="none" w:sz="0" w:space="0" w:color="auto"/>
                <w:bottom w:val="none" w:sz="0" w:space="0" w:color="auto"/>
                <w:right w:val="none" w:sz="0" w:space="0" w:color="auto"/>
              </w:divBdr>
            </w:div>
          </w:divsChild>
        </w:div>
        <w:div w:id="704064886">
          <w:marLeft w:val="0"/>
          <w:marRight w:val="0"/>
          <w:marTop w:val="0"/>
          <w:marBottom w:val="0"/>
          <w:divBdr>
            <w:top w:val="none" w:sz="0" w:space="0" w:color="auto"/>
            <w:left w:val="none" w:sz="0" w:space="0" w:color="auto"/>
            <w:bottom w:val="none" w:sz="0" w:space="0" w:color="auto"/>
            <w:right w:val="none" w:sz="0" w:space="0" w:color="auto"/>
          </w:divBdr>
          <w:divsChild>
            <w:div w:id="285084187">
              <w:marLeft w:val="0"/>
              <w:marRight w:val="0"/>
              <w:marTop w:val="0"/>
              <w:marBottom w:val="0"/>
              <w:divBdr>
                <w:top w:val="none" w:sz="0" w:space="0" w:color="auto"/>
                <w:left w:val="none" w:sz="0" w:space="0" w:color="auto"/>
                <w:bottom w:val="none" w:sz="0" w:space="0" w:color="auto"/>
                <w:right w:val="none" w:sz="0" w:space="0" w:color="auto"/>
              </w:divBdr>
            </w:div>
          </w:divsChild>
        </w:div>
        <w:div w:id="761682063">
          <w:marLeft w:val="0"/>
          <w:marRight w:val="0"/>
          <w:marTop w:val="0"/>
          <w:marBottom w:val="0"/>
          <w:divBdr>
            <w:top w:val="none" w:sz="0" w:space="0" w:color="auto"/>
            <w:left w:val="none" w:sz="0" w:space="0" w:color="auto"/>
            <w:bottom w:val="none" w:sz="0" w:space="0" w:color="auto"/>
            <w:right w:val="none" w:sz="0" w:space="0" w:color="auto"/>
          </w:divBdr>
          <w:divsChild>
            <w:div w:id="678971678">
              <w:marLeft w:val="0"/>
              <w:marRight w:val="0"/>
              <w:marTop w:val="0"/>
              <w:marBottom w:val="0"/>
              <w:divBdr>
                <w:top w:val="none" w:sz="0" w:space="0" w:color="auto"/>
                <w:left w:val="none" w:sz="0" w:space="0" w:color="auto"/>
                <w:bottom w:val="none" w:sz="0" w:space="0" w:color="auto"/>
                <w:right w:val="none" w:sz="0" w:space="0" w:color="auto"/>
              </w:divBdr>
            </w:div>
          </w:divsChild>
        </w:div>
        <w:div w:id="883055476">
          <w:marLeft w:val="0"/>
          <w:marRight w:val="0"/>
          <w:marTop w:val="0"/>
          <w:marBottom w:val="0"/>
          <w:divBdr>
            <w:top w:val="none" w:sz="0" w:space="0" w:color="auto"/>
            <w:left w:val="none" w:sz="0" w:space="0" w:color="auto"/>
            <w:bottom w:val="none" w:sz="0" w:space="0" w:color="auto"/>
            <w:right w:val="none" w:sz="0" w:space="0" w:color="auto"/>
          </w:divBdr>
          <w:divsChild>
            <w:div w:id="894776839">
              <w:marLeft w:val="0"/>
              <w:marRight w:val="0"/>
              <w:marTop w:val="0"/>
              <w:marBottom w:val="0"/>
              <w:divBdr>
                <w:top w:val="none" w:sz="0" w:space="0" w:color="auto"/>
                <w:left w:val="none" w:sz="0" w:space="0" w:color="auto"/>
                <w:bottom w:val="none" w:sz="0" w:space="0" w:color="auto"/>
                <w:right w:val="none" w:sz="0" w:space="0" w:color="auto"/>
              </w:divBdr>
            </w:div>
          </w:divsChild>
        </w:div>
        <w:div w:id="989359590">
          <w:marLeft w:val="0"/>
          <w:marRight w:val="0"/>
          <w:marTop w:val="0"/>
          <w:marBottom w:val="0"/>
          <w:divBdr>
            <w:top w:val="none" w:sz="0" w:space="0" w:color="auto"/>
            <w:left w:val="none" w:sz="0" w:space="0" w:color="auto"/>
            <w:bottom w:val="none" w:sz="0" w:space="0" w:color="auto"/>
            <w:right w:val="none" w:sz="0" w:space="0" w:color="auto"/>
          </w:divBdr>
          <w:divsChild>
            <w:div w:id="1910268843">
              <w:marLeft w:val="0"/>
              <w:marRight w:val="0"/>
              <w:marTop w:val="0"/>
              <w:marBottom w:val="0"/>
              <w:divBdr>
                <w:top w:val="none" w:sz="0" w:space="0" w:color="auto"/>
                <w:left w:val="none" w:sz="0" w:space="0" w:color="auto"/>
                <w:bottom w:val="none" w:sz="0" w:space="0" w:color="auto"/>
                <w:right w:val="none" w:sz="0" w:space="0" w:color="auto"/>
              </w:divBdr>
            </w:div>
          </w:divsChild>
        </w:div>
        <w:div w:id="1084572206">
          <w:marLeft w:val="0"/>
          <w:marRight w:val="0"/>
          <w:marTop w:val="0"/>
          <w:marBottom w:val="0"/>
          <w:divBdr>
            <w:top w:val="none" w:sz="0" w:space="0" w:color="auto"/>
            <w:left w:val="none" w:sz="0" w:space="0" w:color="auto"/>
            <w:bottom w:val="none" w:sz="0" w:space="0" w:color="auto"/>
            <w:right w:val="none" w:sz="0" w:space="0" w:color="auto"/>
          </w:divBdr>
          <w:divsChild>
            <w:div w:id="1486362854">
              <w:marLeft w:val="0"/>
              <w:marRight w:val="0"/>
              <w:marTop w:val="0"/>
              <w:marBottom w:val="0"/>
              <w:divBdr>
                <w:top w:val="none" w:sz="0" w:space="0" w:color="auto"/>
                <w:left w:val="none" w:sz="0" w:space="0" w:color="auto"/>
                <w:bottom w:val="none" w:sz="0" w:space="0" w:color="auto"/>
                <w:right w:val="none" w:sz="0" w:space="0" w:color="auto"/>
              </w:divBdr>
            </w:div>
          </w:divsChild>
        </w:div>
        <w:div w:id="1159266322">
          <w:marLeft w:val="0"/>
          <w:marRight w:val="0"/>
          <w:marTop w:val="0"/>
          <w:marBottom w:val="0"/>
          <w:divBdr>
            <w:top w:val="none" w:sz="0" w:space="0" w:color="auto"/>
            <w:left w:val="none" w:sz="0" w:space="0" w:color="auto"/>
            <w:bottom w:val="none" w:sz="0" w:space="0" w:color="auto"/>
            <w:right w:val="none" w:sz="0" w:space="0" w:color="auto"/>
          </w:divBdr>
          <w:divsChild>
            <w:div w:id="270213284">
              <w:marLeft w:val="0"/>
              <w:marRight w:val="0"/>
              <w:marTop w:val="0"/>
              <w:marBottom w:val="0"/>
              <w:divBdr>
                <w:top w:val="none" w:sz="0" w:space="0" w:color="auto"/>
                <w:left w:val="none" w:sz="0" w:space="0" w:color="auto"/>
                <w:bottom w:val="none" w:sz="0" w:space="0" w:color="auto"/>
                <w:right w:val="none" w:sz="0" w:space="0" w:color="auto"/>
              </w:divBdr>
            </w:div>
          </w:divsChild>
        </w:div>
        <w:div w:id="1218010263">
          <w:marLeft w:val="0"/>
          <w:marRight w:val="0"/>
          <w:marTop w:val="0"/>
          <w:marBottom w:val="0"/>
          <w:divBdr>
            <w:top w:val="none" w:sz="0" w:space="0" w:color="auto"/>
            <w:left w:val="none" w:sz="0" w:space="0" w:color="auto"/>
            <w:bottom w:val="none" w:sz="0" w:space="0" w:color="auto"/>
            <w:right w:val="none" w:sz="0" w:space="0" w:color="auto"/>
          </w:divBdr>
          <w:divsChild>
            <w:div w:id="1009017104">
              <w:marLeft w:val="0"/>
              <w:marRight w:val="0"/>
              <w:marTop w:val="0"/>
              <w:marBottom w:val="0"/>
              <w:divBdr>
                <w:top w:val="none" w:sz="0" w:space="0" w:color="auto"/>
                <w:left w:val="none" w:sz="0" w:space="0" w:color="auto"/>
                <w:bottom w:val="none" w:sz="0" w:space="0" w:color="auto"/>
                <w:right w:val="none" w:sz="0" w:space="0" w:color="auto"/>
              </w:divBdr>
            </w:div>
          </w:divsChild>
        </w:div>
        <w:div w:id="1381132721">
          <w:marLeft w:val="0"/>
          <w:marRight w:val="0"/>
          <w:marTop w:val="0"/>
          <w:marBottom w:val="0"/>
          <w:divBdr>
            <w:top w:val="none" w:sz="0" w:space="0" w:color="auto"/>
            <w:left w:val="none" w:sz="0" w:space="0" w:color="auto"/>
            <w:bottom w:val="none" w:sz="0" w:space="0" w:color="auto"/>
            <w:right w:val="none" w:sz="0" w:space="0" w:color="auto"/>
          </w:divBdr>
          <w:divsChild>
            <w:div w:id="1086926436">
              <w:marLeft w:val="0"/>
              <w:marRight w:val="0"/>
              <w:marTop w:val="0"/>
              <w:marBottom w:val="0"/>
              <w:divBdr>
                <w:top w:val="none" w:sz="0" w:space="0" w:color="auto"/>
                <w:left w:val="none" w:sz="0" w:space="0" w:color="auto"/>
                <w:bottom w:val="none" w:sz="0" w:space="0" w:color="auto"/>
                <w:right w:val="none" w:sz="0" w:space="0" w:color="auto"/>
              </w:divBdr>
            </w:div>
          </w:divsChild>
        </w:div>
        <w:div w:id="1505171038">
          <w:marLeft w:val="0"/>
          <w:marRight w:val="0"/>
          <w:marTop w:val="0"/>
          <w:marBottom w:val="0"/>
          <w:divBdr>
            <w:top w:val="none" w:sz="0" w:space="0" w:color="auto"/>
            <w:left w:val="none" w:sz="0" w:space="0" w:color="auto"/>
            <w:bottom w:val="none" w:sz="0" w:space="0" w:color="auto"/>
            <w:right w:val="none" w:sz="0" w:space="0" w:color="auto"/>
          </w:divBdr>
          <w:divsChild>
            <w:div w:id="1461877868">
              <w:marLeft w:val="0"/>
              <w:marRight w:val="0"/>
              <w:marTop w:val="0"/>
              <w:marBottom w:val="0"/>
              <w:divBdr>
                <w:top w:val="none" w:sz="0" w:space="0" w:color="auto"/>
                <w:left w:val="none" w:sz="0" w:space="0" w:color="auto"/>
                <w:bottom w:val="none" w:sz="0" w:space="0" w:color="auto"/>
                <w:right w:val="none" w:sz="0" w:space="0" w:color="auto"/>
              </w:divBdr>
            </w:div>
          </w:divsChild>
        </w:div>
        <w:div w:id="1534346950">
          <w:marLeft w:val="0"/>
          <w:marRight w:val="0"/>
          <w:marTop w:val="0"/>
          <w:marBottom w:val="0"/>
          <w:divBdr>
            <w:top w:val="none" w:sz="0" w:space="0" w:color="auto"/>
            <w:left w:val="none" w:sz="0" w:space="0" w:color="auto"/>
            <w:bottom w:val="none" w:sz="0" w:space="0" w:color="auto"/>
            <w:right w:val="none" w:sz="0" w:space="0" w:color="auto"/>
          </w:divBdr>
          <w:divsChild>
            <w:div w:id="801844673">
              <w:marLeft w:val="0"/>
              <w:marRight w:val="0"/>
              <w:marTop w:val="0"/>
              <w:marBottom w:val="0"/>
              <w:divBdr>
                <w:top w:val="none" w:sz="0" w:space="0" w:color="auto"/>
                <w:left w:val="none" w:sz="0" w:space="0" w:color="auto"/>
                <w:bottom w:val="none" w:sz="0" w:space="0" w:color="auto"/>
                <w:right w:val="none" w:sz="0" w:space="0" w:color="auto"/>
              </w:divBdr>
            </w:div>
          </w:divsChild>
        </w:div>
        <w:div w:id="1537348387">
          <w:marLeft w:val="0"/>
          <w:marRight w:val="0"/>
          <w:marTop w:val="0"/>
          <w:marBottom w:val="0"/>
          <w:divBdr>
            <w:top w:val="none" w:sz="0" w:space="0" w:color="auto"/>
            <w:left w:val="none" w:sz="0" w:space="0" w:color="auto"/>
            <w:bottom w:val="none" w:sz="0" w:space="0" w:color="auto"/>
            <w:right w:val="none" w:sz="0" w:space="0" w:color="auto"/>
          </w:divBdr>
          <w:divsChild>
            <w:div w:id="310644489">
              <w:marLeft w:val="0"/>
              <w:marRight w:val="0"/>
              <w:marTop w:val="0"/>
              <w:marBottom w:val="0"/>
              <w:divBdr>
                <w:top w:val="none" w:sz="0" w:space="0" w:color="auto"/>
                <w:left w:val="none" w:sz="0" w:space="0" w:color="auto"/>
                <w:bottom w:val="none" w:sz="0" w:space="0" w:color="auto"/>
                <w:right w:val="none" w:sz="0" w:space="0" w:color="auto"/>
              </w:divBdr>
            </w:div>
          </w:divsChild>
        </w:div>
        <w:div w:id="1603763377">
          <w:marLeft w:val="0"/>
          <w:marRight w:val="0"/>
          <w:marTop w:val="0"/>
          <w:marBottom w:val="0"/>
          <w:divBdr>
            <w:top w:val="none" w:sz="0" w:space="0" w:color="auto"/>
            <w:left w:val="none" w:sz="0" w:space="0" w:color="auto"/>
            <w:bottom w:val="none" w:sz="0" w:space="0" w:color="auto"/>
            <w:right w:val="none" w:sz="0" w:space="0" w:color="auto"/>
          </w:divBdr>
          <w:divsChild>
            <w:div w:id="46417660">
              <w:marLeft w:val="0"/>
              <w:marRight w:val="0"/>
              <w:marTop w:val="0"/>
              <w:marBottom w:val="0"/>
              <w:divBdr>
                <w:top w:val="none" w:sz="0" w:space="0" w:color="auto"/>
                <w:left w:val="none" w:sz="0" w:space="0" w:color="auto"/>
                <w:bottom w:val="none" w:sz="0" w:space="0" w:color="auto"/>
                <w:right w:val="none" w:sz="0" w:space="0" w:color="auto"/>
              </w:divBdr>
            </w:div>
          </w:divsChild>
        </w:div>
        <w:div w:id="1612779113">
          <w:marLeft w:val="0"/>
          <w:marRight w:val="0"/>
          <w:marTop w:val="0"/>
          <w:marBottom w:val="0"/>
          <w:divBdr>
            <w:top w:val="none" w:sz="0" w:space="0" w:color="auto"/>
            <w:left w:val="none" w:sz="0" w:space="0" w:color="auto"/>
            <w:bottom w:val="none" w:sz="0" w:space="0" w:color="auto"/>
            <w:right w:val="none" w:sz="0" w:space="0" w:color="auto"/>
          </w:divBdr>
          <w:divsChild>
            <w:div w:id="1186091059">
              <w:marLeft w:val="0"/>
              <w:marRight w:val="0"/>
              <w:marTop w:val="0"/>
              <w:marBottom w:val="0"/>
              <w:divBdr>
                <w:top w:val="none" w:sz="0" w:space="0" w:color="auto"/>
                <w:left w:val="none" w:sz="0" w:space="0" w:color="auto"/>
                <w:bottom w:val="none" w:sz="0" w:space="0" w:color="auto"/>
                <w:right w:val="none" w:sz="0" w:space="0" w:color="auto"/>
              </w:divBdr>
            </w:div>
          </w:divsChild>
        </w:div>
        <w:div w:id="1748532207">
          <w:marLeft w:val="0"/>
          <w:marRight w:val="0"/>
          <w:marTop w:val="0"/>
          <w:marBottom w:val="0"/>
          <w:divBdr>
            <w:top w:val="none" w:sz="0" w:space="0" w:color="auto"/>
            <w:left w:val="none" w:sz="0" w:space="0" w:color="auto"/>
            <w:bottom w:val="none" w:sz="0" w:space="0" w:color="auto"/>
            <w:right w:val="none" w:sz="0" w:space="0" w:color="auto"/>
          </w:divBdr>
          <w:divsChild>
            <w:div w:id="705519542">
              <w:marLeft w:val="0"/>
              <w:marRight w:val="0"/>
              <w:marTop w:val="0"/>
              <w:marBottom w:val="0"/>
              <w:divBdr>
                <w:top w:val="none" w:sz="0" w:space="0" w:color="auto"/>
                <w:left w:val="none" w:sz="0" w:space="0" w:color="auto"/>
                <w:bottom w:val="none" w:sz="0" w:space="0" w:color="auto"/>
                <w:right w:val="none" w:sz="0" w:space="0" w:color="auto"/>
              </w:divBdr>
            </w:div>
          </w:divsChild>
        </w:div>
        <w:div w:id="1771852073">
          <w:marLeft w:val="0"/>
          <w:marRight w:val="0"/>
          <w:marTop w:val="0"/>
          <w:marBottom w:val="0"/>
          <w:divBdr>
            <w:top w:val="none" w:sz="0" w:space="0" w:color="auto"/>
            <w:left w:val="none" w:sz="0" w:space="0" w:color="auto"/>
            <w:bottom w:val="none" w:sz="0" w:space="0" w:color="auto"/>
            <w:right w:val="none" w:sz="0" w:space="0" w:color="auto"/>
          </w:divBdr>
          <w:divsChild>
            <w:div w:id="1796099550">
              <w:marLeft w:val="0"/>
              <w:marRight w:val="0"/>
              <w:marTop w:val="0"/>
              <w:marBottom w:val="0"/>
              <w:divBdr>
                <w:top w:val="none" w:sz="0" w:space="0" w:color="auto"/>
                <w:left w:val="none" w:sz="0" w:space="0" w:color="auto"/>
                <w:bottom w:val="none" w:sz="0" w:space="0" w:color="auto"/>
                <w:right w:val="none" w:sz="0" w:space="0" w:color="auto"/>
              </w:divBdr>
            </w:div>
          </w:divsChild>
        </w:div>
        <w:div w:id="1947617692">
          <w:marLeft w:val="0"/>
          <w:marRight w:val="0"/>
          <w:marTop w:val="0"/>
          <w:marBottom w:val="0"/>
          <w:divBdr>
            <w:top w:val="none" w:sz="0" w:space="0" w:color="auto"/>
            <w:left w:val="none" w:sz="0" w:space="0" w:color="auto"/>
            <w:bottom w:val="none" w:sz="0" w:space="0" w:color="auto"/>
            <w:right w:val="none" w:sz="0" w:space="0" w:color="auto"/>
          </w:divBdr>
          <w:divsChild>
            <w:div w:id="1264150148">
              <w:marLeft w:val="0"/>
              <w:marRight w:val="0"/>
              <w:marTop w:val="0"/>
              <w:marBottom w:val="0"/>
              <w:divBdr>
                <w:top w:val="none" w:sz="0" w:space="0" w:color="auto"/>
                <w:left w:val="none" w:sz="0" w:space="0" w:color="auto"/>
                <w:bottom w:val="none" w:sz="0" w:space="0" w:color="auto"/>
                <w:right w:val="none" w:sz="0" w:space="0" w:color="auto"/>
              </w:divBdr>
            </w:div>
          </w:divsChild>
        </w:div>
        <w:div w:id="2055812408">
          <w:marLeft w:val="0"/>
          <w:marRight w:val="0"/>
          <w:marTop w:val="0"/>
          <w:marBottom w:val="0"/>
          <w:divBdr>
            <w:top w:val="none" w:sz="0" w:space="0" w:color="auto"/>
            <w:left w:val="none" w:sz="0" w:space="0" w:color="auto"/>
            <w:bottom w:val="none" w:sz="0" w:space="0" w:color="auto"/>
            <w:right w:val="none" w:sz="0" w:space="0" w:color="auto"/>
          </w:divBdr>
          <w:divsChild>
            <w:div w:id="17037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2926">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43281032">
      <w:bodyDiv w:val="1"/>
      <w:marLeft w:val="0"/>
      <w:marRight w:val="0"/>
      <w:marTop w:val="0"/>
      <w:marBottom w:val="0"/>
      <w:divBdr>
        <w:top w:val="none" w:sz="0" w:space="0" w:color="auto"/>
        <w:left w:val="none" w:sz="0" w:space="0" w:color="auto"/>
        <w:bottom w:val="none" w:sz="0" w:space="0" w:color="auto"/>
        <w:right w:val="none" w:sz="0" w:space="0" w:color="auto"/>
      </w:divBdr>
    </w:div>
    <w:div w:id="1844205220">
      <w:bodyDiv w:val="1"/>
      <w:marLeft w:val="0"/>
      <w:marRight w:val="0"/>
      <w:marTop w:val="0"/>
      <w:marBottom w:val="0"/>
      <w:divBdr>
        <w:top w:val="none" w:sz="0" w:space="0" w:color="auto"/>
        <w:left w:val="none" w:sz="0" w:space="0" w:color="auto"/>
        <w:bottom w:val="none" w:sz="0" w:space="0" w:color="auto"/>
        <w:right w:val="none" w:sz="0" w:space="0" w:color="auto"/>
      </w:divBdr>
      <w:divsChild>
        <w:div w:id="427967859">
          <w:marLeft w:val="0"/>
          <w:marRight w:val="0"/>
          <w:marTop w:val="0"/>
          <w:marBottom w:val="0"/>
          <w:divBdr>
            <w:top w:val="none" w:sz="0" w:space="0" w:color="auto"/>
            <w:left w:val="none" w:sz="0" w:space="0" w:color="auto"/>
            <w:bottom w:val="none" w:sz="0" w:space="0" w:color="auto"/>
            <w:right w:val="none" w:sz="0" w:space="0" w:color="auto"/>
          </w:divBdr>
        </w:div>
        <w:div w:id="1837643887">
          <w:marLeft w:val="0"/>
          <w:marRight w:val="0"/>
          <w:marTop w:val="0"/>
          <w:marBottom w:val="0"/>
          <w:divBdr>
            <w:top w:val="none" w:sz="0" w:space="0" w:color="auto"/>
            <w:left w:val="none" w:sz="0" w:space="0" w:color="auto"/>
            <w:bottom w:val="none" w:sz="0" w:space="0" w:color="auto"/>
            <w:right w:val="none" w:sz="0" w:space="0" w:color="auto"/>
          </w:divBdr>
        </w:div>
        <w:div w:id="2053654472">
          <w:marLeft w:val="0"/>
          <w:marRight w:val="0"/>
          <w:marTop w:val="0"/>
          <w:marBottom w:val="0"/>
          <w:divBdr>
            <w:top w:val="none" w:sz="0" w:space="0" w:color="auto"/>
            <w:left w:val="none" w:sz="0" w:space="0" w:color="auto"/>
            <w:bottom w:val="none" w:sz="0" w:space="0" w:color="auto"/>
            <w:right w:val="none" w:sz="0" w:space="0" w:color="auto"/>
          </w:divBdr>
        </w:div>
      </w:divsChild>
    </w:div>
    <w:div w:id="1861621055">
      <w:bodyDiv w:val="1"/>
      <w:marLeft w:val="0"/>
      <w:marRight w:val="0"/>
      <w:marTop w:val="0"/>
      <w:marBottom w:val="0"/>
      <w:divBdr>
        <w:top w:val="none" w:sz="0" w:space="0" w:color="auto"/>
        <w:left w:val="none" w:sz="0" w:space="0" w:color="auto"/>
        <w:bottom w:val="none" w:sz="0" w:space="0" w:color="auto"/>
        <w:right w:val="none" w:sz="0" w:space="0" w:color="auto"/>
      </w:divBdr>
    </w:div>
    <w:div w:id="186864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forms.office.com/g/mi4QM99h5y" TargetMode="External"/><Relationship Id="rId39" Type="http://schemas.openxmlformats.org/officeDocument/2006/relationships/header" Target="header5.xml"/><Relationship Id="rId21" Type="http://schemas.openxmlformats.org/officeDocument/2006/relationships/hyperlink" Target="http://www.empowerinnovation.net" TargetMode="External"/><Relationship Id="rId34" Type="http://schemas.openxmlformats.org/officeDocument/2006/relationships/hyperlink" Target="https://oehha.ca.gov/calenviroscreen/report/calenviroscreen-40" TargetMode="External"/><Relationship Id="rId42"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mpowerinnovation.net" TargetMode="External"/><Relationship Id="rId29" Type="http://schemas.openxmlformats.org/officeDocument/2006/relationships/hyperlink" Target="https://www.energy.ca.gov/funding-opportunities/funding-resourc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ss.energy.ca.gov/" TargetMode="External"/><Relationship Id="rId32" Type="http://schemas.openxmlformats.org/officeDocument/2006/relationships/hyperlink" Target="http://www.sos.ca.gov" TargetMode="External"/><Relationship Id="rId37" Type="http://schemas.openxmlformats.org/officeDocument/2006/relationships/hyperlink" Target="https://www.energy.ca.gov/media/1654"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oehha.ca.gov/calenviroscreen/report/calenviroscreen-40" TargetMode="External"/><Relationship Id="rId28" Type="http://schemas.openxmlformats.org/officeDocument/2006/relationships/hyperlink" Target="mailto:crystal.willis@energy.ca.gov" TargetMode="External"/><Relationship Id="rId36" Type="http://schemas.openxmlformats.org/officeDocument/2006/relationships/hyperlink" Target="https://gss.energy.ca.gov/"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energy.ca.gov/funding-opportunities/funding-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business.ca.gov/wp-content/uploads/2023/02/CACriticalMaterialsOverview_Jan2023.pdf" TargetMode="External"/><Relationship Id="rId27" Type="http://schemas.openxmlformats.org/officeDocument/2006/relationships/hyperlink" Target="http://support.-zoom.us/hc/en-us/articles/201362023-System-requirements-for-Windows" TargetMode="External"/><Relationship Id="rId30" Type="http://schemas.openxmlformats.org/officeDocument/2006/relationships/hyperlink" Target="https://www.energy.ca.gov/programs-and-topics/programs/geothermal-grant-and-loan-program/geothermal-resources-development" TargetMode="External"/><Relationship Id="rId35" Type="http://schemas.openxmlformats.org/officeDocument/2006/relationships/hyperlink" Target="https://oehha.ca.gov/calenviroscreen/report/calenviroscreen-4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nergy.ca.gov/funding-opportunities/solicitations" TargetMode="External"/><Relationship Id="rId33" Type="http://schemas.openxmlformats.org/officeDocument/2006/relationships/hyperlink" Target="http://www.hcd.ca.gov/grants-funding/income-limits/index.shtml" TargetMode="External"/><Relationship Id="rId38" Type="http://schemas.openxmlformats.org/officeDocument/2006/relationships/hyperlink" Target="https://www.energy.ca.gov/funding-opportunities/solicit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eginfo.legislature.ca.gov/faces/billTextClient.xhtml?bill_id=202120220AB209" TargetMode="External"/><Relationship Id="rId2" Type="http://schemas.openxmlformats.org/officeDocument/2006/relationships/hyperlink" Target="https://www.energy.ca.gov/publications/2021/california-code-regulations-title-20-public-utilities-and-energy-division-2" TargetMode="External"/><Relationship Id="rId1" Type="http://schemas.openxmlformats.org/officeDocument/2006/relationships/hyperlink" Target="https://leginfo.legislature.ca.gov/faces/codes_displayexpandedbranch.xhtml?lawCode=PRC&amp;division=3.&amp;title=&amp;part=&amp;chapter=6.&amp;article=1.&amp;goUp=Y" TargetMode="External"/><Relationship Id="rId4" Type="http://schemas.openxmlformats.org/officeDocument/2006/relationships/hyperlink" Target="https://leginfo.legislature.ca.gov/faces/billTextClient.xhtml?bill_id=201720180SB1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5F7D8A6B-F1A1-4B08-86D0-A20ECA57BC11}">
    <t:Anchor>
      <t:Comment id="681695409"/>
    </t:Anchor>
    <t:History>
      <t:Event id="{2C2E1AD1-3B3A-476F-88B6-E395CFFEF240}" time="2023-09-07T20:50:49.684Z">
        <t:Attribution userId="S::silvia.palma-rojas@energy.ca.gov::9a7cbaf2-e112-4984-ab9b-0e3fb17e9653" userProvider="AD" userName="Palma-Rojas, Silvia@Energy"/>
        <t:Anchor>
          <t:Comment id="422593608"/>
        </t:Anchor>
        <t:Create/>
      </t:Event>
      <t:Event id="{C4FDFE8C-961E-4F84-809A-7853BA81265E}" time="2023-09-07T20:50:49.684Z">
        <t:Attribution userId="S::silvia.palma-rojas@energy.ca.gov::9a7cbaf2-e112-4984-ab9b-0e3fb17e9653" userProvider="AD" userName="Palma-Rojas, Silvia@Energy"/>
        <t:Anchor>
          <t:Comment id="422593608"/>
        </t:Anchor>
        <t:Assign userId="S::Erica.Loza@Energy.ca.gov::0fd35de8-7355-4bc2-9e14-86a5e30a835d" userProvider="AD" userName="Loza, Erica@Energy"/>
      </t:Event>
      <t:Event id="{6444B7FC-7C77-41C1-8FAD-A7655FA64DEF}" time="2023-09-07T20:50:49.684Z">
        <t:Attribution userId="S::silvia.palma-rojas@energy.ca.gov::9a7cbaf2-e112-4984-ab9b-0e3fb17e9653" userProvider="AD" userName="Palma-Rojas, Silvia@Energy"/>
        <t:Anchor>
          <t:Comment id="422593608"/>
        </t:Anchor>
        <t:SetTitle title="@Loza, Erica@Energy"/>
      </t:Event>
      <t:Event id="{8B825E64-D98D-459B-931A-9E2F8362641C}" time="2023-09-11T23:12:03.037Z">
        <t:Attribution userId="S::Erica.Loza@energy.ca.gov::0fd35de8-7355-4bc2-9e14-86a5e30a835d" userProvider="AD" userName="Loza, Erica@Energy"/>
        <t:Progress percentComplete="100"/>
      </t:Event>
      <t:Event id="{584C3446-8EC4-4A0E-BB59-0729696A77A4}" time="2023-11-19T23:50:20.652Z">
        <t:Attribution userId="S::deana.carrillo@energy.ca.gov::4cccda5d-bf8b-476d-bbb0-3c46049cf90e" userProvider="AD" userName="Carrillo, Deana@Energy"/>
        <t:Progress percentComplete="0"/>
      </t:Event>
      <t:Event id="{EC870BC7-D141-4AF2-B3D0-C0D4F309BE83}" time="2023-11-19T23:50:25.811Z">
        <t:Attribution userId="S::deana.carrillo@energy.ca.gov::4cccda5d-bf8b-476d-bbb0-3c46049cf90e" userProvider="AD" userName="Carrillo, Deana@Energy"/>
        <t:Progress percentComplete="100"/>
      </t:Event>
    </t:History>
  </t:Task>
  <t:Task id="{31DDFA62-55E9-4F12-87EB-82E08A788F93}">
    <t:Anchor>
      <t:Comment id="681679490"/>
    </t:Anchor>
    <t:History>
      <t:Event id="{63B4B771-DD33-49B7-9565-76D14AC3C903}" time="2023-09-07T20:50:04.578Z">
        <t:Attribution userId="S::silvia.palma-rojas@energy.ca.gov::9a7cbaf2-e112-4984-ab9b-0e3fb17e9653" userProvider="AD" userName="Palma-Rojas, Silvia@Energy"/>
        <t:Anchor>
          <t:Comment id="1558492067"/>
        </t:Anchor>
        <t:Create/>
      </t:Event>
      <t:Event id="{BA374F42-36ED-4455-82A4-573A06B75D9C}" time="2023-09-07T20:50:04.578Z">
        <t:Attribution userId="S::silvia.palma-rojas@energy.ca.gov::9a7cbaf2-e112-4984-ab9b-0e3fb17e9653" userProvider="AD" userName="Palma-Rojas, Silvia@Energy"/>
        <t:Anchor>
          <t:Comment id="1558492067"/>
        </t:Anchor>
        <t:Assign userId="S::Erica.Loza@Energy.ca.gov::0fd35de8-7355-4bc2-9e14-86a5e30a835d" userProvider="AD" userName="Loza, Erica@Energy"/>
      </t:Event>
      <t:Event id="{088D18E5-B731-4B79-8B6E-3B56A6F47043}" time="2023-09-07T20:50:04.578Z">
        <t:Attribution userId="S::silvia.palma-rojas@energy.ca.gov::9a7cbaf2-e112-4984-ab9b-0e3fb17e9653" userProvider="AD" userName="Palma-Rojas, Silvia@Energy"/>
        <t:Anchor>
          <t:Comment id="1558492067"/>
        </t:Anchor>
        <t:SetTitle title="@Loza, Erica@Energy"/>
      </t:Event>
      <t:Event id="{89F0E14B-7728-4309-AFE0-00B3727CAD80}" time="2023-09-11T23:12:36.696Z">
        <t:Attribution userId="S::Erica.Loza@energy.ca.gov::0fd35de8-7355-4bc2-9e14-86a5e30a835d" userProvider="AD" userName="Loza, Erica@Energy"/>
        <t:Progress percentComplete="100"/>
      </t:Event>
    </t:History>
  </t:Task>
  <t:Task id="{D4A7F436-7D7A-46A1-93C7-4025F54ECF73}">
    <t:Anchor>
      <t:Comment id="681679259"/>
    </t:Anchor>
    <t:History>
      <t:Event id="{D0066D3A-CBD2-49A3-96D5-C2DC6A42F108}" time="2023-09-07T20:46:49.883Z">
        <t:Attribution userId="S::silvia.palma-rojas@energy.ca.gov::9a7cbaf2-e112-4984-ab9b-0e3fb17e9653" userProvider="AD" userName="Palma-Rojas, Silvia@Energy"/>
        <t:Anchor>
          <t:Comment id="1004127353"/>
        </t:Anchor>
        <t:Create/>
      </t:Event>
      <t:Event id="{183CD61D-4805-4DBB-AC1D-B0BA38F5EBC4}" time="2023-09-07T20:46:49.883Z">
        <t:Attribution userId="S::silvia.palma-rojas@energy.ca.gov::9a7cbaf2-e112-4984-ab9b-0e3fb17e9653" userProvider="AD" userName="Palma-Rojas, Silvia@Energy"/>
        <t:Anchor>
          <t:Comment id="1004127353"/>
        </t:Anchor>
        <t:Assign userId="S::Erica.Loza@Energy.ca.gov::0fd35de8-7355-4bc2-9e14-86a5e30a835d" userProvider="AD" userName="Loza, Erica@Energy"/>
      </t:Event>
      <t:Event id="{B05D145D-8A45-4D36-82D1-0446417AA85D}" time="2023-09-07T20:46:49.883Z">
        <t:Attribution userId="S::silvia.palma-rojas@energy.ca.gov::9a7cbaf2-e112-4984-ab9b-0e3fb17e9653" userProvider="AD" userName="Palma-Rojas, Silvia@Energy"/>
        <t:Anchor>
          <t:Comment id="1004127353"/>
        </t:Anchor>
        <t:SetTitle title="@Loza, Erica@Energy - please check this"/>
      </t:Event>
      <t:Event id="{EF48B99A-25AF-46EB-80A3-286ED38B5660}" time="2023-09-11T21:00:00.043Z">
        <t:Attribution userId="S::Erica.Loza@energy.ca.gov::0fd35de8-7355-4bc2-9e14-86a5e30a835d" userProvider="AD" userName="Loza, Erica@Energy"/>
        <t:Progress percentComplete="100"/>
      </t:Event>
      <t:Event id="{2B317449-8072-4649-883C-4413B8537E79}" time="2023-09-11T21:00:01.79Z">
        <t:Attribution userId="S::Erica.Loza@energy.ca.gov::0fd35de8-7355-4bc2-9e14-86a5e30a835d" userProvider="AD" userName="Loza, Erica@Energy"/>
        <t:Progress percentComplete="0"/>
      </t:Event>
      <t:Event id="{F61B7461-95DB-4BC3-9917-095F03A32D0F}" time="2023-09-11T21:00:02.525Z">
        <t:Attribution userId="S::Erica.Loza@energy.ca.gov::0fd35de8-7355-4bc2-9e14-86a5e30a835d" userProvider="AD" userName="Loza, Erica@Energy"/>
        <t:Progress percentComplete="100"/>
      </t:Event>
    </t:History>
  </t:Task>
  <t:Task id="{7EA94752-6BCF-417F-B356-013381713729}">
    <t:Anchor>
      <t:Comment id="681679476"/>
    </t:Anchor>
    <t:History>
      <t:Event id="{4AFF7A51-603D-4BE4-8CD1-EC2662B97FDD}" time="2023-09-07T20:49:46.519Z">
        <t:Attribution userId="S::silvia.palma-rojas@energy.ca.gov::9a7cbaf2-e112-4984-ab9b-0e3fb17e9653" userProvider="AD" userName="Palma-Rojas, Silvia@Energy"/>
        <t:Anchor>
          <t:Comment id="1983975211"/>
        </t:Anchor>
        <t:Create/>
      </t:Event>
      <t:Event id="{BCA3B2D4-6EC4-4678-9780-312B00A011A7}" time="2023-09-07T20:49:46.519Z">
        <t:Attribution userId="S::silvia.palma-rojas@energy.ca.gov::9a7cbaf2-e112-4984-ab9b-0e3fb17e9653" userProvider="AD" userName="Palma-Rojas, Silvia@Energy"/>
        <t:Anchor>
          <t:Comment id="1983975211"/>
        </t:Anchor>
        <t:Assign userId="S::Erica.Loza@Energy.ca.gov::0fd35de8-7355-4bc2-9e14-86a5e30a835d" userProvider="AD" userName="Loza, Erica@Energy"/>
      </t:Event>
      <t:Event id="{48385B70-2FDD-4874-86C5-E76EA7B60CEC}" time="2023-09-07T20:49:46.519Z">
        <t:Attribution userId="S::silvia.palma-rojas@energy.ca.gov::9a7cbaf2-e112-4984-ab9b-0e3fb17e9653" userProvider="AD" userName="Palma-Rojas, Silvia@Energy"/>
        <t:Anchor>
          <t:Comment id="1983975211"/>
        </t:Anchor>
        <t:SetTitle title="@Loza, Erica@Energy"/>
      </t:Event>
      <t:Event id="{B2FAC00E-6CC6-45A6-BA9A-53D740F23647}" time="2023-10-09T22:15:00.648Z">
        <t:Attribution userId="S::Silvia.Palma-Rojas@energy.ca.gov::9a7cbaf2-e112-4984-ab9b-0e3fb17e9653" userProvider="AD" userName="Palma-Rojas, Silvia@Energy"/>
        <t:Progress percentComplete="100"/>
      </t:Event>
    </t:History>
  </t:Task>
  <t:Task id="{06C5543A-93E0-4054-8BA2-401066AE5D2B}">
    <t:Anchor>
      <t:Comment id="681678907"/>
    </t:Anchor>
    <t:History>
      <t:Event id="{BA93786C-2744-4ACE-B7E8-1D2B9AC3BF33}" time="2023-09-07T20:30:41.378Z">
        <t:Attribution userId="S::silvia.palma-rojas@energy.ca.gov::9a7cbaf2-e112-4984-ab9b-0e3fb17e9653" userProvider="AD" userName="Palma-Rojas, Silvia@Energy"/>
        <t:Anchor>
          <t:Comment id="1615693566"/>
        </t:Anchor>
        <t:Create/>
      </t:Event>
      <t:Event id="{8FB229E1-FE99-4956-A27B-F302A2F6E72E}" time="2023-09-07T20:30:41.378Z">
        <t:Attribution userId="S::silvia.palma-rojas@energy.ca.gov::9a7cbaf2-e112-4984-ab9b-0e3fb17e9653" userProvider="AD" userName="Palma-Rojas, Silvia@Energy"/>
        <t:Anchor>
          <t:Comment id="1615693566"/>
        </t:Anchor>
        <t:Assign userId="S::Erica.Loza@Energy.ca.gov::0fd35de8-7355-4bc2-9e14-86a5e30a835d" userProvider="AD" userName="Loza, Erica@Energy"/>
      </t:Event>
      <t:Event id="{8C3D43B7-0DAF-4F2E-8676-6FEC42C3B5C4}" time="2023-09-07T20:30:41.378Z">
        <t:Attribution userId="S::silvia.palma-rojas@energy.ca.gov::9a7cbaf2-e112-4984-ab9b-0e3fb17e9653" userProvider="AD" userName="Palma-Rojas, Silvia@Energy"/>
        <t:Anchor>
          <t:Comment id="1615693566"/>
        </t:Anchor>
        <t:SetTitle title="@Loza, Erica@Energy"/>
      </t:Event>
      <t:Event id="{6082709F-F12F-4D31-B931-AA05DC235215}" time="2023-09-12T16:39:46.27Z">
        <t:Attribution userId="S::Erica.Loza@energy.ca.gov::0fd35de8-7355-4bc2-9e14-86a5e30a835d" userProvider="AD" userName="Loza, Erica@Energy"/>
        <t:Progress percentComplete="100"/>
      </t:Event>
    </t:History>
  </t:Task>
  <t:Task id="{145859CB-31EA-40CD-B366-0138054797C6}">
    <t:Anchor>
      <t:Comment id="684638484"/>
    </t:Anchor>
    <t:History>
      <t:Event id="{2C2E1AD1-3B3A-476F-88B6-E395CFFEF240}" time="2023-09-07T20:50:49.684Z">
        <t:Attribution userId="S::silvia.palma-rojas@energy.ca.gov::9a7cbaf2-e112-4984-ab9b-0e3fb17e9653" userProvider="AD" userName="Palma-Rojas, Silvia@Energy"/>
        <t:Anchor>
          <t:Comment id="684638483"/>
        </t:Anchor>
        <t:Create/>
      </t:Event>
      <t:Event id="{C4FDFE8C-961E-4F84-809A-7853BA81265E}" time="2023-09-07T20:50:49.684Z">
        <t:Attribution userId="S::silvia.palma-rojas@energy.ca.gov::9a7cbaf2-e112-4984-ab9b-0e3fb17e9653" userProvider="AD" userName="Palma-Rojas, Silvia@Energy"/>
        <t:Anchor>
          <t:Comment id="684638483"/>
        </t:Anchor>
        <t:Assign userId="S::Erica.Loza@Energy.ca.gov::0fd35de8-7355-4bc2-9e14-86a5e30a835d" userProvider="AD" userName="Loza, Erica@Energy"/>
      </t:Event>
      <t:Event id="{6444B7FC-7C77-41C1-8FAD-A7655FA64DEF}" time="2023-09-07T20:50:49.684Z">
        <t:Attribution userId="S::silvia.palma-rojas@energy.ca.gov::9a7cbaf2-e112-4984-ab9b-0e3fb17e9653" userProvider="AD" userName="Palma-Rojas, Silvia@Energy"/>
        <t:Anchor>
          <t:Comment id="684638483"/>
        </t:Anchor>
        <t:SetTitle title="@Loza, Erica@Energy"/>
      </t:Event>
      <t:Event id="{8B825E64-D98D-459B-931A-9E2F8362641C}" time="2023-09-11T23:12:03.037Z">
        <t:Attribution userId="S::Erica.Loza@energy.ca.gov::0fd35de8-7355-4bc2-9e14-86a5e30a835d" userProvider="AD" userName="Loza, Erica@Energy"/>
        <t:Progress percentComplete="100"/>
      </t:Event>
      <t:Event id="{D5E579F0-83C0-40C9-AF08-A29F6841C3E6}" time="2023-11-19T23:53:58.665Z">
        <t:Attribution userId="S::deana.carrillo@energy.ca.gov::4cccda5d-bf8b-476d-bbb0-3c46049cf90e" userProvider="AD" userName="Carrillo, Deana@Energy"/>
        <t:Progress percentComplete="0"/>
      </t:Event>
      <t:Event id="{8772CC64-1EA3-4CE0-9383-1BC1472E3776}" time="2023-11-19T23:54:01.741Z">
        <t:Attribution userId="S::deana.carrillo@energy.ca.gov::4cccda5d-bf8b-476d-bbb0-3c46049cf90e" userProvider="AD" userName="Carrillo, Deana@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6048D43211214E8C56FDDC30D52954" ma:contentTypeVersion="16" ma:contentTypeDescription="Create a new document." ma:contentTypeScope="" ma:versionID="21f3276b01c2b59eafaa23bf33891800">
  <xsd:schema xmlns:xsd="http://www.w3.org/2001/XMLSchema" xmlns:xs="http://www.w3.org/2001/XMLSchema" xmlns:p="http://schemas.microsoft.com/office/2006/metadata/properties" xmlns:ns2="053dcd03-1607-4b5d-905c-a97708d8214e" xmlns:ns3="bd92fb9d-ee51-4a0f-b35c-03b881583dd2" targetNamespace="http://schemas.microsoft.com/office/2006/metadata/properties" ma:root="true" ma:fieldsID="1baf4775e02426b7ee24353da0317b45" ns2:_="" ns3:_="">
    <xsd:import namespace="053dcd03-1607-4b5d-905c-a97708d8214e"/>
    <xsd:import namespace="bd92fb9d-ee51-4a0f-b35c-03b881583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dcd03-1607-4b5d-905c-a97708d82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fb9d-ee51-4a0f-b35c-03b881583d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9895d4-7797-4af2-98d2-54169ea249c3}" ma:internalName="TaxCatchAll" ma:showField="CatchAllData" ma:web="bd92fb9d-ee51-4a0f-b35c-03b881583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d92fb9d-ee51-4a0f-b35c-03b881583dd2">
      <UserInfo>
        <DisplayName>Loza, Erica@Energy</DisplayName>
        <AccountId>184</AccountId>
        <AccountType/>
      </UserInfo>
      <UserInfo>
        <DisplayName>Giorgi, Elizabeth@Energy</DisplayName>
        <AccountId>316</AccountId>
        <AccountType/>
      </UserInfo>
      <UserInfo>
        <DisplayName>Carrillo, Deana@Energy</DisplayName>
        <AccountId>217</AccountId>
        <AccountType/>
      </UserInfo>
    </SharedWithUsers>
    <lcf76f155ced4ddcb4097134ff3c332f xmlns="053dcd03-1607-4b5d-905c-a97708d8214e">
      <Terms xmlns="http://schemas.microsoft.com/office/infopath/2007/PartnerControls"/>
    </lcf76f155ced4ddcb4097134ff3c332f>
    <TaxCatchAll xmlns="bd92fb9d-ee51-4a0f-b35c-03b881583dd2" xsi:nil="true"/>
  </documentManagement>
</p:properties>
</file>

<file path=customXml/itemProps1.xml><?xml version="1.0" encoding="utf-8"?>
<ds:datastoreItem xmlns:ds="http://schemas.openxmlformats.org/officeDocument/2006/customXml" ds:itemID="{24A74347-423A-4BD1-8212-28D8A7812FC4}">
  <ds:schemaRefs>
    <ds:schemaRef ds:uri="http://schemas.openxmlformats.org/officeDocument/2006/bibliography"/>
  </ds:schemaRefs>
</ds:datastoreItem>
</file>

<file path=customXml/itemProps2.xml><?xml version="1.0" encoding="utf-8"?>
<ds:datastoreItem xmlns:ds="http://schemas.openxmlformats.org/officeDocument/2006/customXml" ds:itemID="{BA88FDC9-88CD-412F-9FDD-6F84BB85D1BA}">
  <ds:schemaRefs>
    <ds:schemaRef ds:uri="http://schemas.microsoft.com/sharepoint/v3/contenttype/forms"/>
  </ds:schemaRefs>
</ds:datastoreItem>
</file>

<file path=customXml/itemProps3.xml><?xml version="1.0" encoding="utf-8"?>
<ds:datastoreItem xmlns:ds="http://schemas.openxmlformats.org/officeDocument/2006/customXml" ds:itemID="{CC75C6DC-0A34-4C88-AE0A-B56D3C858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dcd03-1607-4b5d-905c-a97708d8214e"/>
    <ds:schemaRef ds:uri="bd92fb9d-ee51-4a0f-b35c-03b881583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C9126-ECA3-4384-B1DA-6032FE913339}">
  <ds:schemaRefs>
    <ds:schemaRef ds:uri="053dcd03-1607-4b5d-905c-a97708d8214e"/>
    <ds:schemaRef ds:uri="bd92fb9d-ee51-4a0f-b35c-03b881583dd2"/>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RFP Template</Template>
  <TotalTime>2</TotalTime>
  <Pages>42</Pages>
  <Words>15834</Words>
  <Characters>90254</Characters>
  <Application>Microsoft Office Word</Application>
  <DocSecurity>0</DocSecurity>
  <Lines>752</Lines>
  <Paragraphs>211</Paragraphs>
  <ScaleCrop>false</ScaleCrop>
  <Company/>
  <LinksUpToDate>false</LinksUpToDate>
  <CharactersWithSpaces>105877</CharactersWithSpaces>
  <SharedDoc>false</SharedDoc>
  <HLinks>
    <vt:vector size="138" baseType="variant">
      <vt:variant>
        <vt:i4>4194311</vt:i4>
      </vt:variant>
      <vt:variant>
        <vt:i4>153</vt:i4>
      </vt:variant>
      <vt:variant>
        <vt:i4>0</vt:i4>
      </vt:variant>
      <vt:variant>
        <vt:i4>5</vt:i4>
      </vt:variant>
      <vt:variant>
        <vt:lpwstr>https://www.energy.ca.gov/funding-opportunities/solicitations</vt:lpwstr>
      </vt:variant>
      <vt:variant>
        <vt:lpwstr/>
      </vt:variant>
      <vt:variant>
        <vt:i4>65557</vt:i4>
      </vt:variant>
      <vt:variant>
        <vt:i4>150</vt:i4>
      </vt:variant>
      <vt:variant>
        <vt:i4>0</vt:i4>
      </vt:variant>
      <vt:variant>
        <vt:i4>5</vt:i4>
      </vt:variant>
      <vt:variant>
        <vt:lpwstr>https://www.energy.ca.gov/media/1654</vt:lpwstr>
      </vt:variant>
      <vt:variant>
        <vt:lpwstr/>
      </vt:variant>
      <vt:variant>
        <vt:i4>2359405</vt:i4>
      </vt:variant>
      <vt:variant>
        <vt:i4>147</vt:i4>
      </vt:variant>
      <vt:variant>
        <vt:i4>0</vt:i4>
      </vt:variant>
      <vt:variant>
        <vt:i4>5</vt:i4>
      </vt:variant>
      <vt:variant>
        <vt:lpwstr>https://gss.energy.ca.gov/</vt:lpwstr>
      </vt:variant>
      <vt:variant>
        <vt:lpwstr/>
      </vt:variant>
      <vt:variant>
        <vt:i4>7012389</vt:i4>
      </vt:variant>
      <vt:variant>
        <vt:i4>144</vt:i4>
      </vt:variant>
      <vt:variant>
        <vt:i4>0</vt:i4>
      </vt:variant>
      <vt:variant>
        <vt:i4>5</vt:i4>
      </vt:variant>
      <vt:variant>
        <vt:lpwstr>https://oehha.ca.gov/calenviroscreen/report/calenviroscreen-40</vt:lpwstr>
      </vt:variant>
      <vt:variant>
        <vt:lpwstr/>
      </vt:variant>
      <vt:variant>
        <vt:i4>7012389</vt:i4>
      </vt:variant>
      <vt:variant>
        <vt:i4>141</vt:i4>
      </vt:variant>
      <vt:variant>
        <vt:i4>0</vt:i4>
      </vt:variant>
      <vt:variant>
        <vt:i4>5</vt:i4>
      </vt:variant>
      <vt:variant>
        <vt:lpwstr>https://oehha.ca.gov/calenviroscreen/report/calenviroscreen-40</vt:lpwstr>
      </vt:variant>
      <vt:variant>
        <vt:lpwstr/>
      </vt:variant>
      <vt:variant>
        <vt:i4>6553724</vt:i4>
      </vt:variant>
      <vt:variant>
        <vt:i4>138</vt:i4>
      </vt:variant>
      <vt:variant>
        <vt:i4>0</vt:i4>
      </vt:variant>
      <vt:variant>
        <vt:i4>5</vt:i4>
      </vt:variant>
      <vt:variant>
        <vt:lpwstr>http://www.hcd.ca.gov/grants-funding/income-limits/index.shtml</vt:lpwstr>
      </vt:variant>
      <vt:variant>
        <vt:lpwstr/>
      </vt:variant>
      <vt:variant>
        <vt:i4>2490465</vt:i4>
      </vt:variant>
      <vt:variant>
        <vt:i4>135</vt:i4>
      </vt:variant>
      <vt:variant>
        <vt:i4>0</vt:i4>
      </vt:variant>
      <vt:variant>
        <vt:i4>5</vt:i4>
      </vt:variant>
      <vt:variant>
        <vt:lpwstr>http://www.sos.ca.gov/</vt:lpwstr>
      </vt:variant>
      <vt:variant>
        <vt:lpwstr/>
      </vt:variant>
      <vt:variant>
        <vt:i4>393221</vt:i4>
      </vt:variant>
      <vt:variant>
        <vt:i4>132</vt:i4>
      </vt:variant>
      <vt:variant>
        <vt:i4>0</vt:i4>
      </vt:variant>
      <vt:variant>
        <vt:i4>5</vt:i4>
      </vt:variant>
      <vt:variant>
        <vt:lpwstr>https://www.energy.ca.gov/funding-opportunities/funding-resources</vt:lpwstr>
      </vt:variant>
      <vt:variant>
        <vt:lpwstr/>
      </vt:variant>
      <vt:variant>
        <vt:i4>4325454</vt:i4>
      </vt:variant>
      <vt:variant>
        <vt:i4>126</vt:i4>
      </vt:variant>
      <vt:variant>
        <vt:i4>0</vt:i4>
      </vt:variant>
      <vt:variant>
        <vt:i4>5</vt:i4>
      </vt:variant>
      <vt:variant>
        <vt:lpwstr>https://www.energy.ca.gov/programs-and-topics/programs/geothermal-grant-and-loan-program/geothermal-resources-development</vt:lpwstr>
      </vt:variant>
      <vt:variant>
        <vt:lpwstr/>
      </vt:variant>
      <vt:variant>
        <vt:i4>393221</vt:i4>
      </vt:variant>
      <vt:variant>
        <vt:i4>123</vt:i4>
      </vt:variant>
      <vt:variant>
        <vt:i4>0</vt:i4>
      </vt:variant>
      <vt:variant>
        <vt:i4>5</vt:i4>
      </vt:variant>
      <vt:variant>
        <vt:lpwstr>https://www.energy.ca.gov/funding-opportunities/funding-resources</vt:lpwstr>
      </vt:variant>
      <vt:variant>
        <vt:lpwstr/>
      </vt:variant>
      <vt:variant>
        <vt:i4>1376317</vt:i4>
      </vt:variant>
      <vt:variant>
        <vt:i4>120</vt:i4>
      </vt:variant>
      <vt:variant>
        <vt:i4>0</vt:i4>
      </vt:variant>
      <vt:variant>
        <vt:i4>5</vt:i4>
      </vt:variant>
      <vt:variant>
        <vt:lpwstr>mailto:crystal.willis@energy.ca.gov</vt:lpwstr>
      </vt:variant>
      <vt:variant>
        <vt:lpwstr/>
      </vt:variant>
      <vt:variant>
        <vt:i4>6750305</vt:i4>
      </vt:variant>
      <vt:variant>
        <vt:i4>117</vt:i4>
      </vt:variant>
      <vt:variant>
        <vt:i4>0</vt:i4>
      </vt:variant>
      <vt:variant>
        <vt:i4>5</vt:i4>
      </vt:variant>
      <vt:variant>
        <vt:lpwstr>http://support.-zoom.us/hc/en-us/articles/201362023-System-requirements-for-Windows</vt:lpwstr>
      </vt:variant>
      <vt:variant>
        <vt:lpwstr/>
      </vt:variant>
      <vt:variant>
        <vt:i4>393285</vt:i4>
      </vt:variant>
      <vt:variant>
        <vt:i4>114</vt:i4>
      </vt:variant>
      <vt:variant>
        <vt:i4>0</vt:i4>
      </vt:variant>
      <vt:variant>
        <vt:i4>5</vt:i4>
      </vt:variant>
      <vt:variant>
        <vt:lpwstr>https://forms.office.com/g/mi4QM99h5y</vt:lpwstr>
      </vt:variant>
      <vt:variant>
        <vt:lpwstr/>
      </vt:variant>
      <vt:variant>
        <vt:i4>4194311</vt:i4>
      </vt:variant>
      <vt:variant>
        <vt:i4>111</vt:i4>
      </vt:variant>
      <vt:variant>
        <vt:i4>0</vt:i4>
      </vt:variant>
      <vt:variant>
        <vt:i4>5</vt:i4>
      </vt:variant>
      <vt:variant>
        <vt:lpwstr>https://www.energy.ca.gov/funding-opportunities/solicitations</vt:lpwstr>
      </vt:variant>
      <vt:variant>
        <vt:lpwstr/>
      </vt:variant>
      <vt:variant>
        <vt:i4>2359405</vt:i4>
      </vt:variant>
      <vt:variant>
        <vt:i4>108</vt:i4>
      </vt:variant>
      <vt:variant>
        <vt:i4>0</vt:i4>
      </vt:variant>
      <vt:variant>
        <vt:i4>5</vt:i4>
      </vt:variant>
      <vt:variant>
        <vt:lpwstr>https://gss.energy.ca.gov/</vt:lpwstr>
      </vt:variant>
      <vt:variant>
        <vt:lpwstr/>
      </vt:variant>
      <vt:variant>
        <vt:i4>7012389</vt:i4>
      </vt:variant>
      <vt:variant>
        <vt:i4>105</vt:i4>
      </vt:variant>
      <vt:variant>
        <vt:i4>0</vt:i4>
      </vt:variant>
      <vt:variant>
        <vt:i4>5</vt:i4>
      </vt:variant>
      <vt:variant>
        <vt:lpwstr>https://oehha.ca.gov/calenviroscreen/report/calenviroscreen-40</vt:lpwstr>
      </vt:variant>
      <vt:variant>
        <vt:lpwstr/>
      </vt:variant>
      <vt:variant>
        <vt:i4>8323166</vt:i4>
      </vt:variant>
      <vt:variant>
        <vt:i4>102</vt:i4>
      </vt:variant>
      <vt:variant>
        <vt:i4>0</vt:i4>
      </vt:variant>
      <vt:variant>
        <vt:i4>5</vt:i4>
      </vt:variant>
      <vt:variant>
        <vt:lpwstr>https://business.ca.gov/wp-content/uploads/2023/02/CACriticalMaterialsOverview_Jan2023.pdf</vt:lpwstr>
      </vt:variant>
      <vt:variant>
        <vt:lpwstr/>
      </vt:variant>
      <vt:variant>
        <vt:i4>4587542</vt:i4>
      </vt:variant>
      <vt:variant>
        <vt:i4>98</vt:i4>
      </vt:variant>
      <vt:variant>
        <vt:i4>0</vt:i4>
      </vt:variant>
      <vt:variant>
        <vt:i4>5</vt:i4>
      </vt:variant>
      <vt:variant>
        <vt:lpwstr>http://www.empowerinnovation.net/</vt:lpwstr>
      </vt:variant>
      <vt:variant>
        <vt:lpwstr/>
      </vt:variant>
      <vt:variant>
        <vt:i4>4587542</vt:i4>
      </vt:variant>
      <vt:variant>
        <vt:i4>96</vt:i4>
      </vt:variant>
      <vt:variant>
        <vt:i4>0</vt:i4>
      </vt:variant>
      <vt:variant>
        <vt:i4>5</vt:i4>
      </vt:variant>
      <vt:variant>
        <vt:lpwstr>http://www.empowerinnovation.net/</vt:lpwstr>
      </vt:variant>
      <vt:variant>
        <vt:lpwstr/>
      </vt:variant>
      <vt:variant>
        <vt:i4>4522043</vt:i4>
      </vt:variant>
      <vt:variant>
        <vt:i4>9</vt:i4>
      </vt:variant>
      <vt:variant>
        <vt:i4>0</vt:i4>
      </vt:variant>
      <vt:variant>
        <vt:i4>5</vt:i4>
      </vt:variant>
      <vt:variant>
        <vt:lpwstr>https://leginfo.legislature.ca.gov/faces/billTextClient.xhtml?bill_id=201720180SB100</vt:lpwstr>
      </vt:variant>
      <vt:variant>
        <vt:lpwstr/>
      </vt:variant>
      <vt:variant>
        <vt:i4>5308475</vt:i4>
      </vt:variant>
      <vt:variant>
        <vt:i4>6</vt:i4>
      </vt:variant>
      <vt:variant>
        <vt:i4>0</vt:i4>
      </vt:variant>
      <vt:variant>
        <vt:i4>5</vt:i4>
      </vt:variant>
      <vt:variant>
        <vt:lpwstr>https://leginfo.legislature.ca.gov/faces/billTextClient.xhtml?bill_id=202120220AB209</vt:lpwstr>
      </vt:variant>
      <vt:variant>
        <vt:lpwstr/>
      </vt:variant>
      <vt:variant>
        <vt:i4>7012393</vt:i4>
      </vt:variant>
      <vt:variant>
        <vt:i4>3</vt:i4>
      </vt:variant>
      <vt:variant>
        <vt:i4>0</vt:i4>
      </vt:variant>
      <vt:variant>
        <vt:i4>5</vt:i4>
      </vt:variant>
      <vt:variant>
        <vt:lpwstr>https://www.energy.ca.gov/publications/2021/california-code-regulations-title-20-public-utilities-and-energy-division-2</vt:lpwstr>
      </vt:variant>
      <vt:variant>
        <vt:lpwstr/>
      </vt:variant>
      <vt:variant>
        <vt:i4>196711</vt:i4>
      </vt:variant>
      <vt:variant>
        <vt:i4>0</vt:i4>
      </vt:variant>
      <vt:variant>
        <vt:i4>0</vt:i4>
      </vt:variant>
      <vt:variant>
        <vt:i4>5</vt:i4>
      </vt:variant>
      <vt:variant>
        <vt:lpwstr>https://leginfo.legislature.ca.gov/faces/codes_displayexpandedbranch.xhtml?lawCode=PRC&amp;division=3.&amp;title=&amp;part=&amp;chapter=6.&amp;article=1.&amp;goUp=Y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GFO-23-402 Manual Addendum 01</dc:title>
  <dc:subject/>
  <dc:creator>California Energy Commission</dc:creator>
  <cp:keywords/>
  <dc:description/>
  <cp:lastModifiedBy>Willis, Crystal@Energy</cp:lastModifiedBy>
  <cp:revision>2</cp:revision>
  <cp:lastPrinted>2019-05-06T17:50:00Z</cp:lastPrinted>
  <dcterms:created xsi:type="dcterms:W3CDTF">2024-12-12T20:07:00Z</dcterms:created>
  <dcterms:modified xsi:type="dcterms:W3CDTF">2024-12-12T20:07:00Z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0x010100336048D43211214E8C56FDDC30D52954</vt:lpwstr>
  </property>
  <property fmtid="{D5CDD505-2E9C-101B-9397-08002B2CF9AE}" pid="3" name="Order">
    <vt:r8>1066500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