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5E33AE77" w14:textId="06489A14" w:rsidR="00E45742" w:rsidRPr="008B4D47" w:rsidRDefault="00E45742" w:rsidP="1371B8BB">
      <w:pPr>
        <w:rPr>
          <w:color w:val="0070C0"/>
        </w:rPr>
      </w:pPr>
    </w:p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1371B8BB">
      <w:pPr>
        <w:rPr>
          <w:b/>
          <w:bCs/>
        </w:rPr>
      </w:pPr>
      <w:r w:rsidRPr="1371B8BB">
        <w:rPr>
          <w:b/>
          <w:bCs/>
        </w:rPr>
        <w:t>Technical Merit</w:t>
      </w:r>
    </w:p>
    <w:p w14:paraId="74DF4232" w14:textId="77777777" w:rsidR="00E45742" w:rsidRPr="00E45742" w:rsidRDefault="00E45742" w:rsidP="1371B8BB"/>
    <w:p w14:paraId="5B8222A4" w14:textId="1F22FF32" w:rsidR="008B4D47" w:rsidRPr="002C1625" w:rsidRDefault="008B4D47" w:rsidP="00EA26AE">
      <w:pPr>
        <w:numPr>
          <w:ilvl w:val="0"/>
          <w:numId w:val="3"/>
        </w:numPr>
        <w:spacing w:after="120"/>
      </w:pPr>
      <w:r w:rsidRPr="1371B8BB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A77CACA" w14:textId="77777777" w:rsidR="008B4D47" w:rsidRDefault="008B4D47" w:rsidP="1371B8BB">
      <w:pPr>
        <w:numPr>
          <w:ilvl w:val="0"/>
          <w:numId w:val="3"/>
        </w:numPr>
        <w:spacing w:after="120"/>
      </w:pPr>
      <w:r w:rsidRPr="1371B8BB">
        <w:t xml:space="preserve">Describe how the proposed model/tool/study will be used by key stakeholders (e.g. </w:t>
      </w:r>
      <w:proofErr w:type="gramStart"/>
      <w:r w:rsidRPr="1371B8BB">
        <w:t>policy-makers</w:t>
      </w:r>
      <w:proofErr w:type="gramEnd"/>
      <w:r w:rsidRPr="1371B8BB">
        <w:t>, project developers, other researchers, etc.)</w:t>
      </w:r>
    </w:p>
    <w:p w14:paraId="33EAD1D1" w14:textId="62700734" w:rsidR="008B4D47" w:rsidRDefault="008B4D47" w:rsidP="1371B8BB">
      <w:pPr>
        <w:numPr>
          <w:ilvl w:val="0"/>
          <w:numId w:val="3"/>
        </w:numPr>
        <w:spacing w:after="120"/>
      </w:pPr>
      <w:r w:rsidRPr="1371B8BB">
        <w:t>Describes the advantage of the proposed model/tool/study over that currently being used by key stakeholders.</w:t>
      </w:r>
    </w:p>
    <w:p w14:paraId="528005A8" w14:textId="55CD6354" w:rsidR="008B4D47" w:rsidRDefault="008B4D47" w:rsidP="1371B8BB">
      <w:pPr>
        <w:numPr>
          <w:ilvl w:val="0"/>
          <w:numId w:val="3"/>
        </w:numPr>
        <w:spacing w:after="120"/>
      </w:pPr>
      <w:r w:rsidRPr="1371B8BB">
        <w:t>Provides informa</w:t>
      </w:r>
      <w:r w:rsidR="009234DB" w:rsidRPr="1371B8BB">
        <w:t>tion described in Section I.C</w:t>
      </w:r>
    </w:p>
    <w:p w14:paraId="1465E9DB" w14:textId="77777777" w:rsidR="008B4D47" w:rsidRPr="00EA6333" w:rsidRDefault="008B4D47" w:rsidP="1371B8BB">
      <w:r w:rsidRPr="1371B8BB">
        <w:t xml:space="preserve"> </w:t>
      </w:r>
    </w:p>
    <w:p w14:paraId="24C938A6" w14:textId="77777777" w:rsidR="00E45742" w:rsidRPr="00FD4970" w:rsidRDefault="00E45742" w:rsidP="1371B8BB">
      <w:pPr>
        <w:rPr>
          <w:b/>
          <w:bCs/>
        </w:rPr>
      </w:pPr>
      <w:r w:rsidRPr="1371B8BB">
        <w:rPr>
          <w:b/>
          <w:bCs/>
        </w:rPr>
        <w:t>Technical Approach</w:t>
      </w:r>
    </w:p>
    <w:p w14:paraId="568EF3B9" w14:textId="77777777" w:rsidR="00E45742" w:rsidRPr="00E45742" w:rsidRDefault="00E45742" w:rsidP="1371B8BB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08BC990C" w14:textId="18CD3FD7" w:rsidR="005B3E0F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1D2C2A42" w14:textId="2939BD3B" w:rsidR="00FD4970" w:rsidRPr="00B64962" w:rsidRDefault="00FD4970" w:rsidP="00B64962">
      <w:pPr>
        <w:numPr>
          <w:ilvl w:val="0"/>
          <w:numId w:val="4"/>
        </w:numPr>
        <w:spacing w:after="120"/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43DBA9A7" w14:textId="58DB61C2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6C1A5E"/>
    <w:p w14:paraId="7EE4EE76" w14:textId="77777777" w:rsidR="008B4D47" w:rsidRPr="00071AEB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</w:t>
      </w:r>
      <w:r w:rsidRPr="00071AEB">
        <w:t xml:space="preserve">ratepayers and provides clear, plausible, and justifiable (quantitative preferred) potential benefits. Estimates the energy benefits including: </w:t>
      </w:r>
    </w:p>
    <w:p w14:paraId="7C3E98E3" w14:textId="77777777" w:rsidR="00A71619" w:rsidRPr="00071AEB" w:rsidRDefault="00A71619" w:rsidP="00A71619">
      <w:pPr>
        <w:numPr>
          <w:ilvl w:val="1"/>
          <w:numId w:val="5"/>
        </w:numPr>
        <w:spacing w:after="60"/>
      </w:pPr>
      <w:r w:rsidRPr="00071AEB">
        <w:t>improvements to data and analytical tools available to support resilient, reliable electricity sector planning, operations, and infrastructure investment.</w:t>
      </w:r>
    </w:p>
    <w:p w14:paraId="38650F27" w14:textId="77777777" w:rsidR="008B4D47" w:rsidRPr="00071AEB" w:rsidRDefault="008B4D47" w:rsidP="008B4D47">
      <w:pPr>
        <w:spacing w:after="60"/>
        <w:ind w:left="720"/>
        <w:rPr>
          <w:b/>
        </w:rPr>
      </w:pPr>
      <w:r w:rsidRPr="00071AEB">
        <w:rPr>
          <w:b/>
        </w:rPr>
        <w:t xml:space="preserve">In addition, estimates the non-energy benefits including: </w:t>
      </w:r>
    </w:p>
    <w:p w14:paraId="607720C9" w14:textId="77777777" w:rsidR="005C7B29" w:rsidRPr="00071AEB" w:rsidRDefault="005C7B29" w:rsidP="00B948FD">
      <w:pPr>
        <w:numPr>
          <w:ilvl w:val="1"/>
          <w:numId w:val="5"/>
        </w:numPr>
        <w:spacing w:after="60"/>
      </w:pPr>
      <w:r w:rsidRPr="00071AEB">
        <w:t>greenhouse gas emission reductions, air emission reductions (e.g. NOx), water savings and cost reduction, and associated safety and equity improvements.</w:t>
      </w:r>
    </w:p>
    <w:p w14:paraId="4814E7BB" w14:textId="381D2FD0" w:rsidR="008B4D47" w:rsidRPr="00071AEB" w:rsidRDefault="008B4D47" w:rsidP="00BD160A">
      <w:pPr>
        <w:numPr>
          <w:ilvl w:val="0"/>
          <w:numId w:val="5"/>
        </w:numPr>
        <w:spacing w:after="120"/>
      </w:pPr>
      <w:r w:rsidRPr="00071AEB">
        <w:lastRenderedPageBreak/>
        <w:t xml:space="preserve">States the timeframe, assumptions with sources, and calculations for the estimated benefits, and explains their reasonableness. Include baseline or “business as usual” over timeframe. </w:t>
      </w:r>
    </w:p>
    <w:p w14:paraId="650ADF00" w14:textId="52C011F5" w:rsidR="00E45742" w:rsidRDefault="008B4D47" w:rsidP="00A56963">
      <w:pPr>
        <w:pStyle w:val="ListParagraph"/>
        <w:numPr>
          <w:ilvl w:val="0"/>
          <w:numId w:val="5"/>
        </w:numPr>
      </w:pPr>
      <w:r w:rsidRPr="00071AEB">
        <w:t>Identifies how outputs of the tool</w:t>
      </w:r>
      <w:r w:rsidR="009D2AFC" w:rsidRPr="00071AEB">
        <w:t>(s)/model(s)</w:t>
      </w:r>
      <w:r w:rsidRPr="00071AEB">
        <w:t xml:space="preserve"> will benefit key stakeholders (e.g., streamline planning, help eliminate barriers, stimulate growth of applicable market </w:t>
      </w:r>
      <w:r w:rsidRPr="002C1625">
        <w:t>sectors)</w:t>
      </w:r>
      <w:r w:rsidR="00BD160A">
        <w:t>.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6A65641E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lastRenderedPageBreak/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0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0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6A50A6B6" w14:textId="77777777" w:rsidR="00ED63CA" w:rsidRDefault="00ED63CA" w:rsidP="00ED63CA">
      <w:pPr>
        <w:numPr>
          <w:ilvl w:val="0"/>
          <w:numId w:val="14"/>
        </w:numPr>
        <w:spacing w:before="120" w:after="120"/>
      </w:pPr>
      <w:r>
        <w:t xml:space="preserve">Justifies how the proposed project, including the amount of match funds, optimizes the use of CEC funds to achieve program objectives. </w:t>
      </w:r>
    </w:p>
    <w:p w14:paraId="6ED7DD46" w14:textId="33187DB1" w:rsidR="00ED63CA" w:rsidRDefault="00ED63CA" w:rsidP="00ED63CA">
      <w:pPr>
        <w:numPr>
          <w:ilvl w:val="0"/>
          <w:numId w:val="14"/>
        </w:numPr>
        <w:spacing w:before="120"/>
      </w:pPr>
      <w:r>
        <w:t>Justifies the appropriateness of match funds with respect to the project’s potential risks and benefits, including level of commitment, type of match (e.g., cash, in-kind), sources, and match funding replacement strategy.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47838C48" w14:textId="6464DADE" w:rsidR="009C0C1C" w:rsidRPr="00CF137E" w:rsidRDefault="009C0C1C" w:rsidP="004F5EE2"/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FC2F" w14:textId="77777777" w:rsidR="001E6808" w:rsidRDefault="001E6808" w:rsidP="008B4D47">
      <w:r>
        <w:separator/>
      </w:r>
    </w:p>
    <w:p w14:paraId="366299FA" w14:textId="77777777" w:rsidR="001E6808" w:rsidRDefault="001E6808" w:rsidP="008B4D47"/>
  </w:endnote>
  <w:endnote w:type="continuationSeparator" w:id="0">
    <w:p w14:paraId="15CF828F" w14:textId="77777777" w:rsidR="001E6808" w:rsidRDefault="001E6808" w:rsidP="008B4D47">
      <w:r>
        <w:continuationSeparator/>
      </w:r>
    </w:p>
    <w:p w14:paraId="54D05953" w14:textId="77777777" w:rsidR="001E6808" w:rsidRDefault="001E6808" w:rsidP="008B4D47"/>
  </w:endnote>
  <w:endnote w:type="continuationNotice" w:id="1">
    <w:p w14:paraId="088B3985" w14:textId="77777777" w:rsidR="001E6808" w:rsidRDefault="001E6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24140313" w:rsidR="00AA55F3" w:rsidRPr="00722E98" w:rsidRDefault="00A71619" w:rsidP="00701F98">
    <w:pPr>
      <w:pStyle w:val="Footer"/>
      <w:tabs>
        <w:tab w:val="clear" w:pos="8640"/>
        <w:tab w:val="right" w:pos="9360"/>
      </w:tabs>
    </w:pPr>
    <w:r w:rsidRPr="00722E98">
      <w:t>January 2025</w:t>
    </w:r>
    <w:r w:rsidR="00390361" w:rsidRPr="00722E98">
      <w:tab/>
    </w:r>
    <w:r w:rsidR="00C10EB7" w:rsidRPr="00722E98">
      <w:t xml:space="preserve">Page </w:t>
    </w:r>
    <w:r w:rsidR="00AC5E7A" w:rsidRPr="00722E98">
      <w:fldChar w:fldCharType="begin"/>
    </w:r>
    <w:r w:rsidR="00C10EB7" w:rsidRPr="00722E98">
      <w:instrText xml:space="preserve"> PAGE </w:instrText>
    </w:r>
    <w:r w:rsidR="00AC5E7A" w:rsidRPr="00722E98">
      <w:fldChar w:fldCharType="separate"/>
    </w:r>
    <w:r w:rsidR="007433B8" w:rsidRPr="00722E98">
      <w:rPr>
        <w:noProof/>
      </w:rPr>
      <w:t>2</w:t>
    </w:r>
    <w:r w:rsidR="00AC5E7A" w:rsidRPr="00722E98">
      <w:fldChar w:fldCharType="end"/>
    </w:r>
    <w:r w:rsidR="00C10EB7" w:rsidRPr="00722E98">
      <w:t xml:space="preserve"> of </w:t>
    </w:r>
    <w:r w:rsidR="00AC5E7A" w:rsidRPr="00722E98">
      <w:fldChar w:fldCharType="begin"/>
    </w:r>
    <w:r w:rsidR="00C10EB7" w:rsidRPr="00722E98">
      <w:instrText xml:space="preserve"> NUMPAGES  </w:instrText>
    </w:r>
    <w:r w:rsidR="00AC5E7A" w:rsidRPr="00722E98">
      <w:fldChar w:fldCharType="separate"/>
    </w:r>
    <w:r w:rsidR="007433B8" w:rsidRPr="00722E98">
      <w:rPr>
        <w:noProof/>
      </w:rPr>
      <w:t>6</w:t>
    </w:r>
    <w:r w:rsidR="00AC5E7A" w:rsidRPr="00722E98">
      <w:fldChar w:fldCharType="end"/>
    </w:r>
    <w:r w:rsidR="00FF743A" w:rsidRPr="00722E98">
      <w:tab/>
    </w:r>
    <w:r w:rsidR="008853D3" w:rsidRPr="00722E98">
      <w:t>GFO</w:t>
    </w:r>
    <w:r w:rsidR="00FF743A" w:rsidRPr="00722E98">
      <w:t>-</w:t>
    </w:r>
    <w:r w:rsidR="001B5603" w:rsidRPr="00722E98">
      <w:t>24-306</w:t>
    </w:r>
  </w:p>
  <w:p w14:paraId="78F1F7C0" w14:textId="5CB68115" w:rsidR="00A84C13" w:rsidRDefault="00812D61" w:rsidP="00701F98">
    <w:pPr>
      <w:pStyle w:val="Footer"/>
      <w:tabs>
        <w:tab w:val="clear" w:pos="8640"/>
        <w:tab w:val="right" w:pos="9360"/>
      </w:tabs>
    </w:pPr>
    <w:r w:rsidRPr="005D59CA">
      <w:t>EPIC Grant Program</w:t>
    </w:r>
    <w:r w:rsidR="001B5603">
      <w:tab/>
    </w:r>
    <w:r w:rsidR="001B5603">
      <w:tab/>
      <w:t>Application</w:t>
    </w:r>
    <w:r w:rsidR="00CB24B0">
      <w:t>s</w:t>
    </w:r>
    <w:r w:rsidR="001B5603">
      <w:t xml:space="preserve"> of Open Data to Support</w:t>
    </w:r>
    <w:r w:rsidR="00C828B5">
      <w:t xml:space="preserve"> Climate</w:t>
    </w:r>
  </w:p>
  <w:p w14:paraId="178ED7AB" w14:textId="39C8017C" w:rsidR="00C828B5" w:rsidRPr="00701F98" w:rsidRDefault="00C828B5" w:rsidP="00C828B5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Resilience in California’s Electricity Sector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7FCA" w14:textId="77777777" w:rsidR="001E6808" w:rsidRDefault="001E6808" w:rsidP="008B4D47">
      <w:r>
        <w:separator/>
      </w:r>
    </w:p>
    <w:p w14:paraId="1B024FA3" w14:textId="77777777" w:rsidR="001E6808" w:rsidRDefault="001E6808" w:rsidP="008B4D47"/>
  </w:footnote>
  <w:footnote w:type="continuationSeparator" w:id="0">
    <w:p w14:paraId="5641AB0E" w14:textId="77777777" w:rsidR="001E6808" w:rsidRDefault="001E6808" w:rsidP="008B4D47">
      <w:r>
        <w:continuationSeparator/>
      </w:r>
    </w:p>
    <w:p w14:paraId="304C2303" w14:textId="77777777" w:rsidR="001E6808" w:rsidRDefault="001E6808" w:rsidP="008B4D47"/>
  </w:footnote>
  <w:footnote w:type="continuationNotice" w:id="1">
    <w:p w14:paraId="2253E807" w14:textId="77777777" w:rsidR="001E6808" w:rsidRDefault="001E6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B3E9F"/>
    <w:multiLevelType w:val="hybridMultilevel"/>
    <w:tmpl w:val="638A09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14C2"/>
    <w:multiLevelType w:val="hybridMultilevel"/>
    <w:tmpl w:val="CE38D130"/>
    <w:lvl w:ilvl="0" w:tplc="CB62132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15A"/>
    <w:multiLevelType w:val="hybridMultilevel"/>
    <w:tmpl w:val="2B663BA4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97A70"/>
    <w:multiLevelType w:val="hybridMultilevel"/>
    <w:tmpl w:val="F62C9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2"/>
  </w:num>
  <w:num w:numId="4" w16cid:durableId="1395549656">
    <w:abstractNumId w:val="3"/>
  </w:num>
  <w:num w:numId="5" w16cid:durableId="1233588657">
    <w:abstractNumId w:val="15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1"/>
  </w:num>
  <w:num w:numId="9" w16cid:durableId="1652173042">
    <w:abstractNumId w:val="7"/>
  </w:num>
  <w:num w:numId="10" w16cid:durableId="241836727">
    <w:abstractNumId w:val="13"/>
  </w:num>
  <w:num w:numId="11" w16cid:durableId="946961577">
    <w:abstractNumId w:val="0"/>
  </w:num>
  <w:num w:numId="12" w16cid:durableId="1207261425">
    <w:abstractNumId w:val="16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4"/>
  </w:num>
  <w:num w:numId="17" w16cid:durableId="377777770">
    <w:abstractNumId w:val="10"/>
  </w:num>
  <w:num w:numId="18" w16cid:durableId="57882886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2071"/>
    <w:rsid w:val="000454A8"/>
    <w:rsid w:val="00052DA3"/>
    <w:rsid w:val="00054793"/>
    <w:rsid w:val="00056E94"/>
    <w:rsid w:val="00060796"/>
    <w:rsid w:val="000607CF"/>
    <w:rsid w:val="000623A2"/>
    <w:rsid w:val="00065E8D"/>
    <w:rsid w:val="00071AEB"/>
    <w:rsid w:val="00072C9D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473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445"/>
    <w:rsid w:val="00116733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61A9"/>
    <w:rsid w:val="00167948"/>
    <w:rsid w:val="0017004D"/>
    <w:rsid w:val="00170387"/>
    <w:rsid w:val="00173953"/>
    <w:rsid w:val="0017571F"/>
    <w:rsid w:val="00181702"/>
    <w:rsid w:val="00183353"/>
    <w:rsid w:val="001845A0"/>
    <w:rsid w:val="001851F1"/>
    <w:rsid w:val="00185366"/>
    <w:rsid w:val="00193FB4"/>
    <w:rsid w:val="0019554D"/>
    <w:rsid w:val="0019738A"/>
    <w:rsid w:val="001A74E6"/>
    <w:rsid w:val="001B1AB5"/>
    <w:rsid w:val="001B1D71"/>
    <w:rsid w:val="001B2D80"/>
    <w:rsid w:val="001B4EAF"/>
    <w:rsid w:val="001B53A2"/>
    <w:rsid w:val="001B5603"/>
    <w:rsid w:val="001C0C28"/>
    <w:rsid w:val="001C6351"/>
    <w:rsid w:val="001D7089"/>
    <w:rsid w:val="001E5E07"/>
    <w:rsid w:val="001E614D"/>
    <w:rsid w:val="001E6808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3687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2371"/>
    <w:rsid w:val="003142B2"/>
    <w:rsid w:val="00314F2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4826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47F"/>
    <w:rsid w:val="004176C0"/>
    <w:rsid w:val="004416FF"/>
    <w:rsid w:val="00441756"/>
    <w:rsid w:val="00441BB8"/>
    <w:rsid w:val="0044221E"/>
    <w:rsid w:val="00442588"/>
    <w:rsid w:val="0044373F"/>
    <w:rsid w:val="00443CDD"/>
    <w:rsid w:val="0044621B"/>
    <w:rsid w:val="00457861"/>
    <w:rsid w:val="0047542B"/>
    <w:rsid w:val="004779D5"/>
    <w:rsid w:val="00477ABA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5EE2"/>
    <w:rsid w:val="004F7AB0"/>
    <w:rsid w:val="0051436D"/>
    <w:rsid w:val="00515DE2"/>
    <w:rsid w:val="00522799"/>
    <w:rsid w:val="005263CC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A10E6"/>
    <w:rsid w:val="005A6041"/>
    <w:rsid w:val="005A718B"/>
    <w:rsid w:val="005B3E0F"/>
    <w:rsid w:val="005B5BD1"/>
    <w:rsid w:val="005C413A"/>
    <w:rsid w:val="005C5CA2"/>
    <w:rsid w:val="005C7B29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2755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C1A5E"/>
    <w:rsid w:val="006D202F"/>
    <w:rsid w:val="006D70BB"/>
    <w:rsid w:val="006D7C03"/>
    <w:rsid w:val="006E2208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2E98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61F"/>
    <w:rsid w:val="00760687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0C40"/>
    <w:rsid w:val="007B1ABC"/>
    <w:rsid w:val="007C1BC0"/>
    <w:rsid w:val="007C35CB"/>
    <w:rsid w:val="007E5173"/>
    <w:rsid w:val="007E579D"/>
    <w:rsid w:val="007F07E9"/>
    <w:rsid w:val="007F363B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12DE"/>
    <w:rsid w:val="00876F21"/>
    <w:rsid w:val="00880BFE"/>
    <w:rsid w:val="008837A2"/>
    <w:rsid w:val="008837D0"/>
    <w:rsid w:val="008853D3"/>
    <w:rsid w:val="00885B8F"/>
    <w:rsid w:val="008906B8"/>
    <w:rsid w:val="008913A9"/>
    <w:rsid w:val="00892CA5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4C39"/>
    <w:rsid w:val="00915C43"/>
    <w:rsid w:val="00921664"/>
    <w:rsid w:val="0092268F"/>
    <w:rsid w:val="00923005"/>
    <w:rsid w:val="009234DB"/>
    <w:rsid w:val="0092501E"/>
    <w:rsid w:val="009316C2"/>
    <w:rsid w:val="0093231E"/>
    <w:rsid w:val="009338D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D2AFC"/>
    <w:rsid w:val="009D7249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4B65"/>
    <w:rsid w:val="00A66349"/>
    <w:rsid w:val="00A70285"/>
    <w:rsid w:val="00A71619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4941"/>
    <w:rsid w:val="00B64962"/>
    <w:rsid w:val="00B670C5"/>
    <w:rsid w:val="00B70988"/>
    <w:rsid w:val="00B712F4"/>
    <w:rsid w:val="00B74A9C"/>
    <w:rsid w:val="00B75B8E"/>
    <w:rsid w:val="00B76A54"/>
    <w:rsid w:val="00B8231A"/>
    <w:rsid w:val="00B87F88"/>
    <w:rsid w:val="00B948FD"/>
    <w:rsid w:val="00B94D4C"/>
    <w:rsid w:val="00B963F1"/>
    <w:rsid w:val="00BA028C"/>
    <w:rsid w:val="00BA2122"/>
    <w:rsid w:val="00BA2904"/>
    <w:rsid w:val="00BA51E6"/>
    <w:rsid w:val="00BA6443"/>
    <w:rsid w:val="00BB3C4D"/>
    <w:rsid w:val="00BB6764"/>
    <w:rsid w:val="00BB7C72"/>
    <w:rsid w:val="00BC2535"/>
    <w:rsid w:val="00BD160A"/>
    <w:rsid w:val="00BD7F6D"/>
    <w:rsid w:val="00BE7CD6"/>
    <w:rsid w:val="00BE7D38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31D35"/>
    <w:rsid w:val="00C41B50"/>
    <w:rsid w:val="00C4363A"/>
    <w:rsid w:val="00C46A48"/>
    <w:rsid w:val="00C508A6"/>
    <w:rsid w:val="00C569FF"/>
    <w:rsid w:val="00C655BE"/>
    <w:rsid w:val="00C70AB5"/>
    <w:rsid w:val="00C82178"/>
    <w:rsid w:val="00C828B5"/>
    <w:rsid w:val="00C900CF"/>
    <w:rsid w:val="00C9304A"/>
    <w:rsid w:val="00C93A20"/>
    <w:rsid w:val="00C95A01"/>
    <w:rsid w:val="00CA3965"/>
    <w:rsid w:val="00CA426B"/>
    <w:rsid w:val="00CA4C12"/>
    <w:rsid w:val="00CB24B0"/>
    <w:rsid w:val="00CB35B7"/>
    <w:rsid w:val="00CB634C"/>
    <w:rsid w:val="00CB67F9"/>
    <w:rsid w:val="00CC2D37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1055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347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2F04"/>
    <w:rsid w:val="00DF6C4B"/>
    <w:rsid w:val="00E0271E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3916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94A30"/>
    <w:rsid w:val="00EA0B95"/>
    <w:rsid w:val="00EA1C5E"/>
    <w:rsid w:val="00EA26AE"/>
    <w:rsid w:val="00EA6333"/>
    <w:rsid w:val="00EC1876"/>
    <w:rsid w:val="00EC27FC"/>
    <w:rsid w:val="00EC421C"/>
    <w:rsid w:val="00EC45E7"/>
    <w:rsid w:val="00EC49A5"/>
    <w:rsid w:val="00ED4A22"/>
    <w:rsid w:val="00ED63CA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15E0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1371B8BB"/>
    <w:rsid w:val="54C69DF5"/>
    <w:rsid w:val="69D2A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21786-62CC-4A96-955F-656B3E817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12</TotalTime>
  <Pages>3</Pages>
  <Words>765</Words>
  <Characters>4367</Characters>
  <Application>Microsoft Office Word</Application>
  <DocSecurity>0</DocSecurity>
  <Lines>36</Lines>
  <Paragraphs>10</Paragraphs>
  <ScaleCrop>false</ScaleCrop>
  <Company>California Energy Commission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Sherzai, Aryana@Energy</cp:lastModifiedBy>
  <cp:revision>38</cp:revision>
  <cp:lastPrinted>2014-04-11T22:56:00Z</cp:lastPrinted>
  <dcterms:created xsi:type="dcterms:W3CDTF">2023-09-29T17:50:00Z</dcterms:created>
  <dcterms:modified xsi:type="dcterms:W3CDTF">2025-01-21T21:00:00Z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