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4E0AC080"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1"/>
      </w:r>
      <w:r w:rsidR="00E20EB7" w:rsidRPr="00AE3195" w:rsidDel="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2"/>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65293E" w:rsidRPr="00AE3195" w14:paraId="1F934807" w14:textId="77777777" w:rsidTr="00D6196A">
        <w:trPr>
          <w:tblHeader/>
          <w:jc w:val="center"/>
        </w:trPr>
        <w:tc>
          <w:tcPr>
            <w:tcW w:w="9090" w:type="dxa"/>
            <w:gridSpan w:val="5"/>
          </w:tcPr>
          <w:p w14:paraId="3B3A3EF2" w14:textId="77777777" w:rsidR="0065293E" w:rsidRPr="004E0A0B" w:rsidRDefault="0065293E"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bookmarkEnd w:id="6"/>
          <w:p w14:paraId="5589B937" w14:textId="3C9F02C6" w:rsidR="0065293E" w:rsidRPr="0019088D" w:rsidRDefault="0065293E"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BC6E" w14:textId="77777777" w:rsidR="00A726B4" w:rsidRDefault="00A726B4" w:rsidP="003E0199">
      <w:r>
        <w:separator/>
      </w:r>
    </w:p>
  </w:endnote>
  <w:endnote w:type="continuationSeparator" w:id="0">
    <w:p w14:paraId="119C17A5" w14:textId="77777777" w:rsidR="00A726B4" w:rsidRDefault="00A726B4"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3486" w14:textId="77777777" w:rsidR="003730DD" w:rsidRPr="00CA4872" w:rsidRDefault="001F3565" w:rsidP="003730DD">
    <w:pPr>
      <w:pStyle w:val="Footer"/>
      <w:jc w:val="right"/>
      <w:rPr>
        <w:rFonts w:ascii="Arial" w:hAnsi="Arial" w:cs="Arial"/>
        <w:sz w:val="22"/>
        <w:szCs w:val="22"/>
      </w:rPr>
    </w:pPr>
    <w:r w:rsidRPr="00CA4872">
      <w:rPr>
        <w:rFonts w:ascii="Arial" w:hAnsi="Arial" w:cs="Arial"/>
        <w:sz w:val="22"/>
        <w:szCs w:val="22"/>
      </w:rPr>
      <w:t>February 2025</w:t>
    </w:r>
    <w:r w:rsidR="0044588B" w:rsidRPr="00CA4872">
      <w:rPr>
        <w:rFonts w:ascii="Arial" w:hAnsi="Arial" w:cs="Arial"/>
        <w:sz w:val="22"/>
        <w:szCs w:val="22"/>
      </w:rPr>
      <w:tab/>
      <w:t xml:space="preserve">Page </w:t>
    </w:r>
    <w:r w:rsidR="00A66F70" w:rsidRPr="00CA4872">
      <w:rPr>
        <w:rFonts w:ascii="Arial" w:hAnsi="Arial" w:cs="Arial"/>
        <w:sz w:val="22"/>
        <w:szCs w:val="22"/>
      </w:rPr>
      <w:fldChar w:fldCharType="begin"/>
    </w:r>
    <w:r w:rsidR="0044588B" w:rsidRPr="00CA4872">
      <w:rPr>
        <w:rFonts w:ascii="Arial" w:hAnsi="Arial" w:cs="Arial"/>
        <w:sz w:val="22"/>
        <w:szCs w:val="22"/>
      </w:rPr>
      <w:instrText xml:space="preserve"> PAGE </w:instrText>
    </w:r>
    <w:r w:rsidR="00A66F70" w:rsidRPr="00CA4872">
      <w:rPr>
        <w:rFonts w:ascii="Arial" w:hAnsi="Arial" w:cs="Arial"/>
        <w:sz w:val="22"/>
        <w:szCs w:val="22"/>
      </w:rPr>
      <w:fldChar w:fldCharType="separate"/>
    </w:r>
    <w:r w:rsidR="00CB3D80" w:rsidRPr="00CA4872">
      <w:rPr>
        <w:rFonts w:ascii="Arial" w:hAnsi="Arial" w:cs="Arial"/>
        <w:noProof/>
        <w:sz w:val="22"/>
        <w:szCs w:val="22"/>
      </w:rPr>
      <w:t>6</w:t>
    </w:r>
    <w:r w:rsidR="00A66F70" w:rsidRPr="00CA4872">
      <w:rPr>
        <w:rFonts w:ascii="Arial" w:hAnsi="Arial" w:cs="Arial"/>
        <w:sz w:val="22"/>
        <w:szCs w:val="22"/>
      </w:rPr>
      <w:fldChar w:fldCharType="end"/>
    </w:r>
    <w:r w:rsidR="0044588B" w:rsidRPr="00CA4872">
      <w:rPr>
        <w:rFonts w:ascii="Arial" w:hAnsi="Arial" w:cs="Arial"/>
        <w:sz w:val="22"/>
        <w:szCs w:val="22"/>
      </w:rPr>
      <w:t xml:space="preserve"> of </w:t>
    </w:r>
    <w:r w:rsidR="00A66F70" w:rsidRPr="00CA4872">
      <w:rPr>
        <w:rFonts w:ascii="Arial" w:hAnsi="Arial" w:cs="Arial"/>
        <w:sz w:val="22"/>
        <w:szCs w:val="22"/>
      </w:rPr>
      <w:fldChar w:fldCharType="begin"/>
    </w:r>
    <w:r w:rsidR="0044588B" w:rsidRPr="00CA4872">
      <w:rPr>
        <w:rFonts w:ascii="Arial" w:hAnsi="Arial" w:cs="Arial"/>
        <w:sz w:val="22"/>
        <w:szCs w:val="22"/>
      </w:rPr>
      <w:instrText xml:space="preserve"> NUMPAGES  </w:instrText>
    </w:r>
    <w:r w:rsidR="00A66F70" w:rsidRPr="00CA4872">
      <w:rPr>
        <w:rFonts w:ascii="Arial" w:hAnsi="Arial" w:cs="Arial"/>
        <w:sz w:val="22"/>
        <w:szCs w:val="22"/>
      </w:rPr>
      <w:fldChar w:fldCharType="separate"/>
    </w:r>
    <w:r w:rsidR="00CB3D80" w:rsidRPr="00CA4872">
      <w:rPr>
        <w:rFonts w:ascii="Arial" w:hAnsi="Arial" w:cs="Arial"/>
        <w:noProof/>
        <w:sz w:val="22"/>
        <w:szCs w:val="22"/>
      </w:rPr>
      <w:t>6</w:t>
    </w:r>
    <w:r w:rsidR="00A66F70" w:rsidRPr="00CA4872">
      <w:rPr>
        <w:rFonts w:ascii="Arial" w:hAnsi="Arial" w:cs="Arial"/>
        <w:sz w:val="22"/>
        <w:szCs w:val="22"/>
      </w:rPr>
      <w:fldChar w:fldCharType="end"/>
    </w:r>
    <w:r w:rsidR="0044588B" w:rsidRPr="00CA4872">
      <w:rPr>
        <w:rFonts w:ascii="Arial" w:hAnsi="Arial" w:cs="Arial"/>
        <w:sz w:val="22"/>
        <w:szCs w:val="22"/>
      </w:rPr>
      <w:tab/>
    </w:r>
    <w:r w:rsidR="003730DD" w:rsidRPr="00CA4872">
      <w:rPr>
        <w:rFonts w:ascii="Arial" w:hAnsi="Arial" w:cs="Arial"/>
        <w:sz w:val="22"/>
        <w:szCs w:val="22"/>
      </w:rPr>
      <w:t>GFO-24-307</w:t>
    </w:r>
  </w:p>
  <w:p w14:paraId="52BEFBBA" w14:textId="1257C088" w:rsidR="003730DD" w:rsidRPr="00CA4872" w:rsidRDefault="003730DD" w:rsidP="003730DD">
    <w:pPr>
      <w:pStyle w:val="Footer"/>
      <w:jc w:val="right"/>
      <w:rPr>
        <w:rFonts w:ascii="Arial" w:hAnsi="Arial" w:cs="Arial"/>
        <w:sz w:val="22"/>
        <w:szCs w:val="22"/>
      </w:rPr>
    </w:pPr>
    <w:r w:rsidRPr="00CA4872">
      <w:rPr>
        <w:rFonts w:ascii="Arial" w:hAnsi="Arial" w:cs="Arial"/>
        <w:sz w:val="22"/>
        <w:szCs w:val="22"/>
      </w:rPr>
      <w:t>Advancing Designs and Analysis of</w:t>
    </w:r>
  </w:p>
  <w:p w14:paraId="03CC02F0" w14:textId="1960528C" w:rsidR="003730DD" w:rsidRPr="00CA4872" w:rsidRDefault="002F32DD" w:rsidP="003730DD">
    <w:pPr>
      <w:pStyle w:val="Footer"/>
      <w:jc w:val="right"/>
      <w:rPr>
        <w:rFonts w:ascii="Arial" w:hAnsi="Arial" w:cs="Arial"/>
        <w:sz w:val="22"/>
        <w:szCs w:val="22"/>
      </w:rPr>
    </w:pPr>
    <w:r w:rsidRPr="00CA4872">
      <w:rPr>
        <w:rFonts w:ascii="Arial" w:hAnsi="Arial" w:cs="Arial"/>
        <w:sz w:val="22"/>
        <w:szCs w:val="22"/>
      </w:rPr>
      <w:t>HVDC</w:t>
    </w:r>
    <w:r w:rsidR="003730DD" w:rsidRPr="00CA4872">
      <w:rPr>
        <w:rFonts w:ascii="Arial" w:hAnsi="Arial" w:cs="Arial"/>
        <w:sz w:val="22"/>
        <w:szCs w:val="22"/>
      </w:rPr>
      <w:t xml:space="preserve"> Substations and </w:t>
    </w:r>
  </w:p>
  <w:p w14:paraId="03AF6A71" w14:textId="579C5F62" w:rsidR="0044588B" w:rsidRPr="00CA4872" w:rsidRDefault="003730DD" w:rsidP="003730DD">
    <w:pPr>
      <w:pStyle w:val="Footer"/>
      <w:jc w:val="right"/>
      <w:rPr>
        <w:rFonts w:ascii="Arial" w:hAnsi="Arial" w:cs="Arial"/>
        <w:color w:val="0070C0"/>
        <w:sz w:val="22"/>
        <w:szCs w:val="22"/>
      </w:rPr>
    </w:pPr>
    <w:r w:rsidRPr="00CA4872">
      <w:rPr>
        <w:rFonts w:ascii="Arial" w:hAnsi="Arial" w:cs="Arial"/>
        <w:sz w:val="22"/>
        <w:szCs w:val="22"/>
      </w:rPr>
      <w:t>Environmental Monitoring for FOSW</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F0A9" w14:textId="77777777" w:rsidR="00A726B4" w:rsidRDefault="00A726B4" w:rsidP="003E0199">
      <w:r>
        <w:separator/>
      </w:r>
    </w:p>
  </w:footnote>
  <w:footnote w:type="continuationSeparator" w:id="0">
    <w:p w14:paraId="03C8D083" w14:textId="77777777" w:rsidR="00A726B4" w:rsidRDefault="00A726B4" w:rsidP="003E0199">
      <w:r>
        <w:continuationSeparator/>
      </w:r>
    </w:p>
  </w:footnote>
  <w:footnote w:id="1">
    <w:p w14:paraId="0D87BBC1" w14:textId="40001F79" w:rsidR="00072CE3" w:rsidRDefault="00072CE3">
      <w:pPr>
        <w:pStyle w:val="FootnoteText"/>
      </w:pPr>
      <w:r>
        <w:rPr>
          <w:rStyle w:val="FootnoteReference"/>
        </w:rPr>
        <w:footnoteRef/>
      </w:r>
      <w:r>
        <w:t xml:space="preserve"> </w:t>
      </w:r>
      <w:r w:rsidR="00BC7E59" w:rsidRPr="00BC7E59">
        <w:rPr>
          <w:rFonts w:ascii="Arial" w:hAnsi="Arial" w:cs="Arial"/>
        </w:rPr>
        <w:t xml:space="preserve">For </w:t>
      </w:r>
      <w:proofErr w:type="gramStart"/>
      <w:r w:rsidR="00BC7E59" w:rsidRPr="00BC7E59">
        <w:rPr>
          <w:rFonts w:ascii="Arial" w:hAnsi="Arial" w:cs="Arial"/>
        </w:rPr>
        <w:t>a brief summary</w:t>
      </w:r>
      <w:proofErr w:type="gramEnd"/>
      <w:r w:rsidR="00BC7E59" w:rsidRPr="00BC7E59">
        <w:rPr>
          <w:rFonts w:ascii="Arial" w:hAnsi="Arial" w:cs="Arial"/>
        </w:rPr>
        <w:t xml:space="preserve"> and overview of CEQA, visit https://opr.ca.gov/ceqa/getting-started/ and https://opr.ca.gov/ceqa/docs/20210809-CEQA_101.pdf.</w:t>
      </w:r>
    </w:p>
  </w:footnote>
  <w:footnote w:id="2">
    <w:p w14:paraId="7CAB7F23" w14:textId="5F02B73E" w:rsidR="006305C9" w:rsidRPr="009A5D10" w:rsidRDefault="00A4536E">
      <w:pPr>
        <w:pStyle w:val="FootnoteText"/>
        <w:rPr>
          <w:rFonts w:ascii="Arial" w:hAnsi="Arial" w:cs="Arial"/>
        </w:rPr>
      </w:pPr>
      <w:r w:rsidRPr="00E63471">
        <w:rPr>
          <w:rStyle w:val="FootnoteReference"/>
        </w:rPr>
        <w:t>2</w:t>
      </w:r>
      <w:r w:rsidR="007E12AF" w:rsidRPr="009A5D10">
        <w:rPr>
          <w:rFonts w:ascii="Arial" w:hAnsi="Arial" w:cs="Arial"/>
        </w:rPr>
        <w:t>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72CE3"/>
    <w:rsid w:val="000758D9"/>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157C4"/>
    <w:rsid w:val="0011598A"/>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0B63"/>
    <w:rsid w:val="001E339C"/>
    <w:rsid w:val="001F3565"/>
    <w:rsid w:val="002212D8"/>
    <w:rsid w:val="002242CA"/>
    <w:rsid w:val="00233951"/>
    <w:rsid w:val="002375D3"/>
    <w:rsid w:val="00244C39"/>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2DD"/>
    <w:rsid w:val="002F3CA4"/>
    <w:rsid w:val="002F52FA"/>
    <w:rsid w:val="002F7122"/>
    <w:rsid w:val="002F7BC5"/>
    <w:rsid w:val="0030352F"/>
    <w:rsid w:val="00303C9D"/>
    <w:rsid w:val="00306A45"/>
    <w:rsid w:val="00306C3D"/>
    <w:rsid w:val="00311512"/>
    <w:rsid w:val="0031193D"/>
    <w:rsid w:val="00321D04"/>
    <w:rsid w:val="00321D05"/>
    <w:rsid w:val="00326C56"/>
    <w:rsid w:val="003304BB"/>
    <w:rsid w:val="003328AE"/>
    <w:rsid w:val="00342CFE"/>
    <w:rsid w:val="003448EC"/>
    <w:rsid w:val="00346985"/>
    <w:rsid w:val="00347315"/>
    <w:rsid w:val="00352523"/>
    <w:rsid w:val="00357479"/>
    <w:rsid w:val="003704C7"/>
    <w:rsid w:val="00371764"/>
    <w:rsid w:val="00372551"/>
    <w:rsid w:val="003730DD"/>
    <w:rsid w:val="003733D3"/>
    <w:rsid w:val="00373E2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7397"/>
    <w:rsid w:val="0040189C"/>
    <w:rsid w:val="0040725D"/>
    <w:rsid w:val="00416209"/>
    <w:rsid w:val="00423850"/>
    <w:rsid w:val="00434CBF"/>
    <w:rsid w:val="00437CEA"/>
    <w:rsid w:val="00440B64"/>
    <w:rsid w:val="0044392F"/>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0801"/>
    <w:rsid w:val="004C1D6F"/>
    <w:rsid w:val="004D0524"/>
    <w:rsid w:val="004D199C"/>
    <w:rsid w:val="004E0A0B"/>
    <w:rsid w:val="004E46A2"/>
    <w:rsid w:val="004F2A64"/>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64A51"/>
    <w:rsid w:val="00577197"/>
    <w:rsid w:val="005827B7"/>
    <w:rsid w:val="00584611"/>
    <w:rsid w:val="00591CD7"/>
    <w:rsid w:val="00594E0E"/>
    <w:rsid w:val="005A4F0A"/>
    <w:rsid w:val="005C029D"/>
    <w:rsid w:val="005C063C"/>
    <w:rsid w:val="005C2EEE"/>
    <w:rsid w:val="005C2F27"/>
    <w:rsid w:val="005E1A08"/>
    <w:rsid w:val="005F2402"/>
    <w:rsid w:val="005F36F4"/>
    <w:rsid w:val="005F61CB"/>
    <w:rsid w:val="00601E3C"/>
    <w:rsid w:val="006129ED"/>
    <w:rsid w:val="00613FFB"/>
    <w:rsid w:val="006154CA"/>
    <w:rsid w:val="00617EBC"/>
    <w:rsid w:val="00620BA4"/>
    <w:rsid w:val="00626E92"/>
    <w:rsid w:val="006305C9"/>
    <w:rsid w:val="00632BB6"/>
    <w:rsid w:val="00640CD9"/>
    <w:rsid w:val="0065293E"/>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DA8"/>
    <w:rsid w:val="006F0EF6"/>
    <w:rsid w:val="006F3A91"/>
    <w:rsid w:val="006F6680"/>
    <w:rsid w:val="0070024B"/>
    <w:rsid w:val="007021F2"/>
    <w:rsid w:val="0072383C"/>
    <w:rsid w:val="00723E67"/>
    <w:rsid w:val="007302E6"/>
    <w:rsid w:val="00730736"/>
    <w:rsid w:val="00732B1E"/>
    <w:rsid w:val="0073390C"/>
    <w:rsid w:val="00736507"/>
    <w:rsid w:val="0073682C"/>
    <w:rsid w:val="00740AE9"/>
    <w:rsid w:val="00747B68"/>
    <w:rsid w:val="00751BB1"/>
    <w:rsid w:val="00754C4B"/>
    <w:rsid w:val="007550F8"/>
    <w:rsid w:val="00755403"/>
    <w:rsid w:val="00785EB3"/>
    <w:rsid w:val="007A405E"/>
    <w:rsid w:val="007A4536"/>
    <w:rsid w:val="007B5509"/>
    <w:rsid w:val="007D013F"/>
    <w:rsid w:val="007D20EF"/>
    <w:rsid w:val="007E12AF"/>
    <w:rsid w:val="007E3070"/>
    <w:rsid w:val="007E3FB5"/>
    <w:rsid w:val="007E45D2"/>
    <w:rsid w:val="007E49FB"/>
    <w:rsid w:val="007F070B"/>
    <w:rsid w:val="007F63BC"/>
    <w:rsid w:val="008110B8"/>
    <w:rsid w:val="00815520"/>
    <w:rsid w:val="00821B44"/>
    <w:rsid w:val="008222B2"/>
    <w:rsid w:val="008252BD"/>
    <w:rsid w:val="00831FA8"/>
    <w:rsid w:val="008347E7"/>
    <w:rsid w:val="00840406"/>
    <w:rsid w:val="0084711C"/>
    <w:rsid w:val="0085200E"/>
    <w:rsid w:val="00853DB9"/>
    <w:rsid w:val="00853FA8"/>
    <w:rsid w:val="008563C6"/>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35C1"/>
    <w:rsid w:val="009A50B0"/>
    <w:rsid w:val="009A5D1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4536E"/>
    <w:rsid w:val="00A55543"/>
    <w:rsid w:val="00A605ED"/>
    <w:rsid w:val="00A66F70"/>
    <w:rsid w:val="00A726B4"/>
    <w:rsid w:val="00A90C85"/>
    <w:rsid w:val="00A9521B"/>
    <w:rsid w:val="00AB051B"/>
    <w:rsid w:val="00AB5B47"/>
    <w:rsid w:val="00AC1DA3"/>
    <w:rsid w:val="00AC61F3"/>
    <w:rsid w:val="00AC732D"/>
    <w:rsid w:val="00AD7DDC"/>
    <w:rsid w:val="00AD7DFB"/>
    <w:rsid w:val="00AE3195"/>
    <w:rsid w:val="00AE5AF1"/>
    <w:rsid w:val="00AE65A6"/>
    <w:rsid w:val="00AF3024"/>
    <w:rsid w:val="00AF35DD"/>
    <w:rsid w:val="00B02152"/>
    <w:rsid w:val="00B101D6"/>
    <w:rsid w:val="00B260C0"/>
    <w:rsid w:val="00B30018"/>
    <w:rsid w:val="00B3208F"/>
    <w:rsid w:val="00B405AF"/>
    <w:rsid w:val="00B44E26"/>
    <w:rsid w:val="00B51093"/>
    <w:rsid w:val="00B51876"/>
    <w:rsid w:val="00B520AA"/>
    <w:rsid w:val="00B5406F"/>
    <w:rsid w:val="00B63538"/>
    <w:rsid w:val="00B638A2"/>
    <w:rsid w:val="00B71336"/>
    <w:rsid w:val="00B73D8A"/>
    <w:rsid w:val="00B7479A"/>
    <w:rsid w:val="00B968DB"/>
    <w:rsid w:val="00BA2D6B"/>
    <w:rsid w:val="00BB6F3A"/>
    <w:rsid w:val="00BB70DD"/>
    <w:rsid w:val="00BC226B"/>
    <w:rsid w:val="00BC5EB7"/>
    <w:rsid w:val="00BC616D"/>
    <w:rsid w:val="00BC7E59"/>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36B85"/>
    <w:rsid w:val="00C520D2"/>
    <w:rsid w:val="00C61490"/>
    <w:rsid w:val="00C64DBE"/>
    <w:rsid w:val="00C65643"/>
    <w:rsid w:val="00C8216C"/>
    <w:rsid w:val="00C82C8A"/>
    <w:rsid w:val="00C8344B"/>
    <w:rsid w:val="00C8690D"/>
    <w:rsid w:val="00C91C67"/>
    <w:rsid w:val="00CA0866"/>
    <w:rsid w:val="00CA4872"/>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34F3"/>
    <w:rsid w:val="00D66154"/>
    <w:rsid w:val="00D7241B"/>
    <w:rsid w:val="00D76365"/>
    <w:rsid w:val="00D76D39"/>
    <w:rsid w:val="00D814B8"/>
    <w:rsid w:val="00D849F1"/>
    <w:rsid w:val="00D90E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E060C8"/>
    <w:rsid w:val="00E104D8"/>
    <w:rsid w:val="00E121A8"/>
    <w:rsid w:val="00E15EE9"/>
    <w:rsid w:val="00E16337"/>
    <w:rsid w:val="00E20EB7"/>
    <w:rsid w:val="00E25972"/>
    <w:rsid w:val="00E26A9C"/>
    <w:rsid w:val="00E30826"/>
    <w:rsid w:val="00E32BF8"/>
    <w:rsid w:val="00E33FFD"/>
    <w:rsid w:val="00E3458D"/>
    <w:rsid w:val="00E41189"/>
    <w:rsid w:val="00E43ADA"/>
    <w:rsid w:val="00E47A7A"/>
    <w:rsid w:val="00E54340"/>
    <w:rsid w:val="00E57809"/>
    <w:rsid w:val="00E63471"/>
    <w:rsid w:val="00E646A1"/>
    <w:rsid w:val="00E75255"/>
    <w:rsid w:val="00E76AF4"/>
    <w:rsid w:val="00E80E6C"/>
    <w:rsid w:val="00E91A12"/>
    <w:rsid w:val="00EA0C8B"/>
    <w:rsid w:val="00EA11BB"/>
    <w:rsid w:val="00EA2495"/>
    <w:rsid w:val="00EC6D49"/>
    <w:rsid w:val="00EF126E"/>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A666C"/>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EBC4-FC74-46BA-B158-3BB3845DA6CC}">
  <ds:schemaRefs>
    <ds:schemaRef ds:uri="http://schemas.microsoft.com/office/2006/documentManagement/types"/>
    <ds:schemaRef ds:uri="http://schemas.microsoft.com/office/infopath/2007/PartnerControls"/>
    <ds:schemaRef ds:uri="http://purl.org/dc/dcmitype/"/>
    <ds:schemaRef ds:uri="5067c814-4b34-462c-a21d-c185ff6548d2"/>
    <ds:schemaRef ds:uri="http://schemas.openxmlformats.org/package/2006/metadata/core-properties"/>
    <ds:schemaRef ds:uri="http://www.w3.org/XML/1998/namespace"/>
    <ds:schemaRef ds:uri="http://schemas.microsoft.com/office/2006/metadata/properties"/>
    <ds:schemaRef ds:uri="785685f2-c2e1-4352-89aa-3faca8eaba52"/>
    <ds:schemaRef ds:uri="http://purl.org/dc/terms/"/>
    <ds:schemaRef ds:uri="http://purl.org/dc/elements/1.1/"/>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22FA0B7C-F4ED-4259-870A-24A1D3017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9252</Characters>
  <Application>Microsoft Office Word</Application>
  <DocSecurity>0</DocSecurity>
  <Lines>77</Lines>
  <Paragraphs>20</Paragraphs>
  <ScaleCrop>false</ScaleCrop>
  <Company>California Energy Commission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Piper, Kevyn@Energy</cp:lastModifiedBy>
  <cp:revision>11</cp:revision>
  <cp:lastPrinted>2014-10-31T17:27:00Z</cp:lastPrinted>
  <dcterms:created xsi:type="dcterms:W3CDTF">2025-01-31T18:24:00Z</dcterms:created>
  <dcterms:modified xsi:type="dcterms:W3CDTF">2025-02-18T17:08:00Z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