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EFBC6" w14:textId="77777777" w:rsidR="00C769DC" w:rsidRDefault="00C769DC"/>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B0368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144"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12968" w:type="dxa"/>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3"/>
        <w:gridCol w:w="1564"/>
        <w:gridCol w:w="1615"/>
        <w:gridCol w:w="1564"/>
        <w:gridCol w:w="1564"/>
        <w:gridCol w:w="1944"/>
        <w:gridCol w:w="2564"/>
      </w:tblGrid>
      <w:tr w:rsidR="00F05A01" w:rsidRPr="00D32F87" w14:paraId="4CC90176" w14:textId="77777777" w:rsidTr="0036166C">
        <w:trPr>
          <w:cnfStyle w:val="100000000000" w:firstRow="1" w:lastRow="0" w:firstColumn="0" w:lastColumn="0" w:oddVBand="0" w:evenVBand="0" w:oddHBand="0" w:evenHBand="0" w:firstRowFirstColumn="0" w:firstRowLastColumn="0" w:lastRowFirstColumn="0" w:lastRowLastColumn="0"/>
          <w:trHeight w:val="834"/>
          <w:tblHeader/>
          <w:jc w:val="center"/>
        </w:trPr>
        <w:tc>
          <w:tcPr>
            <w:cnfStyle w:val="001000000000" w:firstRow="0" w:lastRow="0" w:firstColumn="1" w:lastColumn="0" w:oddVBand="0" w:evenVBand="0" w:oddHBand="0" w:evenHBand="0" w:firstRowFirstColumn="0" w:firstRowLastColumn="0" w:lastRowFirstColumn="0" w:lastRowLastColumn="0"/>
            <w:tcW w:w="2153"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4"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5"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4"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4"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4"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4"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36166C">
        <w:trPr>
          <w:cnfStyle w:val="000000100000" w:firstRow="0" w:lastRow="0" w:firstColumn="0" w:lastColumn="0" w:oddVBand="0" w:evenVBand="0" w:oddHBand="1" w:evenHBand="0" w:firstRowFirstColumn="0" w:firstRowLastColumn="0" w:lastRowFirstColumn="0" w:lastRowLastColumn="0"/>
          <w:trHeight w:val="673"/>
          <w:jc w:val="center"/>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5649EF69" w14:textId="0DA5F3BC" w:rsidR="00F05A01" w:rsidRPr="0036166C" w:rsidRDefault="00147210" w:rsidP="00135D76">
            <w:pPr>
              <w:rPr>
                <w:rFonts w:ascii="Arial" w:hAnsi="Arial" w:cs="Arial"/>
                <w:b w:val="0"/>
                <w:i/>
                <w:iCs/>
                <w:color w:val="auto"/>
              </w:rPr>
            </w:pPr>
            <w:r w:rsidRPr="0036166C">
              <w:rPr>
                <w:rFonts w:ascii="Arial" w:hAnsi="Arial" w:cs="Arial"/>
                <w:i/>
                <w:iCs/>
              </w:rPr>
              <w:fldChar w:fldCharType="begin">
                <w:ffData>
                  <w:name w:val="Text3"/>
                  <w:enabled/>
                  <w:calcOnExit w:val="0"/>
                  <w:statusText w:type="text" w:val="enter performance metric"/>
                  <w:textInput>
                    <w:default w:val="Ex. 1) Example metric description."/>
                  </w:textInput>
                </w:ffData>
              </w:fldChar>
            </w:r>
            <w:bookmarkStart w:id="0" w:name="Text3"/>
            <w:r w:rsidRPr="0036166C">
              <w:rPr>
                <w:rFonts w:ascii="Arial" w:hAnsi="Arial" w:cs="Arial"/>
                <w:b w:val="0"/>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b w:val="0"/>
                <w:i/>
                <w:iCs/>
                <w:noProof/>
                <w:color w:val="auto"/>
              </w:rPr>
              <w:t>Ex. 1) Example metric description.</w:t>
            </w:r>
            <w:r w:rsidRPr="0036166C">
              <w:rPr>
                <w:rFonts w:ascii="Arial" w:hAnsi="Arial" w:cs="Arial"/>
                <w:i/>
                <w:iCs/>
              </w:rPr>
              <w:fldChar w:fldCharType="end"/>
            </w:r>
            <w:bookmarkEnd w:id="0"/>
          </w:p>
        </w:tc>
        <w:tc>
          <w:tcPr>
            <w:tcW w:w="1564" w:type="dxa"/>
            <w:vAlign w:val="center"/>
          </w:tcPr>
          <w:p w14:paraId="6D7261B7" w14:textId="337AFA68" w:rsidR="00F05A01" w:rsidRPr="0036166C"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6166C">
              <w:rPr>
                <w:rFonts w:ascii="Arial" w:hAnsi="Arial" w:cs="Arial"/>
                <w:i/>
                <w:iCs/>
              </w:rPr>
              <w:fldChar w:fldCharType="begin">
                <w:ffData>
                  <w:name w:val="Text4"/>
                  <w:enabled/>
                  <w:calcOnExit w:val="0"/>
                  <w:statusText w:type="text" w:val="enter benchmark performance"/>
                  <w:textInput>
                    <w:default w:val="5 units"/>
                  </w:textInput>
                </w:ffData>
              </w:fldChar>
            </w:r>
            <w:bookmarkStart w:id="1" w:name="Text4"/>
            <w:r w:rsidRPr="0036166C">
              <w:rPr>
                <w:rFonts w:ascii="Arial" w:hAnsi="Arial" w:cs="Arial"/>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i/>
                <w:iCs/>
                <w:noProof/>
                <w:color w:val="auto"/>
              </w:rPr>
              <w:t>5 units</w:t>
            </w:r>
            <w:r w:rsidRPr="0036166C">
              <w:rPr>
                <w:rFonts w:ascii="Arial" w:hAnsi="Arial" w:cs="Arial"/>
                <w:i/>
                <w:iCs/>
              </w:rPr>
              <w:fldChar w:fldCharType="end"/>
            </w:r>
            <w:bookmarkEnd w:id="1"/>
          </w:p>
        </w:tc>
        <w:tc>
          <w:tcPr>
            <w:tcW w:w="1615" w:type="dxa"/>
            <w:vAlign w:val="center"/>
          </w:tcPr>
          <w:p w14:paraId="581B89C3" w14:textId="26541E9F" w:rsidR="00F05A01" w:rsidRPr="0036166C"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6166C">
              <w:rPr>
                <w:rFonts w:ascii="Arial" w:hAnsi="Arial" w:cs="Arial"/>
                <w:i/>
                <w:iCs/>
              </w:rPr>
              <w:fldChar w:fldCharType="begin">
                <w:ffData>
                  <w:name w:val="Text5"/>
                  <w:enabled/>
                  <w:calcOnExit w:val="0"/>
                  <w:statusText w:type="text" w:val="enter current performance"/>
                  <w:textInput>
                    <w:default w:val="4 unit"/>
                  </w:textInput>
                </w:ffData>
              </w:fldChar>
            </w:r>
            <w:bookmarkStart w:id="2" w:name="Text5"/>
            <w:r w:rsidRPr="0036166C">
              <w:rPr>
                <w:rFonts w:ascii="Arial" w:hAnsi="Arial" w:cs="Arial"/>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i/>
                <w:iCs/>
                <w:noProof/>
                <w:color w:val="auto"/>
              </w:rPr>
              <w:t>4 unit</w:t>
            </w:r>
            <w:r w:rsidRPr="0036166C">
              <w:rPr>
                <w:rFonts w:ascii="Arial" w:hAnsi="Arial" w:cs="Arial"/>
                <w:i/>
                <w:iCs/>
              </w:rPr>
              <w:fldChar w:fldCharType="end"/>
            </w:r>
            <w:bookmarkEnd w:id="2"/>
          </w:p>
        </w:tc>
        <w:tc>
          <w:tcPr>
            <w:tcW w:w="1564" w:type="dxa"/>
            <w:vAlign w:val="center"/>
          </w:tcPr>
          <w:p w14:paraId="3380E76A" w14:textId="76D78CDC" w:rsidR="00F05A01" w:rsidRPr="0036166C"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6166C">
              <w:rPr>
                <w:rFonts w:ascii="Arial" w:hAnsi="Arial" w:cs="Arial"/>
                <w:i/>
                <w:iCs/>
              </w:rPr>
              <w:fldChar w:fldCharType="begin">
                <w:ffData>
                  <w:name w:val="Text6"/>
                  <w:enabled/>
                  <w:calcOnExit w:val="0"/>
                  <w:statusText w:type="text" w:val="enter low target performance  "/>
                  <w:textInput>
                    <w:default w:val="5 units"/>
                  </w:textInput>
                </w:ffData>
              </w:fldChar>
            </w:r>
            <w:bookmarkStart w:id="3" w:name="Text6"/>
            <w:r w:rsidRPr="0036166C">
              <w:rPr>
                <w:rFonts w:ascii="Arial" w:hAnsi="Arial" w:cs="Arial"/>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i/>
                <w:iCs/>
                <w:noProof/>
                <w:color w:val="auto"/>
              </w:rPr>
              <w:t>5 units</w:t>
            </w:r>
            <w:r w:rsidRPr="0036166C">
              <w:rPr>
                <w:rFonts w:ascii="Arial" w:hAnsi="Arial" w:cs="Arial"/>
                <w:i/>
                <w:iCs/>
              </w:rPr>
              <w:fldChar w:fldCharType="end"/>
            </w:r>
            <w:bookmarkEnd w:id="3"/>
          </w:p>
        </w:tc>
        <w:tc>
          <w:tcPr>
            <w:tcW w:w="1564" w:type="dxa"/>
            <w:vAlign w:val="center"/>
          </w:tcPr>
          <w:p w14:paraId="733AA4B9" w14:textId="155B9070" w:rsidR="00F05A01" w:rsidRPr="0036166C"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6166C">
              <w:rPr>
                <w:rFonts w:ascii="Arial" w:hAnsi="Arial" w:cs="Arial"/>
                <w:i/>
                <w:iCs/>
              </w:rPr>
              <w:fldChar w:fldCharType="begin">
                <w:ffData>
                  <w:name w:val="Text7"/>
                  <w:enabled/>
                  <w:calcOnExit w:val="0"/>
                  <w:statusText w:type="text" w:val="enter high target performance"/>
                  <w:textInput>
                    <w:default w:val="10 units"/>
                  </w:textInput>
                </w:ffData>
              </w:fldChar>
            </w:r>
            <w:bookmarkStart w:id="4" w:name="Text7"/>
            <w:r w:rsidRPr="0036166C">
              <w:rPr>
                <w:rFonts w:ascii="Arial" w:hAnsi="Arial" w:cs="Arial"/>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i/>
                <w:iCs/>
                <w:noProof/>
                <w:color w:val="auto"/>
              </w:rPr>
              <w:t>10 units</w:t>
            </w:r>
            <w:r w:rsidRPr="0036166C">
              <w:rPr>
                <w:rFonts w:ascii="Arial" w:hAnsi="Arial" w:cs="Arial"/>
                <w:i/>
                <w:iCs/>
              </w:rPr>
              <w:fldChar w:fldCharType="end"/>
            </w:r>
            <w:bookmarkEnd w:id="4"/>
          </w:p>
        </w:tc>
        <w:tc>
          <w:tcPr>
            <w:tcW w:w="1944" w:type="dxa"/>
            <w:vAlign w:val="center"/>
          </w:tcPr>
          <w:p w14:paraId="2BCE3788" w14:textId="20CAD6AD" w:rsidR="00F05A01" w:rsidRPr="0036166C"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6166C">
              <w:rPr>
                <w:rFonts w:ascii="Arial" w:hAnsi="Arial" w:cs="Arial"/>
                <w:i/>
                <w:iCs/>
              </w:rPr>
              <w:fldChar w:fldCharType="begin">
                <w:ffData>
                  <w:name w:val="Text8"/>
                  <w:enabled/>
                  <w:calcOnExit w:val="0"/>
                  <w:statusText w:type="text" w:val="enter evaluation method"/>
                  <w:textInput>
                    <w:default w:val="Example evaluation. Date."/>
                  </w:textInput>
                </w:ffData>
              </w:fldChar>
            </w:r>
            <w:bookmarkStart w:id="5" w:name="Text8"/>
            <w:r w:rsidRPr="0036166C">
              <w:rPr>
                <w:rFonts w:ascii="Arial" w:hAnsi="Arial" w:cs="Arial"/>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i/>
                <w:iCs/>
                <w:noProof/>
                <w:color w:val="auto"/>
              </w:rPr>
              <w:t>Example evaluation. Date.</w:t>
            </w:r>
            <w:r w:rsidRPr="0036166C">
              <w:rPr>
                <w:rFonts w:ascii="Arial" w:hAnsi="Arial" w:cs="Arial"/>
                <w:i/>
                <w:iCs/>
              </w:rPr>
              <w:fldChar w:fldCharType="end"/>
            </w:r>
            <w:bookmarkEnd w:id="5"/>
          </w:p>
        </w:tc>
        <w:tc>
          <w:tcPr>
            <w:tcW w:w="2564" w:type="dxa"/>
            <w:vAlign w:val="center"/>
          </w:tcPr>
          <w:p w14:paraId="21352CA8" w14:textId="73BDB8E7" w:rsidR="00F05A01" w:rsidRPr="0036166C"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6166C">
              <w:rPr>
                <w:rFonts w:ascii="Arial" w:hAnsi="Arial" w:cs="Arial"/>
                <w:i/>
                <w:iCs/>
              </w:rPr>
              <w:fldChar w:fldCharType="begin">
                <w:ffData>
                  <w:name w:val="Text9"/>
                  <w:enabled/>
                  <w:calcOnExit w:val="0"/>
                  <w:statusText w:type="text" w:val="enter significance of metric"/>
                  <w:textInput>
                    <w:default w:val="Example significance statement."/>
                  </w:textInput>
                </w:ffData>
              </w:fldChar>
            </w:r>
            <w:bookmarkStart w:id="6" w:name="Text9"/>
            <w:r w:rsidRPr="0036166C">
              <w:rPr>
                <w:rFonts w:ascii="Arial" w:hAnsi="Arial" w:cs="Arial"/>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i/>
                <w:iCs/>
                <w:noProof/>
                <w:color w:val="auto"/>
              </w:rPr>
              <w:t>Example significance statement.</w:t>
            </w:r>
            <w:r w:rsidRPr="0036166C">
              <w:rPr>
                <w:rFonts w:ascii="Arial" w:hAnsi="Arial" w:cs="Arial"/>
                <w:i/>
                <w:iCs/>
              </w:rPr>
              <w:fldChar w:fldCharType="end"/>
            </w:r>
            <w:bookmarkEnd w:id="6"/>
          </w:p>
        </w:tc>
      </w:tr>
      <w:tr w:rsidR="00F05A01" w:rsidRPr="00D32F87" w14:paraId="1A5DFC96" w14:textId="77777777" w:rsidTr="0036166C">
        <w:trPr>
          <w:trHeight w:val="834"/>
          <w:jc w:val="center"/>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4274B555" w14:textId="6B95F34A" w:rsidR="00F05A01" w:rsidRPr="0036166C" w:rsidRDefault="00E84D7B" w:rsidP="00F05A01">
            <w:pPr>
              <w:rPr>
                <w:rFonts w:ascii="Arial" w:hAnsi="Arial" w:cs="Arial"/>
                <w:b w:val="0"/>
                <w:bCs w:val="0"/>
                <w:i/>
                <w:iCs/>
                <w:color w:val="auto"/>
              </w:rPr>
            </w:pPr>
            <w:r w:rsidRPr="0036166C">
              <w:rPr>
                <w:rFonts w:ascii="Arial" w:hAnsi="Arial" w:cs="Arial"/>
                <w:i/>
                <w:iCs/>
              </w:rPr>
              <w:fldChar w:fldCharType="begin">
                <w:ffData>
                  <w:name w:val=""/>
                  <w:enabled/>
                  <w:calcOnExit w:val="0"/>
                  <w:statusText w:type="text" w:val="enter performance metric"/>
                  <w:textInput>
                    <w:default w:val="Ex. 2) Energy Efficiency of system"/>
                  </w:textInput>
                </w:ffData>
              </w:fldChar>
            </w:r>
            <w:r w:rsidRPr="0036166C">
              <w:rPr>
                <w:rFonts w:ascii="Arial" w:hAnsi="Arial" w:cs="Arial"/>
                <w:b w:val="0"/>
                <w:bCs w:val="0"/>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b w:val="0"/>
                <w:bCs w:val="0"/>
                <w:i/>
                <w:iCs/>
                <w:noProof/>
                <w:color w:val="auto"/>
              </w:rPr>
              <w:t>Ex. 2) Energy Efficiency of system</w:t>
            </w:r>
            <w:r w:rsidRPr="0036166C">
              <w:rPr>
                <w:rFonts w:ascii="Arial" w:hAnsi="Arial" w:cs="Arial"/>
                <w:i/>
                <w:iCs/>
              </w:rPr>
              <w:fldChar w:fldCharType="end"/>
            </w:r>
          </w:p>
        </w:tc>
        <w:tc>
          <w:tcPr>
            <w:tcW w:w="1564" w:type="dxa"/>
            <w:vAlign w:val="center"/>
          </w:tcPr>
          <w:p w14:paraId="125D68E1" w14:textId="7B4E76AE" w:rsidR="00F05A01" w:rsidRPr="0036166C"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36166C">
              <w:rPr>
                <w:rFonts w:ascii="Arial" w:hAnsi="Arial" w:cs="Arial"/>
                <w:i/>
                <w:iCs/>
              </w:rPr>
              <w:fldChar w:fldCharType="begin">
                <w:ffData>
                  <w:name w:val=""/>
                  <w:enabled/>
                  <w:calcOnExit w:val="0"/>
                  <w:statusText w:type="text" w:val="enter benchmark performance"/>
                  <w:textInput>
                    <w:default w:val="70%"/>
                  </w:textInput>
                </w:ffData>
              </w:fldChar>
            </w:r>
            <w:r w:rsidRPr="0036166C">
              <w:rPr>
                <w:rFonts w:ascii="Arial" w:hAnsi="Arial" w:cs="Arial"/>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i/>
                <w:iCs/>
                <w:noProof/>
                <w:color w:val="auto"/>
              </w:rPr>
              <w:t>70%</w:t>
            </w:r>
            <w:r w:rsidRPr="0036166C">
              <w:rPr>
                <w:rFonts w:ascii="Arial" w:hAnsi="Arial" w:cs="Arial"/>
                <w:i/>
                <w:iCs/>
              </w:rPr>
              <w:fldChar w:fldCharType="end"/>
            </w:r>
          </w:p>
        </w:tc>
        <w:tc>
          <w:tcPr>
            <w:tcW w:w="1615" w:type="dxa"/>
            <w:vAlign w:val="center"/>
          </w:tcPr>
          <w:p w14:paraId="248D41E7" w14:textId="03762A16" w:rsidR="00F05A01" w:rsidRPr="0036166C"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36166C">
              <w:rPr>
                <w:rFonts w:ascii="Arial" w:hAnsi="Arial" w:cs="Arial"/>
                <w:i/>
                <w:iCs/>
              </w:rPr>
              <w:fldChar w:fldCharType="begin">
                <w:ffData>
                  <w:name w:val=""/>
                  <w:enabled/>
                  <w:calcOnExit w:val="0"/>
                  <w:statusText w:type="text" w:val="enter current performance"/>
                  <w:textInput>
                    <w:default w:val="65%"/>
                  </w:textInput>
                </w:ffData>
              </w:fldChar>
            </w:r>
            <w:r w:rsidRPr="0036166C">
              <w:rPr>
                <w:rFonts w:ascii="Arial" w:hAnsi="Arial" w:cs="Arial"/>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i/>
                <w:iCs/>
                <w:noProof/>
                <w:color w:val="auto"/>
              </w:rPr>
              <w:t>65%</w:t>
            </w:r>
            <w:r w:rsidRPr="0036166C">
              <w:rPr>
                <w:rFonts w:ascii="Arial" w:hAnsi="Arial" w:cs="Arial"/>
                <w:i/>
                <w:iCs/>
              </w:rPr>
              <w:fldChar w:fldCharType="end"/>
            </w:r>
          </w:p>
        </w:tc>
        <w:tc>
          <w:tcPr>
            <w:tcW w:w="1564" w:type="dxa"/>
            <w:vAlign w:val="center"/>
          </w:tcPr>
          <w:p w14:paraId="5A25FD4E" w14:textId="28EFF414" w:rsidR="00F05A01" w:rsidRPr="0036166C"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36166C">
              <w:rPr>
                <w:rFonts w:ascii="Arial" w:hAnsi="Arial" w:cs="Arial"/>
                <w:i/>
                <w:iCs/>
              </w:rPr>
              <w:fldChar w:fldCharType="begin">
                <w:ffData>
                  <w:name w:val=""/>
                  <w:enabled/>
                  <w:calcOnExit w:val="0"/>
                  <w:statusText w:type="text" w:val="enter low target performance  "/>
                  <w:textInput>
                    <w:default w:val="70%"/>
                  </w:textInput>
                </w:ffData>
              </w:fldChar>
            </w:r>
            <w:r w:rsidRPr="0036166C">
              <w:rPr>
                <w:rFonts w:ascii="Arial" w:hAnsi="Arial" w:cs="Arial"/>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i/>
                <w:iCs/>
                <w:noProof/>
                <w:color w:val="auto"/>
              </w:rPr>
              <w:t>70%</w:t>
            </w:r>
            <w:r w:rsidRPr="0036166C">
              <w:rPr>
                <w:rFonts w:ascii="Arial" w:hAnsi="Arial" w:cs="Arial"/>
                <w:i/>
                <w:iCs/>
              </w:rPr>
              <w:fldChar w:fldCharType="end"/>
            </w:r>
          </w:p>
        </w:tc>
        <w:tc>
          <w:tcPr>
            <w:tcW w:w="1564" w:type="dxa"/>
            <w:vAlign w:val="center"/>
          </w:tcPr>
          <w:p w14:paraId="7E7370A0" w14:textId="47625D97" w:rsidR="00F05A01" w:rsidRPr="0036166C"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36166C">
              <w:rPr>
                <w:rFonts w:ascii="Arial" w:hAnsi="Arial" w:cs="Arial"/>
                <w:i/>
                <w:iCs/>
              </w:rPr>
              <w:fldChar w:fldCharType="begin">
                <w:ffData>
                  <w:name w:val=""/>
                  <w:enabled/>
                  <w:calcOnExit w:val="0"/>
                  <w:statusText w:type="text" w:val="enter high target performance"/>
                  <w:textInput>
                    <w:default w:val="90%"/>
                  </w:textInput>
                </w:ffData>
              </w:fldChar>
            </w:r>
            <w:r w:rsidRPr="0036166C">
              <w:rPr>
                <w:rFonts w:ascii="Arial" w:hAnsi="Arial" w:cs="Arial"/>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i/>
                <w:iCs/>
                <w:noProof/>
                <w:color w:val="auto"/>
              </w:rPr>
              <w:t>90%</w:t>
            </w:r>
            <w:r w:rsidRPr="0036166C">
              <w:rPr>
                <w:rFonts w:ascii="Arial" w:hAnsi="Arial" w:cs="Arial"/>
                <w:i/>
                <w:iCs/>
              </w:rPr>
              <w:fldChar w:fldCharType="end"/>
            </w:r>
          </w:p>
        </w:tc>
        <w:tc>
          <w:tcPr>
            <w:tcW w:w="1944" w:type="dxa"/>
            <w:vAlign w:val="center"/>
          </w:tcPr>
          <w:p w14:paraId="2DB49B6B" w14:textId="789FCF86" w:rsidR="00F05A01" w:rsidRPr="0036166C"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36166C">
              <w:rPr>
                <w:rFonts w:ascii="Arial" w:hAnsi="Arial" w:cs="Arial"/>
                <w:i/>
                <w:iCs/>
              </w:rPr>
              <w:fldChar w:fldCharType="begin">
                <w:ffData>
                  <w:name w:val=""/>
                  <w:enabled/>
                  <w:calcOnExit w:val="0"/>
                  <w:statusText w:type="text" w:val="enter evaluation method"/>
                  <w:textInput>
                    <w:default w:val="100 test cycles or charge and discharge"/>
                  </w:textInput>
                </w:ffData>
              </w:fldChar>
            </w:r>
            <w:r w:rsidRPr="0036166C">
              <w:rPr>
                <w:rFonts w:ascii="Arial" w:hAnsi="Arial" w:cs="Arial"/>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i/>
                <w:iCs/>
                <w:noProof/>
                <w:color w:val="auto"/>
              </w:rPr>
              <w:t>100 test cycles or charge and discharge</w:t>
            </w:r>
            <w:r w:rsidRPr="0036166C">
              <w:rPr>
                <w:rFonts w:ascii="Arial" w:hAnsi="Arial" w:cs="Arial"/>
                <w:i/>
                <w:iCs/>
              </w:rPr>
              <w:fldChar w:fldCharType="end"/>
            </w:r>
          </w:p>
        </w:tc>
        <w:tc>
          <w:tcPr>
            <w:tcW w:w="2564" w:type="dxa"/>
            <w:vAlign w:val="center"/>
          </w:tcPr>
          <w:p w14:paraId="04BB23ED" w14:textId="77AE4143" w:rsidR="00F05A01" w:rsidRPr="0036166C"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36166C">
              <w:rPr>
                <w:rFonts w:ascii="Arial" w:hAnsi="Arial" w:cs="Arial"/>
                <w:i/>
                <w:iCs/>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36166C">
              <w:rPr>
                <w:rFonts w:ascii="Arial" w:hAnsi="Arial" w:cs="Arial"/>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i/>
                <w:iCs/>
                <w:noProof/>
                <w:color w:val="auto"/>
              </w:rPr>
              <w:t xml:space="preserve">The industry standard currently is 70% and to be competitive be must meet that same standard. </w:t>
            </w:r>
            <w:r w:rsidRPr="0036166C">
              <w:rPr>
                <w:rFonts w:ascii="Arial" w:hAnsi="Arial" w:cs="Arial"/>
                <w:i/>
                <w:iCs/>
              </w:rPr>
              <w:fldChar w:fldCharType="end"/>
            </w:r>
            <w:r w:rsidR="00F05A01" w:rsidRPr="0036166C">
              <w:rPr>
                <w:rFonts w:ascii="Arial" w:hAnsi="Arial" w:cs="Arial"/>
                <w:i/>
                <w:iCs/>
                <w:color w:val="auto"/>
              </w:rPr>
              <w:t xml:space="preserve"> </w:t>
            </w:r>
          </w:p>
        </w:tc>
      </w:tr>
      <w:tr w:rsidR="00F05A01" w:rsidRPr="00D32F87" w14:paraId="4E60B311" w14:textId="77777777" w:rsidTr="0036166C">
        <w:trPr>
          <w:cnfStyle w:val="000000100000" w:firstRow="0" w:lastRow="0" w:firstColumn="0" w:lastColumn="0" w:oddVBand="0" w:evenVBand="0" w:oddHBand="1" w:evenHBand="0" w:firstRowFirstColumn="0" w:firstRowLastColumn="0" w:lastRowFirstColumn="0" w:lastRowLastColumn="0"/>
          <w:trHeight w:val="834"/>
          <w:jc w:val="center"/>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22AFD6E4" w14:textId="590B9009" w:rsidR="00F05A01" w:rsidRPr="0036166C" w:rsidRDefault="00E84D7B" w:rsidP="00F05A01">
            <w:pPr>
              <w:rPr>
                <w:rFonts w:ascii="Arial" w:hAnsi="Arial" w:cs="Arial"/>
                <w:b w:val="0"/>
                <w:i/>
                <w:iCs/>
                <w:color w:val="auto"/>
              </w:rPr>
            </w:pPr>
            <w:r w:rsidRPr="0036166C">
              <w:rPr>
                <w:rFonts w:ascii="Arial" w:hAnsi="Arial" w:cs="Arial"/>
                <w:i/>
                <w:iCs/>
              </w:rPr>
              <w:fldChar w:fldCharType="begin">
                <w:ffData>
                  <w:name w:val=""/>
                  <w:enabled/>
                  <w:calcOnExit w:val="0"/>
                  <w:statusText w:type="text" w:val="enter performance metric"/>
                  <w:textInput>
                    <w:default w:val="Ex. 3) Applications to the administered program"/>
                  </w:textInput>
                </w:ffData>
              </w:fldChar>
            </w:r>
            <w:r w:rsidRPr="0036166C">
              <w:rPr>
                <w:rFonts w:ascii="Arial" w:hAnsi="Arial" w:cs="Arial"/>
                <w:b w:val="0"/>
                <w:bCs w:val="0"/>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b w:val="0"/>
                <w:bCs w:val="0"/>
                <w:i/>
                <w:iCs/>
                <w:noProof/>
                <w:color w:val="auto"/>
              </w:rPr>
              <w:t>Ex. 3) Applications to the administered program</w:t>
            </w:r>
            <w:r w:rsidRPr="0036166C">
              <w:rPr>
                <w:rFonts w:ascii="Arial" w:hAnsi="Arial" w:cs="Arial"/>
                <w:i/>
                <w:iCs/>
              </w:rPr>
              <w:fldChar w:fldCharType="end"/>
            </w:r>
          </w:p>
        </w:tc>
        <w:tc>
          <w:tcPr>
            <w:tcW w:w="1564" w:type="dxa"/>
            <w:vAlign w:val="center"/>
          </w:tcPr>
          <w:p w14:paraId="4ED3BED8" w14:textId="1425D867" w:rsidR="00F05A01" w:rsidRPr="0036166C"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6166C">
              <w:rPr>
                <w:rFonts w:ascii="Arial" w:hAnsi="Arial" w:cs="Arial"/>
                <w:i/>
                <w:iCs/>
              </w:rPr>
              <w:fldChar w:fldCharType="begin">
                <w:ffData>
                  <w:name w:val=""/>
                  <w:enabled/>
                  <w:calcOnExit w:val="0"/>
                  <w:statusText w:type="text" w:val="enter benchmark performance"/>
                  <w:textInput>
                    <w:default w:val="NA"/>
                  </w:textInput>
                </w:ffData>
              </w:fldChar>
            </w:r>
            <w:r w:rsidRPr="0036166C">
              <w:rPr>
                <w:rFonts w:ascii="Arial" w:hAnsi="Arial" w:cs="Arial"/>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i/>
                <w:iCs/>
                <w:noProof/>
                <w:color w:val="auto"/>
              </w:rPr>
              <w:t>NA</w:t>
            </w:r>
            <w:r w:rsidRPr="0036166C">
              <w:rPr>
                <w:rFonts w:ascii="Arial" w:hAnsi="Arial" w:cs="Arial"/>
                <w:i/>
                <w:iCs/>
              </w:rPr>
              <w:fldChar w:fldCharType="end"/>
            </w:r>
          </w:p>
        </w:tc>
        <w:tc>
          <w:tcPr>
            <w:tcW w:w="1615" w:type="dxa"/>
            <w:vAlign w:val="center"/>
          </w:tcPr>
          <w:p w14:paraId="2C4D5264" w14:textId="6E1E3813" w:rsidR="00F05A01" w:rsidRPr="0036166C"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6166C">
              <w:rPr>
                <w:rFonts w:ascii="Arial" w:hAnsi="Arial" w:cs="Arial"/>
                <w:i/>
                <w:iCs/>
              </w:rPr>
              <w:fldChar w:fldCharType="begin">
                <w:ffData>
                  <w:name w:val=""/>
                  <w:enabled/>
                  <w:calcOnExit w:val="0"/>
                  <w:statusText w:type="text" w:val="enter current performance"/>
                  <w:textInput>
                    <w:default w:val="NA"/>
                  </w:textInput>
                </w:ffData>
              </w:fldChar>
            </w:r>
            <w:r w:rsidRPr="0036166C">
              <w:rPr>
                <w:rFonts w:ascii="Arial" w:hAnsi="Arial" w:cs="Arial"/>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i/>
                <w:iCs/>
                <w:noProof/>
                <w:color w:val="auto"/>
              </w:rPr>
              <w:t>NA</w:t>
            </w:r>
            <w:r w:rsidRPr="0036166C">
              <w:rPr>
                <w:rFonts w:ascii="Arial" w:hAnsi="Arial" w:cs="Arial"/>
                <w:i/>
                <w:iCs/>
              </w:rPr>
              <w:fldChar w:fldCharType="end"/>
            </w:r>
          </w:p>
        </w:tc>
        <w:tc>
          <w:tcPr>
            <w:tcW w:w="1564" w:type="dxa"/>
            <w:vAlign w:val="center"/>
          </w:tcPr>
          <w:p w14:paraId="2D5E8BB7" w14:textId="20381AB4" w:rsidR="00F05A01" w:rsidRPr="0036166C"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6166C">
              <w:rPr>
                <w:rFonts w:ascii="Arial" w:hAnsi="Arial" w:cs="Arial"/>
                <w:i/>
                <w:iCs/>
              </w:rPr>
              <w:fldChar w:fldCharType="begin">
                <w:ffData>
                  <w:name w:val=""/>
                  <w:enabled/>
                  <w:calcOnExit w:val="0"/>
                  <w:statusText w:type="text" w:val="enter low target performance  "/>
                  <w:textInput>
                    <w:default w:val="30 applicants"/>
                  </w:textInput>
                </w:ffData>
              </w:fldChar>
            </w:r>
            <w:r w:rsidRPr="0036166C">
              <w:rPr>
                <w:rFonts w:ascii="Arial" w:hAnsi="Arial" w:cs="Arial"/>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i/>
                <w:iCs/>
                <w:noProof/>
                <w:color w:val="auto"/>
              </w:rPr>
              <w:t>30 applicants</w:t>
            </w:r>
            <w:r w:rsidRPr="0036166C">
              <w:rPr>
                <w:rFonts w:ascii="Arial" w:hAnsi="Arial" w:cs="Arial"/>
                <w:i/>
                <w:iCs/>
              </w:rPr>
              <w:fldChar w:fldCharType="end"/>
            </w:r>
          </w:p>
        </w:tc>
        <w:tc>
          <w:tcPr>
            <w:tcW w:w="1564" w:type="dxa"/>
            <w:vAlign w:val="center"/>
          </w:tcPr>
          <w:p w14:paraId="1F22A69A" w14:textId="14562311" w:rsidR="00F05A01" w:rsidRPr="0036166C"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6166C">
              <w:rPr>
                <w:rFonts w:ascii="Arial" w:hAnsi="Arial" w:cs="Arial"/>
                <w:i/>
                <w:iCs/>
              </w:rPr>
              <w:fldChar w:fldCharType="begin">
                <w:ffData>
                  <w:name w:val=""/>
                  <w:enabled/>
                  <w:calcOnExit w:val="0"/>
                  <w:statusText w:type="text" w:val="enter high target performance"/>
                  <w:textInput>
                    <w:default w:val="60 applicants"/>
                  </w:textInput>
                </w:ffData>
              </w:fldChar>
            </w:r>
            <w:r w:rsidRPr="0036166C">
              <w:rPr>
                <w:rFonts w:ascii="Arial" w:hAnsi="Arial" w:cs="Arial"/>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i/>
                <w:iCs/>
                <w:noProof/>
                <w:color w:val="auto"/>
              </w:rPr>
              <w:t>60 applicants</w:t>
            </w:r>
            <w:r w:rsidRPr="0036166C">
              <w:rPr>
                <w:rFonts w:ascii="Arial" w:hAnsi="Arial" w:cs="Arial"/>
                <w:i/>
                <w:iCs/>
              </w:rPr>
              <w:fldChar w:fldCharType="end"/>
            </w:r>
          </w:p>
        </w:tc>
        <w:tc>
          <w:tcPr>
            <w:tcW w:w="1944" w:type="dxa"/>
            <w:vAlign w:val="center"/>
          </w:tcPr>
          <w:p w14:paraId="0F5E217D" w14:textId="7554109A" w:rsidR="00F05A01" w:rsidRPr="0036166C"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6166C">
              <w:rPr>
                <w:rFonts w:ascii="Arial" w:hAnsi="Arial" w:cs="Arial"/>
                <w:i/>
                <w:iCs/>
              </w:rPr>
              <w:fldChar w:fldCharType="begin">
                <w:ffData>
                  <w:name w:val=""/>
                  <w:enabled/>
                  <w:calcOnExit w:val="0"/>
                  <w:statusText w:type="text" w:val="enter evaluation method"/>
                  <w:textInput>
                    <w:default w:val="Internal tracking of completed and screened applications"/>
                  </w:textInput>
                </w:ffData>
              </w:fldChar>
            </w:r>
            <w:r w:rsidRPr="0036166C">
              <w:rPr>
                <w:rFonts w:ascii="Arial" w:hAnsi="Arial" w:cs="Arial"/>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i/>
                <w:iCs/>
                <w:noProof/>
                <w:color w:val="auto"/>
              </w:rPr>
              <w:t>Internal tracking of completed and screened applications</w:t>
            </w:r>
            <w:r w:rsidRPr="0036166C">
              <w:rPr>
                <w:rFonts w:ascii="Arial" w:hAnsi="Arial" w:cs="Arial"/>
                <w:i/>
                <w:iCs/>
              </w:rPr>
              <w:fldChar w:fldCharType="end"/>
            </w:r>
          </w:p>
        </w:tc>
        <w:tc>
          <w:tcPr>
            <w:tcW w:w="2564" w:type="dxa"/>
            <w:vAlign w:val="center"/>
          </w:tcPr>
          <w:p w14:paraId="29376D16" w14:textId="389B755A" w:rsidR="00F05A01" w:rsidRPr="0036166C"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6166C">
              <w:rPr>
                <w:rFonts w:ascii="Arial" w:hAnsi="Arial" w:cs="Arial"/>
                <w:i/>
                <w:iCs/>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36166C">
              <w:rPr>
                <w:rFonts w:ascii="Arial" w:hAnsi="Arial" w:cs="Arial"/>
                <w:i/>
                <w:iCs/>
                <w:color w:val="auto"/>
              </w:rPr>
              <w:instrText xml:space="preserve"> FORMTEXT </w:instrText>
            </w:r>
            <w:r w:rsidRPr="0036166C">
              <w:rPr>
                <w:rFonts w:ascii="Arial" w:hAnsi="Arial" w:cs="Arial"/>
                <w:i/>
                <w:iCs/>
              </w:rPr>
            </w:r>
            <w:r w:rsidRPr="0036166C">
              <w:rPr>
                <w:rFonts w:ascii="Arial" w:hAnsi="Arial" w:cs="Arial"/>
                <w:i/>
                <w:iCs/>
              </w:rPr>
              <w:fldChar w:fldCharType="separate"/>
            </w:r>
            <w:r w:rsidRPr="0036166C">
              <w:rPr>
                <w:rFonts w:ascii="Arial" w:hAnsi="Arial" w:cs="Arial"/>
                <w:i/>
                <w:iCs/>
                <w:noProof/>
                <w:color w:val="auto"/>
              </w:rPr>
              <w:t>To have valid programmatic success we estimate that 30 applications is sufficient but believe we reach 60 applications with effective outreach.</w:t>
            </w:r>
            <w:r w:rsidRPr="0036166C">
              <w:rPr>
                <w:rFonts w:ascii="Arial" w:hAnsi="Arial" w:cs="Arial"/>
                <w:i/>
                <w:iCs/>
              </w:rPr>
              <w:fldChar w:fldCharType="end"/>
            </w:r>
          </w:p>
        </w:tc>
      </w:tr>
      <w:tr w:rsidR="00F05A01" w:rsidRPr="00D32F87" w14:paraId="0BFA9220" w14:textId="77777777" w:rsidTr="0036166C">
        <w:trPr>
          <w:trHeight w:val="629"/>
          <w:jc w:val="center"/>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6EC2775A" w14:textId="5BB69954" w:rsidR="00F05A01" w:rsidRPr="0036166C" w:rsidRDefault="00E84D7B" w:rsidP="00E1755A">
            <w:pPr>
              <w:rPr>
                <w:rFonts w:ascii="Arial" w:hAnsi="Arial" w:cs="Arial"/>
                <w:b w:val="0"/>
                <w:color w:val="auto"/>
              </w:rPr>
            </w:pPr>
            <w:r w:rsidRPr="0036166C">
              <w:rPr>
                <w:rFonts w:ascii="Arial" w:hAnsi="Arial" w:cs="Arial"/>
              </w:rPr>
              <w:fldChar w:fldCharType="begin">
                <w:ffData>
                  <w:name w:val=""/>
                  <w:enabled/>
                  <w:calcOnExit w:val="0"/>
                  <w:statusText w:type="text" w:val="enter performance metric"/>
                  <w:textInput>
                    <w:default w:val="&lt;insert&gt;"/>
                  </w:textInput>
                </w:ffData>
              </w:fldChar>
            </w:r>
            <w:r w:rsidRPr="0036166C">
              <w:rPr>
                <w:rFonts w:ascii="Arial" w:hAnsi="Arial" w:cs="Arial"/>
                <w:b w:val="0"/>
                <w:bCs w:val="0"/>
                <w:color w:val="auto"/>
              </w:rPr>
              <w:instrText xml:space="preserve"> FORMTEXT </w:instrText>
            </w:r>
            <w:r w:rsidRPr="0036166C">
              <w:rPr>
                <w:rFonts w:ascii="Arial" w:hAnsi="Arial" w:cs="Arial"/>
              </w:rPr>
            </w:r>
            <w:r w:rsidRPr="0036166C">
              <w:rPr>
                <w:rFonts w:ascii="Arial" w:hAnsi="Arial" w:cs="Arial"/>
              </w:rPr>
              <w:fldChar w:fldCharType="separate"/>
            </w:r>
            <w:r w:rsidRPr="0036166C">
              <w:rPr>
                <w:rFonts w:ascii="Arial" w:hAnsi="Arial" w:cs="Arial"/>
                <w:b w:val="0"/>
                <w:bCs w:val="0"/>
                <w:noProof/>
                <w:color w:val="auto"/>
              </w:rPr>
              <w:t>&lt;insert&gt;</w:t>
            </w:r>
            <w:r w:rsidRPr="0036166C">
              <w:rPr>
                <w:rFonts w:ascii="Arial" w:hAnsi="Arial" w:cs="Arial"/>
              </w:rPr>
              <w:fldChar w:fldCharType="end"/>
            </w:r>
          </w:p>
        </w:tc>
        <w:tc>
          <w:tcPr>
            <w:tcW w:w="1564" w:type="dxa"/>
            <w:vAlign w:val="center"/>
          </w:tcPr>
          <w:p w14:paraId="3569B247" w14:textId="632AD9C6" w:rsidR="00F05A01" w:rsidRPr="0036166C"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6166C">
              <w:rPr>
                <w:rFonts w:ascii="Arial" w:hAnsi="Arial" w:cs="Arial"/>
              </w:rPr>
              <w:fldChar w:fldCharType="begin">
                <w:ffData>
                  <w:name w:val=""/>
                  <w:enabled/>
                  <w:calcOnExit w:val="0"/>
                  <w:statusText w:type="text" w:val="enter benchmark performance"/>
                  <w:textInput>
                    <w:default w:val="&lt;insert&gt;"/>
                  </w:textInput>
                </w:ffData>
              </w:fldChar>
            </w:r>
            <w:r w:rsidRPr="0036166C">
              <w:rPr>
                <w:rFonts w:ascii="Arial" w:hAnsi="Arial" w:cs="Arial"/>
                <w:color w:val="auto"/>
              </w:rPr>
              <w:instrText xml:space="preserve"> FORMTEXT </w:instrText>
            </w:r>
            <w:r w:rsidRPr="0036166C">
              <w:rPr>
                <w:rFonts w:ascii="Arial" w:hAnsi="Arial" w:cs="Arial"/>
              </w:rPr>
            </w:r>
            <w:r w:rsidRPr="0036166C">
              <w:rPr>
                <w:rFonts w:ascii="Arial" w:hAnsi="Arial" w:cs="Arial"/>
              </w:rPr>
              <w:fldChar w:fldCharType="separate"/>
            </w:r>
            <w:r w:rsidRPr="0036166C">
              <w:rPr>
                <w:rFonts w:ascii="Arial" w:hAnsi="Arial" w:cs="Arial"/>
                <w:noProof/>
                <w:color w:val="auto"/>
              </w:rPr>
              <w:t>&lt;insert&gt;</w:t>
            </w:r>
            <w:r w:rsidRPr="0036166C">
              <w:rPr>
                <w:rFonts w:ascii="Arial" w:hAnsi="Arial" w:cs="Arial"/>
              </w:rPr>
              <w:fldChar w:fldCharType="end"/>
            </w:r>
          </w:p>
        </w:tc>
        <w:tc>
          <w:tcPr>
            <w:tcW w:w="1615" w:type="dxa"/>
            <w:vAlign w:val="center"/>
          </w:tcPr>
          <w:p w14:paraId="32E92DED" w14:textId="7012207C" w:rsidR="00F05A01" w:rsidRPr="0036166C"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6166C">
              <w:rPr>
                <w:rFonts w:ascii="Arial" w:hAnsi="Arial" w:cs="Arial"/>
              </w:rPr>
              <w:fldChar w:fldCharType="begin">
                <w:ffData>
                  <w:name w:val=""/>
                  <w:enabled/>
                  <w:calcOnExit w:val="0"/>
                  <w:statusText w:type="text" w:val="enter current performance"/>
                  <w:textInput>
                    <w:default w:val="&lt;insert&gt;"/>
                  </w:textInput>
                </w:ffData>
              </w:fldChar>
            </w:r>
            <w:r w:rsidRPr="0036166C">
              <w:rPr>
                <w:rFonts w:ascii="Arial" w:hAnsi="Arial" w:cs="Arial"/>
                <w:color w:val="auto"/>
              </w:rPr>
              <w:instrText xml:space="preserve"> FORMTEXT </w:instrText>
            </w:r>
            <w:r w:rsidRPr="0036166C">
              <w:rPr>
                <w:rFonts w:ascii="Arial" w:hAnsi="Arial" w:cs="Arial"/>
              </w:rPr>
            </w:r>
            <w:r w:rsidRPr="0036166C">
              <w:rPr>
                <w:rFonts w:ascii="Arial" w:hAnsi="Arial" w:cs="Arial"/>
              </w:rPr>
              <w:fldChar w:fldCharType="separate"/>
            </w:r>
            <w:r w:rsidRPr="0036166C">
              <w:rPr>
                <w:rFonts w:ascii="Arial" w:hAnsi="Arial" w:cs="Arial"/>
                <w:noProof/>
                <w:color w:val="auto"/>
              </w:rPr>
              <w:t>&lt;insert&gt;</w:t>
            </w:r>
            <w:r w:rsidRPr="0036166C">
              <w:rPr>
                <w:rFonts w:ascii="Arial" w:hAnsi="Arial" w:cs="Arial"/>
              </w:rPr>
              <w:fldChar w:fldCharType="end"/>
            </w:r>
          </w:p>
        </w:tc>
        <w:tc>
          <w:tcPr>
            <w:tcW w:w="1564" w:type="dxa"/>
            <w:vAlign w:val="center"/>
          </w:tcPr>
          <w:p w14:paraId="3693B8A9" w14:textId="38BEC64E" w:rsidR="00F05A01" w:rsidRPr="0036166C"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6166C">
              <w:rPr>
                <w:rFonts w:ascii="Arial" w:hAnsi="Arial" w:cs="Arial"/>
              </w:rPr>
              <w:fldChar w:fldCharType="begin">
                <w:ffData>
                  <w:name w:val=""/>
                  <w:enabled/>
                  <w:calcOnExit w:val="0"/>
                  <w:statusText w:type="text" w:val="enter low target performance  "/>
                  <w:textInput>
                    <w:default w:val="&lt;insert&gt;"/>
                  </w:textInput>
                </w:ffData>
              </w:fldChar>
            </w:r>
            <w:r w:rsidRPr="0036166C">
              <w:rPr>
                <w:rFonts w:ascii="Arial" w:hAnsi="Arial" w:cs="Arial"/>
                <w:color w:val="auto"/>
              </w:rPr>
              <w:instrText xml:space="preserve"> FORMTEXT </w:instrText>
            </w:r>
            <w:r w:rsidRPr="0036166C">
              <w:rPr>
                <w:rFonts w:ascii="Arial" w:hAnsi="Arial" w:cs="Arial"/>
              </w:rPr>
            </w:r>
            <w:r w:rsidRPr="0036166C">
              <w:rPr>
                <w:rFonts w:ascii="Arial" w:hAnsi="Arial" w:cs="Arial"/>
              </w:rPr>
              <w:fldChar w:fldCharType="separate"/>
            </w:r>
            <w:r w:rsidRPr="0036166C">
              <w:rPr>
                <w:rFonts w:ascii="Arial" w:hAnsi="Arial" w:cs="Arial"/>
                <w:noProof/>
                <w:color w:val="auto"/>
              </w:rPr>
              <w:t>&lt;insert&gt;</w:t>
            </w:r>
            <w:r w:rsidRPr="0036166C">
              <w:rPr>
                <w:rFonts w:ascii="Arial" w:hAnsi="Arial" w:cs="Arial"/>
              </w:rPr>
              <w:fldChar w:fldCharType="end"/>
            </w:r>
          </w:p>
        </w:tc>
        <w:tc>
          <w:tcPr>
            <w:tcW w:w="1564" w:type="dxa"/>
            <w:vAlign w:val="center"/>
          </w:tcPr>
          <w:p w14:paraId="5C2003E2" w14:textId="2C2E391F" w:rsidR="00F05A01" w:rsidRPr="0036166C"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6166C">
              <w:rPr>
                <w:rFonts w:ascii="Arial" w:hAnsi="Arial" w:cs="Arial"/>
              </w:rPr>
              <w:fldChar w:fldCharType="begin">
                <w:ffData>
                  <w:name w:val=""/>
                  <w:enabled/>
                  <w:calcOnExit w:val="0"/>
                  <w:statusText w:type="text" w:val="enter high target performance"/>
                  <w:textInput>
                    <w:default w:val="&lt;insert&gt;"/>
                  </w:textInput>
                </w:ffData>
              </w:fldChar>
            </w:r>
            <w:r w:rsidRPr="0036166C">
              <w:rPr>
                <w:rFonts w:ascii="Arial" w:hAnsi="Arial" w:cs="Arial"/>
                <w:color w:val="auto"/>
              </w:rPr>
              <w:instrText xml:space="preserve"> FORMTEXT </w:instrText>
            </w:r>
            <w:r w:rsidRPr="0036166C">
              <w:rPr>
                <w:rFonts w:ascii="Arial" w:hAnsi="Arial" w:cs="Arial"/>
              </w:rPr>
            </w:r>
            <w:r w:rsidRPr="0036166C">
              <w:rPr>
                <w:rFonts w:ascii="Arial" w:hAnsi="Arial" w:cs="Arial"/>
              </w:rPr>
              <w:fldChar w:fldCharType="separate"/>
            </w:r>
            <w:r w:rsidRPr="0036166C">
              <w:rPr>
                <w:rFonts w:ascii="Arial" w:hAnsi="Arial" w:cs="Arial"/>
                <w:noProof/>
                <w:color w:val="auto"/>
              </w:rPr>
              <w:t>&lt;insert&gt;</w:t>
            </w:r>
            <w:r w:rsidRPr="0036166C">
              <w:rPr>
                <w:rFonts w:ascii="Arial" w:hAnsi="Arial" w:cs="Arial"/>
              </w:rPr>
              <w:fldChar w:fldCharType="end"/>
            </w:r>
          </w:p>
        </w:tc>
        <w:tc>
          <w:tcPr>
            <w:tcW w:w="1944" w:type="dxa"/>
            <w:vAlign w:val="center"/>
          </w:tcPr>
          <w:p w14:paraId="5341E2CC" w14:textId="4F8D3923" w:rsidR="00F05A01" w:rsidRPr="0036166C"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6166C">
              <w:rPr>
                <w:rFonts w:ascii="Arial" w:hAnsi="Arial" w:cs="Arial"/>
              </w:rPr>
              <w:fldChar w:fldCharType="begin">
                <w:ffData>
                  <w:name w:val=""/>
                  <w:enabled/>
                  <w:calcOnExit w:val="0"/>
                  <w:statusText w:type="text" w:val="enter evaluation method"/>
                  <w:textInput>
                    <w:default w:val="&lt;insert&gt;"/>
                  </w:textInput>
                </w:ffData>
              </w:fldChar>
            </w:r>
            <w:r w:rsidRPr="0036166C">
              <w:rPr>
                <w:rFonts w:ascii="Arial" w:hAnsi="Arial" w:cs="Arial"/>
                <w:color w:val="auto"/>
              </w:rPr>
              <w:instrText xml:space="preserve"> FORMTEXT </w:instrText>
            </w:r>
            <w:r w:rsidRPr="0036166C">
              <w:rPr>
                <w:rFonts w:ascii="Arial" w:hAnsi="Arial" w:cs="Arial"/>
              </w:rPr>
            </w:r>
            <w:r w:rsidRPr="0036166C">
              <w:rPr>
                <w:rFonts w:ascii="Arial" w:hAnsi="Arial" w:cs="Arial"/>
              </w:rPr>
              <w:fldChar w:fldCharType="separate"/>
            </w:r>
            <w:r w:rsidRPr="0036166C">
              <w:rPr>
                <w:rFonts w:ascii="Arial" w:hAnsi="Arial" w:cs="Arial"/>
                <w:noProof/>
                <w:color w:val="auto"/>
              </w:rPr>
              <w:t>&lt;insert&gt;</w:t>
            </w:r>
            <w:r w:rsidRPr="0036166C">
              <w:rPr>
                <w:rFonts w:ascii="Arial" w:hAnsi="Arial" w:cs="Arial"/>
              </w:rPr>
              <w:fldChar w:fldCharType="end"/>
            </w:r>
          </w:p>
        </w:tc>
        <w:tc>
          <w:tcPr>
            <w:tcW w:w="2564" w:type="dxa"/>
            <w:vAlign w:val="center"/>
          </w:tcPr>
          <w:p w14:paraId="21A682F4" w14:textId="0863CB37" w:rsidR="00F05A01" w:rsidRPr="0036166C"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6166C">
              <w:rPr>
                <w:rFonts w:ascii="Arial" w:hAnsi="Arial" w:cs="Arial"/>
              </w:rPr>
              <w:fldChar w:fldCharType="begin">
                <w:ffData>
                  <w:name w:val=""/>
                  <w:enabled/>
                  <w:calcOnExit w:val="0"/>
                  <w:statusText w:type="text" w:val="enter significance of metric"/>
                  <w:textInput>
                    <w:default w:val="&lt;insert&gt;"/>
                  </w:textInput>
                </w:ffData>
              </w:fldChar>
            </w:r>
            <w:r w:rsidRPr="0036166C">
              <w:rPr>
                <w:rFonts w:ascii="Arial" w:hAnsi="Arial" w:cs="Arial"/>
                <w:color w:val="auto"/>
              </w:rPr>
              <w:instrText xml:space="preserve"> FORMTEXT </w:instrText>
            </w:r>
            <w:r w:rsidRPr="0036166C">
              <w:rPr>
                <w:rFonts w:ascii="Arial" w:hAnsi="Arial" w:cs="Arial"/>
              </w:rPr>
            </w:r>
            <w:r w:rsidRPr="0036166C">
              <w:rPr>
                <w:rFonts w:ascii="Arial" w:hAnsi="Arial" w:cs="Arial"/>
              </w:rPr>
              <w:fldChar w:fldCharType="separate"/>
            </w:r>
            <w:r w:rsidRPr="0036166C">
              <w:rPr>
                <w:rFonts w:ascii="Arial" w:hAnsi="Arial" w:cs="Arial"/>
                <w:noProof/>
                <w:color w:val="auto"/>
              </w:rPr>
              <w:t>&lt;insert&gt;</w:t>
            </w:r>
            <w:r w:rsidRPr="0036166C">
              <w:rPr>
                <w:rFonts w:ascii="Arial" w:hAnsi="Arial" w:cs="Arial"/>
              </w:rPr>
              <w:fldChar w:fldCharType="end"/>
            </w:r>
          </w:p>
        </w:tc>
      </w:tr>
      <w:tr w:rsidR="00F05A01" w:rsidRPr="00D32F87" w14:paraId="344F1150" w14:textId="77777777" w:rsidTr="0036166C">
        <w:trPr>
          <w:cnfStyle w:val="000000100000" w:firstRow="0" w:lastRow="0" w:firstColumn="0" w:lastColumn="0" w:oddVBand="0" w:evenVBand="0" w:oddHBand="1" w:evenHBand="0" w:firstRowFirstColumn="0" w:firstRowLastColumn="0" w:lastRowFirstColumn="0" w:lastRowLastColumn="0"/>
          <w:trHeight w:val="629"/>
          <w:jc w:val="center"/>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26C4940B" w14:textId="7FAC5540" w:rsidR="00F05A01" w:rsidRPr="0036166C" w:rsidRDefault="00E84D7B" w:rsidP="00F05A01">
            <w:pPr>
              <w:rPr>
                <w:rFonts w:ascii="Arial" w:hAnsi="Arial" w:cs="Arial"/>
                <w:b w:val="0"/>
                <w:color w:val="auto"/>
              </w:rPr>
            </w:pPr>
            <w:r w:rsidRPr="0036166C">
              <w:rPr>
                <w:rFonts w:ascii="Arial" w:hAnsi="Arial" w:cs="Arial"/>
              </w:rPr>
              <w:fldChar w:fldCharType="begin">
                <w:ffData>
                  <w:name w:val=""/>
                  <w:enabled/>
                  <w:calcOnExit w:val="0"/>
                  <w:statusText w:type="text" w:val="enter performance metric"/>
                  <w:textInput>
                    <w:default w:val="&lt;insert&gt;"/>
                  </w:textInput>
                </w:ffData>
              </w:fldChar>
            </w:r>
            <w:r w:rsidRPr="0036166C">
              <w:rPr>
                <w:rFonts w:ascii="Arial" w:hAnsi="Arial" w:cs="Arial"/>
                <w:b w:val="0"/>
                <w:bCs w:val="0"/>
                <w:color w:val="auto"/>
              </w:rPr>
              <w:instrText xml:space="preserve"> FORMTEXT </w:instrText>
            </w:r>
            <w:r w:rsidRPr="0036166C">
              <w:rPr>
                <w:rFonts w:ascii="Arial" w:hAnsi="Arial" w:cs="Arial"/>
              </w:rPr>
            </w:r>
            <w:r w:rsidRPr="0036166C">
              <w:rPr>
                <w:rFonts w:ascii="Arial" w:hAnsi="Arial" w:cs="Arial"/>
              </w:rPr>
              <w:fldChar w:fldCharType="separate"/>
            </w:r>
            <w:r w:rsidRPr="0036166C">
              <w:rPr>
                <w:rFonts w:ascii="Arial" w:hAnsi="Arial" w:cs="Arial"/>
                <w:b w:val="0"/>
                <w:bCs w:val="0"/>
                <w:noProof/>
                <w:color w:val="auto"/>
              </w:rPr>
              <w:t>&lt;insert&gt;</w:t>
            </w:r>
            <w:r w:rsidRPr="0036166C">
              <w:rPr>
                <w:rFonts w:ascii="Arial" w:hAnsi="Arial" w:cs="Arial"/>
              </w:rPr>
              <w:fldChar w:fldCharType="end"/>
            </w:r>
          </w:p>
        </w:tc>
        <w:tc>
          <w:tcPr>
            <w:tcW w:w="1564" w:type="dxa"/>
            <w:vAlign w:val="center"/>
          </w:tcPr>
          <w:p w14:paraId="5E70293C" w14:textId="789758D1" w:rsidR="00F05A01" w:rsidRPr="0036166C"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36166C">
              <w:rPr>
                <w:rFonts w:ascii="Arial" w:hAnsi="Arial" w:cs="Arial"/>
              </w:rPr>
              <w:fldChar w:fldCharType="begin">
                <w:ffData>
                  <w:name w:val=""/>
                  <w:enabled/>
                  <w:calcOnExit w:val="0"/>
                  <w:statusText w:type="text" w:val="enter benchmark performance"/>
                  <w:textInput>
                    <w:default w:val="&lt;insert&gt;"/>
                  </w:textInput>
                </w:ffData>
              </w:fldChar>
            </w:r>
            <w:r w:rsidRPr="0036166C">
              <w:rPr>
                <w:rFonts w:ascii="Arial" w:hAnsi="Arial" w:cs="Arial"/>
                <w:color w:val="auto"/>
              </w:rPr>
              <w:instrText xml:space="preserve"> FORMTEXT </w:instrText>
            </w:r>
            <w:r w:rsidRPr="0036166C">
              <w:rPr>
                <w:rFonts w:ascii="Arial" w:hAnsi="Arial" w:cs="Arial"/>
              </w:rPr>
            </w:r>
            <w:r w:rsidRPr="0036166C">
              <w:rPr>
                <w:rFonts w:ascii="Arial" w:hAnsi="Arial" w:cs="Arial"/>
              </w:rPr>
              <w:fldChar w:fldCharType="separate"/>
            </w:r>
            <w:r w:rsidRPr="0036166C">
              <w:rPr>
                <w:rFonts w:ascii="Arial" w:hAnsi="Arial" w:cs="Arial"/>
                <w:noProof/>
                <w:color w:val="auto"/>
              </w:rPr>
              <w:t>&lt;insert&gt;</w:t>
            </w:r>
            <w:r w:rsidRPr="0036166C">
              <w:rPr>
                <w:rFonts w:ascii="Arial" w:hAnsi="Arial" w:cs="Arial"/>
              </w:rPr>
              <w:fldChar w:fldCharType="end"/>
            </w:r>
          </w:p>
        </w:tc>
        <w:tc>
          <w:tcPr>
            <w:tcW w:w="1615" w:type="dxa"/>
            <w:vAlign w:val="center"/>
          </w:tcPr>
          <w:p w14:paraId="0FEAC854" w14:textId="2BB54520" w:rsidR="00F05A01" w:rsidRPr="0036166C"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36166C">
              <w:rPr>
                <w:rFonts w:ascii="Arial" w:hAnsi="Arial" w:cs="Arial"/>
              </w:rPr>
              <w:fldChar w:fldCharType="begin">
                <w:ffData>
                  <w:name w:val=""/>
                  <w:enabled/>
                  <w:calcOnExit w:val="0"/>
                  <w:statusText w:type="text" w:val="enter current performance"/>
                  <w:textInput>
                    <w:default w:val="&lt;insert&gt;"/>
                  </w:textInput>
                </w:ffData>
              </w:fldChar>
            </w:r>
            <w:r w:rsidRPr="0036166C">
              <w:rPr>
                <w:rFonts w:ascii="Arial" w:hAnsi="Arial" w:cs="Arial"/>
                <w:color w:val="auto"/>
              </w:rPr>
              <w:instrText xml:space="preserve"> FORMTEXT </w:instrText>
            </w:r>
            <w:r w:rsidRPr="0036166C">
              <w:rPr>
                <w:rFonts w:ascii="Arial" w:hAnsi="Arial" w:cs="Arial"/>
              </w:rPr>
            </w:r>
            <w:r w:rsidRPr="0036166C">
              <w:rPr>
                <w:rFonts w:ascii="Arial" w:hAnsi="Arial" w:cs="Arial"/>
              </w:rPr>
              <w:fldChar w:fldCharType="separate"/>
            </w:r>
            <w:r w:rsidRPr="0036166C">
              <w:rPr>
                <w:rFonts w:ascii="Arial" w:hAnsi="Arial" w:cs="Arial"/>
                <w:noProof/>
                <w:color w:val="auto"/>
              </w:rPr>
              <w:t>&lt;insert&gt;</w:t>
            </w:r>
            <w:r w:rsidRPr="0036166C">
              <w:rPr>
                <w:rFonts w:ascii="Arial" w:hAnsi="Arial" w:cs="Arial"/>
              </w:rPr>
              <w:fldChar w:fldCharType="end"/>
            </w:r>
          </w:p>
        </w:tc>
        <w:tc>
          <w:tcPr>
            <w:tcW w:w="1564" w:type="dxa"/>
            <w:vAlign w:val="center"/>
          </w:tcPr>
          <w:p w14:paraId="3D13F6B6" w14:textId="7210D65B" w:rsidR="00F05A01" w:rsidRPr="0036166C"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36166C">
              <w:rPr>
                <w:rFonts w:ascii="Arial" w:hAnsi="Arial" w:cs="Arial"/>
              </w:rPr>
              <w:fldChar w:fldCharType="begin">
                <w:ffData>
                  <w:name w:val=""/>
                  <w:enabled/>
                  <w:calcOnExit w:val="0"/>
                  <w:statusText w:type="text" w:val="enter low target performance  "/>
                  <w:textInput>
                    <w:default w:val="&lt;insert&gt;"/>
                  </w:textInput>
                </w:ffData>
              </w:fldChar>
            </w:r>
            <w:r w:rsidRPr="0036166C">
              <w:rPr>
                <w:rFonts w:ascii="Arial" w:hAnsi="Arial" w:cs="Arial"/>
                <w:color w:val="auto"/>
              </w:rPr>
              <w:instrText xml:space="preserve"> FORMTEXT </w:instrText>
            </w:r>
            <w:r w:rsidRPr="0036166C">
              <w:rPr>
                <w:rFonts w:ascii="Arial" w:hAnsi="Arial" w:cs="Arial"/>
              </w:rPr>
            </w:r>
            <w:r w:rsidRPr="0036166C">
              <w:rPr>
                <w:rFonts w:ascii="Arial" w:hAnsi="Arial" w:cs="Arial"/>
              </w:rPr>
              <w:fldChar w:fldCharType="separate"/>
            </w:r>
            <w:r w:rsidRPr="0036166C">
              <w:rPr>
                <w:rFonts w:ascii="Arial" w:hAnsi="Arial" w:cs="Arial"/>
                <w:noProof/>
                <w:color w:val="auto"/>
              </w:rPr>
              <w:t>&lt;insert&gt;</w:t>
            </w:r>
            <w:r w:rsidRPr="0036166C">
              <w:rPr>
                <w:rFonts w:ascii="Arial" w:hAnsi="Arial" w:cs="Arial"/>
              </w:rPr>
              <w:fldChar w:fldCharType="end"/>
            </w:r>
          </w:p>
        </w:tc>
        <w:tc>
          <w:tcPr>
            <w:tcW w:w="1564" w:type="dxa"/>
            <w:vAlign w:val="center"/>
          </w:tcPr>
          <w:p w14:paraId="41EC86CC" w14:textId="3CCCC730" w:rsidR="00F05A01" w:rsidRPr="0036166C"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36166C">
              <w:rPr>
                <w:rFonts w:ascii="Arial" w:hAnsi="Arial" w:cs="Arial"/>
              </w:rPr>
              <w:fldChar w:fldCharType="begin">
                <w:ffData>
                  <w:name w:val=""/>
                  <w:enabled/>
                  <w:calcOnExit w:val="0"/>
                  <w:statusText w:type="text" w:val="enter high target performance"/>
                  <w:textInput>
                    <w:default w:val="&lt;insert&gt;"/>
                  </w:textInput>
                </w:ffData>
              </w:fldChar>
            </w:r>
            <w:r w:rsidRPr="0036166C">
              <w:rPr>
                <w:rFonts w:ascii="Arial" w:hAnsi="Arial" w:cs="Arial"/>
                <w:color w:val="auto"/>
              </w:rPr>
              <w:instrText xml:space="preserve"> FORMTEXT </w:instrText>
            </w:r>
            <w:r w:rsidRPr="0036166C">
              <w:rPr>
                <w:rFonts w:ascii="Arial" w:hAnsi="Arial" w:cs="Arial"/>
              </w:rPr>
            </w:r>
            <w:r w:rsidRPr="0036166C">
              <w:rPr>
                <w:rFonts w:ascii="Arial" w:hAnsi="Arial" w:cs="Arial"/>
              </w:rPr>
              <w:fldChar w:fldCharType="separate"/>
            </w:r>
            <w:r w:rsidRPr="0036166C">
              <w:rPr>
                <w:rFonts w:ascii="Arial" w:hAnsi="Arial" w:cs="Arial"/>
                <w:noProof/>
                <w:color w:val="auto"/>
              </w:rPr>
              <w:t>&lt;insert&gt;</w:t>
            </w:r>
            <w:r w:rsidRPr="0036166C">
              <w:rPr>
                <w:rFonts w:ascii="Arial" w:hAnsi="Arial" w:cs="Arial"/>
              </w:rPr>
              <w:fldChar w:fldCharType="end"/>
            </w:r>
          </w:p>
        </w:tc>
        <w:tc>
          <w:tcPr>
            <w:tcW w:w="1944" w:type="dxa"/>
            <w:vAlign w:val="center"/>
          </w:tcPr>
          <w:p w14:paraId="29FC226B" w14:textId="39554591" w:rsidR="00F05A01" w:rsidRPr="0036166C"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36166C">
              <w:rPr>
                <w:rFonts w:ascii="Arial" w:hAnsi="Arial" w:cs="Arial"/>
              </w:rPr>
              <w:fldChar w:fldCharType="begin">
                <w:ffData>
                  <w:name w:val=""/>
                  <w:enabled/>
                  <w:calcOnExit w:val="0"/>
                  <w:statusText w:type="text" w:val="enter evaluation method"/>
                  <w:textInput>
                    <w:default w:val="&lt;insert&gt;"/>
                  </w:textInput>
                </w:ffData>
              </w:fldChar>
            </w:r>
            <w:r w:rsidRPr="0036166C">
              <w:rPr>
                <w:rFonts w:ascii="Arial" w:hAnsi="Arial" w:cs="Arial"/>
                <w:color w:val="auto"/>
              </w:rPr>
              <w:instrText xml:space="preserve"> FORMTEXT </w:instrText>
            </w:r>
            <w:r w:rsidRPr="0036166C">
              <w:rPr>
                <w:rFonts w:ascii="Arial" w:hAnsi="Arial" w:cs="Arial"/>
              </w:rPr>
            </w:r>
            <w:r w:rsidRPr="0036166C">
              <w:rPr>
                <w:rFonts w:ascii="Arial" w:hAnsi="Arial" w:cs="Arial"/>
              </w:rPr>
              <w:fldChar w:fldCharType="separate"/>
            </w:r>
            <w:r w:rsidRPr="0036166C">
              <w:rPr>
                <w:rFonts w:ascii="Arial" w:hAnsi="Arial" w:cs="Arial"/>
                <w:noProof/>
                <w:color w:val="auto"/>
              </w:rPr>
              <w:t>&lt;insert&gt;</w:t>
            </w:r>
            <w:r w:rsidRPr="0036166C">
              <w:rPr>
                <w:rFonts w:ascii="Arial" w:hAnsi="Arial" w:cs="Arial"/>
              </w:rPr>
              <w:fldChar w:fldCharType="end"/>
            </w:r>
          </w:p>
        </w:tc>
        <w:tc>
          <w:tcPr>
            <w:tcW w:w="2564" w:type="dxa"/>
            <w:vAlign w:val="center"/>
          </w:tcPr>
          <w:p w14:paraId="48C12256" w14:textId="5C92AA62" w:rsidR="00F05A01" w:rsidRPr="0036166C"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36166C">
              <w:rPr>
                <w:rFonts w:ascii="Arial" w:hAnsi="Arial" w:cs="Arial"/>
              </w:rPr>
              <w:fldChar w:fldCharType="begin">
                <w:ffData>
                  <w:name w:val=""/>
                  <w:enabled/>
                  <w:calcOnExit w:val="0"/>
                  <w:statusText w:type="text" w:val="enter significance of metric"/>
                  <w:textInput>
                    <w:default w:val="&lt;insert&gt;"/>
                  </w:textInput>
                </w:ffData>
              </w:fldChar>
            </w:r>
            <w:r w:rsidRPr="0036166C">
              <w:rPr>
                <w:rFonts w:ascii="Arial" w:hAnsi="Arial" w:cs="Arial"/>
                <w:color w:val="auto"/>
              </w:rPr>
              <w:instrText xml:space="preserve"> FORMTEXT </w:instrText>
            </w:r>
            <w:r w:rsidRPr="0036166C">
              <w:rPr>
                <w:rFonts w:ascii="Arial" w:hAnsi="Arial" w:cs="Arial"/>
              </w:rPr>
            </w:r>
            <w:r w:rsidRPr="0036166C">
              <w:rPr>
                <w:rFonts w:ascii="Arial" w:hAnsi="Arial" w:cs="Arial"/>
              </w:rPr>
              <w:fldChar w:fldCharType="separate"/>
            </w:r>
            <w:r w:rsidRPr="0036166C">
              <w:rPr>
                <w:rFonts w:ascii="Arial" w:hAnsi="Arial" w:cs="Arial"/>
                <w:noProof/>
                <w:color w:val="auto"/>
              </w:rPr>
              <w:t>&lt;insert&gt;</w:t>
            </w:r>
            <w:r w:rsidRPr="0036166C">
              <w:rPr>
                <w:rFonts w:ascii="Arial" w:hAnsi="Arial" w:cs="Arial"/>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9CC30" w14:textId="77777777" w:rsidR="00523B47" w:rsidRDefault="00523B47" w:rsidP="001B5489">
      <w:pPr>
        <w:spacing w:after="0" w:line="240" w:lineRule="auto"/>
      </w:pPr>
      <w:r>
        <w:separator/>
      </w:r>
    </w:p>
  </w:endnote>
  <w:endnote w:type="continuationSeparator" w:id="0">
    <w:p w14:paraId="7E94F349" w14:textId="77777777" w:rsidR="00523B47" w:rsidRDefault="00523B47" w:rsidP="001B5489">
      <w:pPr>
        <w:spacing w:after="0" w:line="240" w:lineRule="auto"/>
      </w:pPr>
      <w:r>
        <w:continuationSeparator/>
      </w:r>
    </w:p>
  </w:endnote>
  <w:endnote w:type="continuationNotice" w:id="1">
    <w:p w14:paraId="2902584D" w14:textId="77777777" w:rsidR="00523B47" w:rsidRDefault="00523B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5ECF" w14:textId="77777777" w:rsidR="005D6A56" w:rsidRDefault="005D6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3C6A1" w14:textId="0238E8A2" w:rsidR="00B0368B" w:rsidRDefault="00B0368B" w:rsidP="00B0368B">
    <w:pPr>
      <w:tabs>
        <w:tab w:val="center" w:pos="6120"/>
        <w:tab w:val="right" w:pos="12960"/>
      </w:tabs>
      <w:spacing w:after="0" w:line="240" w:lineRule="auto"/>
      <w:ind w:right="-270"/>
      <w:rPr>
        <w:rFonts w:ascii="Arial" w:eastAsia="Times New Roman" w:hAnsi="Arial" w:cs="Arial"/>
        <w:sz w:val="20"/>
        <w:szCs w:val="20"/>
      </w:rPr>
    </w:pPr>
    <w:r w:rsidRPr="006272DA">
      <w:rPr>
        <w:rFonts w:ascii="Arial" w:eastAsia="Times New Roman" w:hAnsi="Arial" w:cs="Arial"/>
        <w:sz w:val="20"/>
        <w:szCs w:val="20"/>
      </w:rPr>
      <w:t>February 2025</w:t>
    </w:r>
    <w:r>
      <w:rPr>
        <w:rFonts w:ascii="Arial" w:eastAsia="Times New Roman" w:hAnsi="Arial" w:cs="Arial"/>
        <w:sz w:val="20"/>
        <w:szCs w:val="20"/>
      </w:rPr>
      <w:t xml:space="preserve">                                                       </w:t>
    </w:r>
    <w:r w:rsidRPr="006272DA">
      <w:rPr>
        <w:rFonts w:ascii="Arial" w:eastAsia="Times New Roman" w:hAnsi="Arial" w:cs="Arial"/>
        <w:sz w:val="20"/>
        <w:szCs w:val="20"/>
      </w:rPr>
      <w:t xml:space="preserve">Page </w:t>
    </w:r>
    <w:r w:rsidRPr="006272DA">
      <w:rPr>
        <w:rFonts w:ascii="Arial" w:eastAsia="Times New Roman" w:hAnsi="Arial" w:cs="Arial"/>
        <w:sz w:val="20"/>
        <w:szCs w:val="20"/>
      </w:rPr>
      <w:fldChar w:fldCharType="begin"/>
    </w:r>
    <w:r w:rsidRPr="006272DA">
      <w:rPr>
        <w:rFonts w:ascii="Arial" w:eastAsia="Times New Roman" w:hAnsi="Arial" w:cs="Arial"/>
        <w:sz w:val="20"/>
        <w:szCs w:val="20"/>
      </w:rPr>
      <w:instrText xml:space="preserve"> PAGE </w:instrText>
    </w:r>
    <w:r w:rsidRPr="006272DA">
      <w:rPr>
        <w:rFonts w:ascii="Arial" w:eastAsia="Times New Roman" w:hAnsi="Arial" w:cs="Arial"/>
        <w:sz w:val="20"/>
        <w:szCs w:val="20"/>
      </w:rPr>
      <w:fldChar w:fldCharType="separate"/>
    </w:r>
    <w:r>
      <w:rPr>
        <w:rFonts w:ascii="Arial" w:eastAsia="Times New Roman" w:hAnsi="Arial" w:cs="Arial"/>
        <w:sz w:val="20"/>
        <w:szCs w:val="20"/>
      </w:rPr>
      <w:t>2</w:t>
    </w:r>
    <w:r w:rsidRPr="006272DA">
      <w:rPr>
        <w:rFonts w:ascii="Arial" w:eastAsia="Times New Roman" w:hAnsi="Arial" w:cs="Arial"/>
        <w:sz w:val="20"/>
        <w:szCs w:val="20"/>
      </w:rPr>
      <w:fldChar w:fldCharType="end"/>
    </w:r>
    <w:r w:rsidRPr="006272DA">
      <w:rPr>
        <w:rFonts w:ascii="Arial" w:eastAsia="Times New Roman" w:hAnsi="Arial" w:cs="Arial"/>
        <w:sz w:val="20"/>
        <w:szCs w:val="20"/>
      </w:rPr>
      <w:t xml:space="preserve"> of </w:t>
    </w:r>
    <w:r w:rsidRPr="006272DA">
      <w:rPr>
        <w:rFonts w:ascii="Arial" w:eastAsia="Times New Roman" w:hAnsi="Arial" w:cs="Arial"/>
        <w:sz w:val="20"/>
        <w:szCs w:val="20"/>
      </w:rPr>
      <w:fldChar w:fldCharType="begin"/>
    </w:r>
    <w:r w:rsidRPr="006272DA">
      <w:rPr>
        <w:rFonts w:ascii="Arial" w:eastAsia="Times New Roman" w:hAnsi="Arial" w:cs="Arial"/>
        <w:sz w:val="20"/>
        <w:szCs w:val="20"/>
      </w:rPr>
      <w:instrText xml:space="preserve"> NUMPAGES  </w:instrText>
    </w:r>
    <w:r w:rsidRPr="006272DA">
      <w:rPr>
        <w:rFonts w:ascii="Arial" w:eastAsia="Times New Roman" w:hAnsi="Arial" w:cs="Arial"/>
        <w:sz w:val="20"/>
        <w:szCs w:val="20"/>
      </w:rPr>
      <w:fldChar w:fldCharType="separate"/>
    </w:r>
    <w:r>
      <w:rPr>
        <w:rFonts w:ascii="Arial" w:eastAsia="Times New Roman" w:hAnsi="Arial" w:cs="Arial"/>
        <w:sz w:val="20"/>
        <w:szCs w:val="20"/>
      </w:rPr>
      <w:t>2</w:t>
    </w:r>
    <w:r w:rsidRPr="006272DA">
      <w:rPr>
        <w:rFonts w:ascii="Arial" w:eastAsia="Times New Roman" w:hAnsi="Arial" w:cs="Arial"/>
        <w:sz w:val="20"/>
        <w:szCs w:val="20"/>
      </w:rPr>
      <w:fldChar w:fldCharType="end"/>
    </w:r>
    <w:r w:rsidRPr="006272DA">
      <w:rPr>
        <w:rFonts w:ascii="Arial" w:eastAsia="Times New Roman" w:hAnsi="Arial" w:cs="Arial"/>
        <w:sz w:val="20"/>
        <w:szCs w:val="20"/>
      </w:rPr>
      <w:tab/>
      <w:t xml:space="preserve"> </w:t>
    </w:r>
    <w:r>
      <w:rPr>
        <w:rFonts w:ascii="Arial" w:eastAsia="Times New Roman" w:hAnsi="Arial" w:cs="Arial"/>
        <w:sz w:val="20"/>
        <w:szCs w:val="20"/>
      </w:rPr>
      <w:t xml:space="preserve">                                                       </w:t>
    </w:r>
    <w:r w:rsidRPr="006272DA">
      <w:rPr>
        <w:rFonts w:ascii="Arial" w:eastAsia="Times New Roman" w:hAnsi="Arial" w:cs="Arial"/>
        <w:sz w:val="20"/>
        <w:szCs w:val="20"/>
      </w:rPr>
      <w:t>GFO-24-307</w:t>
    </w:r>
  </w:p>
  <w:p w14:paraId="6EEEA788" w14:textId="6BF22FA4" w:rsidR="00B0368B" w:rsidRDefault="00B0368B" w:rsidP="00B0368B">
    <w:pPr>
      <w:tabs>
        <w:tab w:val="center" w:pos="6120"/>
        <w:tab w:val="right" w:pos="12960"/>
      </w:tabs>
      <w:spacing w:after="0" w:line="240" w:lineRule="auto"/>
      <w:ind w:right="-270"/>
      <w:jc w:val="center"/>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sidRPr="006272DA">
      <w:rPr>
        <w:rFonts w:ascii="Arial" w:eastAsia="Times New Roman" w:hAnsi="Arial" w:cs="Arial"/>
        <w:sz w:val="20"/>
        <w:szCs w:val="20"/>
      </w:rPr>
      <w:t>Advancing Designs and</w:t>
    </w:r>
    <w:r>
      <w:rPr>
        <w:rFonts w:ascii="Arial" w:eastAsia="Times New Roman" w:hAnsi="Arial" w:cs="Arial"/>
        <w:sz w:val="20"/>
        <w:szCs w:val="20"/>
      </w:rPr>
      <w:t xml:space="preserve"> </w:t>
    </w:r>
    <w:r w:rsidRPr="006272DA">
      <w:rPr>
        <w:rFonts w:ascii="Arial" w:eastAsia="Times New Roman" w:hAnsi="Arial" w:cs="Arial"/>
        <w:sz w:val="20"/>
        <w:szCs w:val="20"/>
      </w:rPr>
      <w:t>Analysis of</w:t>
    </w:r>
  </w:p>
  <w:p w14:paraId="4B1213FA" w14:textId="26BA23A7" w:rsidR="00B0368B" w:rsidRDefault="00B0368B" w:rsidP="00B0368B">
    <w:pPr>
      <w:tabs>
        <w:tab w:val="center" w:pos="6120"/>
        <w:tab w:val="right" w:pos="12960"/>
      </w:tabs>
      <w:spacing w:after="0" w:line="240" w:lineRule="auto"/>
      <w:ind w:right="-270"/>
      <w:jc w:val="center"/>
      <w:rPr>
        <w:rFonts w:ascii="Arial" w:eastAsia="Times New Roman" w:hAnsi="Arial" w:cs="Arial"/>
        <w:sz w:val="20"/>
        <w:szCs w:val="20"/>
      </w:rPr>
    </w:pPr>
    <w:r w:rsidRPr="006272DA">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sz w:val="20"/>
        <w:szCs w:val="20"/>
      </w:rPr>
      <w:tab/>
      <w:t>HVDC</w:t>
    </w:r>
    <w:r w:rsidRPr="006272DA">
      <w:rPr>
        <w:rFonts w:ascii="Arial" w:eastAsia="Times New Roman" w:hAnsi="Arial" w:cs="Arial"/>
        <w:sz w:val="20"/>
        <w:szCs w:val="20"/>
      </w:rPr>
      <w:t xml:space="preserve"> Substations and </w:t>
    </w:r>
  </w:p>
  <w:p w14:paraId="4EA96AA1" w14:textId="6E32B356" w:rsidR="0036166C" w:rsidRDefault="00B0368B" w:rsidP="005D6A56">
    <w:pPr>
      <w:tabs>
        <w:tab w:val="center" w:pos="6120"/>
        <w:tab w:val="right" w:pos="12960"/>
      </w:tabs>
      <w:spacing w:after="0" w:line="240" w:lineRule="auto"/>
      <w:ind w:right="-270"/>
      <w:jc w:val="center"/>
    </w:pPr>
    <w:r>
      <w:rPr>
        <w:rFonts w:ascii="Arial" w:eastAsia="Times New Roman" w:hAnsi="Arial" w:cs="Arial"/>
        <w:sz w:val="20"/>
        <w:szCs w:val="20"/>
      </w:rPr>
      <w:tab/>
    </w:r>
    <w:r>
      <w:rPr>
        <w:rFonts w:ascii="Arial" w:eastAsia="Times New Roman" w:hAnsi="Arial" w:cs="Arial"/>
        <w:sz w:val="20"/>
        <w:szCs w:val="20"/>
      </w:rPr>
      <w:tab/>
    </w:r>
    <w:r w:rsidRPr="006272DA">
      <w:rPr>
        <w:rFonts w:ascii="Arial" w:eastAsia="Times New Roman" w:hAnsi="Arial" w:cs="Arial"/>
        <w:sz w:val="20"/>
        <w:szCs w:val="20"/>
      </w:rPr>
      <w:t>Environmental</w:t>
    </w:r>
    <w:r>
      <w:rPr>
        <w:rFonts w:ascii="Arial" w:eastAsia="Times New Roman" w:hAnsi="Arial" w:cs="Arial"/>
        <w:sz w:val="20"/>
        <w:szCs w:val="20"/>
      </w:rPr>
      <w:t xml:space="preserve"> </w:t>
    </w:r>
    <w:r w:rsidRPr="006272DA">
      <w:rPr>
        <w:rFonts w:ascii="Arial" w:eastAsia="Times New Roman" w:hAnsi="Arial" w:cs="Arial"/>
        <w:sz w:val="20"/>
        <w:szCs w:val="20"/>
      </w:rPr>
      <w:t>Monitoring for F</w:t>
    </w:r>
    <w:r>
      <w:rPr>
        <w:rFonts w:ascii="Arial" w:eastAsia="Times New Roman" w:hAnsi="Arial" w:cs="Arial"/>
        <w:sz w:val="20"/>
        <w:szCs w:val="20"/>
      </w:rPr>
      <w:t>OSW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D0FF" w14:textId="77777777" w:rsidR="005D6A56" w:rsidRDefault="005D6A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9195" w14:textId="7285BB70" w:rsidR="009C7B33" w:rsidRPr="006272DA" w:rsidRDefault="00216557" w:rsidP="006272DA">
    <w:pPr>
      <w:tabs>
        <w:tab w:val="center" w:pos="6120"/>
        <w:tab w:val="right" w:pos="12960"/>
      </w:tabs>
      <w:spacing w:after="0" w:line="240" w:lineRule="auto"/>
      <w:jc w:val="right"/>
      <w:rPr>
        <w:rFonts w:ascii="Arial" w:eastAsia="Times New Roman" w:hAnsi="Arial" w:cs="Arial"/>
        <w:sz w:val="20"/>
        <w:szCs w:val="20"/>
      </w:rPr>
    </w:pPr>
    <w:r w:rsidRPr="006272DA">
      <w:rPr>
        <w:rFonts w:ascii="Arial" w:eastAsia="Times New Roman" w:hAnsi="Arial" w:cs="Arial"/>
        <w:sz w:val="20"/>
        <w:szCs w:val="20"/>
      </w:rPr>
      <w:t>February 2025</w:t>
    </w:r>
    <w:r w:rsidR="003913E8" w:rsidRPr="006272DA">
      <w:rPr>
        <w:rFonts w:ascii="Arial" w:eastAsia="Times New Roman" w:hAnsi="Arial" w:cs="Arial"/>
        <w:sz w:val="20"/>
        <w:szCs w:val="20"/>
      </w:rPr>
      <w:tab/>
      <w:t xml:space="preserve">Page </w:t>
    </w:r>
    <w:r w:rsidR="003913E8" w:rsidRPr="006272DA">
      <w:rPr>
        <w:rFonts w:ascii="Arial" w:eastAsia="Times New Roman" w:hAnsi="Arial" w:cs="Arial"/>
        <w:sz w:val="20"/>
        <w:szCs w:val="20"/>
      </w:rPr>
      <w:fldChar w:fldCharType="begin"/>
    </w:r>
    <w:r w:rsidR="003913E8" w:rsidRPr="006272DA">
      <w:rPr>
        <w:rFonts w:ascii="Arial" w:eastAsia="Times New Roman" w:hAnsi="Arial" w:cs="Arial"/>
        <w:sz w:val="20"/>
        <w:szCs w:val="20"/>
      </w:rPr>
      <w:instrText xml:space="preserve"> PAGE </w:instrText>
    </w:r>
    <w:r w:rsidR="003913E8" w:rsidRPr="006272DA">
      <w:rPr>
        <w:rFonts w:ascii="Arial" w:eastAsia="Times New Roman" w:hAnsi="Arial" w:cs="Arial"/>
        <w:sz w:val="20"/>
        <w:szCs w:val="20"/>
      </w:rPr>
      <w:fldChar w:fldCharType="separate"/>
    </w:r>
    <w:r w:rsidR="001E77AB" w:rsidRPr="006272DA">
      <w:rPr>
        <w:rFonts w:ascii="Arial" w:eastAsia="Times New Roman" w:hAnsi="Arial" w:cs="Arial"/>
        <w:noProof/>
        <w:sz w:val="20"/>
        <w:szCs w:val="20"/>
      </w:rPr>
      <w:t>2</w:t>
    </w:r>
    <w:r w:rsidR="003913E8" w:rsidRPr="006272DA">
      <w:rPr>
        <w:rFonts w:ascii="Arial" w:eastAsia="Times New Roman" w:hAnsi="Arial" w:cs="Arial"/>
        <w:sz w:val="20"/>
        <w:szCs w:val="20"/>
      </w:rPr>
      <w:fldChar w:fldCharType="end"/>
    </w:r>
    <w:r w:rsidR="003913E8" w:rsidRPr="006272DA">
      <w:rPr>
        <w:rFonts w:ascii="Arial" w:eastAsia="Times New Roman" w:hAnsi="Arial" w:cs="Arial"/>
        <w:sz w:val="20"/>
        <w:szCs w:val="20"/>
      </w:rPr>
      <w:t xml:space="preserve"> of </w:t>
    </w:r>
    <w:r w:rsidR="003913E8" w:rsidRPr="006272DA">
      <w:rPr>
        <w:rFonts w:ascii="Arial" w:eastAsia="Times New Roman" w:hAnsi="Arial" w:cs="Arial"/>
        <w:sz w:val="20"/>
        <w:szCs w:val="20"/>
      </w:rPr>
      <w:fldChar w:fldCharType="begin"/>
    </w:r>
    <w:r w:rsidR="003913E8" w:rsidRPr="006272DA">
      <w:rPr>
        <w:rFonts w:ascii="Arial" w:eastAsia="Times New Roman" w:hAnsi="Arial" w:cs="Arial"/>
        <w:sz w:val="20"/>
        <w:szCs w:val="20"/>
      </w:rPr>
      <w:instrText xml:space="preserve"> NUMPAGES  </w:instrText>
    </w:r>
    <w:r w:rsidR="003913E8" w:rsidRPr="006272DA">
      <w:rPr>
        <w:rFonts w:ascii="Arial" w:eastAsia="Times New Roman" w:hAnsi="Arial" w:cs="Arial"/>
        <w:sz w:val="20"/>
        <w:szCs w:val="20"/>
      </w:rPr>
      <w:fldChar w:fldCharType="separate"/>
    </w:r>
    <w:r w:rsidR="001E77AB" w:rsidRPr="006272DA">
      <w:rPr>
        <w:rFonts w:ascii="Arial" w:eastAsia="Times New Roman" w:hAnsi="Arial" w:cs="Arial"/>
        <w:noProof/>
        <w:sz w:val="20"/>
        <w:szCs w:val="20"/>
      </w:rPr>
      <w:t>2</w:t>
    </w:r>
    <w:r w:rsidR="003913E8" w:rsidRPr="006272DA">
      <w:rPr>
        <w:rFonts w:ascii="Arial" w:eastAsia="Times New Roman" w:hAnsi="Arial" w:cs="Arial"/>
        <w:sz w:val="20"/>
        <w:szCs w:val="20"/>
      </w:rPr>
      <w:fldChar w:fldCharType="end"/>
    </w:r>
    <w:r w:rsidR="009C7B33" w:rsidRPr="006272DA">
      <w:rPr>
        <w:rFonts w:ascii="Arial" w:eastAsia="Times New Roman" w:hAnsi="Arial" w:cs="Arial"/>
        <w:sz w:val="20"/>
        <w:szCs w:val="20"/>
      </w:rPr>
      <w:tab/>
      <w:t xml:space="preserve"> GFO-24-307</w:t>
    </w:r>
  </w:p>
  <w:p w14:paraId="48AF29D0" w14:textId="77777777" w:rsidR="00B0368B" w:rsidRDefault="009C7B33" w:rsidP="006272DA">
    <w:pPr>
      <w:tabs>
        <w:tab w:val="right" w:pos="12960"/>
      </w:tabs>
      <w:spacing w:after="0"/>
      <w:ind w:left="7200"/>
      <w:jc w:val="right"/>
      <w:rPr>
        <w:rFonts w:ascii="Arial" w:eastAsia="Times New Roman" w:hAnsi="Arial" w:cs="Arial"/>
        <w:sz w:val="20"/>
        <w:szCs w:val="20"/>
      </w:rPr>
    </w:pPr>
    <w:r w:rsidRPr="006272DA">
      <w:rPr>
        <w:rFonts w:ascii="Arial" w:eastAsia="Times New Roman" w:hAnsi="Arial" w:cs="Arial"/>
        <w:sz w:val="20"/>
        <w:szCs w:val="20"/>
      </w:rPr>
      <w:t xml:space="preserve"> </w:t>
    </w:r>
    <w:r w:rsidR="006272DA" w:rsidRPr="006272DA">
      <w:rPr>
        <w:rFonts w:ascii="Arial" w:eastAsia="Times New Roman" w:hAnsi="Arial" w:cs="Arial"/>
        <w:sz w:val="20"/>
        <w:szCs w:val="20"/>
      </w:rPr>
      <w:tab/>
      <w:t xml:space="preserve">Advancing Designs and Analysis of </w:t>
    </w:r>
    <w:r w:rsidR="006272DA" w:rsidRPr="006272DA">
      <w:rPr>
        <w:rFonts w:ascii="Arial" w:eastAsia="Times New Roman" w:hAnsi="Arial" w:cs="Arial"/>
        <w:sz w:val="20"/>
        <w:szCs w:val="20"/>
      </w:rPr>
      <w:br/>
    </w:r>
    <w:r w:rsidR="00B0368B">
      <w:rPr>
        <w:rFonts w:ascii="Arial" w:eastAsia="Times New Roman" w:hAnsi="Arial" w:cs="Arial"/>
        <w:sz w:val="20"/>
        <w:szCs w:val="20"/>
      </w:rPr>
      <w:t>HVDC</w:t>
    </w:r>
    <w:r w:rsidR="006272DA" w:rsidRPr="006272DA">
      <w:rPr>
        <w:rFonts w:ascii="Arial" w:eastAsia="Times New Roman" w:hAnsi="Arial" w:cs="Arial"/>
        <w:sz w:val="20"/>
        <w:szCs w:val="20"/>
      </w:rPr>
      <w:t xml:space="preserve"> Substations and </w:t>
    </w:r>
  </w:p>
  <w:p w14:paraId="3B146253" w14:textId="08161B94" w:rsidR="003913E8" w:rsidRPr="006272DA" w:rsidRDefault="006272DA" w:rsidP="00B0368B">
    <w:pPr>
      <w:tabs>
        <w:tab w:val="right" w:pos="12960"/>
      </w:tabs>
      <w:spacing w:after="0"/>
      <w:ind w:left="7200"/>
      <w:jc w:val="right"/>
      <w:rPr>
        <w:rFonts w:ascii="Arial" w:eastAsia="Times New Roman" w:hAnsi="Arial" w:cs="Arial"/>
        <w:sz w:val="20"/>
        <w:szCs w:val="20"/>
      </w:rPr>
    </w:pPr>
    <w:r w:rsidRPr="006272DA">
      <w:rPr>
        <w:rFonts w:ascii="Arial" w:eastAsia="Times New Roman" w:hAnsi="Arial" w:cs="Arial"/>
        <w:sz w:val="20"/>
        <w:szCs w:val="20"/>
      </w:rPr>
      <w:t>Environmental</w:t>
    </w:r>
    <w:r w:rsidR="00B0368B">
      <w:rPr>
        <w:rFonts w:ascii="Arial" w:eastAsia="Times New Roman" w:hAnsi="Arial" w:cs="Arial"/>
        <w:sz w:val="20"/>
        <w:szCs w:val="20"/>
      </w:rPr>
      <w:t xml:space="preserve"> </w:t>
    </w:r>
    <w:r w:rsidRPr="006272DA">
      <w:rPr>
        <w:rFonts w:ascii="Arial" w:eastAsia="Times New Roman" w:hAnsi="Arial" w:cs="Arial"/>
        <w:sz w:val="20"/>
        <w:szCs w:val="20"/>
      </w:rPr>
      <w:t>Monitoring for F</w:t>
    </w:r>
    <w:r w:rsidR="00B0368B">
      <w:rPr>
        <w:rFonts w:ascii="Arial" w:eastAsia="Times New Roman" w:hAnsi="Arial" w:cs="Arial"/>
        <w:sz w:val="20"/>
        <w:szCs w:val="20"/>
      </w:rPr>
      <w:t>OSW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2F173" w14:textId="77777777" w:rsidR="00523B47" w:rsidRDefault="00523B47" w:rsidP="001B5489">
      <w:pPr>
        <w:spacing w:after="0" w:line="240" w:lineRule="auto"/>
      </w:pPr>
      <w:r>
        <w:separator/>
      </w:r>
    </w:p>
  </w:footnote>
  <w:footnote w:type="continuationSeparator" w:id="0">
    <w:p w14:paraId="07AF38F2" w14:textId="77777777" w:rsidR="00523B47" w:rsidRDefault="00523B47" w:rsidP="001B5489">
      <w:pPr>
        <w:spacing w:after="0" w:line="240" w:lineRule="auto"/>
      </w:pPr>
      <w:r>
        <w:continuationSeparator/>
      </w:r>
    </w:p>
  </w:footnote>
  <w:footnote w:type="continuationNotice" w:id="1">
    <w:p w14:paraId="6CCB28E3" w14:textId="77777777" w:rsidR="00523B47" w:rsidRDefault="00523B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1FCCE" w14:textId="77777777" w:rsidR="005D6A56" w:rsidRDefault="005D6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D797" w14:textId="77777777" w:rsidR="005D6A56" w:rsidRDefault="005D6A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0581"/>
    <w:rsid w:val="0005622D"/>
    <w:rsid w:val="000B2DA4"/>
    <w:rsid w:val="000C5C85"/>
    <w:rsid w:val="000E6926"/>
    <w:rsid w:val="001056F6"/>
    <w:rsid w:val="001251FF"/>
    <w:rsid w:val="00135D76"/>
    <w:rsid w:val="00145C63"/>
    <w:rsid w:val="00147210"/>
    <w:rsid w:val="00154039"/>
    <w:rsid w:val="001745E8"/>
    <w:rsid w:val="001950CA"/>
    <w:rsid w:val="001B5489"/>
    <w:rsid w:val="001E4D61"/>
    <w:rsid w:val="001E77AB"/>
    <w:rsid w:val="0020162A"/>
    <w:rsid w:val="00202F24"/>
    <w:rsid w:val="0020491F"/>
    <w:rsid w:val="00207E48"/>
    <w:rsid w:val="00216557"/>
    <w:rsid w:val="00227176"/>
    <w:rsid w:val="002C0A8E"/>
    <w:rsid w:val="002C2C87"/>
    <w:rsid w:val="002F4685"/>
    <w:rsid w:val="00316210"/>
    <w:rsid w:val="0036166C"/>
    <w:rsid w:val="003645D6"/>
    <w:rsid w:val="00380DC2"/>
    <w:rsid w:val="003847C2"/>
    <w:rsid w:val="003913E8"/>
    <w:rsid w:val="0039552C"/>
    <w:rsid w:val="003A4BA3"/>
    <w:rsid w:val="003F371C"/>
    <w:rsid w:val="00435CB2"/>
    <w:rsid w:val="0045296B"/>
    <w:rsid w:val="004750D1"/>
    <w:rsid w:val="004954A5"/>
    <w:rsid w:val="004A2DD3"/>
    <w:rsid w:val="004A4E05"/>
    <w:rsid w:val="004B60EC"/>
    <w:rsid w:val="005019B3"/>
    <w:rsid w:val="00506326"/>
    <w:rsid w:val="00523B47"/>
    <w:rsid w:val="005277A4"/>
    <w:rsid w:val="00527DDB"/>
    <w:rsid w:val="00541724"/>
    <w:rsid w:val="00543A70"/>
    <w:rsid w:val="0056685E"/>
    <w:rsid w:val="0059268A"/>
    <w:rsid w:val="00592ECB"/>
    <w:rsid w:val="005A57B8"/>
    <w:rsid w:val="005D6A56"/>
    <w:rsid w:val="005E7FEC"/>
    <w:rsid w:val="00625867"/>
    <w:rsid w:val="006272DA"/>
    <w:rsid w:val="00636FC0"/>
    <w:rsid w:val="00693083"/>
    <w:rsid w:val="006A247F"/>
    <w:rsid w:val="006B215D"/>
    <w:rsid w:val="006E21E9"/>
    <w:rsid w:val="006E7DF5"/>
    <w:rsid w:val="007104EB"/>
    <w:rsid w:val="007141B6"/>
    <w:rsid w:val="00723263"/>
    <w:rsid w:val="00725299"/>
    <w:rsid w:val="0073357F"/>
    <w:rsid w:val="00734DCA"/>
    <w:rsid w:val="007656B8"/>
    <w:rsid w:val="0077069C"/>
    <w:rsid w:val="00787ED8"/>
    <w:rsid w:val="00790850"/>
    <w:rsid w:val="007A7E2C"/>
    <w:rsid w:val="007D6D9B"/>
    <w:rsid w:val="007D7BD5"/>
    <w:rsid w:val="007E2E15"/>
    <w:rsid w:val="00832D0B"/>
    <w:rsid w:val="00855AFA"/>
    <w:rsid w:val="008740BD"/>
    <w:rsid w:val="00894989"/>
    <w:rsid w:val="008D2C48"/>
    <w:rsid w:val="008F5B79"/>
    <w:rsid w:val="00920404"/>
    <w:rsid w:val="009245A1"/>
    <w:rsid w:val="00926A62"/>
    <w:rsid w:val="00941685"/>
    <w:rsid w:val="00945AC3"/>
    <w:rsid w:val="0094724D"/>
    <w:rsid w:val="009B4256"/>
    <w:rsid w:val="009C7B33"/>
    <w:rsid w:val="009D1A88"/>
    <w:rsid w:val="00A30251"/>
    <w:rsid w:val="00A46222"/>
    <w:rsid w:val="00A81FDD"/>
    <w:rsid w:val="00AB5B47"/>
    <w:rsid w:val="00AC6C2C"/>
    <w:rsid w:val="00AD7515"/>
    <w:rsid w:val="00AF164F"/>
    <w:rsid w:val="00AF5C98"/>
    <w:rsid w:val="00AF79BC"/>
    <w:rsid w:val="00B0368B"/>
    <w:rsid w:val="00B039D8"/>
    <w:rsid w:val="00B0452E"/>
    <w:rsid w:val="00B12DD4"/>
    <w:rsid w:val="00B66E9F"/>
    <w:rsid w:val="00BA024D"/>
    <w:rsid w:val="00BA3995"/>
    <w:rsid w:val="00BB5E3A"/>
    <w:rsid w:val="00BD5317"/>
    <w:rsid w:val="00BE57E9"/>
    <w:rsid w:val="00C077B8"/>
    <w:rsid w:val="00C20036"/>
    <w:rsid w:val="00C52062"/>
    <w:rsid w:val="00C65B4E"/>
    <w:rsid w:val="00C769DC"/>
    <w:rsid w:val="00CC78A0"/>
    <w:rsid w:val="00D300FB"/>
    <w:rsid w:val="00D32F87"/>
    <w:rsid w:val="00D427AE"/>
    <w:rsid w:val="00D626A8"/>
    <w:rsid w:val="00D80574"/>
    <w:rsid w:val="00D9675A"/>
    <w:rsid w:val="00DA6308"/>
    <w:rsid w:val="00DB5C93"/>
    <w:rsid w:val="00DD5B45"/>
    <w:rsid w:val="00E1755A"/>
    <w:rsid w:val="00E2144C"/>
    <w:rsid w:val="00E75E87"/>
    <w:rsid w:val="00E7799B"/>
    <w:rsid w:val="00E84D7B"/>
    <w:rsid w:val="00EC7DF1"/>
    <w:rsid w:val="00ED0242"/>
    <w:rsid w:val="00F05A01"/>
    <w:rsid w:val="00F27D47"/>
    <w:rsid w:val="00F4002A"/>
    <w:rsid w:val="00F42DAC"/>
    <w:rsid w:val="00F72650"/>
    <w:rsid w:val="00F76E3B"/>
    <w:rsid w:val="00F8037E"/>
    <w:rsid w:val="00F8360F"/>
    <w:rsid w:val="00F938A7"/>
    <w:rsid w:val="00F975B2"/>
    <w:rsid w:val="00FA79C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5911">
      <w:bodyDiv w:val="1"/>
      <w:marLeft w:val="0"/>
      <w:marRight w:val="0"/>
      <w:marTop w:val="0"/>
      <w:marBottom w:val="0"/>
      <w:divBdr>
        <w:top w:val="none" w:sz="0" w:space="0" w:color="auto"/>
        <w:left w:val="none" w:sz="0" w:space="0" w:color="auto"/>
        <w:bottom w:val="none" w:sz="0" w:space="0" w:color="auto"/>
        <w:right w:val="none" w:sz="0" w:space="0" w:color="auto"/>
      </w:divBdr>
    </w:div>
    <w:div w:id="19334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Dextraze, Zachary@energy</DisplayName>
        <AccountId>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2.xml><?xml version="1.0" encoding="utf-8"?>
<ds:datastoreItem xmlns:ds="http://schemas.openxmlformats.org/officeDocument/2006/customXml" ds:itemID="{4EAFBBCF-B646-43BF-B8F7-0D7552EE563C}">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5067c814-4b34-462c-a21d-c185ff6548d2"/>
    <ds:schemaRef ds:uri="785685f2-c2e1-4352-89aa-3faca8eaba52"/>
    <ds:schemaRef ds:uri="http://www.w3.org/XML/1998/namespace"/>
  </ds:schemaRefs>
</ds:datastoreItem>
</file>

<file path=customXml/itemProps3.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4.xml><?xml version="1.0" encoding="utf-8"?>
<ds:datastoreItem xmlns:ds="http://schemas.openxmlformats.org/officeDocument/2006/customXml" ds:itemID="{47254247-053B-42FC-8B42-B6BD6BB1F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424</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Piper, Kevyn@Energy</cp:lastModifiedBy>
  <cp:revision>9</cp:revision>
  <cp:lastPrinted>2019-08-23T16:51:00Z</cp:lastPrinted>
  <dcterms:created xsi:type="dcterms:W3CDTF">2025-01-31T18:27:00Z</dcterms:created>
  <dcterms:modified xsi:type="dcterms:W3CDTF">2025-02-18T17:36:00Z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