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353" w14:textId="2E64A2DB" w:rsidR="00861FFE" w:rsidRPr="005B2802" w:rsidRDefault="00861FFE" w:rsidP="002E351C">
      <w:pPr>
        <w:pStyle w:val="Heading1"/>
        <w:jc w:val="center"/>
        <w:rPr>
          <w:sz w:val="18"/>
          <w:szCs w:val="18"/>
        </w:rPr>
      </w:pPr>
      <w:r w:rsidRPr="005B2802">
        <w:rPr>
          <w:rStyle w:val="normaltextrun"/>
          <w:rFonts w:cs="Tahoma"/>
          <w:b/>
          <w:bCs/>
          <w:color w:val="000000"/>
        </w:rPr>
        <w:t>Questions and Answers</w:t>
      </w:r>
    </w:p>
    <w:p w14:paraId="1949B455" w14:textId="4CE2F107" w:rsidR="00861FFE" w:rsidRPr="005B2802" w:rsidRDefault="00861FFE" w:rsidP="002E351C">
      <w:pPr>
        <w:pStyle w:val="Heading1"/>
        <w:jc w:val="center"/>
        <w:rPr>
          <w:sz w:val="18"/>
          <w:szCs w:val="18"/>
        </w:rPr>
      </w:pPr>
      <w:r>
        <w:rPr>
          <w:rStyle w:val="normaltextrun"/>
          <w:rFonts w:cs="Tahoma"/>
          <w:b/>
          <w:bCs/>
          <w:color w:val="000000"/>
        </w:rPr>
        <w:t>Technical Assistance for Z</w:t>
      </w:r>
      <w:r w:rsidR="000B5170">
        <w:rPr>
          <w:rStyle w:val="normaltextrun"/>
          <w:rFonts w:cs="Tahoma"/>
          <w:b/>
          <w:bCs/>
          <w:color w:val="000000"/>
        </w:rPr>
        <w:t>ero-</w:t>
      </w:r>
      <w:r>
        <w:rPr>
          <w:rStyle w:val="normaltextrun"/>
          <w:rFonts w:cs="Tahoma"/>
          <w:b/>
          <w:bCs/>
          <w:color w:val="000000"/>
        </w:rPr>
        <w:t>E</w:t>
      </w:r>
      <w:r w:rsidR="000B5170">
        <w:rPr>
          <w:rStyle w:val="normaltextrun"/>
          <w:rFonts w:cs="Tahoma"/>
          <w:b/>
          <w:bCs/>
          <w:color w:val="000000"/>
        </w:rPr>
        <w:t xml:space="preserve">mission </w:t>
      </w:r>
      <w:r>
        <w:rPr>
          <w:rStyle w:val="normaltextrun"/>
          <w:rFonts w:cs="Tahoma"/>
          <w:b/>
          <w:bCs/>
          <w:color w:val="000000"/>
        </w:rPr>
        <w:t>V</w:t>
      </w:r>
      <w:r w:rsidR="000B5170">
        <w:rPr>
          <w:rStyle w:val="normaltextrun"/>
          <w:rFonts w:cs="Tahoma"/>
          <w:b/>
          <w:bCs/>
          <w:color w:val="000000"/>
        </w:rPr>
        <w:t>ehicle</w:t>
      </w:r>
      <w:r w:rsidR="009B1EBE">
        <w:rPr>
          <w:rStyle w:val="normaltextrun"/>
          <w:rFonts w:cs="Tahoma"/>
          <w:b/>
          <w:bCs/>
          <w:color w:val="000000"/>
        </w:rPr>
        <w:t xml:space="preserve"> (ZEV)</w:t>
      </w:r>
      <w:r>
        <w:rPr>
          <w:rStyle w:val="normaltextrun"/>
          <w:rFonts w:cs="Tahoma"/>
          <w:b/>
          <w:bCs/>
          <w:color w:val="000000"/>
        </w:rPr>
        <w:t xml:space="preserve"> Infrastructure Funding</w:t>
      </w:r>
    </w:p>
    <w:p w14:paraId="3B97D7CD" w14:textId="65C86494" w:rsidR="00861FFE" w:rsidRDefault="00861FFE" w:rsidP="002E351C">
      <w:pPr>
        <w:pStyle w:val="Heading1"/>
        <w:jc w:val="center"/>
        <w:rPr>
          <w:rStyle w:val="normaltextrun"/>
          <w:rFonts w:cs="Tahoma"/>
          <w:b/>
          <w:bCs/>
          <w:color w:val="000000"/>
        </w:rPr>
      </w:pPr>
      <w:r w:rsidRPr="00C60EB7">
        <w:rPr>
          <w:rStyle w:val="normaltextrun"/>
          <w:rFonts w:cs="Tahoma"/>
          <w:b/>
          <w:bCs/>
          <w:color w:val="000000"/>
        </w:rPr>
        <w:t>GFO-24-605</w:t>
      </w:r>
    </w:p>
    <w:p w14:paraId="3B515EBD" w14:textId="36E49EE8" w:rsidR="00C60EB7" w:rsidRPr="00C60EB7" w:rsidRDefault="00C60EB7" w:rsidP="00C60EB7">
      <w:pPr>
        <w:jc w:val="center"/>
        <w:rPr>
          <w:rStyle w:val="normaltextrun"/>
          <w:rFonts w:ascii="Tahoma" w:eastAsiaTheme="majorEastAsia" w:hAnsi="Tahoma" w:cs="Tahoma"/>
          <w:b/>
          <w:bCs/>
          <w:color w:val="000000"/>
          <w:sz w:val="32"/>
          <w:szCs w:val="40"/>
        </w:rPr>
      </w:pPr>
      <w:r w:rsidRPr="00C60EB7">
        <w:rPr>
          <w:rStyle w:val="normaltextrun"/>
          <w:rFonts w:ascii="Tahoma" w:eastAsiaTheme="majorEastAsia" w:hAnsi="Tahoma" w:cs="Tahoma"/>
          <w:b/>
          <w:bCs/>
          <w:color w:val="000000"/>
          <w:sz w:val="32"/>
          <w:szCs w:val="40"/>
        </w:rPr>
        <w:t>February 20, 2025</w:t>
      </w:r>
    </w:p>
    <w:p w14:paraId="3F5D7E4B" w14:textId="77777777" w:rsidR="00861FFE" w:rsidRPr="00BA0B0A" w:rsidRDefault="00861FFE" w:rsidP="00861FFE">
      <w:pPr>
        <w:spacing w:after="0" w:line="240" w:lineRule="auto"/>
        <w:ind w:left="720" w:hanging="720"/>
        <w:rPr>
          <w:rFonts w:ascii="Tahoma" w:hAnsi="Tahoma" w:cs="Tahoma"/>
          <w:sz w:val="24"/>
          <w:szCs w:val="24"/>
        </w:rPr>
      </w:pPr>
    </w:p>
    <w:p w14:paraId="00C2E2B5" w14:textId="77777777" w:rsidR="00861FFE" w:rsidRPr="00BA0B0A" w:rsidRDefault="00861FFE" w:rsidP="00861FFE">
      <w:pPr>
        <w:spacing w:after="0" w:line="240" w:lineRule="auto"/>
        <w:ind w:left="720" w:hanging="720"/>
        <w:rPr>
          <w:rFonts w:ascii="Tahoma" w:hAnsi="Tahoma" w:cs="Tahoma"/>
          <w:sz w:val="24"/>
          <w:szCs w:val="24"/>
        </w:rPr>
      </w:pPr>
    </w:p>
    <w:p w14:paraId="4F7FFCF7" w14:textId="77777777" w:rsidR="00861FFE" w:rsidRDefault="00861FFE" w:rsidP="00861FFE">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7C1866F2" w14:textId="77777777" w:rsidR="00861FFE" w:rsidRDefault="00861FFE" w:rsidP="00861FFE">
      <w:pPr>
        <w:spacing w:after="0" w:line="240" w:lineRule="auto"/>
        <w:rPr>
          <w:rFonts w:ascii="Tahoma" w:hAnsi="Tahoma" w:cs="Tahoma"/>
          <w:sz w:val="24"/>
          <w:szCs w:val="24"/>
        </w:rPr>
      </w:pPr>
    </w:p>
    <w:p w14:paraId="4F3247B3" w14:textId="77777777" w:rsidR="00861FFE" w:rsidRDefault="00861FFE" w:rsidP="00861FFE">
      <w:pPr>
        <w:spacing w:after="0" w:line="240" w:lineRule="auto"/>
        <w:rPr>
          <w:rFonts w:ascii="Tahoma" w:hAnsi="Tahoma" w:cs="Tahoma"/>
          <w:sz w:val="24"/>
          <w:szCs w:val="24"/>
        </w:rPr>
      </w:pPr>
      <w:r>
        <w:rPr>
          <w:rFonts w:ascii="Tahoma" w:hAnsi="Tahoma" w:cs="Tahoma"/>
          <w:sz w:val="24"/>
          <w:szCs w:val="24"/>
        </w:rPr>
        <w:t>Unless indicated otherwise, all section numbers identified below are from the solicitation manual (for example, “Section II.B” refers to Section II.B of the solicitation manual).</w:t>
      </w:r>
    </w:p>
    <w:p w14:paraId="79738510" w14:textId="77777777" w:rsidR="00D7538B" w:rsidRDefault="00D7538B"/>
    <w:p w14:paraId="48C45E43" w14:textId="77777777" w:rsidR="00861FFE" w:rsidRPr="002E351C" w:rsidRDefault="00861FFE" w:rsidP="002E351C">
      <w:pPr>
        <w:pStyle w:val="Heading2"/>
      </w:pPr>
      <w:r w:rsidRPr="002E351C">
        <w:t>Administration</w:t>
      </w:r>
    </w:p>
    <w:p w14:paraId="30611B30" w14:textId="6132F199" w:rsidR="00861FFE" w:rsidRPr="00861FFE" w:rsidRDefault="00861FFE" w:rsidP="00861FFE">
      <w:pPr>
        <w:rPr>
          <w:rFonts w:ascii="Tahoma" w:hAnsi="Tahoma" w:cs="Tahoma"/>
          <w:sz w:val="24"/>
          <w:szCs w:val="24"/>
        </w:rPr>
      </w:pPr>
      <w:r w:rsidRPr="00861FFE">
        <w:rPr>
          <w:rFonts w:ascii="Tahoma" w:hAnsi="Tahoma" w:cs="Tahoma"/>
          <w:b/>
          <w:bCs/>
          <w:sz w:val="24"/>
          <w:szCs w:val="24"/>
        </w:rPr>
        <w:t xml:space="preserve">Q1. Can </w:t>
      </w:r>
      <w:r w:rsidR="005C53EB">
        <w:rPr>
          <w:rFonts w:ascii="Tahoma" w:hAnsi="Tahoma" w:cs="Tahoma"/>
          <w:b/>
          <w:bCs/>
          <w:sz w:val="24"/>
          <w:szCs w:val="24"/>
        </w:rPr>
        <w:t>the</w:t>
      </w:r>
      <w:r w:rsidRPr="00861FFE">
        <w:rPr>
          <w:rFonts w:ascii="Tahoma" w:hAnsi="Tahoma" w:cs="Tahoma"/>
          <w:b/>
          <w:bCs/>
          <w:sz w:val="24"/>
          <w:szCs w:val="24"/>
        </w:rPr>
        <w:t xml:space="preserve"> CEC provide the presentation slides from the pre-application workshop?</w:t>
      </w:r>
    </w:p>
    <w:p w14:paraId="185CDB07" w14:textId="1C5F16EC" w:rsidR="00861FFE" w:rsidRPr="00861FFE" w:rsidRDefault="00861FFE" w:rsidP="00861FFE">
      <w:pPr>
        <w:rPr>
          <w:rFonts w:ascii="Tahoma" w:hAnsi="Tahoma" w:cs="Tahoma"/>
          <w:sz w:val="24"/>
          <w:szCs w:val="24"/>
        </w:rPr>
      </w:pPr>
      <w:r w:rsidRPr="00861FFE">
        <w:rPr>
          <w:rFonts w:ascii="Tahoma" w:hAnsi="Tahoma" w:cs="Tahoma"/>
          <w:b/>
          <w:bCs/>
          <w:sz w:val="24"/>
          <w:szCs w:val="24"/>
        </w:rPr>
        <w:t>A1.</w:t>
      </w:r>
      <w:r w:rsidRPr="00861FFE">
        <w:rPr>
          <w:rFonts w:ascii="Tahoma" w:hAnsi="Tahoma" w:cs="Tahoma"/>
          <w:sz w:val="24"/>
          <w:szCs w:val="24"/>
        </w:rPr>
        <w:t xml:space="preserve"> The </w:t>
      </w:r>
      <w:r w:rsidR="00D45831">
        <w:rPr>
          <w:rFonts w:ascii="Tahoma" w:hAnsi="Tahoma" w:cs="Tahoma"/>
          <w:sz w:val="24"/>
          <w:szCs w:val="24"/>
        </w:rPr>
        <w:t>p</w:t>
      </w:r>
      <w:r w:rsidRPr="00861FFE">
        <w:rPr>
          <w:rFonts w:ascii="Tahoma" w:hAnsi="Tahoma" w:cs="Tahoma"/>
          <w:sz w:val="24"/>
          <w:szCs w:val="24"/>
        </w:rPr>
        <w:t xml:space="preserve">re-application </w:t>
      </w:r>
      <w:r w:rsidR="00D45831">
        <w:rPr>
          <w:rFonts w:ascii="Tahoma" w:hAnsi="Tahoma" w:cs="Tahoma"/>
          <w:sz w:val="24"/>
          <w:szCs w:val="24"/>
        </w:rPr>
        <w:t>w</w:t>
      </w:r>
      <w:r w:rsidRPr="00861FFE">
        <w:rPr>
          <w:rFonts w:ascii="Tahoma" w:hAnsi="Tahoma" w:cs="Tahoma"/>
          <w:sz w:val="24"/>
          <w:szCs w:val="24"/>
        </w:rPr>
        <w:t xml:space="preserve">orkshop </w:t>
      </w:r>
      <w:r w:rsidR="00607D74">
        <w:rPr>
          <w:rFonts w:ascii="Tahoma" w:hAnsi="Tahoma" w:cs="Tahoma"/>
          <w:sz w:val="24"/>
          <w:szCs w:val="24"/>
        </w:rPr>
        <w:t>p</w:t>
      </w:r>
      <w:r w:rsidRPr="00861FFE">
        <w:rPr>
          <w:rFonts w:ascii="Tahoma" w:hAnsi="Tahoma" w:cs="Tahoma"/>
          <w:sz w:val="24"/>
          <w:szCs w:val="24"/>
        </w:rPr>
        <w:t xml:space="preserve">resentation </w:t>
      </w:r>
      <w:r w:rsidR="00D45831">
        <w:rPr>
          <w:rFonts w:ascii="Tahoma" w:hAnsi="Tahoma" w:cs="Tahoma"/>
          <w:sz w:val="24"/>
          <w:szCs w:val="24"/>
        </w:rPr>
        <w:t xml:space="preserve">for </w:t>
      </w:r>
      <w:r w:rsidR="00D45831" w:rsidRPr="00BA42E2">
        <w:rPr>
          <w:rFonts w:ascii="Tahoma" w:hAnsi="Tahoma" w:cs="Tahoma"/>
          <w:sz w:val="24"/>
          <w:szCs w:val="24"/>
        </w:rPr>
        <w:t>GFO-24-605 Technical Assistance</w:t>
      </w:r>
      <w:r w:rsidR="00D45831">
        <w:rPr>
          <w:rFonts w:ascii="Tahoma" w:hAnsi="Tahoma" w:cs="Tahoma"/>
          <w:sz w:val="24"/>
          <w:szCs w:val="24"/>
        </w:rPr>
        <w:t xml:space="preserve"> (TA)</w:t>
      </w:r>
      <w:r w:rsidR="00D45831" w:rsidRPr="00BA42E2">
        <w:rPr>
          <w:rFonts w:ascii="Tahoma" w:hAnsi="Tahoma" w:cs="Tahoma"/>
          <w:sz w:val="24"/>
          <w:szCs w:val="24"/>
        </w:rPr>
        <w:t xml:space="preserve"> for Zero-Emission Vehicle (ZEV) Infrastructure Funding</w:t>
      </w:r>
      <w:r w:rsidR="00D45831">
        <w:rPr>
          <w:rFonts w:ascii="Tahoma" w:hAnsi="Tahoma" w:cs="Tahoma"/>
          <w:sz w:val="24"/>
          <w:szCs w:val="24"/>
        </w:rPr>
        <w:t xml:space="preserve"> </w:t>
      </w:r>
      <w:r w:rsidRPr="00861FFE">
        <w:rPr>
          <w:rFonts w:ascii="Tahoma" w:hAnsi="Tahoma" w:cs="Tahoma"/>
          <w:sz w:val="24"/>
          <w:szCs w:val="24"/>
        </w:rPr>
        <w:t xml:space="preserve">is published on the solicitation website, </w:t>
      </w:r>
      <w:hyperlink r:id="rId9" w:tgtFrame="_new" w:history="1">
        <w:r w:rsidR="002E351C">
          <w:rPr>
            <w:rStyle w:val="Hyperlink"/>
            <w:rFonts w:ascii="Tahoma" w:hAnsi="Tahoma" w:cs="Tahoma"/>
            <w:sz w:val="24"/>
            <w:szCs w:val="24"/>
          </w:rPr>
          <w:t>Pre-Application Workshop - GFO-24-605 - Technical Assistance for Zero-Emission Vehicle (ZEV) Infrastructure Funding</w:t>
        </w:r>
      </w:hyperlink>
      <w:r w:rsidR="0023702A">
        <w:rPr>
          <w:rStyle w:val="Hyperlink"/>
          <w:rFonts w:ascii="Tahoma" w:hAnsi="Tahoma" w:cs="Tahoma"/>
          <w:sz w:val="24"/>
          <w:szCs w:val="24"/>
        </w:rPr>
        <w:t>.</w:t>
      </w:r>
    </w:p>
    <w:p w14:paraId="38051904" w14:textId="09B9AE1F" w:rsidR="00861FFE" w:rsidRPr="00861FFE" w:rsidRDefault="0003360C" w:rsidP="00861FFE">
      <w:pPr>
        <w:rPr>
          <w:rFonts w:ascii="Tahoma" w:hAnsi="Tahoma" w:cs="Tahoma"/>
          <w:sz w:val="24"/>
          <w:szCs w:val="24"/>
        </w:rPr>
      </w:pPr>
      <w:r w:rsidRPr="00861FFE">
        <w:rPr>
          <w:rFonts w:ascii="Tahoma" w:hAnsi="Tahoma" w:cs="Tahoma"/>
          <w:b/>
          <w:bCs/>
          <w:sz w:val="24"/>
          <w:szCs w:val="24"/>
        </w:rPr>
        <w:t>Q</w:t>
      </w:r>
      <w:r>
        <w:rPr>
          <w:rFonts w:ascii="Tahoma" w:hAnsi="Tahoma" w:cs="Tahoma"/>
          <w:b/>
          <w:bCs/>
          <w:sz w:val="24"/>
          <w:szCs w:val="24"/>
        </w:rPr>
        <w:t>2</w:t>
      </w:r>
      <w:r w:rsidR="00861FFE" w:rsidRPr="00861FFE">
        <w:rPr>
          <w:rFonts w:ascii="Tahoma" w:hAnsi="Tahoma" w:cs="Tahoma"/>
          <w:b/>
          <w:bCs/>
          <w:sz w:val="24"/>
          <w:szCs w:val="24"/>
        </w:rPr>
        <w:t>. Will the CEC support TA providers with outreach and engagement support? For example, posting workshop notices on Energy Commission communication channels?</w:t>
      </w:r>
    </w:p>
    <w:p w14:paraId="369D7D5B" w14:textId="43CDD6BF" w:rsidR="00861FFE" w:rsidRPr="00861FFE" w:rsidRDefault="0003360C" w:rsidP="00861FFE">
      <w:pPr>
        <w:rPr>
          <w:rFonts w:ascii="Tahoma" w:hAnsi="Tahoma" w:cs="Tahoma"/>
          <w:sz w:val="24"/>
          <w:szCs w:val="24"/>
        </w:rPr>
      </w:pPr>
      <w:r w:rsidRPr="00861FFE">
        <w:rPr>
          <w:rFonts w:ascii="Tahoma" w:hAnsi="Tahoma" w:cs="Tahoma"/>
          <w:b/>
          <w:bCs/>
          <w:sz w:val="24"/>
          <w:szCs w:val="24"/>
        </w:rPr>
        <w:t>A</w:t>
      </w:r>
      <w:r>
        <w:rPr>
          <w:rFonts w:ascii="Tahoma" w:hAnsi="Tahoma" w:cs="Tahoma"/>
          <w:b/>
          <w:bCs/>
          <w:sz w:val="24"/>
          <w:szCs w:val="24"/>
        </w:rPr>
        <w:t>2</w:t>
      </w:r>
      <w:r w:rsidR="00861FFE" w:rsidRPr="00861FFE">
        <w:rPr>
          <w:rFonts w:ascii="Tahoma" w:hAnsi="Tahoma" w:cs="Tahoma"/>
          <w:b/>
          <w:bCs/>
          <w:sz w:val="24"/>
          <w:szCs w:val="24"/>
        </w:rPr>
        <w:t>.</w:t>
      </w:r>
      <w:r w:rsidR="00861FFE" w:rsidRPr="00861FFE">
        <w:rPr>
          <w:rFonts w:ascii="Tahoma" w:hAnsi="Tahoma" w:cs="Tahoma"/>
          <w:sz w:val="24"/>
          <w:szCs w:val="24"/>
        </w:rPr>
        <w:t xml:space="preserve"> Yes, </w:t>
      </w:r>
      <w:r w:rsidR="00DF08FA">
        <w:rPr>
          <w:rFonts w:ascii="Tahoma" w:hAnsi="Tahoma" w:cs="Tahoma"/>
          <w:sz w:val="24"/>
          <w:szCs w:val="24"/>
        </w:rPr>
        <w:t xml:space="preserve">the CEC </w:t>
      </w:r>
      <w:r w:rsidR="00846CD5">
        <w:rPr>
          <w:rFonts w:ascii="Tahoma" w:hAnsi="Tahoma" w:cs="Tahoma"/>
          <w:sz w:val="24"/>
          <w:szCs w:val="24"/>
        </w:rPr>
        <w:t>can support TA providers with outreach</w:t>
      </w:r>
      <w:r w:rsidR="00F85D63">
        <w:rPr>
          <w:rFonts w:ascii="Tahoma" w:hAnsi="Tahoma" w:cs="Tahoma"/>
          <w:sz w:val="24"/>
          <w:szCs w:val="24"/>
        </w:rPr>
        <w:t xml:space="preserve"> regarding grant-related events. For example</w:t>
      </w:r>
      <w:r w:rsidR="00861FFE" w:rsidRPr="00861FFE">
        <w:rPr>
          <w:rFonts w:ascii="Tahoma" w:hAnsi="Tahoma" w:cs="Tahoma"/>
          <w:sz w:val="24"/>
          <w:szCs w:val="24"/>
        </w:rPr>
        <w:t xml:space="preserve">, if a TA provider is organizing a workshop for prospective TA recipients, the CEC </w:t>
      </w:r>
      <w:r w:rsidR="00BC3D90">
        <w:rPr>
          <w:rFonts w:ascii="Tahoma" w:hAnsi="Tahoma" w:cs="Tahoma"/>
          <w:sz w:val="24"/>
          <w:szCs w:val="24"/>
        </w:rPr>
        <w:t>can</w:t>
      </w:r>
      <w:r w:rsidR="00861FFE" w:rsidRPr="00861FFE">
        <w:rPr>
          <w:rFonts w:ascii="Tahoma" w:hAnsi="Tahoma" w:cs="Tahoma"/>
          <w:sz w:val="24"/>
          <w:szCs w:val="24"/>
        </w:rPr>
        <w:t xml:space="preserve"> amplify the effort by posting notices to reach more </w:t>
      </w:r>
      <w:r w:rsidR="00BC3D90">
        <w:rPr>
          <w:rFonts w:ascii="Tahoma" w:hAnsi="Tahoma" w:cs="Tahoma"/>
          <w:sz w:val="24"/>
          <w:szCs w:val="24"/>
        </w:rPr>
        <w:t>prospective recipients</w:t>
      </w:r>
      <w:r w:rsidR="00861FFE" w:rsidRPr="00861FFE">
        <w:rPr>
          <w:rFonts w:ascii="Tahoma" w:hAnsi="Tahoma" w:cs="Tahoma"/>
          <w:sz w:val="24"/>
          <w:szCs w:val="24"/>
        </w:rPr>
        <w:t>.</w:t>
      </w:r>
    </w:p>
    <w:p w14:paraId="52DEC9CC" w14:textId="5626E20A" w:rsidR="00861FFE" w:rsidRPr="00861FFE" w:rsidRDefault="00861FFE" w:rsidP="00861FFE">
      <w:pPr>
        <w:rPr>
          <w:rFonts w:ascii="Tahoma" w:hAnsi="Tahoma" w:cs="Tahoma"/>
          <w:sz w:val="24"/>
          <w:szCs w:val="24"/>
        </w:rPr>
      </w:pPr>
      <w:r w:rsidRPr="4FFFA6F9">
        <w:rPr>
          <w:rFonts w:ascii="Tahoma" w:hAnsi="Tahoma" w:cs="Tahoma"/>
          <w:b/>
          <w:bCs/>
          <w:sz w:val="24"/>
          <w:szCs w:val="24"/>
        </w:rPr>
        <w:t>Q</w:t>
      </w:r>
      <w:r w:rsidR="00954F13" w:rsidRPr="4FFFA6F9">
        <w:rPr>
          <w:rFonts w:ascii="Tahoma" w:hAnsi="Tahoma" w:cs="Tahoma"/>
          <w:b/>
          <w:bCs/>
          <w:sz w:val="24"/>
          <w:szCs w:val="24"/>
        </w:rPr>
        <w:t>3</w:t>
      </w:r>
      <w:r w:rsidRPr="4FFFA6F9">
        <w:rPr>
          <w:rFonts w:ascii="Tahoma" w:hAnsi="Tahoma" w:cs="Tahoma"/>
          <w:b/>
          <w:bCs/>
          <w:sz w:val="24"/>
          <w:szCs w:val="24"/>
        </w:rPr>
        <w:t>. Can the CEC assist participants with grant writing questions or support on any level?</w:t>
      </w:r>
    </w:p>
    <w:p w14:paraId="47F08AB9" w14:textId="7228B35C" w:rsidR="00861FFE" w:rsidRPr="00861FFE" w:rsidRDefault="00861FFE" w:rsidP="00861FFE">
      <w:pPr>
        <w:rPr>
          <w:rFonts w:ascii="Tahoma" w:hAnsi="Tahoma" w:cs="Tahoma"/>
          <w:sz w:val="24"/>
          <w:szCs w:val="24"/>
        </w:rPr>
      </w:pPr>
      <w:r w:rsidRPr="1F158A99">
        <w:rPr>
          <w:rFonts w:ascii="Tahoma" w:hAnsi="Tahoma" w:cs="Tahoma"/>
          <w:b/>
          <w:bCs/>
          <w:sz w:val="24"/>
          <w:szCs w:val="24"/>
        </w:rPr>
        <w:lastRenderedPageBreak/>
        <w:t>A</w:t>
      </w:r>
      <w:r w:rsidR="00954F13" w:rsidRPr="1F158A99">
        <w:rPr>
          <w:rFonts w:ascii="Tahoma" w:hAnsi="Tahoma" w:cs="Tahoma"/>
          <w:b/>
          <w:bCs/>
          <w:sz w:val="24"/>
          <w:szCs w:val="24"/>
        </w:rPr>
        <w:t>3</w:t>
      </w:r>
      <w:r w:rsidRPr="1F158A99">
        <w:rPr>
          <w:rFonts w:ascii="Tahoma" w:hAnsi="Tahoma" w:cs="Tahoma"/>
          <w:b/>
          <w:bCs/>
          <w:sz w:val="24"/>
          <w:szCs w:val="24"/>
        </w:rPr>
        <w:t>.</w:t>
      </w:r>
      <w:r w:rsidRPr="1F158A99">
        <w:rPr>
          <w:rFonts w:ascii="Tahoma" w:hAnsi="Tahoma" w:cs="Tahoma"/>
          <w:sz w:val="24"/>
          <w:szCs w:val="24"/>
        </w:rPr>
        <w:t xml:space="preserve"> </w:t>
      </w:r>
      <w:r w:rsidR="00B65061" w:rsidRPr="1F158A99">
        <w:rPr>
          <w:rFonts w:ascii="Tahoma" w:hAnsi="Tahoma" w:cs="Tahoma"/>
          <w:sz w:val="24"/>
          <w:szCs w:val="24"/>
        </w:rPr>
        <w:t>For open solicitations</w:t>
      </w:r>
      <w:r w:rsidR="00A34ED2" w:rsidRPr="1F158A99">
        <w:rPr>
          <w:rFonts w:ascii="Tahoma" w:hAnsi="Tahoma" w:cs="Tahoma"/>
          <w:sz w:val="24"/>
          <w:szCs w:val="24"/>
        </w:rPr>
        <w:t>,</w:t>
      </w:r>
      <w:r w:rsidR="00B65061" w:rsidRPr="1F158A99">
        <w:rPr>
          <w:rFonts w:ascii="Tahoma" w:hAnsi="Tahoma" w:cs="Tahoma"/>
          <w:sz w:val="24"/>
          <w:szCs w:val="24"/>
        </w:rPr>
        <w:t xml:space="preserve"> the CEC holds pre-application workshops, provides an opportunity for written questions to be submitted, and </w:t>
      </w:r>
      <w:r w:rsidR="00A34ED2" w:rsidRPr="1F158A99">
        <w:rPr>
          <w:rFonts w:ascii="Tahoma" w:hAnsi="Tahoma" w:cs="Tahoma"/>
          <w:sz w:val="24"/>
          <w:szCs w:val="24"/>
        </w:rPr>
        <w:t xml:space="preserve">publishes responses to questions. </w:t>
      </w:r>
      <w:r w:rsidRPr="1F158A99">
        <w:rPr>
          <w:rFonts w:ascii="Tahoma" w:hAnsi="Tahoma" w:cs="Tahoma"/>
          <w:sz w:val="24"/>
          <w:szCs w:val="24"/>
        </w:rPr>
        <w:t xml:space="preserve">CEC </w:t>
      </w:r>
      <w:r w:rsidR="00A34ED2" w:rsidRPr="1F158A99">
        <w:rPr>
          <w:rFonts w:ascii="Tahoma" w:hAnsi="Tahoma" w:cs="Tahoma"/>
          <w:sz w:val="24"/>
          <w:szCs w:val="24"/>
        </w:rPr>
        <w:t xml:space="preserve">staff are unable to directly answer questions outside of </w:t>
      </w:r>
      <w:r w:rsidR="00AC3B82" w:rsidRPr="1F158A99">
        <w:rPr>
          <w:rFonts w:ascii="Tahoma" w:hAnsi="Tahoma" w:cs="Tahoma"/>
          <w:sz w:val="24"/>
          <w:szCs w:val="24"/>
        </w:rPr>
        <w:t xml:space="preserve">pre-application workshops or published Q&amp;A documents. </w:t>
      </w:r>
    </w:p>
    <w:p w14:paraId="3D6D6F78" w14:textId="49E0CDE3"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954F13">
        <w:rPr>
          <w:rFonts w:ascii="Tahoma" w:hAnsi="Tahoma" w:cs="Tahoma"/>
          <w:b/>
          <w:bCs/>
          <w:sz w:val="24"/>
          <w:szCs w:val="24"/>
        </w:rPr>
        <w:t>4</w:t>
      </w:r>
      <w:r w:rsidRPr="00861FFE">
        <w:rPr>
          <w:rFonts w:ascii="Tahoma" w:hAnsi="Tahoma" w:cs="Tahoma"/>
          <w:b/>
          <w:bCs/>
          <w:sz w:val="24"/>
          <w:szCs w:val="24"/>
        </w:rPr>
        <w:t>. Is there currently a vendor working on this effort? If so, please provide the name of the vendor as well as the associated contract term (start/end date), and dollar amount.</w:t>
      </w:r>
    </w:p>
    <w:p w14:paraId="2A5A2BE2" w14:textId="0011909F" w:rsidR="00861FFE" w:rsidRPr="00861FFE" w:rsidRDefault="00861FFE" w:rsidP="00861FFE">
      <w:pPr>
        <w:rPr>
          <w:rFonts w:ascii="Tahoma" w:hAnsi="Tahoma" w:cs="Tahoma"/>
          <w:sz w:val="24"/>
          <w:szCs w:val="24"/>
        </w:rPr>
      </w:pPr>
      <w:r w:rsidRPr="1F158A99">
        <w:rPr>
          <w:rFonts w:ascii="Tahoma" w:hAnsi="Tahoma" w:cs="Tahoma"/>
          <w:b/>
          <w:bCs/>
          <w:sz w:val="24"/>
          <w:szCs w:val="24"/>
        </w:rPr>
        <w:t>A</w:t>
      </w:r>
      <w:r w:rsidR="00954F13" w:rsidRPr="1F158A99">
        <w:rPr>
          <w:rFonts w:ascii="Tahoma" w:hAnsi="Tahoma" w:cs="Tahoma"/>
          <w:b/>
          <w:bCs/>
          <w:sz w:val="24"/>
          <w:szCs w:val="24"/>
        </w:rPr>
        <w:t>4</w:t>
      </w:r>
      <w:r w:rsidRPr="1F158A99">
        <w:rPr>
          <w:rFonts w:ascii="Tahoma" w:hAnsi="Tahoma" w:cs="Tahoma"/>
          <w:b/>
          <w:bCs/>
          <w:sz w:val="24"/>
          <w:szCs w:val="24"/>
        </w:rPr>
        <w:t>.</w:t>
      </w:r>
      <w:r w:rsidRPr="1F158A99">
        <w:rPr>
          <w:rFonts w:ascii="Tahoma" w:hAnsi="Tahoma" w:cs="Tahoma"/>
          <w:sz w:val="24"/>
          <w:szCs w:val="24"/>
        </w:rPr>
        <w:t xml:space="preserve"> </w:t>
      </w:r>
      <w:r w:rsidR="00786992">
        <w:rPr>
          <w:rFonts w:ascii="Tahoma" w:hAnsi="Tahoma" w:cs="Tahoma"/>
          <w:sz w:val="24"/>
          <w:szCs w:val="24"/>
        </w:rPr>
        <w:t>No</w:t>
      </w:r>
      <w:r w:rsidR="00AF20E7">
        <w:rPr>
          <w:rFonts w:ascii="Tahoma" w:hAnsi="Tahoma" w:cs="Tahoma"/>
          <w:sz w:val="24"/>
          <w:szCs w:val="24"/>
        </w:rPr>
        <w:t>, a vendor is not currently working on this effort.</w:t>
      </w:r>
    </w:p>
    <w:p w14:paraId="0D9EDD17" w14:textId="62B5D391" w:rsidR="00AC1B77" w:rsidRPr="00861FFE" w:rsidRDefault="00AC1B77" w:rsidP="00AC1B77">
      <w:pPr>
        <w:rPr>
          <w:rFonts w:ascii="Tahoma" w:hAnsi="Tahoma" w:cs="Tahoma"/>
          <w:sz w:val="24"/>
          <w:szCs w:val="24"/>
        </w:rPr>
      </w:pPr>
      <w:r w:rsidRPr="00861FFE">
        <w:rPr>
          <w:rFonts w:ascii="Tahoma" w:hAnsi="Tahoma" w:cs="Tahoma"/>
          <w:b/>
          <w:bCs/>
          <w:sz w:val="24"/>
          <w:szCs w:val="24"/>
        </w:rPr>
        <w:t>Q</w:t>
      </w:r>
      <w:r>
        <w:rPr>
          <w:rFonts w:ascii="Tahoma" w:hAnsi="Tahoma" w:cs="Tahoma"/>
          <w:b/>
          <w:bCs/>
          <w:sz w:val="24"/>
          <w:szCs w:val="24"/>
        </w:rPr>
        <w:t>5</w:t>
      </w:r>
      <w:r w:rsidRPr="00861FFE">
        <w:rPr>
          <w:rFonts w:ascii="Tahoma" w:hAnsi="Tahoma" w:cs="Tahoma"/>
          <w:b/>
          <w:bCs/>
          <w:sz w:val="24"/>
          <w:szCs w:val="24"/>
        </w:rPr>
        <w:t>. Is this a new grant opportunity? If not, is there a list of past awardees to understand the types of organizations that apply or possibly find organizations that might be interested in partnering?</w:t>
      </w:r>
    </w:p>
    <w:p w14:paraId="22946372" w14:textId="4D45E418" w:rsidR="00AC1B77" w:rsidRPr="00861FFE" w:rsidRDefault="00AC1B77" w:rsidP="00AC1B77">
      <w:pPr>
        <w:rPr>
          <w:rFonts w:ascii="Tahoma" w:hAnsi="Tahoma" w:cs="Tahoma"/>
          <w:sz w:val="24"/>
          <w:szCs w:val="24"/>
        </w:rPr>
      </w:pPr>
      <w:r w:rsidRPr="00861FFE">
        <w:rPr>
          <w:rFonts w:ascii="Tahoma" w:hAnsi="Tahoma" w:cs="Tahoma"/>
          <w:b/>
          <w:bCs/>
          <w:sz w:val="24"/>
          <w:szCs w:val="24"/>
        </w:rPr>
        <w:t>A</w:t>
      </w:r>
      <w:r w:rsidR="0061316F">
        <w:rPr>
          <w:rFonts w:ascii="Tahoma" w:hAnsi="Tahoma" w:cs="Tahoma"/>
          <w:b/>
          <w:bCs/>
          <w:sz w:val="24"/>
          <w:szCs w:val="24"/>
        </w:rPr>
        <w:t>5</w:t>
      </w:r>
      <w:r w:rsidRPr="00861FFE">
        <w:rPr>
          <w:rFonts w:ascii="Tahoma" w:hAnsi="Tahoma" w:cs="Tahoma"/>
          <w:b/>
          <w:bCs/>
          <w:sz w:val="24"/>
          <w:szCs w:val="24"/>
        </w:rPr>
        <w:t>.</w:t>
      </w:r>
      <w:r w:rsidRPr="00861FFE">
        <w:rPr>
          <w:rFonts w:ascii="Tahoma" w:hAnsi="Tahoma" w:cs="Tahoma"/>
          <w:sz w:val="24"/>
          <w:szCs w:val="24"/>
        </w:rPr>
        <w:t xml:space="preserve"> Yes, this is a new grant opportunity</w:t>
      </w:r>
      <w:r>
        <w:rPr>
          <w:rFonts w:ascii="Tahoma" w:hAnsi="Tahoma" w:cs="Tahoma"/>
          <w:sz w:val="24"/>
          <w:szCs w:val="24"/>
        </w:rPr>
        <w:t>.</w:t>
      </w:r>
      <w:r w:rsidRPr="00861FFE">
        <w:rPr>
          <w:rFonts w:ascii="Tahoma" w:hAnsi="Tahoma" w:cs="Tahoma"/>
          <w:sz w:val="24"/>
          <w:szCs w:val="24"/>
        </w:rPr>
        <w:t xml:space="preserve"> </w:t>
      </w:r>
      <w:r>
        <w:rPr>
          <w:rFonts w:ascii="Tahoma" w:hAnsi="Tahoma" w:cs="Tahoma"/>
          <w:sz w:val="24"/>
          <w:szCs w:val="24"/>
        </w:rPr>
        <w:t>T</w:t>
      </w:r>
      <w:r w:rsidRPr="00861FFE">
        <w:rPr>
          <w:rFonts w:ascii="Tahoma" w:hAnsi="Tahoma" w:cs="Tahoma"/>
          <w:sz w:val="24"/>
          <w:szCs w:val="24"/>
        </w:rPr>
        <w:t>here is no list of past awardees.</w:t>
      </w:r>
    </w:p>
    <w:p w14:paraId="743AB2AE" w14:textId="6F13CE0F" w:rsidR="002F0745" w:rsidRPr="003F6024" w:rsidRDefault="002F0745" w:rsidP="002F0745">
      <w:pPr>
        <w:rPr>
          <w:rFonts w:ascii="Tahoma" w:hAnsi="Tahoma" w:cs="Tahoma"/>
          <w:b/>
          <w:sz w:val="24"/>
          <w:szCs w:val="24"/>
        </w:rPr>
      </w:pPr>
      <w:r w:rsidRPr="003F6024">
        <w:rPr>
          <w:rFonts w:ascii="Tahoma" w:hAnsi="Tahoma" w:cs="Tahoma"/>
          <w:b/>
          <w:sz w:val="24"/>
          <w:szCs w:val="24"/>
        </w:rPr>
        <w:t>Q</w:t>
      </w:r>
      <w:r w:rsidR="009073C0">
        <w:rPr>
          <w:rFonts w:ascii="Tahoma" w:hAnsi="Tahoma" w:cs="Tahoma"/>
          <w:b/>
          <w:sz w:val="24"/>
          <w:szCs w:val="24"/>
        </w:rPr>
        <w:t>6</w:t>
      </w:r>
      <w:r w:rsidRPr="003F6024">
        <w:rPr>
          <w:rFonts w:ascii="Tahoma" w:hAnsi="Tahoma" w:cs="Tahoma"/>
          <w:b/>
          <w:sz w:val="24"/>
          <w:szCs w:val="24"/>
        </w:rPr>
        <w:t>. Can you please describe the similarities and differences between the present GFO and RFP-24-601 – Technical Assistance for Medium- and Heavy-Duty (MDHD) Zero-Emission Vehicle (ZEV) Infrastructure Blueprint Development?</w:t>
      </w:r>
    </w:p>
    <w:p w14:paraId="0AE5BD91" w14:textId="60E77F6E" w:rsidR="002F0745" w:rsidRPr="00D07BA8" w:rsidRDefault="002F0745" w:rsidP="002F0745">
      <w:pPr>
        <w:rPr>
          <w:rFonts w:ascii="Tahoma" w:hAnsi="Tahoma" w:cs="Tahoma"/>
          <w:sz w:val="24"/>
          <w:szCs w:val="24"/>
        </w:rPr>
      </w:pPr>
      <w:r>
        <w:rPr>
          <w:rFonts w:ascii="Tahoma" w:hAnsi="Tahoma" w:cs="Tahoma"/>
          <w:b/>
          <w:bCs/>
          <w:sz w:val="24"/>
          <w:szCs w:val="24"/>
        </w:rPr>
        <w:t>A</w:t>
      </w:r>
      <w:r w:rsidR="009073C0">
        <w:rPr>
          <w:rFonts w:ascii="Tahoma" w:hAnsi="Tahoma" w:cs="Tahoma"/>
          <w:b/>
          <w:bCs/>
          <w:sz w:val="24"/>
          <w:szCs w:val="24"/>
        </w:rPr>
        <w:t>6</w:t>
      </w:r>
      <w:r>
        <w:rPr>
          <w:rFonts w:ascii="Tahoma" w:hAnsi="Tahoma" w:cs="Tahoma"/>
          <w:b/>
          <w:bCs/>
          <w:sz w:val="24"/>
          <w:szCs w:val="24"/>
        </w:rPr>
        <w:t xml:space="preserve">. </w:t>
      </w:r>
      <w:r w:rsidRPr="00D07BA8">
        <w:rPr>
          <w:rFonts w:ascii="Tahoma" w:hAnsi="Tahoma" w:cs="Tahoma"/>
          <w:sz w:val="24"/>
          <w:szCs w:val="24"/>
        </w:rPr>
        <w:t>These are two distinct funding opportunities. RFP</w:t>
      </w:r>
      <w:r w:rsidR="003E2FCF">
        <w:rPr>
          <w:rFonts w:ascii="Tahoma" w:hAnsi="Tahoma" w:cs="Tahoma"/>
          <w:sz w:val="24"/>
          <w:szCs w:val="24"/>
        </w:rPr>
        <w:t>-</w:t>
      </w:r>
      <w:r w:rsidRPr="00D07BA8">
        <w:rPr>
          <w:rFonts w:ascii="Tahoma" w:hAnsi="Tahoma" w:cs="Tahoma"/>
          <w:sz w:val="24"/>
          <w:szCs w:val="24"/>
        </w:rPr>
        <w:t xml:space="preserve">24-601 focused on selecting a contractor to provide technical support for and to develop planning “blueprint” documents for medium- and heavy-duty zero-emission vehicles and their infrastructure. </w:t>
      </w:r>
      <w:r w:rsidR="003E2FCF">
        <w:rPr>
          <w:rFonts w:ascii="Tahoma" w:hAnsi="Tahoma" w:cs="Tahoma"/>
          <w:sz w:val="24"/>
          <w:szCs w:val="24"/>
        </w:rPr>
        <w:t>The</w:t>
      </w:r>
      <w:r w:rsidRPr="00D07BA8">
        <w:rPr>
          <w:rFonts w:ascii="Tahoma" w:hAnsi="Tahoma" w:cs="Tahoma"/>
          <w:sz w:val="24"/>
          <w:szCs w:val="24"/>
        </w:rPr>
        <w:t xml:space="preserve"> application window</w:t>
      </w:r>
      <w:r w:rsidR="003E2FCF">
        <w:rPr>
          <w:rFonts w:ascii="Tahoma" w:hAnsi="Tahoma" w:cs="Tahoma"/>
          <w:sz w:val="24"/>
          <w:szCs w:val="24"/>
        </w:rPr>
        <w:t xml:space="preserve"> for RFP-24-601</w:t>
      </w:r>
      <w:r w:rsidRPr="00D07BA8">
        <w:rPr>
          <w:rFonts w:ascii="Tahoma" w:hAnsi="Tahoma" w:cs="Tahoma"/>
          <w:sz w:val="24"/>
          <w:szCs w:val="24"/>
        </w:rPr>
        <w:t xml:space="preserve"> </w:t>
      </w:r>
      <w:r w:rsidR="006948FA">
        <w:rPr>
          <w:rFonts w:ascii="Tahoma" w:hAnsi="Tahoma" w:cs="Tahoma"/>
          <w:sz w:val="24"/>
          <w:szCs w:val="24"/>
        </w:rPr>
        <w:t xml:space="preserve">is </w:t>
      </w:r>
      <w:r w:rsidRPr="00D07BA8">
        <w:rPr>
          <w:rFonts w:ascii="Tahoma" w:hAnsi="Tahoma" w:cs="Tahoma"/>
          <w:sz w:val="24"/>
          <w:szCs w:val="24"/>
        </w:rPr>
        <w:t>closed.</w:t>
      </w:r>
    </w:p>
    <w:p w14:paraId="2AA61CFF" w14:textId="48FDC23C" w:rsidR="002F0745" w:rsidRPr="00D07BA8" w:rsidRDefault="002F0745" w:rsidP="002F0745">
      <w:pPr>
        <w:rPr>
          <w:rFonts w:ascii="Tahoma" w:hAnsi="Tahoma" w:cs="Tahoma"/>
          <w:sz w:val="24"/>
          <w:szCs w:val="24"/>
        </w:rPr>
      </w:pPr>
      <w:r w:rsidRPr="1F158A99">
        <w:rPr>
          <w:rFonts w:ascii="Tahoma" w:hAnsi="Tahoma" w:cs="Tahoma"/>
          <w:sz w:val="24"/>
          <w:szCs w:val="24"/>
        </w:rPr>
        <w:t xml:space="preserve">In contrast, GFO-24-605 is focused on selecting entities that will provide technical assistance to other entities that apply </w:t>
      </w:r>
      <w:r w:rsidR="006948FA">
        <w:rPr>
          <w:rFonts w:ascii="Tahoma" w:hAnsi="Tahoma" w:cs="Tahoma"/>
          <w:sz w:val="24"/>
          <w:szCs w:val="24"/>
        </w:rPr>
        <w:t>for</w:t>
      </w:r>
      <w:r w:rsidR="006948FA" w:rsidRPr="1F158A99">
        <w:rPr>
          <w:rFonts w:ascii="Tahoma" w:hAnsi="Tahoma" w:cs="Tahoma"/>
          <w:sz w:val="24"/>
          <w:szCs w:val="24"/>
        </w:rPr>
        <w:t xml:space="preserve"> </w:t>
      </w:r>
      <w:r w:rsidRPr="1F158A99">
        <w:rPr>
          <w:rFonts w:ascii="Tahoma" w:hAnsi="Tahoma" w:cs="Tahoma"/>
          <w:sz w:val="24"/>
          <w:szCs w:val="24"/>
        </w:rPr>
        <w:t>ZEV infrastructure deployment funding opportunities. It</w:t>
      </w:r>
      <w:r w:rsidR="006948FA">
        <w:rPr>
          <w:rFonts w:ascii="Tahoma" w:hAnsi="Tahoma" w:cs="Tahoma"/>
          <w:sz w:val="24"/>
          <w:szCs w:val="24"/>
        </w:rPr>
        <w:t xml:space="preserve"> i</w:t>
      </w:r>
      <w:r w:rsidRPr="1F158A99">
        <w:rPr>
          <w:rFonts w:ascii="Tahoma" w:hAnsi="Tahoma" w:cs="Tahoma"/>
          <w:sz w:val="24"/>
          <w:szCs w:val="24"/>
        </w:rPr>
        <w:t xml:space="preserve">s not specific to any vehicle sector, </w:t>
      </w:r>
      <w:r w:rsidR="00584707">
        <w:rPr>
          <w:rFonts w:ascii="Tahoma" w:hAnsi="Tahoma" w:cs="Tahoma"/>
          <w:sz w:val="24"/>
          <w:szCs w:val="24"/>
        </w:rPr>
        <w:t>nor is it</w:t>
      </w:r>
      <w:r w:rsidRPr="1F158A99">
        <w:rPr>
          <w:rFonts w:ascii="Tahoma" w:hAnsi="Tahoma" w:cs="Tahoma"/>
          <w:sz w:val="24"/>
          <w:szCs w:val="24"/>
        </w:rPr>
        <w:t xml:space="preserve"> focused on the development of ZEV</w:t>
      </w:r>
      <w:r w:rsidR="00910570">
        <w:rPr>
          <w:rFonts w:ascii="Tahoma" w:hAnsi="Tahoma" w:cs="Tahoma"/>
          <w:sz w:val="24"/>
          <w:szCs w:val="24"/>
        </w:rPr>
        <w:t xml:space="preserve"> infrastructure</w:t>
      </w:r>
      <w:r w:rsidRPr="1F158A99">
        <w:rPr>
          <w:rFonts w:ascii="Tahoma" w:hAnsi="Tahoma" w:cs="Tahoma"/>
          <w:sz w:val="24"/>
          <w:szCs w:val="24"/>
        </w:rPr>
        <w:t xml:space="preserve"> blueprint documents.</w:t>
      </w:r>
    </w:p>
    <w:p w14:paraId="38BA2719" w14:textId="315B1B09" w:rsidR="00861FFE" w:rsidRPr="00861FFE" w:rsidRDefault="00861FFE" w:rsidP="00861FFE">
      <w:pPr>
        <w:rPr>
          <w:rFonts w:ascii="Tahoma" w:hAnsi="Tahoma" w:cs="Tahoma"/>
          <w:sz w:val="24"/>
          <w:szCs w:val="24"/>
        </w:rPr>
      </w:pPr>
      <w:r w:rsidRPr="1F158A99">
        <w:rPr>
          <w:rFonts w:ascii="Tahoma" w:hAnsi="Tahoma" w:cs="Tahoma"/>
          <w:b/>
          <w:bCs/>
          <w:sz w:val="24"/>
          <w:szCs w:val="24"/>
        </w:rPr>
        <w:t>Q</w:t>
      </w:r>
      <w:r w:rsidR="009073C0">
        <w:rPr>
          <w:rFonts w:ascii="Tahoma" w:hAnsi="Tahoma" w:cs="Tahoma"/>
          <w:b/>
          <w:bCs/>
          <w:sz w:val="24"/>
          <w:szCs w:val="24"/>
        </w:rPr>
        <w:t>7</w:t>
      </w:r>
      <w:r w:rsidRPr="1F158A99">
        <w:rPr>
          <w:rFonts w:ascii="Tahoma" w:hAnsi="Tahoma" w:cs="Tahoma"/>
          <w:b/>
          <w:bCs/>
          <w:sz w:val="24"/>
          <w:szCs w:val="24"/>
        </w:rPr>
        <w:t>. Given that no match is required for this effort, please provide the reason it is specifically mentioned on page 24 of 40 under item 5.</w:t>
      </w:r>
    </w:p>
    <w:p w14:paraId="587AAD4B" w14:textId="4CF9DE96" w:rsidR="00861FFE" w:rsidRPr="00861FFE" w:rsidRDefault="00861FFE" w:rsidP="00861FFE">
      <w:pPr>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7</w:t>
      </w:r>
      <w:r w:rsidRPr="00861FFE">
        <w:rPr>
          <w:rFonts w:ascii="Tahoma" w:hAnsi="Tahoma" w:cs="Tahoma"/>
          <w:b/>
          <w:bCs/>
          <w:sz w:val="24"/>
          <w:szCs w:val="24"/>
        </w:rPr>
        <w:t>.</w:t>
      </w:r>
      <w:r w:rsidRPr="00861FFE">
        <w:rPr>
          <w:rFonts w:ascii="Tahoma" w:hAnsi="Tahoma" w:cs="Tahoma"/>
          <w:sz w:val="24"/>
          <w:szCs w:val="24"/>
        </w:rPr>
        <w:t xml:space="preserve"> </w:t>
      </w:r>
      <w:r w:rsidR="00024AFA">
        <w:rPr>
          <w:rFonts w:ascii="Tahoma" w:hAnsi="Tahoma" w:cs="Tahoma"/>
          <w:sz w:val="24"/>
          <w:szCs w:val="24"/>
        </w:rPr>
        <w:t>No match is required under this solicitation</w:t>
      </w:r>
      <w:r w:rsidR="00D458D4">
        <w:rPr>
          <w:rFonts w:ascii="Tahoma" w:hAnsi="Tahoma" w:cs="Tahoma"/>
          <w:sz w:val="24"/>
          <w:szCs w:val="24"/>
        </w:rPr>
        <w:t>;</w:t>
      </w:r>
      <w:r w:rsidR="0022724B">
        <w:rPr>
          <w:rFonts w:ascii="Tahoma" w:hAnsi="Tahoma" w:cs="Tahoma"/>
          <w:sz w:val="24"/>
          <w:szCs w:val="24"/>
        </w:rPr>
        <w:t xml:space="preserve"> however, the CEC recommends that the applicant budgets</w:t>
      </w:r>
      <w:r w:rsidR="004F3F01">
        <w:rPr>
          <w:rFonts w:ascii="Tahoma" w:hAnsi="Tahoma" w:cs="Tahoma"/>
          <w:sz w:val="24"/>
          <w:szCs w:val="24"/>
        </w:rPr>
        <w:t xml:space="preserve"> for </w:t>
      </w:r>
      <w:r w:rsidR="007B6870">
        <w:rPr>
          <w:rFonts w:ascii="Tahoma" w:hAnsi="Tahoma" w:cs="Tahoma"/>
          <w:sz w:val="24"/>
          <w:szCs w:val="24"/>
        </w:rPr>
        <w:t>expenditures</w:t>
      </w:r>
      <w:r w:rsidR="002414C1">
        <w:rPr>
          <w:rFonts w:ascii="Tahoma" w:hAnsi="Tahoma" w:cs="Tahoma"/>
          <w:sz w:val="24"/>
          <w:szCs w:val="24"/>
        </w:rPr>
        <w:t xml:space="preserve"> that the CEC </w:t>
      </w:r>
      <w:r w:rsidR="00C679B4">
        <w:rPr>
          <w:rFonts w:ascii="Tahoma" w:hAnsi="Tahoma" w:cs="Tahoma"/>
          <w:sz w:val="24"/>
          <w:szCs w:val="24"/>
        </w:rPr>
        <w:t xml:space="preserve">will not reimburse, </w:t>
      </w:r>
      <w:r w:rsidR="00981DD4">
        <w:rPr>
          <w:rFonts w:ascii="Tahoma" w:hAnsi="Tahoma" w:cs="Tahoma"/>
          <w:sz w:val="24"/>
          <w:szCs w:val="24"/>
        </w:rPr>
        <w:t>such as insurance.</w:t>
      </w:r>
      <w:r w:rsidR="00E51C35">
        <w:rPr>
          <w:rFonts w:ascii="Tahoma" w:hAnsi="Tahoma" w:cs="Tahoma"/>
          <w:sz w:val="24"/>
          <w:szCs w:val="24"/>
        </w:rPr>
        <w:t xml:space="preserve"> There is no requirement to document these </w:t>
      </w:r>
      <w:r w:rsidR="006E489F">
        <w:rPr>
          <w:rFonts w:ascii="Tahoma" w:hAnsi="Tahoma" w:cs="Tahoma"/>
          <w:sz w:val="24"/>
          <w:szCs w:val="24"/>
        </w:rPr>
        <w:t xml:space="preserve">match </w:t>
      </w:r>
      <w:r w:rsidR="00E51C35">
        <w:rPr>
          <w:rFonts w:ascii="Tahoma" w:hAnsi="Tahoma" w:cs="Tahoma"/>
          <w:sz w:val="24"/>
          <w:szCs w:val="24"/>
        </w:rPr>
        <w:t>expenditures in the budget.</w:t>
      </w:r>
    </w:p>
    <w:p w14:paraId="3A9B035A" w14:textId="1FD144BB"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61316F">
        <w:rPr>
          <w:rFonts w:ascii="Tahoma" w:hAnsi="Tahoma" w:cs="Tahoma"/>
          <w:b/>
          <w:bCs/>
          <w:sz w:val="24"/>
          <w:szCs w:val="24"/>
        </w:rPr>
        <w:t>8</w:t>
      </w:r>
      <w:r w:rsidRPr="00861FFE">
        <w:rPr>
          <w:rFonts w:ascii="Tahoma" w:hAnsi="Tahoma" w:cs="Tahoma"/>
          <w:b/>
          <w:bCs/>
          <w:sz w:val="24"/>
          <w:szCs w:val="24"/>
        </w:rPr>
        <w:t>. Is there any specific software and/or database that the Contractor is required to use for this contract?</w:t>
      </w:r>
    </w:p>
    <w:p w14:paraId="67DC6417" w14:textId="537E29F9" w:rsidR="00861FFE" w:rsidRPr="00861FFE" w:rsidRDefault="00861FFE" w:rsidP="00861FFE">
      <w:pPr>
        <w:rPr>
          <w:rFonts w:ascii="Tahoma" w:hAnsi="Tahoma" w:cs="Tahoma"/>
          <w:sz w:val="24"/>
          <w:szCs w:val="24"/>
        </w:rPr>
      </w:pPr>
      <w:r w:rsidRPr="00861FFE">
        <w:rPr>
          <w:rFonts w:ascii="Tahoma" w:hAnsi="Tahoma" w:cs="Tahoma"/>
          <w:b/>
          <w:bCs/>
          <w:sz w:val="24"/>
          <w:szCs w:val="24"/>
        </w:rPr>
        <w:lastRenderedPageBreak/>
        <w:t>A</w:t>
      </w:r>
      <w:r w:rsidR="0061316F">
        <w:rPr>
          <w:rFonts w:ascii="Tahoma" w:hAnsi="Tahoma" w:cs="Tahoma"/>
          <w:b/>
          <w:bCs/>
          <w:sz w:val="24"/>
          <w:szCs w:val="24"/>
        </w:rPr>
        <w:t>8</w:t>
      </w:r>
      <w:r w:rsidRPr="00861FFE">
        <w:rPr>
          <w:rFonts w:ascii="Tahoma" w:hAnsi="Tahoma" w:cs="Tahoma"/>
          <w:b/>
          <w:bCs/>
          <w:sz w:val="24"/>
          <w:szCs w:val="24"/>
        </w:rPr>
        <w:t>.</w:t>
      </w:r>
      <w:r w:rsidRPr="00861FFE">
        <w:rPr>
          <w:rFonts w:ascii="Tahoma" w:hAnsi="Tahoma" w:cs="Tahoma"/>
          <w:sz w:val="24"/>
          <w:szCs w:val="24"/>
        </w:rPr>
        <w:t xml:space="preserve"> </w:t>
      </w:r>
      <w:r w:rsidR="0053665A">
        <w:rPr>
          <w:rFonts w:ascii="Tahoma" w:hAnsi="Tahoma" w:cs="Tahoma"/>
          <w:sz w:val="24"/>
          <w:szCs w:val="24"/>
        </w:rPr>
        <w:t>No, t</w:t>
      </w:r>
      <w:r w:rsidRPr="00861FFE">
        <w:rPr>
          <w:rFonts w:ascii="Tahoma" w:hAnsi="Tahoma" w:cs="Tahoma"/>
          <w:sz w:val="24"/>
          <w:szCs w:val="24"/>
        </w:rPr>
        <w:t>he solicitation does</w:t>
      </w:r>
      <w:r w:rsidR="0073435F">
        <w:rPr>
          <w:rFonts w:ascii="Tahoma" w:hAnsi="Tahoma" w:cs="Tahoma"/>
          <w:sz w:val="24"/>
          <w:szCs w:val="24"/>
        </w:rPr>
        <w:t xml:space="preserve"> not </w:t>
      </w:r>
      <w:r w:rsidR="00CA2724">
        <w:rPr>
          <w:rFonts w:ascii="Tahoma" w:hAnsi="Tahoma" w:cs="Tahoma"/>
          <w:sz w:val="24"/>
          <w:szCs w:val="24"/>
        </w:rPr>
        <w:t>require specific</w:t>
      </w:r>
      <w:r w:rsidRPr="00861FFE">
        <w:rPr>
          <w:rFonts w:ascii="Tahoma" w:hAnsi="Tahoma" w:cs="Tahoma"/>
          <w:sz w:val="24"/>
          <w:szCs w:val="24"/>
        </w:rPr>
        <w:t xml:space="preserve"> software </w:t>
      </w:r>
      <w:r w:rsidR="00CA2724">
        <w:rPr>
          <w:rFonts w:ascii="Tahoma" w:hAnsi="Tahoma" w:cs="Tahoma"/>
          <w:sz w:val="24"/>
          <w:szCs w:val="24"/>
        </w:rPr>
        <w:t>and/</w:t>
      </w:r>
      <w:r w:rsidRPr="00861FFE">
        <w:rPr>
          <w:rFonts w:ascii="Tahoma" w:hAnsi="Tahoma" w:cs="Tahoma"/>
          <w:sz w:val="24"/>
          <w:szCs w:val="24"/>
        </w:rPr>
        <w:t xml:space="preserve">or database </w:t>
      </w:r>
      <w:r w:rsidR="00CA2724">
        <w:rPr>
          <w:rFonts w:ascii="Tahoma" w:hAnsi="Tahoma" w:cs="Tahoma"/>
          <w:sz w:val="24"/>
          <w:szCs w:val="24"/>
        </w:rPr>
        <w:t>be used</w:t>
      </w:r>
      <w:r w:rsidRPr="00861FFE">
        <w:rPr>
          <w:rFonts w:ascii="Tahoma" w:hAnsi="Tahoma" w:cs="Tahoma"/>
          <w:sz w:val="24"/>
          <w:szCs w:val="24"/>
        </w:rPr>
        <w:t xml:space="preserve">. However, the </w:t>
      </w:r>
      <w:r w:rsidRPr="001A5A9A">
        <w:rPr>
          <w:rFonts w:ascii="Tahoma" w:hAnsi="Tahoma" w:cs="Tahoma"/>
          <w:sz w:val="24"/>
          <w:szCs w:val="24"/>
        </w:rPr>
        <w:t>contractor</w:t>
      </w:r>
      <w:r w:rsidRPr="00861FFE">
        <w:rPr>
          <w:rFonts w:ascii="Tahoma" w:hAnsi="Tahoma" w:cs="Tahoma"/>
          <w:sz w:val="24"/>
          <w:szCs w:val="24"/>
        </w:rPr>
        <w:t xml:space="preserve"> should be able to effectively use relevant systems for reporting and communication.</w:t>
      </w:r>
    </w:p>
    <w:p w14:paraId="0CF8C2BD" w14:textId="7C9903E2"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61316F">
        <w:rPr>
          <w:rFonts w:ascii="Tahoma" w:hAnsi="Tahoma" w:cs="Tahoma"/>
          <w:b/>
          <w:bCs/>
          <w:sz w:val="24"/>
          <w:szCs w:val="24"/>
        </w:rPr>
        <w:t>9</w:t>
      </w:r>
      <w:r w:rsidRPr="00861FFE">
        <w:rPr>
          <w:rFonts w:ascii="Tahoma" w:hAnsi="Tahoma" w:cs="Tahoma"/>
          <w:b/>
          <w:bCs/>
          <w:sz w:val="24"/>
          <w:szCs w:val="24"/>
        </w:rPr>
        <w:t>. Will the CEC expect the recipient(s) to support applicants for Technical Assistance from across California, or would a specific focus on one geographic subregion be acceptable? Would an emphasis on one geographic subregion impair the applicant’s score?</w:t>
      </w:r>
    </w:p>
    <w:p w14:paraId="3E539438" w14:textId="28BB3D13" w:rsidR="00861FFE" w:rsidRPr="00861FFE" w:rsidRDefault="0E793E2B" w:rsidP="24A775A7">
      <w:pPr>
        <w:rPr>
          <w:rFonts w:ascii="Tahoma" w:hAnsi="Tahoma" w:cs="Tahoma"/>
          <w:sz w:val="24"/>
          <w:szCs w:val="24"/>
        </w:rPr>
      </w:pPr>
      <w:r w:rsidRPr="24A775A7">
        <w:rPr>
          <w:rFonts w:ascii="Tahoma" w:hAnsi="Tahoma" w:cs="Tahoma"/>
          <w:b/>
          <w:bCs/>
          <w:sz w:val="24"/>
          <w:szCs w:val="24"/>
        </w:rPr>
        <w:t>A</w:t>
      </w:r>
      <w:r w:rsidR="06FC660B" w:rsidRPr="24A775A7">
        <w:rPr>
          <w:rFonts w:ascii="Tahoma" w:hAnsi="Tahoma" w:cs="Tahoma"/>
          <w:b/>
          <w:bCs/>
          <w:sz w:val="24"/>
          <w:szCs w:val="24"/>
        </w:rPr>
        <w:t>9</w:t>
      </w:r>
      <w:r w:rsidRPr="24A775A7">
        <w:rPr>
          <w:rFonts w:ascii="Tahoma" w:hAnsi="Tahoma" w:cs="Tahoma"/>
          <w:b/>
          <w:bCs/>
          <w:sz w:val="24"/>
          <w:szCs w:val="24"/>
        </w:rPr>
        <w:t>.</w:t>
      </w:r>
      <w:r w:rsidRPr="24A775A7">
        <w:rPr>
          <w:rFonts w:ascii="Tahoma" w:hAnsi="Tahoma" w:cs="Tahoma"/>
          <w:sz w:val="24"/>
          <w:szCs w:val="24"/>
        </w:rPr>
        <w:t xml:space="preserve"> </w:t>
      </w:r>
      <w:r w:rsidR="05056EEA" w:rsidRPr="24A775A7">
        <w:rPr>
          <w:rFonts w:ascii="Tahoma" w:hAnsi="Tahoma" w:cs="Tahoma"/>
          <w:sz w:val="24"/>
          <w:szCs w:val="24"/>
        </w:rPr>
        <w:t>The CEC expects the</w:t>
      </w:r>
      <w:r w:rsidR="4AB858F5" w:rsidRPr="24A775A7">
        <w:rPr>
          <w:rFonts w:ascii="Tahoma" w:hAnsi="Tahoma" w:cs="Tahoma"/>
          <w:sz w:val="24"/>
          <w:szCs w:val="24"/>
        </w:rPr>
        <w:t xml:space="preserve"> TA </w:t>
      </w:r>
      <w:r w:rsidR="4AB858F5" w:rsidRPr="001A5A9A">
        <w:rPr>
          <w:rFonts w:ascii="Tahoma" w:hAnsi="Tahoma" w:cs="Tahoma"/>
          <w:sz w:val="24"/>
          <w:szCs w:val="24"/>
        </w:rPr>
        <w:t>recipient</w:t>
      </w:r>
      <w:r w:rsidR="4AB858F5" w:rsidRPr="24A775A7">
        <w:rPr>
          <w:rFonts w:ascii="Tahoma" w:hAnsi="Tahoma" w:cs="Tahoma"/>
          <w:sz w:val="24"/>
          <w:szCs w:val="24"/>
        </w:rPr>
        <w:t>(s) to</w:t>
      </w:r>
      <w:r w:rsidR="19689232" w:rsidRPr="24A775A7">
        <w:rPr>
          <w:rFonts w:ascii="Tahoma" w:hAnsi="Tahoma" w:cs="Tahoma"/>
          <w:sz w:val="24"/>
          <w:szCs w:val="24"/>
        </w:rPr>
        <w:t xml:space="preserve"> have the</w:t>
      </w:r>
      <w:r w:rsidR="26CE6334" w:rsidRPr="24A775A7">
        <w:rPr>
          <w:rFonts w:ascii="Tahoma" w:hAnsi="Tahoma" w:cs="Tahoma"/>
          <w:sz w:val="24"/>
          <w:szCs w:val="24"/>
        </w:rPr>
        <w:t xml:space="preserve"> knowledge, skills</w:t>
      </w:r>
      <w:r w:rsidR="00F17BA3">
        <w:rPr>
          <w:rFonts w:ascii="Tahoma" w:hAnsi="Tahoma" w:cs="Tahoma"/>
          <w:sz w:val="24"/>
          <w:szCs w:val="24"/>
        </w:rPr>
        <w:t>,</w:t>
      </w:r>
      <w:r w:rsidR="26CE6334" w:rsidRPr="24A775A7">
        <w:rPr>
          <w:rFonts w:ascii="Tahoma" w:hAnsi="Tahoma" w:cs="Tahoma"/>
          <w:sz w:val="24"/>
          <w:szCs w:val="24"/>
        </w:rPr>
        <w:t xml:space="preserve"> and abilities to</w:t>
      </w:r>
      <w:r w:rsidR="4AB858F5" w:rsidRPr="24A775A7">
        <w:rPr>
          <w:rFonts w:ascii="Tahoma" w:hAnsi="Tahoma" w:cs="Tahoma"/>
          <w:sz w:val="24"/>
          <w:szCs w:val="24"/>
        </w:rPr>
        <w:t xml:space="preserve"> support </w:t>
      </w:r>
      <w:r w:rsidR="115678E0" w:rsidRPr="24A775A7">
        <w:rPr>
          <w:rFonts w:ascii="Tahoma" w:hAnsi="Tahoma" w:cs="Tahoma"/>
          <w:sz w:val="24"/>
          <w:szCs w:val="24"/>
        </w:rPr>
        <w:t xml:space="preserve">applicants for </w:t>
      </w:r>
      <w:r w:rsidR="70030303" w:rsidRPr="24A775A7">
        <w:rPr>
          <w:rFonts w:ascii="Tahoma" w:hAnsi="Tahoma" w:cs="Tahoma"/>
          <w:sz w:val="24"/>
          <w:szCs w:val="24"/>
        </w:rPr>
        <w:t>t</w:t>
      </w:r>
      <w:r w:rsidR="115678E0" w:rsidRPr="24A775A7">
        <w:rPr>
          <w:rFonts w:ascii="Tahoma" w:hAnsi="Tahoma" w:cs="Tahoma"/>
          <w:sz w:val="24"/>
          <w:szCs w:val="24"/>
        </w:rPr>
        <w:t xml:space="preserve">echnical </w:t>
      </w:r>
      <w:r w:rsidR="70030303" w:rsidRPr="24A775A7">
        <w:rPr>
          <w:rFonts w:ascii="Tahoma" w:hAnsi="Tahoma" w:cs="Tahoma"/>
          <w:sz w:val="24"/>
          <w:szCs w:val="24"/>
        </w:rPr>
        <w:t>a</w:t>
      </w:r>
      <w:r w:rsidR="115678E0" w:rsidRPr="24A775A7">
        <w:rPr>
          <w:rFonts w:ascii="Tahoma" w:hAnsi="Tahoma" w:cs="Tahoma"/>
          <w:sz w:val="24"/>
          <w:szCs w:val="24"/>
        </w:rPr>
        <w:t xml:space="preserve">ssistance from across California. </w:t>
      </w:r>
      <w:r w:rsidRPr="24A775A7">
        <w:rPr>
          <w:rFonts w:ascii="Tahoma" w:hAnsi="Tahoma" w:cs="Tahoma"/>
          <w:sz w:val="24"/>
          <w:szCs w:val="24"/>
        </w:rPr>
        <w:t>Applicant</w:t>
      </w:r>
      <w:r w:rsidR="7BA25E4B" w:rsidRPr="24A775A7">
        <w:rPr>
          <w:rFonts w:ascii="Tahoma" w:hAnsi="Tahoma" w:cs="Tahoma"/>
          <w:sz w:val="24"/>
          <w:szCs w:val="24"/>
        </w:rPr>
        <w:t>s</w:t>
      </w:r>
      <w:r w:rsidRPr="24A775A7">
        <w:rPr>
          <w:rFonts w:ascii="Tahoma" w:hAnsi="Tahoma" w:cs="Tahoma"/>
          <w:sz w:val="24"/>
          <w:szCs w:val="24"/>
        </w:rPr>
        <w:t xml:space="preserve"> </w:t>
      </w:r>
      <w:r w:rsidR="0118F595" w:rsidRPr="24A775A7">
        <w:rPr>
          <w:rFonts w:ascii="Tahoma" w:hAnsi="Tahoma" w:cs="Tahoma"/>
          <w:sz w:val="24"/>
          <w:szCs w:val="24"/>
        </w:rPr>
        <w:t>will be scored on the degree to which</w:t>
      </w:r>
      <w:r w:rsidR="64835B00" w:rsidRPr="24A775A7">
        <w:rPr>
          <w:rFonts w:ascii="Tahoma" w:hAnsi="Tahoma" w:cs="Tahoma"/>
          <w:sz w:val="24"/>
          <w:szCs w:val="24"/>
        </w:rPr>
        <w:t xml:space="preserve"> t</w:t>
      </w:r>
      <w:r w:rsidR="64856CF8" w:rsidRPr="24A775A7">
        <w:rPr>
          <w:rFonts w:ascii="Tahoma" w:hAnsi="Tahoma" w:cs="Tahoma"/>
          <w:sz w:val="24"/>
          <w:szCs w:val="24"/>
        </w:rPr>
        <w:t xml:space="preserve">hey meet the criterion </w:t>
      </w:r>
      <w:r w:rsidR="210F0BC0" w:rsidRPr="24A775A7">
        <w:rPr>
          <w:rFonts w:ascii="Tahoma" w:hAnsi="Tahoma" w:cs="Tahoma"/>
          <w:sz w:val="24"/>
          <w:szCs w:val="24"/>
        </w:rPr>
        <w:t>regarding</w:t>
      </w:r>
      <w:r w:rsidR="2E89786B" w:rsidRPr="24A775A7">
        <w:rPr>
          <w:rFonts w:ascii="Tahoma" w:hAnsi="Tahoma" w:cs="Tahoma"/>
          <w:sz w:val="24"/>
          <w:szCs w:val="24"/>
        </w:rPr>
        <w:t xml:space="preserve"> team experience and qualifications, project implementation and readiness, </w:t>
      </w:r>
      <w:r w:rsidR="3E7D60FC" w:rsidRPr="24A775A7">
        <w:rPr>
          <w:rFonts w:ascii="Tahoma" w:hAnsi="Tahoma" w:cs="Tahoma"/>
          <w:sz w:val="24"/>
          <w:szCs w:val="24"/>
        </w:rPr>
        <w:t>project budget and cost effectiveness, and community benefits</w:t>
      </w:r>
      <w:r w:rsidR="2E89786B" w:rsidRPr="24A775A7">
        <w:rPr>
          <w:rFonts w:ascii="Tahoma" w:hAnsi="Tahoma" w:cs="Tahoma"/>
          <w:sz w:val="24"/>
          <w:szCs w:val="24"/>
        </w:rPr>
        <w:t xml:space="preserve"> </w:t>
      </w:r>
      <w:r w:rsidR="46969E37" w:rsidRPr="24A775A7">
        <w:rPr>
          <w:rFonts w:ascii="Tahoma" w:hAnsi="Tahoma" w:cs="Tahoma"/>
          <w:sz w:val="24"/>
          <w:szCs w:val="24"/>
        </w:rPr>
        <w:t xml:space="preserve">per Section </w:t>
      </w:r>
      <w:r w:rsidR="05947DFD" w:rsidRPr="24A775A7">
        <w:rPr>
          <w:rFonts w:ascii="Tahoma" w:hAnsi="Tahoma" w:cs="Tahoma"/>
          <w:sz w:val="24"/>
          <w:szCs w:val="24"/>
        </w:rPr>
        <w:t>IV</w:t>
      </w:r>
      <w:r w:rsidR="12D36F0F" w:rsidRPr="24A775A7">
        <w:rPr>
          <w:rFonts w:ascii="Tahoma" w:hAnsi="Tahoma" w:cs="Tahoma"/>
          <w:sz w:val="24"/>
          <w:szCs w:val="24"/>
        </w:rPr>
        <w:t>.E</w:t>
      </w:r>
      <w:r w:rsidR="094B7692" w:rsidRPr="24A775A7">
        <w:rPr>
          <w:rFonts w:ascii="Tahoma" w:hAnsi="Tahoma" w:cs="Tahoma"/>
          <w:sz w:val="24"/>
          <w:szCs w:val="24"/>
        </w:rPr>
        <w:t>.</w:t>
      </w:r>
      <w:r w:rsidR="2EF27CC7" w:rsidRPr="24A775A7">
        <w:rPr>
          <w:rFonts w:ascii="Tahoma" w:hAnsi="Tahoma" w:cs="Tahoma"/>
          <w:sz w:val="24"/>
          <w:szCs w:val="24"/>
        </w:rPr>
        <w:t xml:space="preserve"> That said, the CEC may work with applicant(s) proposed for award to develop agreements that cover different geographic regions within California. However, that decision will come after the CEC has announced any proposed award(s).</w:t>
      </w:r>
    </w:p>
    <w:p w14:paraId="16CE875B" w14:textId="14F1161A" w:rsidR="00D34A0F" w:rsidRPr="00861FFE" w:rsidRDefault="00D34A0F" w:rsidP="00D34A0F">
      <w:pPr>
        <w:rPr>
          <w:rFonts w:ascii="Tahoma" w:hAnsi="Tahoma" w:cs="Tahoma"/>
          <w:sz w:val="24"/>
          <w:szCs w:val="24"/>
        </w:rPr>
      </w:pPr>
      <w:r w:rsidRPr="00861FFE">
        <w:rPr>
          <w:rFonts w:ascii="Tahoma" w:hAnsi="Tahoma" w:cs="Tahoma"/>
          <w:b/>
          <w:bCs/>
          <w:sz w:val="24"/>
          <w:szCs w:val="24"/>
        </w:rPr>
        <w:t>Q</w:t>
      </w:r>
      <w:r w:rsidR="0061316F">
        <w:rPr>
          <w:rFonts w:ascii="Tahoma" w:hAnsi="Tahoma" w:cs="Tahoma"/>
          <w:b/>
          <w:bCs/>
          <w:sz w:val="24"/>
          <w:szCs w:val="24"/>
        </w:rPr>
        <w:t>10</w:t>
      </w:r>
      <w:r w:rsidRPr="00861FFE">
        <w:rPr>
          <w:rFonts w:ascii="Tahoma" w:hAnsi="Tahoma" w:cs="Tahoma"/>
          <w:b/>
          <w:bCs/>
          <w:sz w:val="24"/>
          <w:szCs w:val="24"/>
        </w:rPr>
        <w:t xml:space="preserve">. Would the CEC consider segmenting awards based on geography, leveraging applicant’s specific knowledge of regional </w:t>
      </w:r>
      <w:r w:rsidR="00BE2D8B">
        <w:rPr>
          <w:rFonts w:ascii="Tahoma" w:hAnsi="Tahoma" w:cs="Tahoma"/>
          <w:b/>
          <w:bCs/>
          <w:sz w:val="24"/>
          <w:szCs w:val="24"/>
        </w:rPr>
        <w:t xml:space="preserve">priorities </w:t>
      </w:r>
      <w:r w:rsidRPr="00861FFE">
        <w:rPr>
          <w:rFonts w:ascii="Tahoma" w:hAnsi="Tahoma" w:cs="Tahoma"/>
          <w:b/>
          <w:bCs/>
          <w:sz w:val="24"/>
          <w:szCs w:val="24"/>
        </w:rPr>
        <w:t>and challenges?</w:t>
      </w:r>
    </w:p>
    <w:p w14:paraId="0C2B5C25" w14:textId="2FE2A34A" w:rsidR="00D34A0F" w:rsidRPr="00861FFE" w:rsidRDefault="79F3FC8C" w:rsidP="00D34A0F">
      <w:pPr>
        <w:rPr>
          <w:rFonts w:ascii="Tahoma" w:hAnsi="Tahoma" w:cs="Tahoma"/>
          <w:sz w:val="24"/>
          <w:szCs w:val="24"/>
        </w:rPr>
      </w:pPr>
      <w:r w:rsidRPr="1A1DA873">
        <w:rPr>
          <w:rFonts w:ascii="Tahoma" w:hAnsi="Tahoma" w:cs="Tahoma"/>
          <w:b/>
          <w:bCs/>
          <w:sz w:val="24"/>
          <w:szCs w:val="24"/>
        </w:rPr>
        <w:t>A</w:t>
      </w:r>
      <w:r w:rsidR="0D39344F" w:rsidRPr="1A1DA873">
        <w:rPr>
          <w:rFonts w:ascii="Tahoma" w:hAnsi="Tahoma" w:cs="Tahoma"/>
          <w:b/>
          <w:bCs/>
          <w:sz w:val="24"/>
          <w:szCs w:val="24"/>
        </w:rPr>
        <w:t>10</w:t>
      </w:r>
      <w:r w:rsidRPr="1A1DA873">
        <w:rPr>
          <w:rFonts w:ascii="Tahoma" w:hAnsi="Tahoma" w:cs="Tahoma"/>
          <w:b/>
          <w:bCs/>
          <w:sz w:val="24"/>
          <w:szCs w:val="24"/>
        </w:rPr>
        <w:t>.</w:t>
      </w:r>
      <w:r w:rsidRPr="1A1DA873">
        <w:rPr>
          <w:rFonts w:ascii="Tahoma" w:hAnsi="Tahoma" w:cs="Tahoma"/>
          <w:sz w:val="24"/>
          <w:szCs w:val="24"/>
        </w:rPr>
        <w:t xml:space="preserve"> Yes, the CEC may consider segmenting awards based on geographic focus, leveraging specific regional knowledge.</w:t>
      </w:r>
      <w:r w:rsidR="5607C7F2" w:rsidRPr="1A1DA873">
        <w:rPr>
          <w:rFonts w:ascii="Tahoma" w:hAnsi="Tahoma" w:cs="Tahoma"/>
          <w:sz w:val="24"/>
          <w:szCs w:val="24"/>
        </w:rPr>
        <w:t xml:space="preserve"> However, that decision will come after the CEC has announced any proposed award</w:t>
      </w:r>
      <w:r w:rsidR="4740A9F9" w:rsidRPr="3B4EAF5D">
        <w:rPr>
          <w:rFonts w:ascii="Tahoma" w:hAnsi="Tahoma" w:cs="Tahoma"/>
          <w:sz w:val="24"/>
          <w:szCs w:val="24"/>
        </w:rPr>
        <w:t>(</w:t>
      </w:r>
      <w:r w:rsidR="5607C7F2" w:rsidRPr="1A1DA873">
        <w:rPr>
          <w:rFonts w:ascii="Tahoma" w:hAnsi="Tahoma" w:cs="Tahoma"/>
          <w:sz w:val="24"/>
          <w:szCs w:val="24"/>
        </w:rPr>
        <w:t>s</w:t>
      </w:r>
      <w:r w:rsidR="4740A9F9" w:rsidRPr="3B4EAF5D">
        <w:rPr>
          <w:rFonts w:ascii="Tahoma" w:hAnsi="Tahoma" w:cs="Tahoma"/>
          <w:sz w:val="24"/>
          <w:szCs w:val="24"/>
        </w:rPr>
        <w:t>)</w:t>
      </w:r>
      <w:r w:rsidR="5607C7F2" w:rsidRPr="1A1DA873">
        <w:rPr>
          <w:rFonts w:ascii="Tahoma" w:hAnsi="Tahoma" w:cs="Tahoma"/>
          <w:sz w:val="24"/>
          <w:szCs w:val="24"/>
        </w:rPr>
        <w:t>.</w:t>
      </w:r>
    </w:p>
    <w:p w14:paraId="2769EDBB" w14:textId="73C3901F" w:rsidR="00861FFE" w:rsidRPr="00861FFE" w:rsidRDefault="00861FFE" w:rsidP="00861FFE">
      <w:pPr>
        <w:rPr>
          <w:rFonts w:ascii="Tahoma" w:hAnsi="Tahoma" w:cs="Tahoma"/>
          <w:sz w:val="24"/>
          <w:szCs w:val="24"/>
        </w:rPr>
      </w:pPr>
      <w:r w:rsidRPr="00861FFE">
        <w:rPr>
          <w:rFonts w:ascii="Tahoma" w:hAnsi="Tahoma" w:cs="Tahoma"/>
          <w:b/>
          <w:bCs/>
          <w:sz w:val="24"/>
          <w:szCs w:val="24"/>
        </w:rPr>
        <w:t>Q1</w:t>
      </w:r>
      <w:r w:rsidR="0061316F">
        <w:rPr>
          <w:rFonts w:ascii="Tahoma" w:hAnsi="Tahoma" w:cs="Tahoma"/>
          <w:b/>
          <w:bCs/>
          <w:sz w:val="24"/>
          <w:szCs w:val="24"/>
        </w:rPr>
        <w:t>1</w:t>
      </w:r>
      <w:r w:rsidRPr="00861FFE">
        <w:rPr>
          <w:rFonts w:ascii="Tahoma" w:hAnsi="Tahoma" w:cs="Tahoma"/>
          <w:b/>
          <w:bCs/>
          <w:sz w:val="24"/>
          <w:szCs w:val="24"/>
        </w:rPr>
        <w:t xml:space="preserve">. Will </w:t>
      </w:r>
      <w:r w:rsidR="008403EB">
        <w:rPr>
          <w:rFonts w:ascii="Tahoma" w:hAnsi="Tahoma" w:cs="Tahoma"/>
          <w:b/>
          <w:bCs/>
          <w:sz w:val="24"/>
          <w:szCs w:val="24"/>
        </w:rPr>
        <w:t xml:space="preserve">the </w:t>
      </w:r>
      <w:r w:rsidRPr="00861FFE">
        <w:rPr>
          <w:rFonts w:ascii="Tahoma" w:hAnsi="Tahoma" w:cs="Tahoma"/>
          <w:b/>
          <w:bCs/>
          <w:sz w:val="24"/>
          <w:szCs w:val="24"/>
        </w:rPr>
        <w:t>CEC awardee cover different geographic regions?</w:t>
      </w:r>
    </w:p>
    <w:p w14:paraId="25D1DA0E" w14:textId="2331C905" w:rsidR="00861FFE" w:rsidRPr="00861FFE" w:rsidRDefault="00861FFE" w:rsidP="1F158A99">
      <w:pPr>
        <w:rPr>
          <w:rFonts w:ascii="Tahoma" w:hAnsi="Tahoma" w:cs="Tahoma"/>
          <w:sz w:val="24"/>
          <w:szCs w:val="24"/>
        </w:rPr>
      </w:pPr>
      <w:r w:rsidRPr="1F158A99">
        <w:rPr>
          <w:rFonts w:ascii="Tahoma" w:hAnsi="Tahoma" w:cs="Tahoma"/>
          <w:b/>
          <w:bCs/>
          <w:sz w:val="24"/>
          <w:szCs w:val="24"/>
        </w:rPr>
        <w:t>A1</w:t>
      </w:r>
      <w:r w:rsidR="0061316F">
        <w:rPr>
          <w:rFonts w:ascii="Tahoma" w:hAnsi="Tahoma" w:cs="Tahoma"/>
          <w:b/>
          <w:bCs/>
          <w:sz w:val="24"/>
          <w:szCs w:val="24"/>
        </w:rPr>
        <w:t>1</w:t>
      </w:r>
      <w:r w:rsidRPr="1F158A99">
        <w:rPr>
          <w:rFonts w:ascii="Tahoma" w:hAnsi="Tahoma" w:cs="Tahoma"/>
          <w:b/>
          <w:bCs/>
          <w:sz w:val="24"/>
          <w:szCs w:val="24"/>
        </w:rPr>
        <w:t>.</w:t>
      </w:r>
      <w:r w:rsidRPr="1F158A99">
        <w:rPr>
          <w:rFonts w:ascii="Tahoma" w:hAnsi="Tahoma" w:cs="Tahoma"/>
          <w:sz w:val="24"/>
          <w:szCs w:val="24"/>
        </w:rPr>
        <w:t xml:space="preserve"> </w:t>
      </w:r>
      <w:r w:rsidR="00CA61E2">
        <w:rPr>
          <w:rFonts w:ascii="Tahoma" w:hAnsi="Tahoma" w:cs="Tahoma"/>
          <w:sz w:val="24"/>
          <w:szCs w:val="24"/>
        </w:rPr>
        <w:t>The</w:t>
      </w:r>
      <w:r w:rsidR="00B1063C" w:rsidRPr="1F158A99">
        <w:rPr>
          <w:rFonts w:ascii="Tahoma" w:hAnsi="Tahoma" w:cs="Tahoma"/>
          <w:sz w:val="24"/>
          <w:szCs w:val="24"/>
        </w:rPr>
        <w:t xml:space="preserve"> </w:t>
      </w:r>
      <w:r w:rsidRPr="1F158A99">
        <w:rPr>
          <w:rFonts w:ascii="Tahoma" w:hAnsi="Tahoma" w:cs="Tahoma"/>
          <w:sz w:val="24"/>
          <w:szCs w:val="24"/>
        </w:rPr>
        <w:t xml:space="preserve">CEC may </w:t>
      </w:r>
      <w:r w:rsidR="1AA834C7" w:rsidRPr="1F158A99">
        <w:rPr>
          <w:rFonts w:ascii="Tahoma" w:hAnsi="Tahoma" w:cs="Tahoma"/>
          <w:sz w:val="24"/>
          <w:szCs w:val="24"/>
        </w:rPr>
        <w:t>work with applicant</w:t>
      </w:r>
      <w:r w:rsidR="00CA61E2">
        <w:rPr>
          <w:rFonts w:ascii="Tahoma" w:hAnsi="Tahoma" w:cs="Tahoma"/>
          <w:sz w:val="24"/>
          <w:szCs w:val="24"/>
        </w:rPr>
        <w:t>(</w:t>
      </w:r>
      <w:r w:rsidR="1AA834C7" w:rsidRPr="1F158A99">
        <w:rPr>
          <w:rFonts w:ascii="Tahoma" w:hAnsi="Tahoma" w:cs="Tahoma"/>
          <w:sz w:val="24"/>
          <w:szCs w:val="24"/>
        </w:rPr>
        <w:t>s</w:t>
      </w:r>
      <w:r w:rsidR="00CA61E2">
        <w:rPr>
          <w:rFonts w:ascii="Tahoma" w:hAnsi="Tahoma" w:cs="Tahoma"/>
          <w:sz w:val="24"/>
          <w:szCs w:val="24"/>
        </w:rPr>
        <w:t>)</w:t>
      </w:r>
      <w:r w:rsidR="004317FA">
        <w:rPr>
          <w:rFonts w:ascii="Tahoma" w:hAnsi="Tahoma" w:cs="Tahoma"/>
          <w:sz w:val="24"/>
          <w:szCs w:val="24"/>
        </w:rPr>
        <w:t xml:space="preserve"> proposed for award</w:t>
      </w:r>
      <w:r w:rsidR="1AA834C7" w:rsidRPr="1F158A99">
        <w:rPr>
          <w:rFonts w:ascii="Tahoma" w:hAnsi="Tahoma" w:cs="Tahoma"/>
          <w:sz w:val="24"/>
          <w:szCs w:val="24"/>
        </w:rPr>
        <w:t xml:space="preserve"> to </w:t>
      </w:r>
      <w:r w:rsidR="14CF3886" w:rsidRPr="1F158A99">
        <w:rPr>
          <w:rFonts w:ascii="Tahoma" w:hAnsi="Tahoma" w:cs="Tahoma"/>
          <w:sz w:val="24"/>
          <w:szCs w:val="24"/>
        </w:rPr>
        <w:t xml:space="preserve">develop agreements </w:t>
      </w:r>
      <w:r w:rsidR="007A0D67" w:rsidRPr="1F158A99">
        <w:rPr>
          <w:rFonts w:ascii="Tahoma" w:hAnsi="Tahoma" w:cs="Tahoma"/>
          <w:sz w:val="24"/>
          <w:szCs w:val="24"/>
        </w:rPr>
        <w:t>that cover different geographic regions within California</w:t>
      </w:r>
      <w:r w:rsidRPr="1F158A99">
        <w:rPr>
          <w:rFonts w:ascii="Tahoma" w:hAnsi="Tahoma" w:cs="Tahoma"/>
          <w:sz w:val="24"/>
          <w:szCs w:val="24"/>
        </w:rPr>
        <w:t>.</w:t>
      </w:r>
      <w:r w:rsidR="62664C5B" w:rsidRPr="1F158A99">
        <w:rPr>
          <w:rFonts w:ascii="Tahoma" w:hAnsi="Tahoma" w:cs="Tahoma"/>
          <w:sz w:val="24"/>
          <w:szCs w:val="24"/>
        </w:rPr>
        <w:t xml:space="preserve"> However, that decision will come after the CEC has announced any proposed award</w:t>
      </w:r>
      <w:r w:rsidR="001D732F">
        <w:rPr>
          <w:rFonts w:ascii="Tahoma" w:hAnsi="Tahoma" w:cs="Tahoma"/>
          <w:sz w:val="24"/>
          <w:szCs w:val="24"/>
        </w:rPr>
        <w:t>(</w:t>
      </w:r>
      <w:r w:rsidR="62664C5B" w:rsidRPr="1F158A99">
        <w:rPr>
          <w:rFonts w:ascii="Tahoma" w:hAnsi="Tahoma" w:cs="Tahoma"/>
          <w:sz w:val="24"/>
          <w:szCs w:val="24"/>
        </w:rPr>
        <w:t>s</w:t>
      </w:r>
      <w:r w:rsidR="001D732F">
        <w:rPr>
          <w:rFonts w:ascii="Tahoma" w:hAnsi="Tahoma" w:cs="Tahoma"/>
          <w:sz w:val="24"/>
          <w:szCs w:val="24"/>
        </w:rPr>
        <w:t>)</w:t>
      </w:r>
      <w:r w:rsidR="62664C5B" w:rsidRPr="1F158A99">
        <w:rPr>
          <w:rFonts w:ascii="Tahoma" w:hAnsi="Tahoma" w:cs="Tahoma"/>
          <w:sz w:val="24"/>
          <w:szCs w:val="24"/>
        </w:rPr>
        <w:t>.</w:t>
      </w:r>
    </w:p>
    <w:p w14:paraId="7EA70A9F" w14:textId="7F205559" w:rsidR="00861FFE" w:rsidRPr="00861FFE" w:rsidRDefault="00861FFE" w:rsidP="00861FFE">
      <w:pPr>
        <w:rPr>
          <w:rFonts w:ascii="Tahoma" w:hAnsi="Tahoma" w:cs="Tahoma"/>
          <w:sz w:val="24"/>
          <w:szCs w:val="24"/>
        </w:rPr>
      </w:pPr>
      <w:r w:rsidRPr="00861FFE">
        <w:rPr>
          <w:rFonts w:ascii="Tahoma" w:hAnsi="Tahoma" w:cs="Tahoma"/>
          <w:b/>
          <w:bCs/>
          <w:sz w:val="24"/>
          <w:szCs w:val="24"/>
        </w:rPr>
        <w:t>Q1</w:t>
      </w:r>
      <w:r w:rsidR="0061316F">
        <w:rPr>
          <w:rFonts w:ascii="Tahoma" w:hAnsi="Tahoma" w:cs="Tahoma"/>
          <w:b/>
          <w:bCs/>
          <w:sz w:val="24"/>
          <w:szCs w:val="24"/>
        </w:rPr>
        <w:t>2</w:t>
      </w:r>
      <w:r w:rsidRPr="00861FFE">
        <w:rPr>
          <w:rFonts w:ascii="Tahoma" w:hAnsi="Tahoma" w:cs="Tahoma"/>
          <w:b/>
          <w:bCs/>
          <w:sz w:val="24"/>
          <w:szCs w:val="24"/>
        </w:rPr>
        <w:t>. Can the CEC’s awardee partner with other program awardees on proposals to CEC programs?</w:t>
      </w:r>
    </w:p>
    <w:p w14:paraId="694F7729" w14:textId="6A89DFA6" w:rsidR="00861FFE" w:rsidRPr="00861FFE" w:rsidRDefault="00861FFE" w:rsidP="1F158A99">
      <w:pPr>
        <w:rPr>
          <w:rFonts w:ascii="Tahoma" w:eastAsia="Tahoma" w:hAnsi="Tahoma" w:cs="Tahoma"/>
          <w:sz w:val="24"/>
          <w:szCs w:val="24"/>
        </w:rPr>
      </w:pPr>
      <w:r w:rsidRPr="1A1DA873">
        <w:rPr>
          <w:rFonts w:ascii="Tahoma" w:hAnsi="Tahoma" w:cs="Tahoma"/>
          <w:b/>
          <w:bCs/>
          <w:sz w:val="24"/>
          <w:szCs w:val="24"/>
        </w:rPr>
        <w:t>A1</w:t>
      </w:r>
      <w:r w:rsidR="0061316F" w:rsidRPr="1A1DA873">
        <w:rPr>
          <w:rFonts w:ascii="Tahoma" w:hAnsi="Tahoma" w:cs="Tahoma"/>
          <w:b/>
          <w:bCs/>
          <w:sz w:val="24"/>
          <w:szCs w:val="24"/>
        </w:rPr>
        <w:t>2</w:t>
      </w:r>
      <w:r w:rsidRPr="1A1DA873">
        <w:rPr>
          <w:rFonts w:ascii="Tahoma" w:hAnsi="Tahoma" w:cs="Tahoma"/>
          <w:b/>
          <w:bCs/>
          <w:sz w:val="24"/>
          <w:szCs w:val="24"/>
        </w:rPr>
        <w:t>.</w:t>
      </w:r>
      <w:r w:rsidR="000E3FBC" w:rsidRPr="0087396E">
        <w:rPr>
          <w:rFonts w:ascii="Tahoma" w:hAnsi="Tahoma" w:cs="Tahoma"/>
          <w:sz w:val="24"/>
          <w:szCs w:val="24"/>
        </w:rPr>
        <w:t xml:space="preserve">The </w:t>
      </w:r>
      <w:r w:rsidR="006E05E7">
        <w:rPr>
          <w:rFonts w:ascii="Tahoma" w:hAnsi="Tahoma" w:cs="Tahoma"/>
          <w:sz w:val="24"/>
          <w:szCs w:val="24"/>
        </w:rPr>
        <w:t xml:space="preserve">TA provider </w:t>
      </w:r>
      <w:r w:rsidR="001B513D">
        <w:rPr>
          <w:rFonts w:ascii="Tahoma" w:hAnsi="Tahoma" w:cs="Tahoma"/>
          <w:sz w:val="24"/>
          <w:szCs w:val="24"/>
        </w:rPr>
        <w:t>awardee</w:t>
      </w:r>
      <w:r w:rsidR="00565E43">
        <w:rPr>
          <w:rFonts w:ascii="Tahoma" w:hAnsi="Tahoma" w:cs="Tahoma"/>
          <w:sz w:val="24"/>
          <w:szCs w:val="24"/>
        </w:rPr>
        <w:t>(s</w:t>
      </w:r>
      <w:r w:rsidR="001B513D">
        <w:rPr>
          <w:rFonts w:ascii="Tahoma" w:hAnsi="Tahoma" w:cs="Tahoma"/>
          <w:sz w:val="24"/>
          <w:szCs w:val="24"/>
        </w:rPr>
        <w:t>)</w:t>
      </w:r>
      <w:r w:rsidR="000E3FBC" w:rsidRPr="0087396E">
        <w:rPr>
          <w:rFonts w:ascii="Tahoma" w:hAnsi="Tahoma" w:cs="Tahoma"/>
          <w:sz w:val="24"/>
          <w:szCs w:val="24"/>
        </w:rPr>
        <w:t xml:space="preserve"> and its subcontractors and project partners</w:t>
      </w:r>
      <w:r w:rsidR="003C5559" w:rsidRPr="008627BD">
        <w:rPr>
          <w:rFonts w:ascii="Tahoma" w:hAnsi="Tahoma" w:cs="Tahoma"/>
          <w:sz w:val="24"/>
          <w:szCs w:val="24"/>
        </w:rPr>
        <w:t xml:space="preserve"> </w:t>
      </w:r>
      <w:r w:rsidR="00F526C6" w:rsidRPr="008627BD">
        <w:rPr>
          <w:rFonts w:ascii="Tahoma" w:hAnsi="Tahoma" w:cs="Tahoma"/>
          <w:sz w:val="24"/>
          <w:szCs w:val="24"/>
        </w:rPr>
        <w:t>are</w:t>
      </w:r>
      <w:r w:rsidR="003C5559" w:rsidRPr="008627BD">
        <w:rPr>
          <w:rFonts w:ascii="Tahoma" w:hAnsi="Tahoma" w:cs="Tahoma"/>
          <w:sz w:val="24"/>
          <w:szCs w:val="24"/>
        </w:rPr>
        <w:t xml:space="preserve"> </w:t>
      </w:r>
      <w:r w:rsidR="000E3FBC" w:rsidRPr="0087396E">
        <w:rPr>
          <w:rFonts w:ascii="Tahoma" w:hAnsi="Tahoma" w:cs="Tahoma"/>
          <w:sz w:val="24"/>
          <w:szCs w:val="24"/>
        </w:rPr>
        <w:t>prohibited from participating as an applicant, subcontractor, or match-</w:t>
      </w:r>
      <w:r w:rsidR="003C5559" w:rsidRPr="008627BD">
        <w:rPr>
          <w:rFonts w:ascii="Tahoma" w:hAnsi="Tahoma" w:cs="Tahoma"/>
          <w:sz w:val="24"/>
          <w:szCs w:val="24"/>
        </w:rPr>
        <w:t xml:space="preserve">funding </w:t>
      </w:r>
      <w:r w:rsidR="000E3FBC" w:rsidRPr="0087396E">
        <w:rPr>
          <w:rFonts w:ascii="Tahoma" w:hAnsi="Tahoma" w:cs="Tahoma"/>
          <w:sz w:val="24"/>
          <w:szCs w:val="24"/>
        </w:rPr>
        <w:t>or other partner in any project awarded under any solicitation</w:t>
      </w:r>
      <w:r w:rsidR="0058740B">
        <w:rPr>
          <w:rFonts w:ascii="Tahoma" w:hAnsi="Tahoma" w:cs="Tahoma"/>
          <w:sz w:val="24"/>
          <w:szCs w:val="24"/>
        </w:rPr>
        <w:t xml:space="preserve"> or CEC</w:t>
      </w:r>
      <w:r w:rsidR="000D0B3E">
        <w:rPr>
          <w:rFonts w:ascii="Tahoma" w:hAnsi="Tahoma" w:cs="Tahoma"/>
          <w:sz w:val="24"/>
          <w:szCs w:val="24"/>
        </w:rPr>
        <w:t xml:space="preserve">-funded </w:t>
      </w:r>
      <w:r w:rsidR="00282DB4">
        <w:rPr>
          <w:rFonts w:ascii="Tahoma" w:hAnsi="Tahoma" w:cs="Tahoma"/>
          <w:sz w:val="24"/>
          <w:szCs w:val="24"/>
        </w:rPr>
        <w:t>incentive project</w:t>
      </w:r>
      <w:r w:rsidR="000E3FBC" w:rsidRPr="0087396E">
        <w:rPr>
          <w:rFonts w:ascii="Tahoma" w:hAnsi="Tahoma" w:cs="Tahoma"/>
          <w:sz w:val="24"/>
          <w:szCs w:val="24"/>
        </w:rPr>
        <w:t xml:space="preserve"> in which the Recipient has provided or </w:t>
      </w:r>
      <w:r w:rsidR="004E6032">
        <w:rPr>
          <w:rFonts w:ascii="Tahoma" w:hAnsi="Tahoma" w:cs="Tahoma"/>
          <w:sz w:val="24"/>
          <w:szCs w:val="24"/>
        </w:rPr>
        <w:t>may</w:t>
      </w:r>
      <w:r w:rsidR="000E3FBC" w:rsidRPr="0087396E">
        <w:rPr>
          <w:rFonts w:ascii="Tahoma" w:hAnsi="Tahoma" w:cs="Tahoma"/>
          <w:sz w:val="24"/>
          <w:szCs w:val="24"/>
        </w:rPr>
        <w:t xml:space="preserve"> provide technical assistance, as the CEC in its sole discretion may determine</w:t>
      </w:r>
      <w:r w:rsidR="65CF64AA" w:rsidRPr="1A1DA873">
        <w:rPr>
          <w:rFonts w:ascii="Tahoma" w:eastAsia="Tahoma" w:hAnsi="Tahoma" w:cs="Tahoma"/>
          <w:sz w:val="24"/>
          <w:szCs w:val="24"/>
        </w:rPr>
        <w:t>.</w:t>
      </w:r>
      <w:r w:rsidR="2597329C" w:rsidRPr="1A1DA873">
        <w:rPr>
          <w:rFonts w:ascii="Tahoma" w:eastAsia="Tahoma" w:hAnsi="Tahoma" w:cs="Tahoma"/>
          <w:sz w:val="24"/>
          <w:szCs w:val="24"/>
        </w:rPr>
        <w:t xml:space="preserve"> </w:t>
      </w:r>
      <w:r w:rsidR="009A4D4D">
        <w:rPr>
          <w:rFonts w:ascii="Tahoma" w:eastAsia="Tahoma" w:hAnsi="Tahoma" w:cs="Tahoma"/>
          <w:sz w:val="24"/>
          <w:szCs w:val="24"/>
        </w:rPr>
        <w:t>Please refer</w:t>
      </w:r>
      <w:r w:rsidR="38CA8687" w:rsidRPr="1F158A99">
        <w:rPr>
          <w:rFonts w:ascii="Tahoma" w:eastAsia="Tahoma" w:hAnsi="Tahoma" w:cs="Tahoma"/>
          <w:sz w:val="24"/>
          <w:szCs w:val="24"/>
        </w:rPr>
        <w:t xml:space="preserve"> to</w:t>
      </w:r>
      <w:r w:rsidR="38CA8687" w:rsidRPr="1A1DA873">
        <w:rPr>
          <w:rFonts w:ascii="Tahoma" w:eastAsia="Tahoma" w:hAnsi="Tahoma" w:cs="Tahoma"/>
          <w:sz w:val="24"/>
          <w:szCs w:val="24"/>
        </w:rPr>
        <w:t xml:space="preserve"> terms and conditions related to conflicts of interest </w:t>
      </w:r>
      <w:r w:rsidR="009A4D4D">
        <w:rPr>
          <w:rFonts w:ascii="Tahoma" w:eastAsia="Tahoma" w:hAnsi="Tahoma" w:cs="Tahoma"/>
          <w:sz w:val="24"/>
          <w:szCs w:val="24"/>
        </w:rPr>
        <w:t>which will be</w:t>
      </w:r>
      <w:r w:rsidR="009A4D4D" w:rsidRPr="1F158A99">
        <w:rPr>
          <w:rFonts w:ascii="Tahoma" w:eastAsia="Tahoma" w:hAnsi="Tahoma" w:cs="Tahoma"/>
          <w:sz w:val="24"/>
          <w:szCs w:val="24"/>
        </w:rPr>
        <w:t xml:space="preserve"> </w:t>
      </w:r>
      <w:r w:rsidR="38CA8687" w:rsidRPr="1A1DA873">
        <w:rPr>
          <w:rFonts w:ascii="Tahoma" w:eastAsia="Tahoma" w:hAnsi="Tahoma" w:cs="Tahoma"/>
          <w:sz w:val="24"/>
          <w:szCs w:val="24"/>
        </w:rPr>
        <w:t>part of the resultant grant agreement.</w:t>
      </w:r>
    </w:p>
    <w:p w14:paraId="44CD2E2B" w14:textId="1FB9BE7C" w:rsidR="003068FD" w:rsidRDefault="003068FD" w:rsidP="00D07BA8">
      <w:pPr>
        <w:rPr>
          <w:rFonts w:ascii="Tahoma" w:hAnsi="Tahoma" w:cs="Tahoma"/>
          <w:b/>
          <w:bCs/>
          <w:sz w:val="24"/>
          <w:szCs w:val="24"/>
        </w:rPr>
      </w:pPr>
      <w:r w:rsidRPr="00F911E7">
        <w:rPr>
          <w:rFonts w:ascii="Tahoma" w:hAnsi="Tahoma" w:cs="Tahoma"/>
          <w:b/>
          <w:sz w:val="24"/>
          <w:szCs w:val="24"/>
        </w:rPr>
        <w:lastRenderedPageBreak/>
        <w:t>Q</w:t>
      </w:r>
      <w:r w:rsidR="00954F13">
        <w:rPr>
          <w:rFonts w:ascii="Tahoma" w:hAnsi="Tahoma" w:cs="Tahoma"/>
          <w:b/>
          <w:sz w:val="24"/>
          <w:szCs w:val="24"/>
        </w:rPr>
        <w:t>1</w:t>
      </w:r>
      <w:r w:rsidR="009073C0">
        <w:rPr>
          <w:rFonts w:ascii="Tahoma" w:hAnsi="Tahoma" w:cs="Tahoma"/>
          <w:b/>
          <w:sz w:val="24"/>
          <w:szCs w:val="24"/>
        </w:rPr>
        <w:t>3</w:t>
      </w:r>
      <w:r w:rsidRPr="00F911E7">
        <w:rPr>
          <w:rFonts w:ascii="Tahoma" w:hAnsi="Tahoma" w:cs="Tahoma"/>
          <w:b/>
          <w:sz w:val="24"/>
          <w:szCs w:val="24"/>
        </w:rPr>
        <w:t xml:space="preserve">. If an organization applies to be a TA provider through this </w:t>
      </w:r>
      <w:r w:rsidRPr="003068FD">
        <w:rPr>
          <w:rFonts w:ascii="Tahoma" w:hAnsi="Tahoma" w:cs="Tahoma"/>
          <w:b/>
          <w:bCs/>
          <w:sz w:val="24"/>
          <w:szCs w:val="24"/>
        </w:rPr>
        <w:t>solicitation,</w:t>
      </w:r>
      <w:r w:rsidRPr="00F911E7">
        <w:rPr>
          <w:rFonts w:ascii="Tahoma" w:hAnsi="Tahoma" w:cs="Tahoma"/>
          <w:b/>
          <w:sz w:val="24"/>
          <w:szCs w:val="24"/>
        </w:rPr>
        <w:t xml:space="preserve"> would they be ineligible to apply for CEC grant funding to support ZEV infrastructure development as an implementer?</w:t>
      </w:r>
    </w:p>
    <w:p w14:paraId="5F49675B" w14:textId="4C855ED9" w:rsidR="003068FD" w:rsidRDefault="003068FD" w:rsidP="00D07BA8">
      <w:pPr>
        <w:rPr>
          <w:rFonts w:ascii="Tahoma" w:hAnsi="Tahoma" w:cs="Tahoma"/>
          <w:b/>
          <w:bCs/>
          <w:sz w:val="24"/>
          <w:szCs w:val="24"/>
        </w:rPr>
      </w:pPr>
      <w:r w:rsidRPr="1F158A99">
        <w:rPr>
          <w:rFonts w:ascii="Tahoma" w:hAnsi="Tahoma" w:cs="Tahoma"/>
          <w:b/>
          <w:bCs/>
          <w:sz w:val="24"/>
          <w:szCs w:val="24"/>
        </w:rPr>
        <w:t>A</w:t>
      </w:r>
      <w:r w:rsidR="00954F13" w:rsidRPr="1F158A99">
        <w:rPr>
          <w:rFonts w:ascii="Tahoma" w:hAnsi="Tahoma" w:cs="Tahoma"/>
          <w:b/>
          <w:bCs/>
          <w:sz w:val="24"/>
          <w:szCs w:val="24"/>
        </w:rPr>
        <w:t>1</w:t>
      </w:r>
      <w:r w:rsidR="009073C0">
        <w:rPr>
          <w:rFonts w:ascii="Tahoma" w:hAnsi="Tahoma" w:cs="Tahoma"/>
          <w:b/>
          <w:bCs/>
          <w:sz w:val="24"/>
          <w:szCs w:val="24"/>
        </w:rPr>
        <w:t>3</w:t>
      </w:r>
      <w:r w:rsidRPr="1F158A99">
        <w:rPr>
          <w:rFonts w:ascii="Tahoma" w:hAnsi="Tahoma" w:cs="Tahoma"/>
          <w:b/>
          <w:bCs/>
          <w:sz w:val="24"/>
          <w:szCs w:val="24"/>
        </w:rPr>
        <w:t>.</w:t>
      </w:r>
      <w:r w:rsidR="00152E7E" w:rsidRPr="1F158A99" w:rsidDel="00360A50">
        <w:rPr>
          <w:rFonts w:ascii="Tahoma" w:hAnsi="Tahoma" w:cs="Tahoma"/>
          <w:b/>
          <w:bCs/>
          <w:sz w:val="24"/>
          <w:szCs w:val="24"/>
        </w:rPr>
        <w:t xml:space="preserve"> </w:t>
      </w:r>
      <w:r w:rsidR="004165E3">
        <w:rPr>
          <w:rFonts w:ascii="Tahoma" w:hAnsi="Tahoma" w:cs="Tahoma"/>
          <w:sz w:val="24"/>
          <w:szCs w:val="24"/>
        </w:rPr>
        <w:t xml:space="preserve"> </w:t>
      </w:r>
      <w:r w:rsidR="00F4740D">
        <w:rPr>
          <w:rFonts w:ascii="Tahoma" w:hAnsi="Tahoma" w:cs="Tahoma"/>
          <w:sz w:val="24"/>
          <w:szCs w:val="24"/>
        </w:rPr>
        <w:t xml:space="preserve">CEC cannot in this Q&amp;A advise on specific entities’ eligibility as not all factors are known. However, </w:t>
      </w:r>
      <w:r w:rsidR="00C530DE">
        <w:rPr>
          <w:rFonts w:ascii="Tahoma" w:hAnsi="Tahoma" w:cs="Tahoma"/>
          <w:sz w:val="24"/>
          <w:szCs w:val="24"/>
        </w:rPr>
        <w:t>the answer is l</w:t>
      </w:r>
      <w:r w:rsidR="000E3FBC">
        <w:rPr>
          <w:rFonts w:ascii="Tahoma" w:hAnsi="Tahoma" w:cs="Tahoma"/>
          <w:sz w:val="24"/>
          <w:szCs w:val="24"/>
        </w:rPr>
        <w:t xml:space="preserve">ikely yes. </w:t>
      </w:r>
      <w:r w:rsidR="000E3FBC" w:rsidRPr="005C775B">
        <w:rPr>
          <w:rFonts w:ascii="Tahoma" w:hAnsi="Tahoma" w:cs="Tahoma"/>
          <w:sz w:val="24"/>
          <w:szCs w:val="24"/>
        </w:rPr>
        <w:t>The Recipient and its subcontractors and project partners</w:t>
      </w:r>
      <w:r w:rsidR="004165E3">
        <w:rPr>
          <w:rFonts w:ascii="Tahoma" w:hAnsi="Tahoma" w:cs="Tahoma"/>
          <w:sz w:val="24"/>
          <w:szCs w:val="24"/>
        </w:rPr>
        <w:t xml:space="preserve"> are </w:t>
      </w:r>
      <w:r w:rsidR="000E3FBC" w:rsidRPr="005C775B">
        <w:rPr>
          <w:rFonts w:ascii="Tahoma" w:hAnsi="Tahoma" w:cs="Tahoma"/>
          <w:sz w:val="24"/>
          <w:szCs w:val="24"/>
        </w:rPr>
        <w:t xml:space="preserve">prohibited from participating and agree not to participate in any manner (e.g., as an applicant, subcontractor, or match-funding or other partner) in any project awarded under any solicitation in which the Recipient has provided or </w:t>
      </w:r>
      <w:r w:rsidR="004E6032">
        <w:rPr>
          <w:rFonts w:ascii="Tahoma" w:hAnsi="Tahoma" w:cs="Tahoma"/>
          <w:sz w:val="24"/>
          <w:szCs w:val="24"/>
        </w:rPr>
        <w:t>may</w:t>
      </w:r>
      <w:r w:rsidR="000E3FBC" w:rsidRPr="005C775B">
        <w:rPr>
          <w:rFonts w:ascii="Tahoma" w:hAnsi="Tahoma" w:cs="Tahoma"/>
          <w:sz w:val="24"/>
          <w:szCs w:val="24"/>
        </w:rPr>
        <w:t xml:space="preserve"> provide technical assistance, as the CEC in its sole discretion may determine</w:t>
      </w:r>
      <w:r w:rsidR="000E3FBC">
        <w:rPr>
          <w:rFonts w:ascii="Tahoma" w:hAnsi="Tahoma" w:cs="Tahoma"/>
          <w:sz w:val="24"/>
          <w:szCs w:val="24"/>
        </w:rPr>
        <w:t>. Please refer to</w:t>
      </w:r>
      <w:r w:rsidR="00152E7E" w:rsidRPr="1F158A99">
        <w:rPr>
          <w:rFonts w:ascii="Tahoma" w:hAnsi="Tahoma" w:cs="Tahoma"/>
          <w:sz w:val="24"/>
          <w:szCs w:val="24"/>
        </w:rPr>
        <w:t xml:space="preserve"> terms and conditions related to conflicts of interest</w:t>
      </w:r>
      <w:r w:rsidR="00F26687">
        <w:rPr>
          <w:rFonts w:ascii="Tahoma" w:hAnsi="Tahoma" w:cs="Tahoma"/>
          <w:sz w:val="24"/>
          <w:szCs w:val="24"/>
        </w:rPr>
        <w:t xml:space="preserve"> </w:t>
      </w:r>
      <w:r w:rsidR="00F26687">
        <w:rPr>
          <w:rFonts w:ascii="Tahoma" w:eastAsia="Tahoma" w:hAnsi="Tahoma" w:cs="Tahoma"/>
          <w:sz w:val="24"/>
          <w:szCs w:val="24"/>
        </w:rPr>
        <w:t>which will be</w:t>
      </w:r>
      <w:r w:rsidR="00F26687" w:rsidRPr="1F158A99">
        <w:rPr>
          <w:rFonts w:ascii="Tahoma" w:eastAsia="Tahoma" w:hAnsi="Tahoma" w:cs="Tahoma"/>
          <w:sz w:val="24"/>
          <w:szCs w:val="24"/>
        </w:rPr>
        <w:t xml:space="preserve"> </w:t>
      </w:r>
      <w:r w:rsidR="00F26687" w:rsidRPr="1A1DA873">
        <w:rPr>
          <w:rFonts w:ascii="Tahoma" w:eastAsia="Tahoma" w:hAnsi="Tahoma" w:cs="Tahoma"/>
          <w:sz w:val="24"/>
          <w:szCs w:val="24"/>
        </w:rPr>
        <w:t>part of the resultant grant agreement</w:t>
      </w:r>
      <w:r w:rsidR="00646780">
        <w:rPr>
          <w:rFonts w:ascii="Tahoma" w:eastAsia="Tahoma" w:hAnsi="Tahoma" w:cs="Tahoma"/>
          <w:sz w:val="24"/>
          <w:szCs w:val="24"/>
        </w:rPr>
        <w:t>.</w:t>
      </w:r>
    </w:p>
    <w:p w14:paraId="6A817D5F" w14:textId="2B8D77B1" w:rsidR="00053082" w:rsidRPr="00861FFE" w:rsidRDefault="00053082" w:rsidP="00053082">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14</w:t>
      </w:r>
      <w:r w:rsidRPr="00861FFE">
        <w:rPr>
          <w:rFonts w:ascii="Tahoma" w:hAnsi="Tahoma" w:cs="Tahoma"/>
          <w:b/>
          <w:bCs/>
          <w:sz w:val="24"/>
          <w:szCs w:val="24"/>
        </w:rPr>
        <w:t xml:space="preserve">. Will </w:t>
      </w:r>
      <w:r>
        <w:rPr>
          <w:rFonts w:ascii="Tahoma" w:hAnsi="Tahoma" w:cs="Tahoma"/>
          <w:b/>
          <w:bCs/>
          <w:sz w:val="24"/>
          <w:szCs w:val="24"/>
        </w:rPr>
        <w:t>the</w:t>
      </w:r>
      <w:r w:rsidRPr="00861FFE">
        <w:rPr>
          <w:rFonts w:ascii="Tahoma" w:hAnsi="Tahoma" w:cs="Tahoma"/>
          <w:b/>
          <w:bCs/>
          <w:sz w:val="24"/>
          <w:szCs w:val="24"/>
        </w:rPr>
        <w:t xml:space="preserve"> CEC extend the grant period if needed to match the program awardee’s contract dates?</w:t>
      </w:r>
    </w:p>
    <w:p w14:paraId="04B3A4D2" w14:textId="06287C34" w:rsidR="00053082" w:rsidRPr="00861FFE" w:rsidRDefault="00053082" w:rsidP="00053082">
      <w:pPr>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14</w:t>
      </w:r>
      <w:r w:rsidRPr="00861FFE">
        <w:rPr>
          <w:rFonts w:ascii="Tahoma" w:hAnsi="Tahoma" w:cs="Tahoma"/>
          <w:b/>
          <w:bCs/>
          <w:sz w:val="24"/>
          <w:szCs w:val="24"/>
        </w:rPr>
        <w:t>.</w:t>
      </w:r>
      <w:r w:rsidRPr="00861FFE">
        <w:rPr>
          <w:rFonts w:ascii="Tahoma" w:hAnsi="Tahoma" w:cs="Tahoma"/>
          <w:sz w:val="24"/>
          <w:szCs w:val="24"/>
        </w:rPr>
        <w:t xml:space="preserve"> </w:t>
      </w:r>
      <w:r w:rsidR="547A9670" w:rsidRPr="0AA0DC14">
        <w:rPr>
          <w:rFonts w:ascii="Tahoma" w:hAnsi="Tahoma" w:cs="Tahoma"/>
          <w:sz w:val="24"/>
          <w:szCs w:val="24"/>
        </w:rPr>
        <w:t xml:space="preserve">All </w:t>
      </w:r>
      <w:r w:rsidR="547A9670" w:rsidRPr="57272A2C">
        <w:rPr>
          <w:rFonts w:ascii="Tahoma" w:hAnsi="Tahoma" w:cs="Tahoma"/>
          <w:sz w:val="24"/>
          <w:szCs w:val="24"/>
        </w:rPr>
        <w:t xml:space="preserve">work must </w:t>
      </w:r>
      <w:r w:rsidR="547A9670" w:rsidRPr="74924D56">
        <w:rPr>
          <w:rFonts w:ascii="Tahoma" w:hAnsi="Tahoma" w:cs="Tahoma"/>
          <w:sz w:val="24"/>
          <w:szCs w:val="24"/>
        </w:rPr>
        <w:t xml:space="preserve">be </w:t>
      </w:r>
      <w:r w:rsidR="547A9670" w:rsidRPr="5B605577">
        <w:rPr>
          <w:rFonts w:ascii="Tahoma" w:hAnsi="Tahoma" w:cs="Tahoma"/>
          <w:sz w:val="24"/>
          <w:szCs w:val="24"/>
        </w:rPr>
        <w:t xml:space="preserve">scheduled for </w:t>
      </w:r>
      <w:r w:rsidR="547A9670" w:rsidRPr="30DBCC38">
        <w:rPr>
          <w:rFonts w:ascii="Tahoma" w:hAnsi="Tahoma" w:cs="Tahoma"/>
          <w:sz w:val="24"/>
          <w:szCs w:val="24"/>
        </w:rPr>
        <w:t xml:space="preserve">completion </w:t>
      </w:r>
      <w:r w:rsidR="547A9670" w:rsidRPr="200F812B">
        <w:rPr>
          <w:rFonts w:ascii="Tahoma" w:hAnsi="Tahoma" w:cs="Tahoma"/>
          <w:sz w:val="24"/>
          <w:szCs w:val="24"/>
        </w:rPr>
        <w:t xml:space="preserve">within 6 years </w:t>
      </w:r>
      <w:r w:rsidR="547A9670" w:rsidRPr="3B0A6CE8">
        <w:rPr>
          <w:rFonts w:ascii="Tahoma" w:hAnsi="Tahoma" w:cs="Tahoma"/>
          <w:sz w:val="24"/>
          <w:szCs w:val="24"/>
        </w:rPr>
        <w:t xml:space="preserve">from the </w:t>
      </w:r>
      <w:r w:rsidR="547A9670" w:rsidRPr="32E8693F">
        <w:rPr>
          <w:rFonts w:ascii="Tahoma" w:hAnsi="Tahoma" w:cs="Tahoma"/>
          <w:sz w:val="24"/>
          <w:szCs w:val="24"/>
        </w:rPr>
        <w:t xml:space="preserve">start date </w:t>
      </w:r>
      <w:r w:rsidR="547A9670" w:rsidRPr="33E949CF">
        <w:rPr>
          <w:rFonts w:ascii="Tahoma" w:hAnsi="Tahoma" w:cs="Tahoma"/>
          <w:sz w:val="24"/>
          <w:szCs w:val="24"/>
        </w:rPr>
        <w:t xml:space="preserve">and no </w:t>
      </w:r>
      <w:r w:rsidR="547A9670" w:rsidRPr="65D7E5DA">
        <w:rPr>
          <w:rFonts w:ascii="Tahoma" w:hAnsi="Tahoma" w:cs="Tahoma"/>
          <w:sz w:val="24"/>
          <w:szCs w:val="24"/>
        </w:rPr>
        <w:t xml:space="preserve">later than </w:t>
      </w:r>
      <w:r w:rsidR="547A9670" w:rsidRPr="2DCD9404">
        <w:rPr>
          <w:rFonts w:ascii="Tahoma" w:hAnsi="Tahoma" w:cs="Tahoma"/>
          <w:sz w:val="24"/>
          <w:szCs w:val="24"/>
        </w:rPr>
        <w:t xml:space="preserve">March 31, </w:t>
      </w:r>
      <w:proofErr w:type="gramStart"/>
      <w:r w:rsidR="547A9670" w:rsidRPr="7D74C60D">
        <w:rPr>
          <w:rFonts w:ascii="Tahoma" w:hAnsi="Tahoma" w:cs="Tahoma"/>
          <w:sz w:val="24"/>
          <w:szCs w:val="24"/>
        </w:rPr>
        <w:t>2031</w:t>
      </w:r>
      <w:proofErr w:type="gramEnd"/>
      <w:r w:rsidR="547A9670" w:rsidRPr="7D74C60D">
        <w:rPr>
          <w:rFonts w:ascii="Tahoma" w:hAnsi="Tahoma" w:cs="Tahoma"/>
          <w:sz w:val="24"/>
          <w:szCs w:val="24"/>
        </w:rPr>
        <w:t xml:space="preserve"> </w:t>
      </w:r>
      <w:r w:rsidR="547A9670" w:rsidRPr="4932E4F7">
        <w:rPr>
          <w:rFonts w:ascii="Tahoma" w:hAnsi="Tahoma" w:cs="Tahoma"/>
          <w:sz w:val="24"/>
          <w:szCs w:val="24"/>
        </w:rPr>
        <w:t xml:space="preserve">to allow timely </w:t>
      </w:r>
      <w:r w:rsidR="547A9670" w:rsidRPr="32CB27B1">
        <w:rPr>
          <w:rFonts w:ascii="Tahoma" w:hAnsi="Tahoma" w:cs="Tahoma"/>
          <w:sz w:val="24"/>
          <w:szCs w:val="24"/>
        </w:rPr>
        <w:t xml:space="preserve">processing </w:t>
      </w:r>
      <w:r w:rsidR="547A9670" w:rsidRPr="57B6F2CF">
        <w:rPr>
          <w:rFonts w:ascii="Tahoma" w:hAnsi="Tahoma" w:cs="Tahoma"/>
          <w:sz w:val="24"/>
          <w:szCs w:val="24"/>
        </w:rPr>
        <w:t>of final</w:t>
      </w:r>
      <w:r w:rsidR="547A9670" w:rsidRPr="482333D4">
        <w:rPr>
          <w:rFonts w:ascii="Tahoma" w:hAnsi="Tahoma" w:cs="Tahoma"/>
          <w:sz w:val="24"/>
          <w:szCs w:val="24"/>
        </w:rPr>
        <w:t xml:space="preserve"> </w:t>
      </w:r>
      <w:r w:rsidR="547A9670" w:rsidRPr="15DC9D4E">
        <w:rPr>
          <w:rFonts w:ascii="Tahoma" w:hAnsi="Tahoma" w:cs="Tahoma"/>
          <w:sz w:val="24"/>
          <w:szCs w:val="24"/>
        </w:rPr>
        <w:t xml:space="preserve">invoices before </w:t>
      </w:r>
      <w:r w:rsidR="2FD7E313" w:rsidRPr="15DC9D4E">
        <w:rPr>
          <w:rFonts w:ascii="Tahoma" w:hAnsi="Tahoma" w:cs="Tahoma"/>
          <w:sz w:val="24"/>
          <w:szCs w:val="24"/>
        </w:rPr>
        <w:t xml:space="preserve">the </w:t>
      </w:r>
      <w:r w:rsidR="2FD7E313" w:rsidRPr="0805E699">
        <w:rPr>
          <w:rFonts w:ascii="Tahoma" w:hAnsi="Tahoma" w:cs="Tahoma"/>
          <w:sz w:val="24"/>
          <w:szCs w:val="24"/>
        </w:rPr>
        <w:t>liquidation date of</w:t>
      </w:r>
      <w:r w:rsidR="2FD7E313" w:rsidRPr="7E0D4DD9">
        <w:rPr>
          <w:rFonts w:ascii="Tahoma" w:hAnsi="Tahoma" w:cs="Tahoma"/>
          <w:sz w:val="24"/>
          <w:szCs w:val="24"/>
        </w:rPr>
        <w:t xml:space="preserve"> CEC funds</w:t>
      </w:r>
      <w:r w:rsidR="17C7E37D" w:rsidRPr="606ECC0C">
        <w:rPr>
          <w:rFonts w:ascii="Tahoma" w:hAnsi="Tahoma" w:cs="Tahoma"/>
          <w:sz w:val="24"/>
          <w:szCs w:val="24"/>
        </w:rPr>
        <w:t xml:space="preserve"> (Section III.D</w:t>
      </w:r>
      <w:r w:rsidR="1EC0E943" w:rsidRPr="606ECC0C">
        <w:rPr>
          <w:rFonts w:ascii="Tahoma" w:hAnsi="Tahoma" w:cs="Tahoma"/>
          <w:sz w:val="24"/>
          <w:szCs w:val="24"/>
        </w:rPr>
        <w:t>.4</w:t>
      </w:r>
      <w:r w:rsidR="17C7E37D" w:rsidRPr="606ECC0C">
        <w:rPr>
          <w:rFonts w:ascii="Tahoma" w:hAnsi="Tahoma" w:cs="Tahoma"/>
          <w:sz w:val="24"/>
          <w:szCs w:val="24"/>
        </w:rPr>
        <w:t>)</w:t>
      </w:r>
      <w:r w:rsidR="00FF07B6">
        <w:rPr>
          <w:rFonts w:ascii="Tahoma" w:hAnsi="Tahoma" w:cs="Tahoma"/>
          <w:sz w:val="24"/>
          <w:szCs w:val="24"/>
        </w:rPr>
        <w:t>.</w:t>
      </w:r>
    </w:p>
    <w:p w14:paraId="7AC6B0B3" w14:textId="645FBFBD" w:rsidR="00053082" w:rsidRPr="00861FFE" w:rsidRDefault="00053082" w:rsidP="00053082">
      <w:pPr>
        <w:rPr>
          <w:rFonts w:ascii="Tahoma" w:hAnsi="Tahoma" w:cs="Tahoma"/>
          <w:sz w:val="24"/>
          <w:szCs w:val="24"/>
        </w:rPr>
      </w:pPr>
      <w:r w:rsidRPr="1F158A99">
        <w:rPr>
          <w:rFonts w:ascii="Tahoma" w:hAnsi="Tahoma" w:cs="Tahoma"/>
          <w:b/>
          <w:bCs/>
          <w:sz w:val="24"/>
          <w:szCs w:val="24"/>
        </w:rPr>
        <w:t>Q</w:t>
      </w:r>
      <w:r w:rsidR="009073C0">
        <w:rPr>
          <w:rFonts w:ascii="Tahoma" w:hAnsi="Tahoma" w:cs="Tahoma"/>
          <w:b/>
          <w:bCs/>
          <w:sz w:val="24"/>
          <w:szCs w:val="24"/>
        </w:rPr>
        <w:t>15</w:t>
      </w:r>
      <w:r w:rsidRPr="1F158A99">
        <w:rPr>
          <w:rFonts w:ascii="Tahoma" w:hAnsi="Tahoma" w:cs="Tahoma"/>
          <w:b/>
          <w:bCs/>
          <w:sz w:val="24"/>
          <w:szCs w:val="24"/>
        </w:rPr>
        <w:t>. Would additional CEC funding be available if an extension is granted to a program participant?</w:t>
      </w:r>
    </w:p>
    <w:p w14:paraId="3375CDDF" w14:textId="3A7154C3" w:rsidR="00053082" w:rsidRPr="00861FFE" w:rsidRDefault="00053082" w:rsidP="00053082">
      <w:pPr>
        <w:rPr>
          <w:rFonts w:ascii="Tahoma" w:eastAsia="Tahoma" w:hAnsi="Tahoma" w:cs="Tahoma"/>
          <w:sz w:val="24"/>
          <w:szCs w:val="24"/>
        </w:rPr>
      </w:pPr>
      <w:r w:rsidRPr="1F158A99">
        <w:rPr>
          <w:rFonts w:ascii="Tahoma" w:hAnsi="Tahoma" w:cs="Tahoma"/>
          <w:b/>
          <w:bCs/>
          <w:sz w:val="24"/>
          <w:szCs w:val="24"/>
        </w:rPr>
        <w:t>A</w:t>
      </w:r>
      <w:r w:rsidR="009073C0">
        <w:rPr>
          <w:rFonts w:ascii="Tahoma" w:hAnsi="Tahoma" w:cs="Tahoma"/>
          <w:b/>
          <w:bCs/>
          <w:sz w:val="24"/>
          <w:szCs w:val="24"/>
        </w:rPr>
        <w:t>15</w:t>
      </w:r>
      <w:r w:rsidRPr="1F158A99">
        <w:rPr>
          <w:rFonts w:ascii="Tahoma" w:hAnsi="Tahoma" w:cs="Tahoma"/>
          <w:b/>
          <w:bCs/>
          <w:sz w:val="24"/>
          <w:szCs w:val="24"/>
        </w:rPr>
        <w:t>.</w:t>
      </w:r>
      <w:r w:rsidRPr="1F158A99">
        <w:rPr>
          <w:rFonts w:ascii="Tahoma" w:hAnsi="Tahoma" w:cs="Tahoma"/>
          <w:sz w:val="24"/>
          <w:szCs w:val="24"/>
        </w:rPr>
        <w:t xml:space="preserve"> Projects under this solicitation are eligible for a maximum of $2 million. </w:t>
      </w:r>
    </w:p>
    <w:p w14:paraId="156865F5" w14:textId="707995A2" w:rsidR="00B35719" w:rsidRPr="00861FFE" w:rsidRDefault="00B35719" w:rsidP="00B35719">
      <w:pPr>
        <w:rPr>
          <w:rFonts w:ascii="Tahoma" w:hAnsi="Tahoma" w:cs="Tahoma"/>
          <w:sz w:val="24"/>
          <w:szCs w:val="24"/>
        </w:rPr>
      </w:pPr>
      <w:r w:rsidRPr="00861FFE">
        <w:rPr>
          <w:rFonts w:ascii="Tahoma" w:hAnsi="Tahoma" w:cs="Tahoma"/>
          <w:b/>
          <w:bCs/>
          <w:sz w:val="24"/>
          <w:szCs w:val="24"/>
        </w:rPr>
        <w:t>Q</w:t>
      </w:r>
      <w:r>
        <w:rPr>
          <w:rFonts w:ascii="Tahoma" w:hAnsi="Tahoma" w:cs="Tahoma"/>
          <w:b/>
          <w:bCs/>
          <w:sz w:val="24"/>
          <w:szCs w:val="24"/>
        </w:rPr>
        <w:t>1</w:t>
      </w:r>
      <w:r w:rsidR="009073C0">
        <w:rPr>
          <w:rFonts w:ascii="Tahoma" w:hAnsi="Tahoma" w:cs="Tahoma"/>
          <w:b/>
          <w:bCs/>
          <w:sz w:val="24"/>
          <w:szCs w:val="24"/>
        </w:rPr>
        <w:t>6</w:t>
      </w:r>
      <w:r w:rsidRPr="00861FFE">
        <w:rPr>
          <w:rFonts w:ascii="Tahoma" w:hAnsi="Tahoma" w:cs="Tahoma"/>
          <w:b/>
          <w:bCs/>
          <w:sz w:val="24"/>
          <w:szCs w:val="24"/>
        </w:rPr>
        <w:t xml:space="preserve">. </w:t>
      </w:r>
      <w:r w:rsidRPr="00B24809">
        <w:rPr>
          <w:rFonts w:ascii="Tahoma" w:hAnsi="Tahoma" w:cs="Tahoma"/>
          <w:b/>
          <w:bCs/>
          <w:sz w:val="24"/>
          <w:szCs w:val="24"/>
        </w:rPr>
        <w:t>The solicitation says, “Projects are eligible for up to $2 million.” To clarify, does this mean that a TA provider may apply for up to $2 million in providing a range of TA services? Or is the $2 million referring to the implementation of grant-funded ZEV infrastructure projects?</w:t>
      </w:r>
      <w:r w:rsidRPr="00861FFE">
        <w:rPr>
          <w:rFonts w:ascii="Tahoma" w:hAnsi="Tahoma" w:cs="Tahoma"/>
          <w:b/>
          <w:bCs/>
          <w:sz w:val="24"/>
          <w:szCs w:val="24"/>
        </w:rPr>
        <w:t xml:space="preserve"> </w:t>
      </w:r>
    </w:p>
    <w:p w14:paraId="611C1795" w14:textId="4386D56F" w:rsidR="00B35719" w:rsidRPr="00861FFE" w:rsidRDefault="00B35719" w:rsidP="00B35719">
      <w:pPr>
        <w:rPr>
          <w:rFonts w:ascii="Tahoma" w:hAnsi="Tahoma" w:cs="Tahoma"/>
          <w:sz w:val="24"/>
          <w:szCs w:val="24"/>
        </w:rPr>
      </w:pPr>
      <w:r w:rsidRPr="00861FFE">
        <w:rPr>
          <w:rFonts w:ascii="Tahoma" w:hAnsi="Tahoma" w:cs="Tahoma"/>
          <w:b/>
          <w:bCs/>
          <w:sz w:val="24"/>
          <w:szCs w:val="24"/>
        </w:rPr>
        <w:t>A</w:t>
      </w:r>
      <w:r>
        <w:rPr>
          <w:rFonts w:ascii="Tahoma" w:hAnsi="Tahoma" w:cs="Tahoma"/>
          <w:b/>
          <w:bCs/>
          <w:sz w:val="24"/>
          <w:szCs w:val="24"/>
        </w:rPr>
        <w:t>1</w:t>
      </w:r>
      <w:r w:rsidR="009073C0">
        <w:rPr>
          <w:rFonts w:ascii="Tahoma" w:hAnsi="Tahoma" w:cs="Tahoma"/>
          <w:b/>
          <w:bCs/>
          <w:sz w:val="24"/>
          <w:szCs w:val="24"/>
        </w:rPr>
        <w:t>6</w:t>
      </w:r>
      <w:r w:rsidRPr="00861FFE">
        <w:rPr>
          <w:rFonts w:ascii="Tahoma" w:hAnsi="Tahoma" w:cs="Tahoma"/>
          <w:b/>
          <w:bCs/>
          <w:sz w:val="24"/>
          <w:szCs w:val="24"/>
        </w:rPr>
        <w:t>.</w:t>
      </w:r>
      <w:r w:rsidRPr="00861FFE">
        <w:rPr>
          <w:rFonts w:ascii="Tahoma" w:hAnsi="Tahoma" w:cs="Tahoma"/>
          <w:sz w:val="24"/>
          <w:szCs w:val="24"/>
        </w:rPr>
        <w:t xml:space="preserve"> The </w:t>
      </w:r>
      <w:r w:rsidR="009604CE">
        <w:rPr>
          <w:rFonts w:ascii="Tahoma" w:hAnsi="Tahoma" w:cs="Tahoma"/>
          <w:sz w:val="24"/>
          <w:szCs w:val="24"/>
        </w:rPr>
        <w:t>$2 million</w:t>
      </w:r>
      <w:r w:rsidRPr="00861FFE">
        <w:rPr>
          <w:rFonts w:ascii="Tahoma" w:hAnsi="Tahoma" w:cs="Tahoma"/>
          <w:sz w:val="24"/>
          <w:szCs w:val="24"/>
        </w:rPr>
        <w:t xml:space="preserve"> refers to the amount that the TA provider may apply for to offer a range of technical assistance services.</w:t>
      </w:r>
    </w:p>
    <w:p w14:paraId="4967ADD1" w14:textId="556C49D4" w:rsidR="00053082" w:rsidRPr="00861FFE" w:rsidRDefault="00053082" w:rsidP="00053082">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17</w:t>
      </w:r>
      <w:r w:rsidRPr="00861FFE">
        <w:rPr>
          <w:rFonts w:ascii="Tahoma" w:hAnsi="Tahoma" w:cs="Tahoma"/>
          <w:b/>
          <w:bCs/>
          <w:sz w:val="24"/>
          <w:szCs w:val="24"/>
        </w:rPr>
        <w:t xml:space="preserve">. Can the CEC </w:t>
      </w:r>
      <w:r>
        <w:rPr>
          <w:rFonts w:ascii="Tahoma" w:hAnsi="Tahoma" w:cs="Tahoma"/>
          <w:b/>
          <w:bCs/>
          <w:sz w:val="24"/>
          <w:szCs w:val="24"/>
        </w:rPr>
        <w:t xml:space="preserve">describe how </w:t>
      </w:r>
      <w:r w:rsidRPr="00861FFE">
        <w:rPr>
          <w:rFonts w:ascii="Tahoma" w:hAnsi="Tahoma" w:cs="Tahoma"/>
          <w:b/>
          <w:bCs/>
          <w:sz w:val="24"/>
          <w:szCs w:val="24"/>
        </w:rPr>
        <w:t xml:space="preserve">pricing </w:t>
      </w:r>
      <w:r>
        <w:rPr>
          <w:rFonts w:ascii="Tahoma" w:hAnsi="Tahoma" w:cs="Tahoma"/>
          <w:b/>
          <w:bCs/>
          <w:sz w:val="24"/>
          <w:szCs w:val="24"/>
        </w:rPr>
        <w:t xml:space="preserve">should be </w:t>
      </w:r>
      <w:r w:rsidRPr="00861FFE">
        <w:rPr>
          <w:rFonts w:ascii="Tahoma" w:hAnsi="Tahoma" w:cs="Tahoma"/>
          <w:b/>
          <w:bCs/>
          <w:sz w:val="24"/>
          <w:szCs w:val="24"/>
        </w:rPr>
        <w:t>structure</w:t>
      </w:r>
      <w:r>
        <w:rPr>
          <w:rFonts w:ascii="Tahoma" w:hAnsi="Tahoma" w:cs="Tahoma"/>
          <w:b/>
          <w:bCs/>
          <w:sz w:val="24"/>
          <w:szCs w:val="24"/>
        </w:rPr>
        <w:t>d</w:t>
      </w:r>
      <w:r w:rsidRPr="00861FFE">
        <w:rPr>
          <w:rFonts w:ascii="Tahoma" w:hAnsi="Tahoma" w:cs="Tahoma"/>
          <w:b/>
          <w:bCs/>
          <w:sz w:val="24"/>
          <w:szCs w:val="24"/>
        </w:rPr>
        <w:t>? On a per-project basis? On a cost-plus basis? How will the CEC compare cost proposals between applicants?</w:t>
      </w:r>
    </w:p>
    <w:p w14:paraId="3C55496F" w14:textId="0CA07512" w:rsidR="003068FD" w:rsidRPr="00A16B1C" w:rsidRDefault="00053082" w:rsidP="00D07BA8">
      <w:pPr>
        <w:rPr>
          <w:rFonts w:ascii="Tahoma" w:hAnsi="Tahoma" w:cs="Tahoma"/>
          <w:b/>
          <w:sz w:val="10"/>
          <w:szCs w:val="10"/>
        </w:rPr>
      </w:pPr>
      <w:r w:rsidRPr="1F158A99">
        <w:rPr>
          <w:rFonts w:ascii="Tahoma" w:hAnsi="Tahoma" w:cs="Tahoma"/>
          <w:b/>
          <w:bCs/>
          <w:sz w:val="24"/>
          <w:szCs w:val="24"/>
        </w:rPr>
        <w:t>A</w:t>
      </w:r>
      <w:r w:rsidR="009073C0">
        <w:rPr>
          <w:rFonts w:ascii="Tahoma" w:hAnsi="Tahoma" w:cs="Tahoma"/>
          <w:b/>
          <w:bCs/>
          <w:sz w:val="24"/>
          <w:szCs w:val="24"/>
        </w:rPr>
        <w:t>17</w:t>
      </w:r>
      <w:r w:rsidRPr="1F158A99">
        <w:rPr>
          <w:rFonts w:ascii="Tahoma" w:hAnsi="Tahoma" w:cs="Tahoma"/>
          <w:b/>
          <w:bCs/>
          <w:sz w:val="24"/>
          <w:szCs w:val="24"/>
        </w:rPr>
        <w:t>.</w:t>
      </w:r>
      <w:r w:rsidRPr="1F158A99">
        <w:rPr>
          <w:rFonts w:ascii="Tahoma" w:hAnsi="Tahoma" w:cs="Tahoma"/>
          <w:sz w:val="24"/>
          <w:szCs w:val="24"/>
        </w:rPr>
        <w:t xml:space="preserve"> The CEC does not have a specific recommendation on the pricing structure, but the CEC will compare cost proposals based on factors identified in Section IV. E., including</w:t>
      </w:r>
      <w:r w:rsidR="00102687">
        <w:rPr>
          <w:rFonts w:ascii="Tahoma" w:hAnsi="Tahoma" w:cs="Tahoma"/>
          <w:sz w:val="24"/>
          <w:szCs w:val="24"/>
        </w:rPr>
        <w:t>, in part,</w:t>
      </w:r>
      <w:r w:rsidRPr="1F158A99">
        <w:rPr>
          <w:rFonts w:ascii="Tahoma" w:hAnsi="Tahoma" w:cs="Tahoma"/>
          <w:sz w:val="24"/>
          <w:szCs w:val="24"/>
        </w:rPr>
        <w:t xml:space="preserve"> the degree to which: the proposed budget is justified and reasonable relative to the project goals, objectives, and tasks; the proposed project is fiscally sustainable; and administrative and overhead costs are minimized.</w:t>
      </w:r>
    </w:p>
    <w:p w14:paraId="1005ECFA" w14:textId="6B7D2121" w:rsidR="00861FFE" w:rsidRPr="00861FFE" w:rsidRDefault="00861FFE" w:rsidP="002E351C">
      <w:pPr>
        <w:pStyle w:val="Heading2"/>
      </w:pPr>
      <w:r w:rsidRPr="00861FFE">
        <w:lastRenderedPageBreak/>
        <w:t>Project Requirements</w:t>
      </w:r>
    </w:p>
    <w:p w14:paraId="6B8C017D" w14:textId="631F5FAE" w:rsidR="00861FFE" w:rsidRPr="00861FFE" w:rsidRDefault="61B62421" w:rsidP="00861FFE">
      <w:pPr>
        <w:rPr>
          <w:rFonts w:ascii="Tahoma" w:hAnsi="Tahoma" w:cs="Tahoma"/>
          <w:sz w:val="24"/>
          <w:szCs w:val="24"/>
        </w:rPr>
      </w:pPr>
      <w:r w:rsidRPr="6A5EBCAC">
        <w:rPr>
          <w:rFonts w:ascii="Tahoma" w:hAnsi="Tahoma" w:cs="Tahoma"/>
          <w:b/>
          <w:bCs/>
          <w:sz w:val="24"/>
          <w:szCs w:val="24"/>
        </w:rPr>
        <w:t>Q</w:t>
      </w:r>
      <w:r w:rsidR="00954F13">
        <w:rPr>
          <w:rFonts w:ascii="Tahoma" w:hAnsi="Tahoma" w:cs="Tahoma"/>
          <w:b/>
          <w:bCs/>
          <w:sz w:val="24"/>
          <w:szCs w:val="24"/>
        </w:rPr>
        <w:t>1</w:t>
      </w:r>
      <w:r w:rsidR="009073C0">
        <w:rPr>
          <w:rFonts w:ascii="Tahoma" w:hAnsi="Tahoma" w:cs="Tahoma"/>
          <w:b/>
          <w:bCs/>
          <w:sz w:val="24"/>
          <w:szCs w:val="24"/>
        </w:rPr>
        <w:t>8</w:t>
      </w:r>
      <w:r w:rsidRPr="6A5EBCAC">
        <w:rPr>
          <w:rFonts w:ascii="Tahoma" w:hAnsi="Tahoma" w:cs="Tahoma"/>
          <w:b/>
          <w:bCs/>
          <w:sz w:val="24"/>
          <w:szCs w:val="24"/>
        </w:rPr>
        <w:t xml:space="preserve">. </w:t>
      </w:r>
      <w:r w:rsidR="003B0025" w:rsidRPr="003B0025">
        <w:rPr>
          <w:rFonts w:ascii="Tahoma" w:hAnsi="Tahoma" w:cs="Tahoma"/>
          <w:b/>
          <w:bCs/>
          <w:sz w:val="24"/>
          <w:szCs w:val="24"/>
        </w:rPr>
        <w:t>The solicitation states, "All work must be scheduled for completion within 6 years</w:t>
      </w:r>
      <w:r w:rsidR="00040760">
        <w:rPr>
          <w:rFonts w:ascii="Tahoma" w:hAnsi="Tahoma" w:cs="Tahoma"/>
          <w:b/>
          <w:bCs/>
          <w:sz w:val="24"/>
          <w:szCs w:val="24"/>
        </w:rPr>
        <w:t xml:space="preserve"> </w:t>
      </w:r>
      <w:r w:rsidR="00072198">
        <w:rPr>
          <w:rFonts w:ascii="Tahoma" w:hAnsi="Tahoma" w:cs="Tahoma"/>
          <w:b/>
          <w:bCs/>
          <w:sz w:val="24"/>
          <w:szCs w:val="24"/>
        </w:rPr>
        <w:t xml:space="preserve">from the start date </w:t>
      </w:r>
      <w:r w:rsidR="00040760" w:rsidRPr="00861FFE">
        <w:rPr>
          <w:rFonts w:ascii="Tahoma" w:hAnsi="Tahoma" w:cs="Tahoma"/>
          <w:b/>
          <w:bCs/>
          <w:sz w:val="24"/>
          <w:szCs w:val="24"/>
        </w:rPr>
        <w:t>and no later than March 31, 2031</w:t>
      </w:r>
      <w:r w:rsidR="003B0025" w:rsidRPr="003B0025">
        <w:rPr>
          <w:rFonts w:ascii="Tahoma" w:hAnsi="Tahoma" w:cs="Tahoma"/>
          <w:b/>
          <w:bCs/>
          <w:sz w:val="24"/>
          <w:szCs w:val="24"/>
        </w:rPr>
        <w:t>."</w:t>
      </w:r>
      <w:r w:rsidR="00861FFE" w:rsidRPr="00861FFE">
        <w:rPr>
          <w:rFonts w:ascii="Tahoma" w:hAnsi="Tahoma" w:cs="Tahoma"/>
          <w:b/>
          <w:bCs/>
          <w:sz w:val="24"/>
          <w:szCs w:val="24"/>
        </w:rPr>
        <w:t xml:space="preserve"> Is there a minimum term of service that the provider must provide</w:t>
      </w:r>
      <w:r w:rsidR="003B0025">
        <w:rPr>
          <w:rFonts w:ascii="Tahoma" w:hAnsi="Tahoma" w:cs="Tahoma"/>
          <w:b/>
          <w:bCs/>
          <w:sz w:val="24"/>
          <w:szCs w:val="24"/>
        </w:rPr>
        <w:t xml:space="preserve"> (</w:t>
      </w:r>
      <w:r w:rsidR="00861FFE" w:rsidRPr="00861FFE">
        <w:rPr>
          <w:rFonts w:ascii="Tahoma" w:hAnsi="Tahoma" w:cs="Tahoma"/>
          <w:b/>
          <w:bCs/>
          <w:sz w:val="24"/>
          <w:szCs w:val="24"/>
        </w:rPr>
        <w:t>e.g., at least 4 years of technical assistance</w:t>
      </w:r>
      <w:r w:rsidR="003B0025">
        <w:rPr>
          <w:rFonts w:ascii="Tahoma" w:hAnsi="Tahoma" w:cs="Tahoma"/>
          <w:b/>
          <w:bCs/>
          <w:sz w:val="24"/>
          <w:szCs w:val="24"/>
        </w:rPr>
        <w:t>)</w:t>
      </w:r>
      <w:r w:rsidRPr="6A5EBCAC">
        <w:rPr>
          <w:rFonts w:ascii="Tahoma" w:hAnsi="Tahoma" w:cs="Tahoma"/>
          <w:b/>
          <w:bCs/>
          <w:sz w:val="24"/>
          <w:szCs w:val="24"/>
        </w:rPr>
        <w:t>?</w:t>
      </w:r>
      <w:r w:rsidR="00633BCA" w:rsidRPr="00633BCA">
        <w:rPr>
          <w:rFonts w:ascii="Tahoma" w:hAnsi="Tahoma" w:cs="Tahoma"/>
          <w:b/>
          <w:bCs/>
          <w:sz w:val="24"/>
          <w:szCs w:val="24"/>
        </w:rPr>
        <w:t xml:space="preserve"> </w:t>
      </w:r>
      <w:r w:rsidR="00633BCA" w:rsidRPr="00861FFE">
        <w:rPr>
          <w:rFonts w:ascii="Tahoma" w:hAnsi="Tahoma" w:cs="Tahoma"/>
          <w:b/>
          <w:bCs/>
          <w:sz w:val="24"/>
          <w:szCs w:val="24"/>
        </w:rPr>
        <w:t>What is the expected or preferred project duration?</w:t>
      </w:r>
    </w:p>
    <w:p w14:paraId="7521FACA" w14:textId="211946E0" w:rsidR="00861FFE" w:rsidRPr="00861FFE" w:rsidRDefault="00861FFE" w:rsidP="00861FFE">
      <w:pPr>
        <w:rPr>
          <w:rFonts w:ascii="Tahoma" w:hAnsi="Tahoma" w:cs="Tahoma"/>
          <w:sz w:val="24"/>
          <w:szCs w:val="24"/>
        </w:rPr>
      </w:pPr>
      <w:r w:rsidRPr="1F158A99">
        <w:rPr>
          <w:rFonts w:ascii="Tahoma" w:hAnsi="Tahoma" w:cs="Tahoma"/>
          <w:b/>
          <w:bCs/>
          <w:sz w:val="24"/>
          <w:szCs w:val="24"/>
        </w:rPr>
        <w:t>A</w:t>
      </w:r>
      <w:r w:rsidR="00954F13" w:rsidRPr="1F158A99">
        <w:rPr>
          <w:rFonts w:ascii="Tahoma" w:hAnsi="Tahoma" w:cs="Tahoma"/>
          <w:b/>
          <w:bCs/>
          <w:sz w:val="24"/>
          <w:szCs w:val="24"/>
        </w:rPr>
        <w:t>1</w:t>
      </w:r>
      <w:r w:rsidR="009073C0">
        <w:rPr>
          <w:rFonts w:ascii="Tahoma" w:hAnsi="Tahoma" w:cs="Tahoma"/>
          <w:b/>
          <w:bCs/>
          <w:sz w:val="24"/>
          <w:szCs w:val="24"/>
        </w:rPr>
        <w:t>8</w:t>
      </w:r>
      <w:r w:rsidRPr="1F158A99">
        <w:rPr>
          <w:rFonts w:ascii="Tahoma" w:hAnsi="Tahoma" w:cs="Tahoma"/>
          <w:b/>
          <w:bCs/>
          <w:sz w:val="24"/>
          <w:szCs w:val="24"/>
        </w:rPr>
        <w:t>.</w:t>
      </w:r>
      <w:r w:rsidRPr="1F158A99">
        <w:rPr>
          <w:rFonts w:ascii="Tahoma" w:hAnsi="Tahoma" w:cs="Tahoma"/>
          <w:sz w:val="24"/>
          <w:szCs w:val="24"/>
        </w:rPr>
        <w:t xml:space="preserve"> The solicitation specifies that all work must be completed within 6 years, but there is no specific minimum term </w:t>
      </w:r>
      <w:r w:rsidR="00745012" w:rsidRPr="1F158A99">
        <w:rPr>
          <w:rFonts w:ascii="Tahoma" w:hAnsi="Tahoma" w:cs="Tahoma"/>
          <w:sz w:val="24"/>
          <w:szCs w:val="24"/>
        </w:rPr>
        <w:t xml:space="preserve">or expected duration </w:t>
      </w:r>
      <w:r w:rsidRPr="1F158A99">
        <w:rPr>
          <w:rFonts w:ascii="Tahoma" w:hAnsi="Tahoma" w:cs="Tahoma"/>
          <w:sz w:val="24"/>
          <w:szCs w:val="24"/>
        </w:rPr>
        <w:t>for the technical assistance. The TA provider must demonstrate their ability to support recipients throughout the duration of their awards</w:t>
      </w:r>
      <w:r w:rsidR="00580DF3" w:rsidRPr="1F158A99">
        <w:rPr>
          <w:rFonts w:ascii="Tahoma" w:hAnsi="Tahoma" w:cs="Tahoma"/>
          <w:sz w:val="24"/>
          <w:szCs w:val="24"/>
        </w:rPr>
        <w:t>, if needed</w:t>
      </w:r>
      <w:r w:rsidRPr="1F158A99">
        <w:rPr>
          <w:rFonts w:ascii="Tahoma" w:hAnsi="Tahoma" w:cs="Tahoma"/>
          <w:sz w:val="24"/>
          <w:szCs w:val="24"/>
        </w:rPr>
        <w:t>.</w:t>
      </w:r>
      <w:r w:rsidR="00A86A72" w:rsidRPr="1F158A99">
        <w:rPr>
          <w:rFonts w:ascii="Tahoma" w:hAnsi="Tahoma" w:cs="Tahoma"/>
          <w:sz w:val="24"/>
          <w:szCs w:val="24"/>
        </w:rPr>
        <w:t xml:space="preserve"> The latest completion date is March 31, 2031.</w:t>
      </w:r>
    </w:p>
    <w:p w14:paraId="339F0441" w14:textId="399CDB3B" w:rsidR="00861FFE" w:rsidRPr="00861FFE" w:rsidRDefault="00861FFE" w:rsidP="1F158A99">
      <w:pPr>
        <w:rPr>
          <w:rFonts w:ascii="Tahoma" w:hAnsi="Tahoma" w:cs="Tahoma"/>
          <w:sz w:val="24"/>
          <w:szCs w:val="24"/>
        </w:rPr>
      </w:pPr>
      <w:r w:rsidRPr="1F158A99">
        <w:rPr>
          <w:rFonts w:ascii="Tahoma" w:hAnsi="Tahoma" w:cs="Tahoma"/>
          <w:b/>
          <w:bCs/>
          <w:sz w:val="24"/>
          <w:szCs w:val="24"/>
        </w:rPr>
        <w:t>Q</w:t>
      </w:r>
      <w:r w:rsidR="00954F13" w:rsidRPr="1F158A99">
        <w:rPr>
          <w:rFonts w:ascii="Tahoma" w:hAnsi="Tahoma" w:cs="Tahoma"/>
          <w:b/>
          <w:bCs/>
          <w:sz w:val="24"/>
          <w:szCs w:val="24"/>
        </w:rPr>
        <w:t>1</w:t>
      </w:r>
      <w:r w:rsidR="009073C0">
        <w:rPr>
          <w:rFonts w:ascii="Tahoma" w:hAnsi="Tahoma" w:cs="Tahoma"/>
          <w:b/>
          <w:bCs/>
          <w:sz w:val="24"/>
          <w:szCs w:val="24"/>
        </w:rPr>
        <w:t>9</w:t>
      </w:r>
      <w:r w:rsidRPr="1F158A99">
        <w:rPr>
          <w:rFonts w:ascii="Tahoma" w:hAnsi="Tahoma" w:cs="Tahoma"/>
          <w:b/>
          <w:bCs/>
          <w:sz w:val="24"/>
          <w:szCs w:val="24"/>
        </w:rPr>
        <w:t>. How will the CEC be involved in selecting communities for technical assistance? Will the CEC be involved in those decisions, or will the TA provider be solely responsible for those decisions?</w:t>
      </w:r>
    </w:p>
    <w:p w14:paraId="7673089A" w14:textId="66724738" w:rsidR="00861FFE" w:rsidRPr="00861FFE" w:rsidRDefault="00861FFE" w:rsidP="00861FFE">
      <w:pPr>
        <w:rPr>
          <w:rFonts w:ascii="Tahoma" w:hAnsi="Tahoma" w:cs="Tahoma"/>
          <w:sz w:val="24"/>
          <w:szCs w:val="24"/>
        </w:rPr>
      </w:pPr>
      <w:r w:rsidRPr="08EFC0D5">
        <w:rPr>
          <w:rFonts w:ascii="Tahoma" w:hAnsi="Tahoma" w:cs="Tahoma"/>
          <w:b/>
          <w:bCs/>
          <w:sz w:val="24"/>
          <w:szCs w:val="24"/>
        </w:rPr>
        <w:t>A</w:t>
      </w:r>
      <w:r w:rsidR="00954F13" w:rsidRPr="08EFC0D5">
        <w:rPr>
          <w:rFonts w:ascii="Tahoma" w:hAnsi="Tahoma" w:cs="Tahoma"/>
          <w:b/>
          <w:bCs/>
          <w:sz w:val="24"/>
          <w:szCs w:val="24"/>
        </w:rPr>
        <w:t>1</w:t>
      </w:r>
      <w:r w:rsidR="009073C0" w:rsidRPr="08EFC0D5">
        <w:rPr>
          <w:rFonts w:ascii="Tahoma" w:hAnsi="Tahoma" w:cs="Tahoma"/>
          <w:b/>
          <w:bCs/>
          <w:sz w:val="24"/>
          <w:szCs w:val="24"/>
        </w:rPr>
        <w:t>9</w:t>
      </w:r>
      <w:r w:rsidRPr="08EFC0D5">
        <w:rPr>
          <w:rFonts w:ascii="Tahoma" w:hAnsi="Tahoma" w:cs="Tahoma"/>
          <w:b/>
          <w:bCs/>
          <w:sz w:val="24"/>
          <w:szCs w:val="24"/>
        </w:rPr>
        <w:t>.</w:t>
      </w:r>
      <w:r w:rsidRPr="08EFC0D5">
        <w:rPr>
          <w:rFonts w:ascii="Tahoma" w:hAnsi="Tahoma" w:cs="Tahoma"/>
          <w:sz w:val="24"/>
          <w:szCs w:val="24"/>
        </w:rPr>
        <w:t xml:space="preserve"> </w:t>
      </w:r>
      <w:r w:rsidR="004F6062" w:rsidRPr="08EFC0D5">
        <w:rPr>
          <w:rFonts w:ascii="Tahoma" w:hAnsi="Tahoma" w:cs="Tahoma"/>
          <w:sz w:val="24"/>
          <w:szCs w:val="24"/>
        </w:rPr>
        <w:t>TA provider(s) selected through this solicitation will be required to</w:t>
      </w:r>
      <w:r w:rsidRPr="08EFC0D5">
        <w:rPr>
          <w:rFonts w:ascii="Tahoma" w:hAnsi="Tahoma" w:cs="Tahoma"/>
          <w:sz w:val="24"/>
          <w:szCs w:val="24"/>
        </w:rPr>
        <w:t xml:space="preserve"> </w:t>
      </w:r>
      <w:r w:rsidR="006F6525" w:rsidRPr="08EFC0D5">
        <w:rPr>
          <w:rFonts w:ascii="Tahoma" w:hAnsi="Tahoma" w:cs="Tahoma"/>
          <w:sz w:val="24"/>
          <w:szCs w:val="24"/>
        </w:rPr>
        <w:t xml:space="preserve">provide a </w:t>
      </w:r>
      <w:r w:rsidR="00495C0A" w:rsidRPr="08EFC0D5">
        <w:rPr>
          <w:rFonts w:ascii="Tahoma" w:hAnsi="Tahoma" w:cs="Tahoma"/>
          <w:sz w:val="24"/>
          <w:szCs w:val="24"/>
        </w:rPr>
        <w:t xml:space="preserve">fair, bias-free </w:t>
      </w:r>
      <w:r w:rsidR="006F6525" w:rsidRPr="08EFC0D5">
        <w:rPr>
          <w:rFonts w:ascii="Tahoma" w:hAnsi="Tahoma" w:cs="Tahoma"/>
          <w:sz w:val="24"/>
          <w:szCs w:val="24"/>
        </w:rPr>
        <w:t>mechanism by which potential TA recipients apply for and are selected to receive technical assistance</w:t>
      </w:r>
      <w:r w:rsidRPr="08EFC0D5">
        <w:rPr>
          <w:rFonts w:ascii="Tahoma" w:hAnsi="Tahoma" w:cs="Tahoma"/>
          <w:sz w:val="24"/>
          <w:szCs w:val="24"/>
        </w:rPr>
        <w:t xml:space="preserve">. </w:t>
      </w:r>
      <w:r w:rsidR="00841DD6" w:rsidRPr="08EFC0D5">
        <w:rPr>
          <w:rFonts w:ascii="Tahoma" w:hAnsi="Tahoma" w:cs="Tahoma"/>
          <w:sz w:val="24"/>
          <w:szCs w:val="24"/>
        </w:rPr>
        <w:t xml:space="preserve">The TA provider(s) will provide a recommendation </w:t>
      </w:r>
      <w:r w:rsidR="006478BC" w:rsidRPr="08EFC0D5">
        <w:rPr>
          <w:rFonts w:ascii="Tahoma" w:hAnsi="Tahoma" w:cs="Tahoma"/>
          <w:sz w:val="24"/>
          <w:szCs w:val="24"/>
        </w:rPr>
        <w:t xml:space="preserve">to </w:t>
      </w:r>
      <w:r w:rsidR="002A5D49">
        <w:rPr>
          <w:rFonts w:ascii="Tahoma" w:hAnsi="Tahoma" w:cs="Tahoma"/>
          <w:sz w:val="24"/>
          <w:szCs w:val="24"/>
        </w:rPr>
        <w:t xml:space="preserve">the </w:t>
      </w:r>
      <w:r w:rsidR="006478BC" w:rsidRPr="08EFC0D5">
        <w:rPr>
          <w:rFonts w:ascii="Tahoma" w:hAnsi="Tahoma" w:cs="Tahoma"/>
          <w:sz w:val="24"/>
          <w:szCs w:val="24"/>
        </w:rPr>
        <w:t>CEC</w:t>
      </w:r>
      <w:r w:rsidR="34F3CEE4" w:rsidRPr="08EFC0D5">
        <w:rPr>
          <w:rFonts w:ascii="Tahoma" w:hAnsi="Tahoma" w:cs="Tahoma"/>
          <w:sz w:val="24"/>
          <w:szCs w:val="24"/>
        </w:rPr>
        <w:t xml:space="preserve"> for approval</w:t>
      </w:r>
      <w:r w:rsidR="006478BC" w:rsidRPr="08EFC0D5">
        <w:rPr>
          <w:rFonts w:ascii="Tahoma" w:hAnsi="Tahoma" w:cs="Tahoma"/>
          <w:sz w:val="24"/>
          <w:szCs w:val="24"/>
        </w:rPr>
        <w:t xml:space="preserve"> </w:t>
      </w:r>
      <w:r w:rsidR="00841DD6" w:rsidRPr="08EFC0D5">
        <w:rPr>
          <w:rFonts w:ascii="Tahoma" w:hAnsi="Tahoma" w:cs="Tahoma"/>
          <w:sz w:val="24"/>
          <w:szCs w:val="24"/>
        </w:rPr>
        <w:t xml:space="preserve">regarding which applicants receive TA support. </w:t>
      </w:r>
      <w:r w:rsidRPr="08EFC0D5">
        <w:rPr>
          <w:rFonts w:ascii="Tahoma" w:hAnsi="Tahoma" w:cs="Tahoma"/>
          <w:sz w:val="24"/>
          <w:szCs w:val="24"/>
        </w:rPr>
        <w:t xml:space="preserve">All </w:t>
      </w:r>
      <w:r w:rsidR="00280EDB" w:rsidRPr="08EFC0D5">
        <w:rPr>
          <w:rFonts w:ascii="Tahoma" w:hAnsi="Tahoma" w:cs="Tahoma"/>
          <w:sz w:val="24"/>
          <w:szCs w:val="24"/>
        </w:rPr>
        <w:t>TA</w:t>
      </w:r>
      <w:r w:rsidRPr="08EFC0D5">
        <w:rPr>
          <w:rFonts w:ascii="Tahoma" w:hAnsi="Tahoma" w:cs="Tahoma"/>
          <w:sz w:val="24"/>
          <w:szCs w:val="24"/>
        </w:rPr>
        <w:t xml:space="preserve"> recipients are subject to CEC review and approval; the TA provider</w:t>
      </w:r>
      <w:r w:rsidR="00280EDB" w:rsidRPr="08EFC0D5">
        <w:rPr>
          <w:rFonts w:ascii="Tahoma" w:hAnsi="Tahoma" w:cs="Tahoma"/>
          <w:sz w:val="24"/>
          <w:szCs w:val="24"/>
        </w:rPr>
        <w:t>(s)</w:t>
      </w:r>
      <w:r w:rsidRPr="08EFC0D5">
        <w:rPr>
          <w:rFonts w:ascii="Tahoma" w:hAnsi="Tahoma" w:cs="Tahoma"/>
          <w:sz w:val="24"/>
          <w:szCs w:val="24"/>
        </w:rPr>
        <w:t xml:space="preserve"> will not be solely responsible</w:t>
      </w:r>
      <w:r w:rsidR="00280EDB" w:rsidRPr="08EFC0D5">
        <w:rPr>
          <w:rFonts w:ascii="Tahoma" w:hAnsi="Tahoma" w:cs="Tahoma"/>
          <w:sz w:val="24"/>
          <w:szCs w:val="24"/>
        </w:rPr>
        <w:t xml:space="preserve"> (Section </w:t>
      </w:r>
      <w:r w:rsidR="00C35619" w:rsidRPr="08EFC0D5">
        <w:rPr>
          <w:rFonts w:ascii="Tahoma" w:hAnsi="Tahoma" w:cs="Tahoma"/>
          <w:sz w:val="24"/>
          <w:szCs w:val="24"/>
        </w:rPr>
        <w:t>II.B.1)</w:t>
      </w:r>
      <w:r w:rsidR="000B6B1F">
        <w:rPr>
          <w:rFonts w:ascii="Tahoma" w:hAnsi="Tahoma" w:cs="Tahoma"/>
          <w:sz w:val="24"/>
          <w:szCs w:val="24"/>
        </w:rPr>
        <w:t>.</w:t>
      </w:r>
    </w:p>
    <w:p w14:paraId="7FF0D0F2" w14:textId="51B76767"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61316F">
        <w:rPr>
          <w:rFonts w:ascii="Tahoma" w:hAnsi="Tahoma" w:cs="Tahoma"/>
          <w:b/>
          <w:bCs/>
          <w:sz w:val="24"/>
          <w:szCs w:val="24"/>
        </w:rPr>
        <w:t>20</w:t>
      </w:r>
      <w:r w:rsidRPr="00861FFE">
        <w:rPr>
          <w:rFonts w:ascii="Tahoma" w:hAnsi="Tahoma" w:cs="Tahoma"/>
          <w:b/>
          <w:bCs/>
          <w:sz w:val="24"/>
          <w:szCs w:val="24"/>
        </w:rPr>
        <w:t>. Is an AI-enabled platform that assists in the automatic matching and assistance in technical writing eligible for this opportunity? Would it help to provide discounts for disadvantaged communities?</w:t>
      </w:r>
    </w:p>
    <w:p w14:paraId="1CB0C802" w14:textId="77777777" w:rsidR="00AB64DC" w:rsidRDefault="00861FFE" w:rsidP="00861FFE">
      <w:pPr>
        <w:rPr>
          <w:rFonts w:ascii="Tahoma" w:hAnsi="Tahoma" w:cs="Tahoma"/>
          <w:sz w:val="24"/>
          <w:szCs w:val="24"/>
        </w:rPr>
      </w:pPr>
      <w:r w:rsidRPr="08EFC0D5">
        <w:rPr>
          <w:rFonts w:ascii="Tahoma" w:hAnsi="Tahoma" w:cs="Tahoma"/>
          <w:b/>
          <w:bCs/>
          <w:sz w:val="24"/>
          <w:szCs w:val="24"/>
        </w:rPr>
        <w:t>A</w:t>
      </w:r>
      <w:r w:rsidR="0061316F" w:rsidRPr="08EFC0D5">
        <w:rPr>
          <w:rFonts w:ascii="Tahoma" w:hAnsi="Tahoma" w:cs="Tahoma"/>
          <w:b/>
          <w:bCs/>
          <w:sz w:val="24"/>
          <w:szCs w:val="24"/>
        </w:rPr>
        <w:t>20</w:t>
      </w:r>
      <w:r w:rsidRPr="08EFC0D5">
        <w:rPr>
          <w:rFonts w:ascii="Tahoma" w:hAnsi="Tahoma" w:cs="Tahoma"/>
          <w:b/>
          <w:bCs/>
          <w:sz w:val="24"/>
          <w:szCs w:val="24"/>
        </w:rPr>
        <w:t>.</w:t>
      </w:r>
      <w:r w:rsidRPr="08EFC0D5">
        <w:rPr>
          <w:rFonts w:ascii="Tahoma" w:hAnsi="Tahoma" w:cs="Tahoma"/>
          <w:sz w:val="24"/>
          <w:szCs w:val="24"/>
        </w:rPr>
        <w:t xml:space="preserve"> </w:t>
      </w:r>
      <w:r w:rsidR="00FF0E8D" w:rsidRPr="08EFC0D5">
        <w:rPr>
          <w:rFonts w:ascii="Tahoma" w:hAnsi="Tahoma" w:cs="Tahoma"/>
          <w:sz w:val="24"/>
          <w:szCs w:val="24"/>
        </w:rPr>
        <w:t>While an applicant may use AI to provide TA services, this solicitation is not for software development for which use fees are then charged.</w:t>
      </w:r>
      <w:r w:rsidRPr="08EFC0D5">
        <w:rPr>
          <w:rFonts w:ascii="Tahoma" w:hAnsi="Tahoma" w:cs="Tahoma"/>
          <w:sz w:val="24"/>
          <w:szCs w:val="24"/>
        </w:rPr>
        <w:t xml:space="preserve"> </w:t>
      </w:r>
      <w:r w:rsidR="00FF0E8D" w:rsidRPr="08EFC0D5">
        <w:rPr>
          <w:rFonts w:ascii="Tahoma" w:hAnsi="Tahoma" w:cs="Tahoma"/>
          <w:sz w:val="24"/>
          <w:szCs w:val="24"/>
        </w:rPr>
        <w:t>C</w:t>
      </w:r>
      <w:r w:rsidR="18B73603" w:rsidRPr="08EFC0D5">
        <w:rPr>
          <w:rFonts w:ascii="Tahoma" w:hAnsi="Tahoma" w:cs="Tahoma"/>
          <w:sz w:val="24"/>
          <w:szCs w:val="24"/>
        </w:rPr>
        <w:t>osts for software development are not eligible for CEC reimbursement or match share costs (Section II. C.).</w:t>
      </w:r>
      <w:r w:rsidR="008829ED" w:rsidRPr="08EFC0D5">
        <w:rPr>
          <w:rFonts w:ascii="Tahoma" w:hAnsi="Tahoma" w:cs="Tahoma"/>
          <w:sz w:val="24"/>
          <w:szCs w:val="24"/>
        </w:rPr>
        <w:t xml:space="preserve"> However, </w:t>
      </w:r>
      <w:r w:rsidR="10B0C658" w:rsidRPr="08EFC0D5">
        <w:rPr>
          <w:rFonts w:ascii="Tahoma" w:hAnsi="Tahoma" w:cs="Tahoma"/>
          <w:sz w:val="24"/>
          <w:szCs w:val="24"/>
        </w:rPr>
        <w:t>s</w:t>
      </w:r>
      <w:r w:rsidR="008829ED" w:rsidRPr="08EFC0D5">
        <w:rPr>
          <w:rFonts w:ascii="Tahoma" w:hAnsi="Tahoma" w:cs="Tahoma"/>
          <w:sz w:val="24"/>
          <w:szCs w:val="24"/>
        </w:rPr>
        <w:t>ubscription costs for commercial software that is used for providing technical assistance is an eligible cost</w:t>
      </w:r>
      <w:r w:rsidR="11C04F56" w:rsidRPr="08EFC0D5">
        <w:rPr>
          <w:rFonts w:ascii="Tahoma" w:hAnsi="Tahoma" w:cs="Tahoma"/>
          <w:sz w:val="24"/>
          <w:szCs w:val="24"/>
        </w:rPr>
        <w:t xml:space="preserve"> for CEC reimbursement</w:t>
      </w:r>
      <w:r w:rsidR="008829ED" w:rsidRPr="08EFC0D5">
        <w:rPr>
          <w:rFonts w:ascii="Tahoma" w:hAnsi="Tahoma" w:cs="Tahoma"/>
          <w:sz w:val="24"/>
          <w:szCs w:val="24"/>
        </w:rPr>
        <w:t xml:space="preserve"> or match cost (Section II.C.). </w:t>
      </w:r>
      <w:r w:rsidR="00360BC6" w:rsidRPr="08EFC0D5">
        <w:rPr>
          <w:rFonts w:ascii="Tahoma" w:hAnsi="Tahoma" w:cs="Tahoma"/>
          <w:sz w:val="24"/>
          <w:szCs w:val="24"/>
        </w:rPr>
        <w:t>Additional</w:t>
      </w:r>
      <w:r w:rsidR="00F778B0" w:rsidRPr="08EFC0D5">
        <w:rPr>
          <w:rFonts w:ascii="Tahoma" w:hAnsi="Tahoma" w:cs="Tahoma"/>
          <w:sz w:val="24"/>
          <w:szCs w:val="24"/>
        </w:rPr>
        <w:t xml:space="preserve">ly, </w:t>
      </w:r>
      <w:r w:rsidR="00973ECB" w:rsidRPr="08EFC0D5">
        <w:rPr>
          <w:rFonts w:ascii="Tahoma" w:hAnsi="Tahoma" w:cs="Tahoma"/>
          <w:sz w:val="24"/>
          <w:szCs w:val="24"/>
        </w:rPr>
        <w:t>c</w:t>
      </w:r>
      <w:r w:rsidR="00F778B0" w:rsidRPr="08EFC0D5">
        <w:rPr>
          <w:rFonts w:ascii="Tahoma" w:hAnsi="Tahoma" w:cs="Tahoma"/>
          <w:sz w:val="24"/>
          <w:szCs w:val="24"/>
        </w:rPr>
        <w:t xml:space="preserve">osts to adapt or modify software for providing technical assistance are considered an eligible CEC reimbursement cost and/or match share cost. </w:t>
      </w:r>
      <w:r w:rsidR="00B342F5" w:rsidRPr="08EFC0D5">
        <w:rPr>
          <w:rFonts w:ascii="Tahoma" w:hAnsi="Tahoma" w:cs="Tahoma"/>
          <w:sz w:val="24"/>
          <w:szCs w:val="24"/>
        </w:rPr>
        <w:t xml:space="preserve"> </w:t>
      </w:r>
    </w:p>
    <w:p w14:paraId="57B9DC24" w14:textId="2D472059" w:rsidR="00861FFE" w:rsidRPr="00861FFE" w:rsidRDefault="00861FFE" w:rsidP="00861FFE">
      <w:pPr>
        <w:rPr>
          <w:rFonts w:ascii="Tahoma" w:hAnsi="Tahoma" w:cs="Tahoma"/>
          <w:sz w:val="24"/>
          <w:szCs w:val="24"/>
        </w:rPr>
      </w:pPr>
      <w:r w:rsidRPr="00861FFE">
        <w:rPr>
          <w:rFonts w:ascii="Tahoma" w:hAnsi="Tahoma" w:cs="Tahoma"/>
          <w:b/>
          <w:bCs/>
          <w:sz w:val="24"/>
          <w:szCs w:val="24"/>
        </w:rPr>
        <w:t>Q2</w:t>
      </w:r>
      <w:r w:rsidR="0061316F">
        <w:rPr>
          <w:rFonts w:ascii="Tahoma" w:hAnsi="Tahoma" w:cs="Tahoma"/>
          <w:b/>
          <w:bCs/>
          <w:sz w:val="24"/>
          <w:szCs w:val="24"/>
        </w:rPr>
        <w:t>1</w:t>
      </w:r>
      <w:r w:rsidRPr="00861FFE">
        <w:rPr>
          <w:rFonts w:ascii="Tahoma" w:hAnsi="Tahoma" w:cs="Tahoma"/>
          <w:b/>
          <w:bCs/>
          <w:sz w:val="24"/>
          <w:szCs w:val="24"/>
        </w:rPr>
        <w:t xml:space="preserve">. Can the proposed project focus on providing technical assistance to one or more of the five identified eligible TA recipients (California Native American tribes, California Tribal Organizations, community-based organizations, faith-based organizations, and local governments) or the </w:t>
      </w:r>
      <w:r w:rsidRPr="00861FFE">
        <w:rPr>
          <w:rFonts w:ascii="Tahoma" w:hAnsi="Tahoma" w:cs="Tahoma"/>
          <w:b/>
          <w:bCs/>
          <w:sz w:val="24"/>
          <w:szCs w:val="24"/>
        </w:rPr>
        <w:lastRenderedPageBreak/>
        <w:t>project must target providing the technical assistance to all five identified eligible TA recipients?</w:t>
      </w:r>
    </w:p>
    <w:p w14:paraId="103F3363" w14:textId="58355608" w:rsidR="00861FFE" w:rsidRPr="00861FFE" w:rsidRDefault="00861FFE" w:rsidP="00861FFE">
      <w:pPr>
        <w:rPr>
          <w:rFonts w:ascii="Tahoma" w:hAnsi="Tahoma" w:cs="Tahoma"/>
          <w:sz w:val="24"/>
          <w:szCs w:val="24"/>
        </w:rPr>
      </w:pPr>
      <w:r w:rsidRPr="1F158A99">
        <w:rPr>
          <w:rFonts w:ascii="Tahoma" w:hAnsi="Tahoma" w:cs="Tahoma"/>
          <w:b/>
          <w:bCs/>
          <w:sz w:val="24"/>
          <w:szCs w:val="24"/>
        </w:rPr>
        <w:t>A2</w:t>
      </w:r>
      <w:r w:rsidR="00530739">
        <w:rPr>
          <w:rFonts w:ascii="Tahoma" w:hAnsi="Tahoma" w:cs="Tahoma"/>
          <w:b/>
          <w:bCs/>
          <w:sz w:val="24"/>
          <w:szCs w:val="24"/>
        </w:rPr>
        <w:t>1</w:t>
      </w:r>
      <w:r w:rsidRPr="1F158A99">
        <w:rPr>
          <w:rFonts w:ascii="Tahoma" w:hAnsi="Tahoma" w:cs="Tahoma"/>
          <w:b/>
          <w:bCs/>
          <w:sz w:val="24"/>
          <w:szCs w:val="24"/>
        </w:rPr>
        <w:t>.</w:t>
      </w:r>
      <w:r w:rsidRPr="1F158A99">
        <w:rPr>
          <w:rFonts w:ascii="Tahoma" w:hAnsi="Tahoma" w:cs="Tahoma"/>
          <w:sz w:val="24"/>
          <w:szCs w:val="24"/>
        </w:rPr>
        <w:t xml:space="preserve"> The project can focus on</w:t>
      </w:r>
      <w:r w:rsidR="00BB0A6B">
        <w:rPr>
          <w:rFonts w:ascii="Tahoma" w:hAnsi="Tahoma" w:cs="Tahoma"/>
          <w:sz w:val="24"/>
          <w:szCs w:val="24"/>
        </w:rPr>
        <w:t xml:space="preserve"> providing </w:t>
      </w:r>
      <w:r w:rsidR="00C76528">
        <w:rPr>
          <w:rFonts w:ascii="Tahoma" w:hAnsi="Tahoma" w:cs="Tahoma"/>
          <w:sz w:val="24"/>
          <w:szCs w:val="24"/>
        </w:rPr>
        <w:t>TA</w:t>
      </w:r>
      <w:r w:rsidR="00BB0A6B">
        <w:rPr>
          <w:rFonts w:ascii="Tahoma" w:hAnsi="Tahoma" w:cs="Tahoma"/>
          <w:sz w:val="24"/>
          <w:szCs w:val="24"/>
        </w:rPr>
        <w:t xml:space="preserve"> to</w:t>
      </w:r>
      <w:r w:rsidRPr="1F158A99">
        <w:rPr>
          <w:rFonts w:ascii="Tahoma" w:hAnsi="Tahoma" w:cs="Tahoma"/>
          <w:sz w:val="24"/>
          <w:szCs w:val="24"/>
        </w:rPr>
        <w:t xml:space="preserve"> one or more </w:t>
      </w:r>
      <w:r w:rsidR="00B1075E">
        <w:rPr>
          <w:rFonts w:ascii="Tahoma" w:hAnsi="Tahoma" w:cs="Tahoma"/>
          <w:sz w:val="24"/>
          <w:szCs w:val="24"/>
        </w:rPr>
        <w:t xml:space="preserve">eligible </w:t>
      </w:r>
      <w:r w:rsidRPr="1F158A99">
        <w:rPr>
          <w:rFonts w:ascii="Tahoma" w:hAnsi="Tahoma" w:cs="Tahoma"/>
          <w:sz w:val="24"/>
          <w:szCs w:val="24"/>
        </w:rPr>
        <w:t>recipients</w:t>
      </w:r>
      <w:r w:rsidR="00B1075E">
        <w:rPr>
          <w:rFonts w:ascii="Tahoma" w:hAnsi="Tahoma" w:cs="Tahoma"/>
          <w:sz w:val="24"/>
          <w:szCs w:val="24"/>
        </w:rPr>
        <w:t xml:space="preserve"> of TA</w:t>
      </w:r>
      <w:r w:rsidRPr="1F158A99">
        <w:rPr>
          <w:rFonts w:ascii="Tahoma" w:hAnsi="Tahoma" w:cs="Tahoma"/>
          <w:sz w:val="24"/>
          <w:szCs w:val="24"/>
        </w:rPr>
        <w:t xml:space="preserve">. </w:t>
      </w:r>
    </w:p>
    <w:p w14:paraId="5344A721" w14:textId="1072EA5F" w:rsidR="00932255" w:rsidRPr="00861FFE" w:rsidRDefault="00932255" w:rsidP="00932255">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22</w:t>
      </w:r>
      <w:r w:rsidRPr="00861FFE">
        <w:rPr>
          <w:rFonts w:ascii="Tahoma" w:hAnsi="Tahoma" w:cs="Tahoma"/>
          <w:b/>
          <w:bCs/>
          <w:sz w:val="24"/>
          <w:szCs w:val="24"/>
        </w:rPr>
        <w:t xml:space="preserve">. As the TA Provider, when determining the eligibility criteria for TA recipients, can </w:t>
      </w:r>
      <w:r>
        <w:rPr>
          <w:rFonts w:ascii="Tahoma" w:hAnsi="Tahoma" w:cs="Tahoma"/>
          <w:b/>
          <w:bCs/>
          <w:sz w:val="24"/>
          <w:szCs w:val="24"/>
        </w:rPr>
        <w:t>we</w:t>
      </w:r>
      <w:r w:rsidRPr="00861FFE">
        <w:rPr>
          <w:rFonts w:ascii="Tahoma" w:hAnsi="Tahoma" w:cs="Tahoma"/>
          <w:b/>
          <w:bCs/>
          <w:sz w:val="24"/>
          <w:szCs w:val="24"/>
        </w:rPr>
        <w:t xml:space="preserve"> focus on a particular group or cohort, or do the TA recipients have to be </w:t>
      </w:r>
      <w:proofErr w:type="gramStart"/>
      <w:r w:rsidRPr="00861FFE">
        <w:rPr>
          <w:rFonts w:ascii="Tahoma" w:hAnsi="Tahoma" w:cs="Tahoma"/>
          <w:b/>
          <w:bCs/>
          <w:sz w:val="24"/>
          <w:szCs w:val="24"/>
        </w:rPr>
        <w:t>any and all</w:t>
      </w:r>
      <w:proofErr w:type="gramEnd"/>
      <w:r w:rsidRPr="00861FFE">
        <w:rPr>
          <w:rFonts w:ascii="Tahoma" w:hAnsi="Tahoma" w:cs="Tahoma"/>
          <w:b/>
          <w:bCs/>
          <w:sz w:val="24"/>
          <w:szCs w:val="24"/>
        </w:rPr>
        <w:t xml:space="preserve"> organizations that meet the Eligibility Requirements of the </w:t>
      </w:r>
      <w:r>
        <w:rPr>
          <w:rFonts w:ascii="Tahoma" w:hAnsi="Tahoma" w:cs="Tahoma"/>
          <w:b/>
          <w:bCs/>
          <w:sz w:val="24"/>
          <w:szCs w:val="24"/>
        </w:rPr>
        <w:t>solicitation</w:t>
      </w:r>
      <w:r w:rsidRPr="00861FFE">
        <w:rPr>
          <w:rFonts w:ascii="Tahoma" w:hAnsi="Tahoma" w:cs="Tahoma"/>
          <w:b/>
          <w:bCs/>
          <w:sz w:val="24"/>
          <w:szCs w:val="24"/>
        </w:rPr>
        <w:t>?</w:t>
      </w:r>
    </w:p>
    <w:p w14:paraId="0BCC7961" w14:textId="5D4E541C" w:rsidR="00932255" w:rsidRDefault="00932255" w:rsidP="00932255">
      <w:pPr>
        <w:rPr>
          <w:rFonts w:ascii="Tahoma" w:hAnsi="Tahoma" w:cs="Tahoma"/>
          <w:sz w:val="24"/>
          <w:szCs w:val="24"/>
        </w:rPr>
      </w:pPr>
      <w:r w:rsidRPr="1F158A99">
        <w:rPr>
          <w:rFonts w:ascii="Tahoma" w:hAnsi="Tahoma" w:cs="Tahoma"/>
          <w:b/>
          <w:bCs/>
          <w:sz w:val="24"/>
          <w:szCs w:val="24"/>
        </w:rPr>
        <w:t>A</w:t>
      </w:r>
      <w:r w:rsidR="009073C0">
        <w:rPr>
          <w:rFonts w:ascii="Tahoma" w:hAnsi="Tahoma" w:cs="Tahoma"/>
          <w:b/>
          <w:bCs/>
          <w:sz w:val="24"/>
          <w:szCs w:val="24"/>
        </w:rPr>
        <w:t>22</w:t>
      </w:r>
      <w:r w:rsidRPr="1F158A99">
        <w:rPr>
          <w:rFonts w:ascii="Tahoma" w:hAnsi="Tahoma" w:cs="Tahoma"/>
          <w:b/>
          <w:bCs/>
          <w:sz w:val="24"/>
          <w:szCs w:val="24"/>
        </w:rPr>
        <w:t xml:space="preserve">. </w:t>
      </w:r>
      <w:r w:rsidRPr="1F158A99">
        <w:rPr>
          <w:rFonts w:ascii="Tahoma" w:hAnsi="Tahoma" w:cs="Tahoma"/>
          <w:sz w:val="24"/>
          <w:szCs w:val="24"/>
        </w:rPr>
        <w:t>The TA provider can focus on specific groups or cohorts within the eligible categories (e.g., California Native American tribes, community-based organizations, etc.), provided that the overall project still adheres to the eligibility requirements of the solicitation</w:t>
      </w:r>
      <w:r w:rsidR="6A54E37A" w:rsidRPr="606ECC0C">
        <w:rPr>
          <w:rFonts w:ascii="Tahoma" w:hAnsi="Tahoma" w:cs="Tahoma"/>
          <w:sz w:val="24"/>
          <w:szCs w:val="24"/>
        </w:rPr>
        <w:t xml:space="preserve"> (Section II.</w:t>
      </w:r>
      <w:r w:rsidR="67F79B23" w:rsidRPr="606ECC0C">
        <w:rPr>
          <w:rFonts w:ascii="Tahoma" w:hAnsi="Tahoma" w:cs="Tahoma"/>
          <w:sz w:val="24"/>
          <w:szCs w:val="24"/>
        </w:rPr>
        <w:t>B</w:t>
      </w:r>
      <w:r w:rsidR="6A54E37A" w:rsidRPr="606ECC0C">
        <w:rPr>
          <w:rFonts w:ascii="Tahoma" w:hAnsi="Tahoma" w:cs="Tahoma"/>
          <w:sz w:val="24"/>
          <w:szCs w:val="24"/>
        </w:rPr>
        <w:t>)</w:t>
      </w:r>
      <w:r w:rsidRPr="606ECC0C">
        <w:rPr>
          <w:rFonts w:ascii="Tahoma" w:hAnsi="Tahoma" w:cs="Tahoma"/>
          <w:sz w:val="24"/>
          <w:szCs w:val="24"/>
        </w:rPr>
        <w:t>.</w:t>
      </w:r>
      <w:r w:rsidRPr="1F158A99">
        <w:rPr>
          <w:rFonts w:ascii="Tahoma" w:hAnsi="Tahoma" w:cs="Tahoma"/>
          <w:sz w:val="24"/>
          <w:szCs w:val="24"/>
        </w:rPr>
        <w:t xml:space="preserve"> However, it is important to ensure that the selection process aligns with the goals of the program and provides fair access to all eligible</w:t>
      </w:r>
      <w:r w:rsidR="00ED2687">
        <w:rPr>
          <w:rFonts w:ascii="Tahoma" w:hAnsi="Tahoma" w:cs="Tahoma"/>
          <w:sz w:val="24"/>
          <w:szCs w:val="24"/>
        </w:rPr>
        <w:t xml:space="preserve"> TA</w:t>
      </w:r>
      <w:r w:rsidRPr="1F158A99">
        <w:rPr>
          <w:rFonts w:ascii="Tahoma" w:hAnsi="Tahoma" w:cs="Tahoma"/>
          <w:sz w:val="24"/>
          <w:szCs w:val="24"/>
        </w:rPr>
        <w:t xml:space="preserve"> recipients. Additionally, applicants will be evaluated on the degree to which the proposed approach for screening and prioritizing TA recipients will result in a diverse pool of TA recipients</w:t>
      </w:r>
      <w:r w:rsidR="6103A9EC" w:rsidRPr="606ECC0C">
        <w:rPr>
          <w:rFonts w:ascii="Tahoma" w:hAnsi="Tahoma" w:cs="Tahoma"/>
          <w:sz w:val="24"/>
          <w:szCs w:val="24"/>
        </w:rPr>
        <w:t xml:space="preserve"> (Section IV.E)</w:t>
      </w:r>
      <w:r w:rsidRPr="606ECC0C">
        <w:rPr>
          <w:rFonts w:ascii="Tahoma" w:hAnsi="Tahoma" w:cs="Tahoma"/>
          <w:sz w:val="24"/>
          <w:szCs w:val="24"/>
        </w:rPr>
        <w:t xml:space="preserve">. </w:t>
      </w:r>
    </w:p>
    <w:p w14:paraId="30B0AB41" w14:textId="4A6A63A0" w:rsidR="0064362B" w:rsidRPr="00861FFE" w:rsidRDefault="0064362B" w:rsidP="0064362B">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23</w:t>
      </w:r>
      <w:r w:rsidRPr="00861FFE">
        <w:rPr>
          <w:rFonts w:ascii="Tahoma" w:hAnsi="Tahoma" w:cs="Tahoma"/>
          <w:b/>
          <w:bCs/>
          <w:sz w:val="24"/>
          <w:szCs w:val="24"/>
        </w:rPr>
        <w:t>. Is the expectation that outreach and support be provided across the entire state?</w:t>
      </w:r>
    </w:p>
    <w:p w14:paraId="04A6AEE3" w14:textId="637F6572" w:rsidR="0064362B" w:rsidRPr="00861FFE" w:rsidRDefault="0064362B" w:rsidP="0064362B">
      <w:pPr>
        <w:rPr>
          <w:rFonts w:ascii="Tahoma" w:hAnsi="Tahoma" w:cs="Tahoma"/>
          <w:sz w:val="24"/>
          <w:szCs w:val="24"/>
        </w:rPr>
      </w:pPr>
      <w:r w:rsidRPr="08EFC0D5">
        <w:rPr>
          <w:rFonts w:ascii="Tahoma" w:hAnsi="Tahoma" w:cs="Tahoma"/>
          <w:b/>
          <w:bCs/>
          <w:sz w:val="24"/>
          <w:szCs w:val="24"/>
        </w:rPr>
        <w:t>A</w:t>
      </w:r>
      <w:r w:rsidR="009073C0" w:rsidRPr="08EFC0D5">
        <w:rPr>
          <w:rFonts w:ascii="Tahoma" w:hAnsi="Tahoma" w:cs="Tahoma"/>
          <w:b/>
          <w:bCs/>
          <w:sz w:val="24"/>
          <w:szCs w:val="24"/>
        </w:rPr>
        <w:t>23</w:t>
      </w:r>
      <w:r w:rsidRPr="08EFC0D5">
        <w:rPr>
          <w:rFonts w:ascii="Tahoma" w:hAnsi="Tahoma" w:cs="Tahoma"/>
          <w:b/>
          <w:bCs/>
          <w:sz w:val="24"/>
          <w:szCs w:val="24"/>
        </w:rPr>
        <w:t>.</w:t>
      </w:r>
      <w:r w:rsidRPr="08EFC0D5">
        <w:rPr>
          <w:rFonts w:ascii="Tahoma" w:hAnsi="Tahoma" w:cs="Tahoma"/>
          <w:sz w:val="24"/>
          <w:szCs w:val="24"/>
        </w:rPr>
        <w:t xml:space="preserve"> </w:t>
      </w:r>
      <w:r w:rsidR="2D1985A9" w:rsidRPr="004AE637">
        <w:rPr>
          <w:rFonts w:ascii="Tahoma" w:hAnsi="Tahoma" w:cs="Tahoma"/>
          <w:sz w:val="24"/>
          <w:szCs w:val="24"/>
        </w:rPr>
        <w:t>The CEC expects the TA recipient(s) to have the knowledge, skills and abilities to support applicants for technical assistance from across California. Applicants will be scored on the degree to which they meet the criterion regarding team experience and qualifications, project implementation and readiness, project budget and cost effectiveness, and community benefits per Section IV.E. That said, the CEC may work with applicant(s) proposed for award to develop agreements that cover different geographic regions within California. However, that decision will come after the CEC has announced any proposed award(s).</w:t>
      </w:r>
    </w:p>
    <w:p w14:paraId="098FFEE1" w14:textId="7ADF0F9D" w:rsidR="0064362B" w:rsidRPr="00861FFE" w:rsidRDefault="0064362B" w:rsidP="0064362B">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24</w:t>
      </w:r>
      <w:r w:rsidRPr="00861FFE">
        <w:rPr>
          <w:rFonts w:ascii="Tahoma" w:hAnsi="Tahoma" w:cs="Tahoma"/>
          <w:b/>
          <w:bCs/>
          <w:sz w:val="24"/>
          <w:szCs w:val="24"/>
        </w:rPr>
        <w:t xml:space="preserve">. Is the expectation that </w:t>
      </w:r>
      <w:proofErr w:type="gramStart"/>
      <w:r w:rsidRPr="00861FFE">
        <w:rPr>
          <w:rFonts w:ascii="Tahoma" w:hAnsi="Tahoma" w:cs="Tahoma"/>
          <w:b/>
          <w:bCs/>
          <w:sz w:val="24"/>
          <w:szCs w:val="24"/>
        </w:rPr>
        <w:t>the majority of</w:t>
      </w:r>
      <w:proofErr w:type="gramEnd"/>
      <w:r w:rsidRPr="00861FFE">
        <w:rPr>
          <w:rFonts w:ascii="Tahoma" w:hAnsi="Tahoma" w:cs="Tahoma"/>
          <w:b/>
          <w:bCs/>
          <w:sz w:val="24"/>
          <w:szCs w:val="24"/>
        </w:rPr>
        <w:t xml:space="preserve"> the project effort be provided virtually/remotely or in person?</w:t>
      </w:r>
    </w:p>
    <w:p w14:paraId="7431AAFE" w14:textId="16D81993" w:rsidR="0064362B" w:rsidRPr="00861FFE" w:rsidRDefault="0064362B" w:rsidP="0064362B">
      <w:pPr>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24</w:t>
      </w:r>
      <w:r w:rsidRPr="00861FFE">
        <w:rPr>
          <w:rFonts w:ascii="Tahoma" w:hAnsi="Tahoma" w:cs="Tahoma"/>
          <w:b/>
          <w:bCs/>
          <w:sz w:val="24"/>
          <w:szCs w:val="24"/>
        </w:rPr>
        <w:t>.</w:t>
      </w:r>
      <w:r w:rsidRPr="00861FFE">
        <w:rPr>
          <w:rFonts w:ascii="Tahoma" w:hAnsi="Tahoma" w:cs="Tahoma"/>
          <w:sz w:val="24"/>
          <w:szCs w:val="24"/>
        </w:rPr>
        <w:t xml:space="preserve"> </w:t>
      </w:r>
      <w:r>
        <w:rPr>
          <w:rFonts w:ascii="Tahoma" w:hAnsi="Tahoma" w:cs="Tahoma"/>
          <w:sz w:val="24"/>
          <w:szCs w:val="24"/>
        </w:rPr>
        <w:t xml:space="preserve">There is no requirement or expectation regarding the format or forums under which the project effort is conducted, or the TA is provided. TA providers should utilize forums and formats that meet the needs of their targeted recipients. </w:t>
      </w:r>
    </w:p>
    <w:p w14:paraId="30E709EB" w14:textId="0F335587" w:rsidR="00666483" w:rsidRPr="00861FFE" w:rsidRDefault="00666483" w:rsidP="00666483">
      <w:pPr>
        <w:rPr>
          <w:rFonts w:ascii="Tahoma" w:hAnsi="Tahoma" w:cs="Tahoma"/>
          <w:sz w:val="24"/>
          <w:szCs w:val="24"/>
        </w:rPr>
      </w:pPr>
      <w:r w:rsidRPr="00861FFE">
        <w:rPr>
          <w:rFonts w:ascii="Tahoma" w:hAnsi="Tahoma" w:cs="Tahoma"/>
          <w:b/>
          <w:bCs/>
          <w:sz w:val="24"/>
          <w:szCs w:val="24"/>
        </w:rPr>
        <w:t>Q</w:t>
      </w:r>
      <w:r w:rsidR="00250206">
        <w:rPr>
          <w:rFonts w:ascii="Tahoma" w:hAnsi="Tahoma" w:cs="Tahoma"/>
          <w:b/>
          <w:bCs/>
          <w:sz w:val="24"/>
          <w:szCs w:val="24"/>
        </w:rPr>
        <w:t>2</w:t>
      </w:r>
      <w:r w:rsidR="00530739">
        <w:rPr>
          <w:rFonts w:ascii="Tahoma" w:hAnsi="Tahoma" w:cs="Tahoma"/>
          <w:b/>
          <w:bCs/>
          <w:sz w:val="24"/>
          <w:szCs w:val="24"/>
        </w:rPr>
        <w:t>5</w:t>
      </w:r>
      <w:r w:rsidRPr="00861FFE">
        <w:rPr>
          <w:rFonts w:ascii="Tahoma" w:hAnsi="Tahoma" w:cs="Tahoma"/>
          <w:b/>
          <w:bCs/>
          <w:sz w:val="24"/>
          <w:szCs w:val="24"/>
        </w:rPr>
        <w:t>. Please confirm that the minimum of 10 TA recipients is for the life of the grant term (i.e.</w:t>
      </w:r>
      <w:r>
        <w:rPr>
          <w:rFonts w:ascii="Tahoma" w:hAnsi="Tahoma" w:cs="Tahoma"/>
          <w:b/>
          <w:bCs/>
          <w:sz w:val="24"/>
          <w:szCs w:val="24"/>
        </w:rPr>
        <w:t>,</w:t>
      </w:r>
      <w:r w:rsidRPr="00861FFE">
        <w:rPr>
          <w:rFonts w:ascii="Tahoma" w:hAnsi="Tahoma" w:cs="Tahoma"/>
          <w:b/>
          <w:bCs/>
          <w:sz w:val="24"/>
          <w:szCs w:val="24"/>
        </w:rPr>
        <w:t xml:space="preserve"> six years) as opposed to every year of the grant term of six years.</w:t>
      </w:r>
    </w:p>
    <w:p w14:paraId="2A745071" w14:textId="5B0D95E6" w:rsidR="00666483" w:rsidRPr="00861FFE" w:rsidRDefault="00666483" w:rsidP="00666483">
      <w:pPr>
        <w:rPr>
          <w:rFonts w:ascii="Tahoma" w:hAnsi="Tahoma" w:cs="Tahoma"/>
          <w:sz w:val="24"/>
          <w:szCs w:val="24"/>
        </w:rPr>
      </w:pPr>
      <w:r w:rsidRPr="00861FFE">
        <w:rPr>
          <w:rFonts w:ascii="Tahoma" w:hAnsi="Tahoma" w:cs="Tahoma"/>
          <w:b/>
          <w:bCs/>
          <w:sz w:val="24"/>
          <w:szCs w:val="24"/>
        </w:rPr>
        <w:lastRenderedPageBreak/>
        <w:t>A</w:t>
      </w:r>
      <w:r w:rsidR="00250206">
        <w:rPr>
          <w:rFonts w:ascii="Tahoma" w:hAnsi="Tahoma" w:cs="Tahoma"/>
          <w:b/>
          <w:bCs/>
          <w:sz w:val="24"/>
          <w:szCs w:val="24"/>
        </w:rPr>
        <w:t>2</w:t>
      </w:r>
      <w:r w:rsidR="00530739">
        <w:rPr>
          <w:rFonts w:ascii="Tahoma" w:hAnsi="Tahoma" w:cs="Tahoma"/>
          <w:b/>
          <w:bCs/>
          <w:sz w:val="24"/>
          <w:szCs w:val="24"/>
        </w:rPr>
        <w:t>5</w:t>
      </w:r>
      <w:r w:rsidRPr="00861FFE">
        <w:rPr>
          <w:rFonts w:ascii="Tahoma" w:hAnsi="Tahoma" w:cs="Tahoma"/>
          <w:b/>
          <w:bCs/>
          <w:sz w:val="24"/>
          <w:szCs w:val="24"/>
        </w:rPr>
        <w:t>.</w:t>
      </w:r>
      <w:r w:rsidRPr="00861FFE">
        <w:rPr>
          <w:rFonts w:ascii="Tahoma" w:hAnsi="Tahoma" w:cs="Tahoma"/>
          <w:sz w:val="24"/>
          <w:szCs w:val="24"/>
        </w:rPr>
        <w:t xml:space="preserve"> </w:t>
      </w:r>
      <w:r>
        <w:rPr>
          <w:rFonts w:ascii="Tahoma" w:hAnsi="Tahoma" w:cs="Tahoma"/>
          <w:sz w:val="24"/>
          <w:szCs w:val="24"/>
        </w:rPr>
        <w:t xml:space="preserve">TA providers must support a minimum of 10 TA recipients over </w:t>
      </w:r>
      <w:r w:rsidRPr="00861FFE">
        <w:rPr>
          <w:rFonts w:ascii="Tahoma" w:hAnsi="Tahoma" w:cs="Tahoma"/>
          <w:sz w:val="24"/>
          <w:szCs w:val="24"/>
        </w:rPr>
        <w:t>the life of the grant term</w:t>
      </w:r>
      <w:r>
        <w:rPr>
          <w:rFonts w:ascii="Tahoma" w:hAnsi="Tahoma" w:cs="Tahoma"/>
          <w:sz w:val="24"/>
          <w:szCs w:val="24"/>
        </w:rPr>
        <w:t xml:space="preserve"> (Section II.B.3).</w:t>
      </w:r>
    </w:p>
    <w:p w14:paraId="603AF6DA" w14:textId="34E5B15C" w:rsidR="0045007B" w:rsidRPr="00861FFE" w:rsidRDefault="0045007B" w:rsidP="0045007B">
      <w:pPr>
        <w:rPr>
          <w:rFonts w:ascii="Tahoma" w:hAnsi="Tahoma" w:cs="Tahoma"/>
          <w:sz w:val="24"/>
          <w:szCs w:val="24"/>
        </w:rPr>
      </w:pPr>
      <w:r w:rsidRPr="00861FFE">
        <w:rPr>
          <w:rFonts w:ascii="Tahoma" w:hAnsi="Tahoma" w:cs="Tahoma"/>
          <w:b/>
          <w:bCs/>
          <w:sz w:val="24"/>
          <w:szCs w:val="24"/>
        </w:rPr>
        <w:t>Q</w:t>
      </w:r>
      <w:r w:rsidR="00250206">
        <w:rPr>
          <w:rFonts w:ascii="Tahoma" w:hAnsi="Tahoma" w:cs="Tahoma"/>
          <w:b/>
          <w:bCs/>
          <w:sz w:val="24"/>
          <w:szCs w:val="24"/>
        </w:rPr>
        <w:t>2</w:t>
      </w:r>
      <w:r w:rsidR="00530739">
        <w:rPr>
          <w:rFonts w:ascii="Tahoma" w:hAnsi="Tahoma" w:cs="Tahoma"/>
          <w:b/>
          <w:bCs/>
          <w:sz w:val="24"/>
          <w:szCs w:val="24"/>
        </w:rPr>
        <w:t>6</w:t>
      </w:r>
      <w:r w:rsidRPr="00861FFE">
        <w:rPr>
          <w:rFonts w:ascii="Tahoma" w:hAnsi="Tahoma" w:cs="Tahoma"/>
          <w:b/>
          <w:bCs/>
          <w:sz w:val="24"/>
          <w:szCs w:val="24"/>
        </w:rPr>
        <w:t>. Is there a dollar limit on grant funds distributed to subrecipients?</w:t>
      </w:r>
    </w:p>
    <w:p w14:paraId="511CEA87" w14:textId="71029B82" w:rsidR="0045007B" w:rsidRPr="00861FFE" w:rsidRDefault="0045007B" w:rsidP="0045007B">
      <w:pPr>
        <w:rPr>
          <w:rFonts w:ascii="Tahoma" w:hAnsi="Tahoma" w:cs="Tahoma"/>
          <w:sz w:val="24"/>
          <w:szCs w:val="24"/>
        </w:rPr>
      </w:pPr>
      <w:r w:rsidRPr="00861FFE">
        <w:rPr>
          <w:rFonts w:ascii="Tahoma" w:hAnsi="Tahoma" w:cs="Tahoma"/>
          <w:b/>
          <w:bCs/>
          <w:sz w:val="24"/>
          <w:szCs w:val="24"/>
        </w:rPr>
        <w:t>A</w:t>
      </w:r>
      <w:r w:rsidR="00250206">
        <w:rPr>
          <w:rFonts w:ascii="Tahoma" w:hAnsi="Tahoma" w:cs="Tahoma"/>
          <w:b/>
          <w:bCs/>
          <w:sz w:val="24"/>
          <w:szCs w:val="24"/>
        </w:rPr>
        <w:t>2</w:t>
      </w:r>
      <w:r w:rsidR="00530739">
        <w:rPr>
          <w:rFonts w:ascii="Tahoma" w:hAnsi="Tahoma" w:cs="Tahoma"/>
          <w:b/>
          <w:bCs/>
          <w:sz w:val="24"/>
          <w:szCs w:val="24"/>
        </w:rPr>
        <w:t>6</w:t>
      </w:r>
      <w:r w:rsidRPr="00861FFE">
        <w:rPr>
          <w:rFonts w:ascii="Tahoma" w:hAnsi="Tahoma" w:cs="Tahoma"/>
          <w:b/>
          <w:bCs/>
          <w:sz w:val="24"/>
          <w:szCs w:val="24"/>
        </w:rPr>
        <w:t>.</w:t>
      </w:r>
      <w:r w:rsidRPr="00861FFE">
        <w:rPr>
          <w:rFonts w:ascii="Tahoma" w:hAnsi="Tahoma" w:cs="Tahoma"/>
          <w:sz w:val="24"/>
          <w:szCs w:val="24"/>
        </w:rPr>
        <w:t xml:space="preserve"> There is no specific dollar limit on the funds distributed to subrecipients. </w:t>
      </w:r>
    </w:p>
    <w:p w14:paraId="42DE13F4" w14:textId="37FF31C7" w:rsidR="00A85777" w:rsidRPr="00861FFE" w:rsidRDefault="00A85777" w:rsidP="00A85777">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27</w:t>
      </w:r>
      <w:r w:rsidRPr="00861FFE">
        <w:rPr>
          <w:rFonts w:ascii="Tahoma" w:hAnsi="Tahoma" w:cs="Tahoma"/>
          <w:b/>
          <w:bCs/>
          <w:sz w:val="24"/>
          <w:szCs w:val="24"/>
        </w:rPr>
        <w:t>. Please confirm that over the course of the entire grant period of six years, the expectation is that there will only be one kick off meeting, one Critical Project Review meeting, twenty-four quarterly progress reports, one Final report, and one Final meeting.</w:t>
      </w:r>
    </w:p>
    <w:p w14:paraId="5CB055D3" w14:textId="10F96133" w:rsidR="00A85777" w:rsidRPr="00861FFE" w:rsidRDefault="00A85777" w:rsidP="00A85777">
      <w:pPr>
        <w:rPr>
          <w:rFonts w:ascii="Tahoma" w:hAnsi="Tahoma" w:cs="Tahoma"/>
          <w:sz w:val="24"/>
          <w:szCs w:val="24"/>
        </w:rPr>
      </w:pPr>
      <w:r w:rsidRPr="1F158A99">
        <w:rPr>
          <w:rFonts w:ascii="Tahoma" w:hAnsi="Tahoma" w:cs="Tahoma"/>
          <w:b/>
          <w:bCs/>
          <w:sz w:val="24"/>
          <w:szCs w:val="24"/>
        </w:rPr>
        <w:t>A</w:t>
      </w:r>
      <w:r w:rsidR="009073C0">
        <w:rPr>
          <w:rFonts w:ascii="Tahoma" w:hAnsi="Tahoma" w:cs="Tahoma"/>
          <w:b/>
          <w:bCs/>
          <w:sz w:val="24"/>
          <w:szCs w:val="24"/>
        </w:rPr>
        <w:t>27</w:t>
      </w:r>
      <w:r w:rsidRPr="1F158A99">
        <w:rPr>
          <w:rFonts w:ascii="Tahoma" w:hAnsi="Tahoma" w:cs="Tahoma"/>
          <w:b/>
          <w:bCs/>
          <w:sz w:val="24"/>
          <w:szCs w:val="24"/>
        </w:rPr>
        <w:t>.</w:t>
      </w:r>
      <w:r w:rsidRPr="1F158A99">
        <w:rPr>
          <w:rFonts w:ascii="Tahoma" w:hAnsi="Tahoma" w:cs="Tahoma"/>
          <w:sz w:val="24"/>
          <w:szCs w:val="24"/>
        </w:rPr>
        <w:t xml:space="preserve"> The expectation is that there will be one kick off meeting, one initial critical project review meeting, twenty-four quarterly progress reports, one final report, and one final meeting. The CEC reserves the right to schedule additional critical project reviews, if necessary.</w:t>
      </w:r>
    </w:p>
    <w:p w14:paraId="6B84832E" w14:textId="55AAA2B0" w:rsidR="0045007B" w:rsidRPr="00861FFE" w:rsidRDefault="0045007B" w:rsidP="0045007B">
      <w:pPr>
        <w:rPr>
          <w:rFonts w:ascii="Tahoma" w:hAnsi="Tahoma" w:cs="Tahoma"/>
          <w:sz w:val="24"/>
          <w:szCs w:val="24"/>
        </w:rPr>
      </w:pPr>
      <w:r w:rsidRPr="00861FFE">
        <w:rPr>
          <w:rFonts w:ascii="Tahoma" w:hAnsi="Tahoma" w:cs="Tahoma"/>
          <w:b/>
          <w:bCs/>
          <w:sz w:val="24"/>
          <w:szCs w:val="24"/>
        </w:rPr>
        <w:t>Q</w:t>
      </w:r>
      <w:r w:rsidR="00250206">
        <w:rPr>
          <w:rFonts w:ascii="Tahoma" w:hAnsi="Tahoma" w:cs="Tahoma"/>
          <w:b/>
          <w:bCs/>
          <w:sz w:val="24"/>
          <w:szCs w:val="24"/>
        </w:rPr>
        <w:t>2</w:t>
      </w:r>
      <w:r w:rsidR="009073C0">
        <w:rPr>
          <w:rFonts w:ascii="Tahoma" w:hAnsi="Tahoma" w:cs="Tahoma"/>
          <w:b/>
          <w:bCs/>
          <w:sz w:val="24"/>
          <w:szCs w:val="24"/>
        </w:rPr>
        <w:t>8</w:t>
      </w:r>
      <w:r w:rsidRPr="00861FFE">
        <w:rPr>
          <w:rFonts w:ascii="Tahoma" w:hAnsi="Tahoma" w:cs="Tahoma"/>
          <w:b/>
          <w:bCs/>
          <w:sz w:val="24"/>
          <w:szCs w:val="24"/>
        </w:rPr>
        <w:t>. Is subscription cost to a commercial software that is used for providing technical assistance to beneficiaries an eligible CEC cost and/or match cost?</w:t>
      </w:r>
    </w:p>
    <w:p w14:paraId="55A9794A" w14:textId="6B4DC1BE" w:rsidR="0045007B" w:rsidRPr="00861FFE" w:rsidRDefault="0045007B" w:rsidP="0045007B">
      <w:pPr>
        <w:rPr>
          <w:rFonts w:ascii="Tahoma" w:hAnsi="Tahoma" w:cs="Tahoma"/>
          <w:sz w:val="24"/>
          <w:szCs w:val="24"/>
        </w:rPr>
      </w:pPr>
      <w:r w:rsidRPr="3B4EAF5D">
        <w:rPr>
          <w:rFonts w:ascii="Tahoma" w:hAnsi="Tahoma" w:cs="Tahoma"/>
          <w:b/>
          <w:bCs/>
          <w:sz w:val="24"/>
          <w:szCs w:val="24"/>
        </w:rPr>
        <w:t>A</w:t>
      </w:r>
      <w:r w:rsidR="00250206" w:rsidRPr="3B4EAF5D">
        <w:rPr>
          <w:rFonts w:ascii="Tahoma" w:hAnsi="Tahoma" w:cs="Tahoma"/>
          <w:b/>
          <w:bCs/>
          <w:sz w:val="24"/>
          <w:szCs w:val="24"/>
        </w:rPr>
        <w:t>2</w:t>
      </w:r>
      <w:r w:rsidR="009073C0" w:rsidRPr="3B4EAF5D">
        <w:rPr>
          <w:rFonts w:ascii="Tahoma" w:hAnsi="Tahoma" w:cs="Tahoma"/>
          <w:b/>
          <w:bCs/>
          <w:sz w:val="24"/>
          <w:szCs w:val="24"/>
        </w:rPr>
        <w:t>8</w:t>
      </w:r>
      <w:r w:rsidRPr="3B4EAF5D">
        <w:rPr>
          <w:rFonts w:ascii="Tahoma" w:hAnsi="Tahoma" w:cs="Tahoma"/>
          <w:b/>
          <w:bCs/>
          <w:sz w:val="24"/>
          <w:szCs w:val="24"/>
        </w:rPr>
        <w:t>.</w:t>
      </w:r>
      <w:r w:rsidRPr="3B4EAF5D">
        <w:rPr>
          <w:rFonts w:ascii="Tahoma" w:hAnsi="Tahoma" w:cs="Tahoma"/>
          <w:sz w:val="24"/>
          <w:szCs w:val="24"/>
        </w:rPr>
        <w:t xml:space="preserve"> </w:t>
      </w:r>
      <w:r w:rsidR="7A014230" w:rsidRPr="3B4EAF5D">
        <w:rPr>
          <w:rFonts w:ascii="Tahoma" w:hAnsi="Tahoma" w:cs="Tahoma"/>
          <w:sz w:val="24"/>
          <w:szCs w:val="24"/>
        </w:rPr>
        <w:t>S</w:t>
      </w:r>
      <w:r w:rsidRPr="3B4EAF5D">
        <w:rPr>
          <w:rFonts w:ascii="Tahoma" w:hAnsi="Tahoma" w:cs="Tahoma"/>
          <w:sz w:val="24"/>
          <w:szCs w:val="24"/>
        </w:rPr>
        <w:t>ubscription costs</w:t>
      </w:r>
      <w:r w:rsidR="260F0533" w:rsidRPr="3B4EAF5D">
        <w:rPr>
          <w:rFonts w:ascii="Tahoma" w:hAnsi="Tahoma" w:cs="Tahoma"/>
          <w:sz w:val="24"/>
          <w:szCs w:val="24"/>
        </w:rPr>
        <w:t xml:space="preserve"> </w:t>
      </w:r>
      <w:r w:rsidR="08A545DC" w:rsidRPr="3B4EAF5D">
        <w:rPr>
          <w:rFonts w:ascii="Tahoma" w:hAnsi="Tahoma" w:cs="Tahoma"/>
          <w:sz w:val="24"/>
          <w:szCs w:val="24"/>
        </w:rPr>
        <w:t>for</w:t>
      </w:r>
      <w:r w:rsidR="260F0533" w:rsidRPr="3B4EAF5D">
        <w:rPr>
          <w:rFonts w:ascii="Tahoma" w:hAnsi="Tahoma" w:cs="Tahoma"/>
          <w:sz w:val="24"/>
          <w:szCs w:val="24"/>
        </w:rPr>
        <w:t xml:space="preserve"> commercial software that is used for providing technical assistance</w:t>
      </w:r>
      <w:r w:rsidRPr="3B4EAF5D">
        <w:rPr>
          <w:rFonts w:ascii="Tahoma" w:hAnsi="Tahoma" w:cs="Tahoma"/>
          <w:sz w:val="24"/>
          <w:szCs w:val="24"/>
        </w:rPr>
        <w:t xml:space="preserve"> </w:t>
      </w:r>
      <w:r w:rsidR="00FB211D">
        <w:rPr>
          <w:rFonts w:ascii="Tahoma" w:hAnsi="Tahoma" w:cs="Tahoma"/>
          <w:sz w:val="24"/>
          <w:szCs w:val="24"/>
        </w:rPr>
        <w:t>is</w:t>
      </w:r>
      <w:r w:rsidRPr="3B4EAF5D">
        <w:rPr>
          <w:rFonts w:ascii="Tahoma" w:hAnsi="Tahoma" w:cs="Tahoma"/>
          <w:sz w:val="24"/>
          <w:szCs w:val="24"/>
        </w:rPr>
        <w:t xml:space="preserve"> an eligible CEC cost and</w:t>
      </w:r>
      <w:r w:rsidR="003C48D9">
        <w:rPr>
          <w:rFonts w:ascii="Tahoma" w:hAnsi="Tahoma" w:cs="Tahoma"/>
          <w:sz w:val="24"/>
          <w:szCs w:val="24"/>
        </w:rPr>
        <w:t>/</w:t>
      </w:r>
      <w:r w:rsidR="00D30761">
        <w:rPr>
          <w:rFonts w:ascii="Tahoma" w:hAnsi="Tahoma" w:cs="Tahoma"/>
          <w:sz w:val="24"/>
          <w:szCs w:val="24"/>
        </w:rPr>
        <w:t>or</w:t>
      </w:r>
      <w:r w:rsidRPr="3B4EAF5D">
        <w:rPr>
          <w:rFonts w:ascii="Tahoma" w:hAnsi="Tahoma" w:cs="Tahoma"/>
          <w:sz w:val="24"/>
          <w:szCs w:val="24"/>
        </w:rPr>
        <w:t xml:space="preserve"> match cost (Section II.C</w:t>
      </w:r>
      <w:r w:rsidR="4BCB3CF2" w:rsidRPr="3B4EAF5D">
        <w:rPr>
          <w:rFonts w:ascii="Tahoma" w:hAnsi="Tahoma" w:cs="Tahoma"/>
          <w:sz w:val="24"/>
          <w:szCs w:val="24"/>
        </w:rPr>
        <w:t>.</w:t>
      </w:r>
      <w:r w:rsidRPr="3B4EAF5D">
        <w:rPr>
          <w:rFonts w:ascii="Tahoma" w:hAnsi="Tahoma" w:cs="Tahoma"/>
          <w:sz w:val="24"/>
          <w:szCs w:val="24"/>
        </w:rPr>
        <w:t xml:space="preserve">). </w:t>
      </w:r>
    </w:p>
    <w:p w14:paraId="619EF634" w14:textId="4F01BEF7" w:rsidR="0045007B" w:rsidRPr="00861FFE" w:rsidRDefault="0045007B" w:rsidP="0045007B">
      <w:pPr>
        <w:rPr>
          <w:rFonts w:ascii="Tahoma" w:hAnsi="Tahoma" w:cs="Tahoma"/>
          <w:sz w:val="24"/>
          <w:szCs w:val="24"/>
        </w:rPr>
      </w:pPr>
      <w:r w:rsidRPr="00861FFE">
        <w:rPr>
          <w:rFonts w:ascii="Tahoma" w:hAnsi="Tahoma" w:cs="Tahoma"/>
          <w:b/>
          <w:bCs/>
          <w:sz w:val="24"/>
          <w:szCs w:val="24"/>
        </w:rPr>
        <w:t>Q</w:t>
      </w:r>
      <w:r w:rsidR="00250206">
        <w:rPr>
          <w:rFonts w:ascii="Tahoma" w:hAnsi="Tahoma" w:cs="Tahoma"/>
          <w:b/>
          <w:bCs/>
          <w:sz w:val="24"/>
          <w:szCs w:val="24"/>
        </w:rPr>
        <w:t>2</w:t>
      </w:r>
      <w:r w:rsidR="009073C0">
        <w:rPr>
          <w:rFonts w:ascii="Tahoma" w:hAnsi="Tahoma" w:cs="Tahoma"/>
          <w:b/>
          <w:bCs/>
          <w:sz w:val="24"/>
          <w:szCs w:val="24"/>
        </w:rPr>
        <w:t>9</w:t>
      </w:r>
      <w:r w:rsidRPr="00861FFE">
        <w:rPr>
          <w:rFonts w:ascii="Tahoma" w:hAnsi="Tahoma" w:cs="Tahoma"/>
          <w:b/>
          <w:bCs/>
          <w:sz w:val="24"/>
          <w:szCs w:val="24"/>
        </w:rPr>
        <w:t>. Is the labor cost incurred to adapt or modify a software for use in this project to provide technical assistance considered an eligible CEC cost and/or match cost?</w:t>
      </w:r>
    </w:p>
    <w:p w14:paraId="5001AEA0" w14:textId="6E5117D4" w:rsidR="00861FFE" w:rsidRDefault="0045007B" w:rsidP="42DCA016">
      <w:pPr>
        <w:rPr>
          <w:rFonts w:ascii="Tahoma" w:hAnsi="Tahoma" w:cs="Tahoma"/>
          <w:sz w:val="24"/>
          <w:szCs w:val="24"/>
        </w:rPr>
      </w:pPr>
      <w:r w:rsidRPr="3B4EAF5D">
        <w:rPr>
          <w:rFonts w:ascii="Tahoma" w:hAnsi="Tahoma" w:cs="Tahoma"/>
          <w:b/>
          <w:bCs/>
          <w:sz w:val="24"/>
          <w:szCs w:val="24"/>
        </w:rPr>
        <w:t>A</w:t>
      </w:r>
      <w:r w:rsidR="00250206" w:rsidRPr="3B4EAF5D">
        <w:rPr>
          <w:rFonts w:ascii="Tahoma" w:hAnsi="Tahoma" w:cs="Tahoma"/>
          <w:b/>
          <w:bCs/>
          <w:sz w:val="24"/>
          <w:szCs w:val="24"/>
        </w:rPr>
        <w:t>2</w:t>
      </w:r>
      <w:r w:rsidR="009073C0" w:rsidRPr="3B4EAF5D">
        <w:rPr>
          <w:rFonts w:ascii="Tahoma" w:hAnsi="Tahoma" w:cs="Tahoma"/>
          <w:b/>
          <w:bCs/>
          <w:sz w:val="24"/>
          <w:szCs w:val="24"/>
        </w:rPr>
        <w:t>9</w:t>
      </w:r>
      <w:r w:rsidRPr="3B4EAF5D">
        <w:rPr>
          <w:rFonts w:ascii="Tahoma" w:hAnsi="Tahoma" w:cs="Tahoma"/>
          <w:b/>
          <w:bCs/>
          <w:sz w:val="24"/>
          <w:szCs w:val="24"/>
        </w:rPr>
        <w:t>.</w:t>
      </w:r>
      <w:r w:rsidRPr="3B4EAF5D">
        <w:rPr>
          <w:rFonts w:ascii="Tahoma" w:hAnsi="Tahoma" w:cs="Tahoma"/>
          <w:sz w:val="24"/>
          <w:szCs w:val="24"/>
        </w:rPr>
        <w:t xml:space="preserve"> </w:t>
      </w:r>
      <w:r w:rsidR="76ACF70B" w:rsidRPr="3B4EAF5D">
        <w:rPr>
          <w:rFonts w:ascii="Tahoma" w:hAnsi="Tahoma" w:cs="Tahoma"/>
          <w:sz w:val="24"/>
          <w:szCs w:val="24"/>
        </w:rPr>
        <w:t>C</w:t>
      </w:r>
      <w:r w:rsidRPr="3B4EAF5D">
        <w:rPr>
          <w:rFonts w:ascii="Tahoma" w:hAnsi="Tahoma" w:cs="Tahoma"/>
          <w:sz w:val="24"/>
          <w:szCs w:val="24"/>
        </w:rPr>
        <w:t xml:space="preserve">osts to </w:t>
      </w:r>
      <w:r w:rsidR="3F5DE97C" w:rsidRPr="3B4EAF5D">
        <w:rPr>
          <w:rFonts w:ascii="Tahoma" w:hAnsi="Tahoma" w:cs="Tahoma"/>
          <w:sz w:val="24"/>
          <w:szCs w:val="24"/>
        </w:rPr>
        <w:t xml:space="preserve">adapt or </w:t>
      </w:r>
      <w:r w:rsidRPr="3B4EAF5D">
        <w:rPr>
          <w:rFonts w:ascii="Tahoma" w:hAnsi="Tahoma" w:cs="Tahoma"/>
          <w:sz w:val="24"/>
          <w:szCs w:val="24"/>
        </w:rPr>
        <w:t xml:space="preserve">modify software for providing technical assistance </w:t>
      </w:r>
      <w:r w:rsidR="72525D65" w:rsidRPr="3B4EAF5D">
        <w:rPr>
          <w:rFonts w:ascii="Tahoma" w:hAnsi="Tahoma" w:cs="Tahoma"/>
          <w:sz w:val="24"/>
          <w:szCs w:val="24"/>
        </w:rPr>
        <w:t xml:space="preserve">are </w:t>
      </w:r>
      <w:r w:rsidRPr="3B4EAF5D">
        <w:rPr>
          <w:rFonts w:ascii="Tahoma" w:hAnsi="Tahoma" w:cs="Tahoma"/>
          <w:sz w:val="24"/>
          <w:szCs w:val="24"/>
        </w:rPr>
        <w:t xml:space="preserve">considered an eligible CEC </w:t>
      </w:r>
      <w:r w:rsidR="2E518986" w:rsidRPr="3B4EAF5D">
        <w:rPr>
          <w:rFonts w:ascii="Tahoma" w:hAnsi="Tahoma" w:cs="Tahoma"/>
          <w:sz w:val="24"/>
          <w:szCs w:val="24"/>
        </w:rPr>
        <w:t xml:space="preserve">reimbursement </w:t>
      </w:r>
      <w:r w:rsidRPr="3B4EAF5D">
        <w:rPr>
          <w:rFonts w:ascii="Tahoma" w:hAnsi="Tahoma" w:cs="Tahoma"/>
          <w:sz w:val="24"/>
          <w:szCs w:val="24"/>
        </w:rPr>
        <w:t>cost and</w:t>
      </w:r>
      <w:r w:rsidR="00D30761">
        <w:rPr>
          <w:rFonts w:ascii="Tahoma" w:hAnsi="Tahoma" w:cs="Tahoma"/>
          <w:sz w:val="24"/>
          <w:szCs w:val="24"/>
        </w:rPr>
        <w:t>/or</w:t>
      </w:r>
      <w:r w:rsidRPr="3B4EAF5D">
        <w:rPr>
          <w:rFonts w:ascii="Tahoma" w:hAnsi="Tahoma" w:cs="Tahoma"/>
          <w:sz w:val="24"/>
          <w:szCs w:val="24"/>
        </w:rPr>
        <w:t xml:space="preserve"> match </w:t>
      </w:r>
      <w:r w:rsidR="6A5E2ECF" w:rsidRPr="3B4EAF5D">
        <w:rPr>
          <w:rFonts w:ascii="Tahoma" w:hAnsi="Tahoma" w:cs="Tahoma"/>
          <w:sz w:val="24"/>
          <w:szCs w:val="24"/>
        </w:rPr>
        <w:t xml:space="preserve">share </w:t>
      </w:r>
      <w:r w:rsidRPr="3B4EAF5D">
        <w:rPr>
          <w:rFonts w:ascii="Tahoma" w:hAnsi="Tahoma" w:cs="Tahoma"/>
          <w:sz w:val="24"/>
          <w:szCs w:val="24"/>
        </w:rPr>
        <w:t>cost.</w:t>
      </w:r>
      <w:r w:rsidR="52CE2796" w:rsidRPr="3B4EAF5D">
        <w:rPr>
          <w:rFonts w:ascii="Tahoma" w:hAnsi="Tahoma" w:cs="Tahoma"/>
          <w:sz w:val="24"/>
          <w:szCs w:val="24"/>
        </w:rPr>
        <w:t xml:space="preserve"> However, costs </w:t>
      </w:r>
      <w:r w:rsidR="3C2FF104" w:rsidRPr="3B4EAF5D">
        <w:rPr>
          <w:rFonts w:ascii="Tahoma" w:hAnsi="Tahoma" w:cs="Tahoma"/>
          <w:sz w:val="24"/>
          <w:szCs w:val="24"/>
        </w:rPr>
        <w:t xml:space="preserve">to develop software </w:t>
      </w:r>
      <w:r w:rsidR="52CE2796" w:rsidRPr="3B4EAF5D">
        <w:rPr>
          <w:rFonts w:ascii="Tahoma" w:hAnsi="Tahoma" w:cs="Tahoma"/>
          <w:sz w:val="24"/>
          <w:szCs w:val="24"/>
        </w:rPr>
        <w:t xml:space="preserve">are not </w:t>
      </w:r>
      <w:r w:rsidR="71CCF4EA" w:rsidRPr="3B4EAF5D">
        <w:rPr>
          <w:rFonts w:ascii="Tahoma" w:hAnsi="Tahoma" w:cs="Tahoma"/>
          <w:sz w:val="24"/>
          <w:szCs w:val="24"/>
        </w:rPr>
        <w:t xml:space="preserve">considered an eligible </w:t>
      </w:r>
      <w:r w:rsidR="52CE2796" w:rsidRPr="3B4EAF5D">
        <w:rPr>
          <w:rFonts w:ascii="Tahoma" w:hAnsi="Tahoma" w:cs="Tahoma"/>
          <w:sz w:val="24"/>
          <w:szCs w:val="24"/>
        </w:rPr>
        <w:t xml:space="preserve">CEC reimbursement </w:t>
      </w:r>
      <w:r w:rsidR="4F301E56" w:rsidRPr="3B4EAF5D">
        <w:rPr>
          <w:rFonts w:ascii="Tahoma" w:hAnsi="Tahoma" w:cs="Tahoma"/>
          <w:sz w:val="24"/>
          <w:szCs w:val="24"/>
        </w:rPr>
        <w:t xml:space="preserve">cost </w:t>
      </w:r>
      <w:r w:rsidR="52CE2796" w:rsidRPr="3B4EAF5D">
        <w:rPr>
          <w:rFonts w:ascii="Tahoma" w:hAnsi="Tahoma" w:cs="Tahoma"/>
          <w:sz w:val="24"/>
          <w:szCs w:val="24"/>
        </w:rPr>
        <w:t>or match share cost (Section II.C.)</w:t>
      </w:r>
      <w:r w:rsidR="00681753">
        <w:rPr>
          <w:rFonts w:ascii="Tahoma" w:hAnsi="Tahoma" w:cs="Tahoma"/>
          <w:sz w:val="24"/>
          <w:szCs w:val="24"/>
        </w:rPr>
        <w:t>.</w:t>
      </w:r>
      <w:r w:rsidR="003042AB">
        <w:rPr>
          <w:rFonts w:ascii="Tahoma" w:hAnsi="Tahoma" w:cs="Tahoma"/>
          <w:sz w:val="24"/>
          <w:szCs w:val="24"/>
        </w:rPr>
        <w:t xml:space="preserve"> </w:t>
      </w:r>
      <w:r w:rsidR="006401CF">
        <w:rPr>
          <w:rFonts w:ascii="Tahoma" w:hAnsi="Tahoma" w:cs="Tahoma"/>
          <w:sz w:val="24"/>
          <w:szCs w:val="24"/>
        </w:rPr>
        <w:t>Adapt</w:t>
      </w:r>
      <w:r w:rsidR="00C772DB">
        <w:rPr>
          <w:rFonts w:ascii="Tahoma" w:hAnsi="Tahoma" w:cs="Tahoma"/>
          <w:sz w:val="24"/>
          <w:szCs w:val="24"/>
        </w:rPr>
        <w:t xml:space="preserve"> or modify a s</w:t>
      </w:r>
      <w:r w:rsidR="005D2DC4">
        <w:rPr>
          <w:rFonts w:ascii="Tahoma" w:hAnsi="Tahoma" w:cs="Tahoma"/>
          <w:sz w:val="24"/>
          <w:szCs w:val="24"/>
        </w:rPr>
        <w:t xml:space="preserve">oftware </w:t>
      </w:r>
      <w:r w:rsidR="006E0EF8">
        <w:rPr>
          <w:rFonts w:ascii="Tahoma" w:hAnsi="Tahoma" w:cs="Tahoma"/>
          <w:sz w:val="24"/>
          <w:szCs w:val="24"/>
        </w:rPr>
        <w:t xml:space="preserve">means making </w:t>
      </w:r>
      <w:r w:rsidR="005F7A16">
        <w:rPr>
          <w:rFonts w:ascii="Tahoma" w:hAnsi="Tahoma" w:cs="Tahoma"/>
          <w:sz w:val="24"/>
          <w:szCs w:val="24"/>
        </w:rPr>
        <w:t xml:space="preserve">changes to an existing software application to better suit a specific need while </w:t>
      </w:r>
      <w:r w:rsidR="00DE7DD5">
        <w:rPr>
          <w:rFonts w:ascii="Tahoma" w:hAnsi="Tahoma" w:cs="Tahoma"/>
          <w:sz w:val="24"/>
          <w:szCs w:val="24"/>
        </w:rPr>
        <w:t>developing a so</w:t>
      </w:r>
      <w:r w:rsidR="005D4262">
        <w:rPr>
          <w:rFonts w:ascii="Tahoma" w:hAnsi="Tahoma" w:cs="Tahoma"/>
          <w:sz w:val="24"/>
          <w:szCs w:val="24"/>
        </w:rPr>
        <w:t xml:space="preserve">ftware </w:t>
      </w:r>
      <w:r w:rsidR="00823E7B">
        <w:rPr>
          <w:rFonts w:ascii="Tahoma" w:hAnsi="Tahoma" w:cs="Tahoma"/>
          <w:sz w:val="24"/>
          <w:szCs w:val="24"/>
        </w:rPr>
        <w:t>refers to creating a completely new software application from scratch</w:t>
      </w:r>
      <w:r w:rsidR="002D183D">
        <w:rPr>
          <w:rFonts w:ascii="Tahoma" w:hAnsi="Tahoma" w:cs="Tahoma"/>
          <w:sz w:val="24"/>
          <w:szCs w:val="24"/>
        </w:rPr>
        <w:t>.</w:t>
      </w:r>
    </w:p>
    <w:p w14:paraId="6AB9EDAB" w14:textId="53D0E796" w:rsidR="00FF68E7" w:rsidRPr="00861FFE" w:rsidRDefault="00FF68E7" w:rsidP="00FF68E7">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30</w:t>
      </w:r>
      <w:r w:rsidRPr="00861FFE">
        <w:rPr>
          <w:rFonts w:ascii="Tahoma" w:hAnsi="Tahoma" w:cs="Tahoma"/>
          <w:b/>
          <w:bCs/>
          <w:sz w:val="24"/>
          <w:szCs w:val="24"/>
        </w:rPr>
        <w:t>. Can labor rates be adjusted/escalated over time due to the long performance period?</w:t>
      </w:r>
    </w:p>
    <w:p w14:paraId="3CC8F71B" w14:textId="2A55177E" w:rsidR="004C4610" w:rsidRPr="002E351C" w:rsidRDefault="00FF68E7" w:rsidP="00861FFE">
      <w:pPr>
        <w:rPr>
          <w:rFonts w:ascii="Tahoma" w:hAnsi="Tahoma" w:cs="Tahoma"/>
          <w:sz w:val="24"/>
          <w:szCs w:val="24"/>
        </w:rPr>
      </w:pPr>
      <w:r w:rsidRPr="0F99F30C">
        <w:rPr>
          <w:rFonts w:ascii="Tahoma" w:hAnsi="Tahoma" w:cs="Tahoma"/>
          <w:b/>
          <w:bCs/>
          <w:sz w:val="24"/>
          <w:szCs w:val="24"/>
        </w:rPr>
        <w:t>A</w:t>
      </w:r>
      <w:r w:rsidR="009073C0">
        <w:rPr>
          <w:rFonts w:ascii="Tahoma" w:hAnsi="Tahoma" w:cs="Tahoma"/>
          <w:b/>
          <w:bCs/>
          <w:sz w:val="24"/>
          <w:szCs w:val="24"/>
        </w:rPr>
        <w:t>30</w:t>
      </w:r>
      <w:r w:rsidRPr="0F99F30C">
        <w:rPr>
          <w:rFonts w:ascii="Tahoma" w:hAnsi="Tahoma" w:cs="Tahoma"/>
          <w:b/>
          <w:bCs/>
          <w:sz w:val="24"/>
          <w:szCs w:val="24"/>
        </w:rPr>
        <w:t>.</w:t>
      </w:r>
      <w:r w:rsidRPr="0F99F30C">
        <w:rPr>
          <w:rFonts w:ascii="Tahoma" w:hAnsi="Tahoma" w:cs="Tahoma"/>
          <w:sz w:val="24"/>
          <w:szCs w:val="24"/>
        </w:rPr>
        <w:t xml:space="preserve"> </w:t>
      </w:r>
      <w:r w:rsidR="003E0933">
        <w:rPr>
          <w:rFonts w:ascii="Tahoma" w:hAnsi="Tahoma" w:cs="Tahoma"/>
          <w:sz w:val="24"/>
          <w:szCs w:val="24"/>
        </w:rPr>
        <w:t xml:space="preserve">It may be possible to amend the agreement to </w:t>
      </w:r>
      <w:r w:rsidR="041DE153" w:rsidRPr="004AE637">
        <w:rPr>
          <w:rFonts w:ascii="Tahoma" w:hAnsi="Tahoma" w:cs="Tahoma"/>
          <w:sz w:val="24"/>
          <w:szCs w:val="24"/>
        </w:rPr>
        <w:t>change</w:t>
      </w:r>
      <w:r w:rsidR="003E0933">
        <w:rPr>
          <w:rFonts w:ascii="Tahoma" w:hAnsi="Tahoma" w:cs="Tahoma"/>
          <w:sz w:val="24"/>
          <w:szCs w:val="24"/>
        </w:rPr>
        <w:t xml:space="preserve"> rates</w:t>
      </w:r>
      <w:r w:rsidRPr="00FF1FBB">
        <w:rPr>
          <w:rFonts w:ascii="Tahoma" w:hAnsi="Tahoma" w:cs="Tahoma"/>
          <w:sz w:val="24"/>
          <w:szCs w:val="24"/>
        </w:rPr>
        <w:t>. The hourly or monthly rates provided shall be unloaded (before fringe benefits or indirect costs</w:t>
      </w:r>
      <w:r w:rsidRPr="6EEF9BFF">
        <w:rPr>
          <w:rFonts w:ascii="Tahoma" w:hAnsi="Tahoma" w:cs="Tahoma"/>
          <w:sz w:val="24"/>
          <w:szCs w:val="24"/>
        </w:rPr>
        <w:t>)</w:t>
      </w:r>
      <w:r w:rsidR="0D8B7B73" w:rsidRPr="6EEF9BFF">
        <w:rPr>
          <w:rFonts w:ascii="Tahoma" w:hAnsi="Tahoma" w:cs="Tahoma"/>
          <w:sz w:val="24"/>
          <w:szCs w:val="24"/>
        </w:rPr>
        <w:t xml:space="preserve"> (Section </w:t>
      </w:r>
      <w:r w:rsidR="4172EAF0" w:rsidRPr="1A892D67">
        <w:rPr>
          <w:rFonts w:ascii="Tahoma" w:hAnsi="Tahoma" w:cs="Tahoma"/>
          <w:sz w:val="24"/>
          <w:szCs w:val="24"/>
        </w:rPr>
        <w:t>I</w:t>
      </w:r>
      <w:r w:rsidR="324F6818" w:rsidRPr="1A892D67">
        <w:rPr>
          <w:rFonts w:ascii="Tahoma" w:hAnsi="Tahoma" w:cs="Tahoma"/>
          <w:sz w:val="24"/>
          <w:szCs w:val="24"/>
        </w:rPr>
        <w:t>II</w:t>
      </w:r>
      <w:r w:rsidR="324F6818" w:rsidRPr="3F09209D">
        <w:rPr>
          <w:rFonts w:ascii="Tahoma" w:hAnsi="Tahoma" w:cs="Tahoma"/>
          <w:sz w:val="24"/>
          <w:szCs w:val="24"/>
        </w:rPr>
        <w:t>.</w:t>
      </w:r>
      <w:r w:rsidR="0D8B7B73" w:rsidRPr="77326D9E">
        <w:rPr>
          <w:rFonts w:ascii="Tahoma" w:hAnsi="Tahoma" w:cs="Tahoma"/>
          <w:sz w:val="24"/>
          <w:szCs w:val="24"/>
        </w:rPr>
        <w:t>D.</w:t>
      </w:r>
      <w:r w:rsidR="0E222943" w:rsidRPr="48F824DC">
        <w:rPr>
          <w:rFonts w:ascii="Tahoma" w:hAnsi="Tahoma" w:cs="Tahoma"/>
          <w:sz w:val="24"/>
          <w:szCs w:val="24"/>
        </w:rPr>
        <w:t>5</w:t>
      </w:r>
      <w:r w:rsidR="3C0BEBD5" w:rsidRPr="7630A50A">
        <w:rPr>
          <w:rFonts w:ascii="Tahoma" w:hAnsi="Tahoma" w:cs="Tahoma"/>
          <w:sz w:val="24"/>
          <w:szCs w:val="24"/>
        </w:rPr>
        <w:t>.2.</w:t>
      </w:r>
      <w:r w:rsidR="34C7E602" w:rsidRPr="64C15AC7">
        <w:rPr>
          <w:rFonts w:ascii="Tahoma" w:hAnsi="Tahoma" w:cs="Tahoma"/>
          <w:sz w:val="24"/>
          <w:szCs w:val="24"/>
        </w:rPr>
        <w:t>a)</w:t>
      </w:r>
      <w:r w:rsidRPr="64C15AC7">
        <w:rPr>
          <w:rFonts w:ascii="Tahoma" w:hAnsi="Tahoma" w:cs="Tahoma"/>
          <w:sz w:val="24"/>
          <w:szCs w:val="24"/>
        </w:rPr>
        <w:t>.</w:t>
      </w:r>
      <w:r w:rsidRPr="0F99F30C">
        <w:rPr>
          <w:rFonts w:ascii="Tahoma" w:hAnsi="Tahoma" w:cs="Tahoma"/>
          <w:sz w:val="24"/>
          <w:szCs w:val="24"/>
        </w:rPr>
        <w:t xml:space="preserve"> </w:t>
      </w:r>
      <w:r w:rsidRPr="0F99F30C">
        <w:rPr>
          <w:rFonts w:ascii="Tahoma" w:eastAsia="Tahoma" w:hAnsi="Tahoma" w:cs="Tahoma"/>
          <w:sz w:val="24"/>
          <w:szCs w:val="24"/>
        </w:rPr>
        <w:t xml:space="preserve">When estimating rates, the applicant should account for likely salary increases that will occur over the life of the grant. </w:t>
      </w:r>
      <w:r>
        <w:rPr>
          <w:rFonts w:ascii="Tahoma" w:eastAsia="Tahoma" w:hAnsi="Tahoma" w:cs="Tahoma"/>
          <w:sz w:val="24"/>
          <w:szCs w:val="24"/>
        </w:rPr>
        <w:t xml:space="preserve">Visit the ECAMS </w:t>
      </w:r>
      <w:hyperlink r:id="rId10">
        <w:r w:rsidRPr="6EEF9BFF">
          <w:rPr>
            <w:rStyle w:val="Hyperlink"/>
            <w:rFonts w:ascii="Tahoma" w:eastAsia="Tahoma" w:hAnsi="Tahoma" w:cs="Tahoma"/>
            <w:sz w:val="24"/>
            <w:szCs w:val="24"/>
          </w:rPr>
          <w:t>Budget Category Guidance</w:t>
        </w:r>
      </w:hyperlink>
      <w:r w:rsidRPr="6EEF9BFF">
        <w:rPr>
          <w:rFonts w:ascii="Tahoma" w:eastAsia="Tahoma" w:hAnsi="Tahoma" w:cs="Tahoma"/>
          <w:sz w:val="24"/>
          <w:szCs w:val="24"/>
        </w:rPr>
        <w:t xml:space="preserve"> for more information.</w:t>
      </w:r>
    </w:p>
    <w:p w14:paraId="30C1A9CF" w14:textId="2157B50A" w:rsidR="00861FFE" w:rsidRPr="00861FFE" w:rsidRDefault="00861FFE" w:rsidP="002E351C">
      <w:pPr>
        <w:pStyle w:val="Heading2"/>
      </w:pPr>
      <w:r w:rsidRPr="00861FFE">
        <w:lastRenderedPageBreak/>
        <w:t>Eligibility Requirements</w:t>
      </w:r>
    </w:p>
    <w:p w14:paraId="107EA120" w14:textId="42B04889" w:rsidR="00BF2938" w:rsidRDefault="00BF2938" w:rsidP="00BF2938">
      <w:pPr>
        <w:spacing w:after="160" w:line="259" w:lineRule="auto"/>
        <w:rPr>
          <w:rFonts w:ascii="Tahoma" w:hAnsi="Tahoma" w:cs="Tahoma"/>
          <w:b/>
          <w:bCs/>
          <w:sz w:val="24"/>
          <w:szCs w:val="24"/>
        </w:rPr>
      </w:pPr>
      <w:r w:rsidRPr="00995B0A">
        <w:rPr>
          <w:rFonts w:ascii="Tahoma" w:hAnsi="Tahoma" w:cs="Tahoma"/>
          <w:b/>
          <w:sz w:val="24"/>
          <w:szCs w:val="24"/>
        </w:rPr>
        <w:t>Q</w:t>
      </w:r>
      <w:r w:rsidR="009073C0">
        <w:rPr>
          <w:rFonts w:ascii="Tahoma" w:hAnsi="Tahoma" w:cs="Tahoma"/>
          <w:b/>
          <w:sz w:val="24"/>
          <w:szCs w:val="24"/>
        </w:rPr>
        <w:t>31</w:t>
      </w:r>
      <w:r w:rsidRPr="00995B0A">
        <w:rPr>
          <w:rFonts w:ascii="Tahoma" w:hAnsi="Tahoma" w:cs="Tahoma"/>
          <w:b/>
          <w:sz w:val="24"/>
          <w:szCs w:val="24"/>
        </w:rPr>
        <w:t xml:space="preserve">. For a company </w:t>
      </w:r>
      <w:r>
        <w:rPr>
          <w:rFonts w:ascii="Tahoma" w:hAnsi="Tahoma" w:cs="Tahoma"/>
          <w:b/>
          <w:bCs/>
          <w:sz w:val="24"/>
          <w:szCs w:val="24"/>
        </w:rPr>
        <w:t xml:space="preserve">that </w:t>
      </w:r>
      <w:r w:rsidRPr="00995B0A">
        <w:rPr>
          <w:rFonts w:ascii="Tahoma" w:hAnsi="Tahoma" w:cs="Tahoma"/>
          <w:b/>
          <w:sz w:val="24"/>
          <w:szCs w:val="24"/>
        </w:rPr>
        <w:t xml:space="preserve">offers both </w:t>
      </w:r>
      <w:r>
        <w:rPr>
          <w:rFonts w:ascii="Tahoma" w:hAnsi="Tahoma" w:cs="Tahoma"/>
          <w:b/>
          <w:bCs/>
          <w:sz w:val="24"/>
          <w:szCs w:val="24"/>
        </w:rPr>
        <w:t>technical assistance</w:t>
      </w:r>
      <w:r w:rsidRPr="00995B0A">
        <w:rPr>
          <w:rFonts w:ascii="Tahoma" w:hAnsi="Tahoma" w:cs="Tahoma"/>
          <w:b/>
          <w:sz w:val="24"/>
          <w:szCs w:val="24"/>
        </w:rPr>
        <w:t xml:space="preserve"> and </w:t>
      </w:r>
      <w:r>
        <w:rPr>
          <w:rFonts w:ascii="Tahoma" w:hAnsi="Tahoma" w:cs="Tahoma"/>
          <w:b/>
          <w:bCs/>
          <w:sz w:val="24"/>
          <w:szCs w:val="24"/>
        </w:rPr>
        <w:t>transportation electrification</w:t>
      </w:r>
      <w:r w:rsidRPr="00995B0A">
        <w:rPr>
          <w:rFonts w:ascii="Tahoma" w:hAnsi="Tahoma" w:cs="Tahoma"/>
          <w:b/>
          <w:sz w:val="24"/>
          <w:szCs w:val="24"/>
        </w:rPr>
        <w:t xml:space="preserve"> deployment, can an employee perform work for both areas under this GFO?</w:t>
      </w:r>
    </w:p>
    <w:p w14:paraId="64F802FE" w14:textId="4A021BF8" w:rsidR="00BF2938" w:rsidRDefault="00BF2938" w:rsidP="00BF2938">
      <w:pPr>
        <w:spacing w:after="160" w:line="259" w:lineRule="auto"/>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31</w:t>
      </w:r>
      <w:r w:rsidRPr="00861FFE">
        <w:rPr>
          <w:rFonts w:ascii="Tahoma" w:hAnsi="Tahoma" w:cs="Tahoma"/>
          <w:b/>
          <w:bCs/>
          <w:sz w:val="24"/>
          <w:szCs w:val="24"/>
        </w:rPr>
        <w:t>.</w:t>
      </w:r>
      <w:r w:rsidR="00256AB2">
        <w:rPr>
          <w:rFonts w:ascii="Tahoma" w:hAnsi="Tahoma" w:cs="Tahoma"/>
          <w:b/>
          <w:bCs/>
          <w:sz w:val="24"/>
          <w:szCs w:val="24"/>
        </w:rPr>
        <w:t xml:space="preserve"> </w:t>
      </w:r>
      <w:r w:rsidR="00256AB2">
        <w:rPr>
          <w:rFonts w:ascii="Tahoma" w:hAnsi="Tahoma" w:cs="Tahoma"/>
          <w:sz w:val="24"/>
          <w:szCs w:val="24"/>
        </w:rPr>
        <w:t>CEC cannot in this Q&amp;A advise on specific entities’ eligibility as not all factors are known.</w:t>
      </w:r>
      <w:r w:rsidR="003207A4">
        <w:rPr>
          <w:rFonts w:ascii="Tahoma" w:hAnsi="Tahoma" w:cs="Tahoma"/>
          <w:sz w:val="24"/>
          <w:szCs w:val="24"/>
        </w:rPr>
        <w:t xml:space="preserve"> However, the answer is</w:t>
      </w:r>
      <w:r>
        <w:rPr>
          <w:rFonts w:ascii="Tahoma" w:hAnsi="Tahoma" w:cs="Tahoma"/>
          <w:b/>
          <w:bCs/>
          <w:sz w:val="24"/>
          <w:szCs w:val="24"/>
        </w:rPr>
        <w:t xml:space="preserve"> </w:t>
      </w:r>
      <w:r w:rsidR="00466AD5">
        <w:rPr>
          <w:rFonts w:ascii="Tahoma" w:hAnsi="Tahoma" w:cs="Tahoma"/>
          <w:sz w:val="24"/>
          <w:szCs w:val="24"/>
        </w:rPr>
        <w:t>l</w:t>
      </w:r>
      <w:r w:rsidR="00FA47B5" w:rsidRPr="004C3DF5">
        <w:rPr>
          <w:rFonts w:ascii="Tahoma" w:hAnsi="Tahoma" w:cs="Tahoma"/>
          <w:sz w:val="24"/>
          <w:szCs w:val="24"/>
        </w:rPr>
        <w:t>ikely not.</w:t>
      </w:r>
      <w:r>
        <w:rPr>
          <w:rFonts w:ascii="Tahoma" w:hAnsi="Tahoma" w:cs="Tahoma"/>
          <w:b/>
          <w:bCs/>
          <w:sz w:val="24"/>
          <w:szCs w:val="24"/>
        </w:rPr>
        <w:t xml:space="preserve"> </w:t>
      </w:r>
      <w:r>
        <w:rPr>
          <w:rFonts w:ascii="Tahoma" w:hAnsi="Tahoma" w:cs="Tahoma"/>
          <w:sz w:val="24"/>
          <w:szCs w:val="24"/>
        </w:rPr>
        <w:t>A</w:t>
      </w:r>
      <w:r w:rsidRPr="000E5F3F">
        <w:rPr>
          <w:rFonts w:ascii="Tahoma" w:hAnsi="Tahoma" w:cs="Tahoma"/>
          <w:sz w:val="24"/>
          <w:szCs w:val="24"/>
        </w:rPr>
        <w:t>s part of the resultant grant agreement</w:t>
      </w:r>
      <w:r>
        <w:rPr>
          <w:rFonts w:ascii="Tahoma" w:hAnsi="Tahoma" w:cs="Tahoma"/>
          <w:sz w:val="24"/>
          <w:szCs w:val="24"/>
        </w:rPr>
        <w:t>, a</w:t>
      </w:r>
      <w:r w:rsidRPr="000E5F3F">
        <w:rPr>
          <w:rFonts w:ascii="Tahoma" w:hAnsi="Tahoma" w:cs="Tahoma"/>
          <w:sz w:val="24"/>
          <w:szCs w:val="24"/>
        </w:rPr>
        <w:t>pplicant</w:t>
      </w:r>
      <w:r w:rsidR="000E0B96">
        <w:rPr>
          <w:rFonts w:ascii="Tahoma" w:hAnsi="Tahoma" w:cs="Tahoma"/>
          <w:sz w:val="24"/>
          <w:szCs w:val="24"/>
        </w:rPr>
        <w:t>(</w:t>
      </w:r>
      <w:r w:rsidRPr="000E5F3F">
        <w:rPr>
          <w:rFonts w:ascii="Tahoma" w:hAnsi="Tahoma" w:cs="Tahoma"/>
          <w:sz w:val="24"/>
          <w:szCs w:val="24"/>
        </w:rPr>
        <w:t>s</w:t>
      </w:r>
      <w:r w:rsidR="000E0B96">
        <w:rPr>
          <w:rFonts w:ascii="Tahoma" w:hAnsi="Tahoma" w:cs="Tahoma"/>
          <w:sz w:val="24"/>
          <w:szCs w:val="24"/>
        </w:rPr>
        <w:t>)</w:t>
      </w:r>
      <w:r w:rsidRPr="000E5F3F">
        <w:rPr>
          <w:rFonts w:ascii="Tahoma" w:hAnsi="Tahoma" w:cs="Tahoma"/>
          <w:sz w:val="24"/>
          <w:szCs w:val="24"/>
        </w:rPr>
        <w:t xml:space="preserve"> proposed for an award will be required to agree to terms and conditions related to conflicts of interest</w:t>
      </w:r>
      <w:r w:rsidR="008138FD">
        <w:rPr>
          <w:rFonts w:ascii="Tahoma" w:hAnsi="Tahoma" w:cs="Tahoma"/>
          <w:sz w:val="24"/>
          <w:szCs w:val="24"/>
        </w:rPr>
        <w:t xml:space="preserve"> </w:t>
      </w:r>
      <w:r w:rsidR="008138FD">
        <w:rPr>
          <w:rFonts w:ascii="Tahoma" w:eastAsia="Tahoma" w:hAnsi="Tahoma" w:cs="Tahoma"/>
          <w:sz w:val="24"/>
          <w:szCs w:val="24"/>
        </w:rPr>
        <w:t>which will be</w:t>
      </w:r>
      <w:r w:rsidR="008138FD" w:rsidRPr="1F158A99">
        <w:rPr>
          <w:rFonts w:ascii="Tahoma" w:eastAsia="Tahoma" w:hAnsi="Tahoma" w:cs="Tahoma"/>
          <w:sz w:val="24"/>
          <w:szCs w:val="24"/>
        </w:rPr>
        <w:t xml:space="preserve"> </w:t>
      </w:r>
      <w:r w:rsidR="008138FD" w:rsidRPr="1A1DA873">
        <w:rPr>
          <w:rFonts w:ascii="Tahoma" w:eastAsia="Tahoma" w:hAnsi="Tahoma" w:cs="Tahoma"/>
          <w:sz w:val="24"/>
          <w:szCs w:val="24"/>
        </w:rPr>
        <w:t>part of the resultant grant agreement</w:t>
      </w:r>
      <w:r w:rsidR="00AD11A3">
        <w:rPr>
          <w:rFonts w:ascii="Tahoma" w:eastAsia="Tahoma" w:hAnsi="Tahoma" w:cs="Tahoma"/>
          <w:sz w:val="24"/>
          <w:szCs w:val="24"/>
        </w:rPr>
        <w:t>.</w:t>
      </w:r>
      <w:r>
        <w:rPr>
          <w:rFonts w:ascii="Tahoma" w:hAnsi="Tahoma" w:cs="Tahoma"/>
          <w:sz w:val="24"/>
          <w:szCs w:val="24"/>
        </w:rPr>
        <w:t xml:space="preserve"> </w:t>
      </w:r>
    </w:p>
    <w:p w14:paraId="109C3D5F" w14:textId="113B3E87" w:rsidR="00861FFE" w:rsidRPr="00861FFE" w:rsidRDefault="00861FFE" w:rsidP="00861FFE">
      <w:pPr>
        <w:rPr>
          <w:rFonts w:ascii="Tahoma" w:hAnsi="Tahoma" w:cs="Tahoma"/>
          <w:sz w:val="24"/>
          <w:szCs w:val="24"/>
        </w:rPr>
      </w:pPr>
      <w:r w:rsidRPr="0BB3D2B0">
        <w:rPr>
          <w:rFonts w:ascii="Tahoma" w:hAnsi="Tahoma" w:cs="Tahoma"/>
          <w:b/>
          <w:bCs/>
          <w:sz w:val="24"/>
          <w:szCs w:val="24"/>
        </w:rPr>
        <w:t>Q3</w:t>
      </w:r>
      <w:r w:rsidR="00530739" w:rsidRPr="0BB3D2B0">
        <w:rPr>
          <w:rFonts w:ascii="Tahoma" w:hAnsi="Tahoma" w:cs="Tahoma"/>
          <w:b/>
          <w:bCs/>
          <w:sz w:val="24"/>
          <w:szCs w:val="24"/>
        </w:rPr>
        <w:t>2</w:t>
      </w:r>
      <w:r w:rsidRPr="0BB3D2B0">
        <w:rPr>
          <w:rFonts w:ascii="Tahoma" w:hAnsi="Tahoma" w:cs="Tahoma"/>
          <w:b/>
          <w:bCs/>
          <w:sz w:val="24"/>
          <w:szCs w:val="24"/>
        </w:rPr>
        <w:t>. Is a selected recipient of this solicitation able to simultaneously support grant writing assistance for companies and/or organizations for the same grant solicitation that technical assistance will be provided?</w:t>
      </w:r>
    </w:p>
    <w:p w14:paraId="54EB30D0" w14:textId="114DE22E" w:rsidR="00861FFE" w:rsidRPr="00861FFE" w:rsidRDefault="00861FFE" w:rsidP="1F158A99">
      <w:pPr>
        <w:rPr>
          <w:rFonts w:ascii="Tahoma" w:hAnsi="Tahoma" w:cs="Tahoma"/>
          <w:b/>
          <w:bCs/>
          <w:sz w:val="24"/>
          <w:szCs w:val="24"/>
        </w:rPr>
      </w:pPr>
      <w:r w:rsidRPr="1F158A99">
        <w:rPr>
          <w:rFonts w:ascii="Tahoma" w:hAnsi="Tahoma" w:cs="Tahoma"/>
          <w:b/>
          <w:bCs/>
          <w:sz w:val="24"/>
          <w:szCs w:val="24"/>
        </w:rPr>
        <w:t>A3</w:t>
      </w:r>
      <w:r w:rsidR="00530739">
        <w:rPr>
          <w:rFonts w:ascii="Tahoma" w:hAnsi="Tahoma" w:cs="Tahoma"/>
          <w:b/>
          <w:bCs/>
          <w:sz w:val="24"/>
          <w:szCs w:val="24"/>
        </w:rPr>
        <w:t>2</w:t>
      </w:r>
      <w:r w:rsidRPr="1F158A99">
        <w:rPr>
          <w:rFonts w:ascii="Tahoma" w:hAnsi="Tahoma" w:cs="Tahoma"/>
          <w:b/>
          <w:bCs/>
          <w:sz w:val="24"/>
          <w:szCs w:val="24"/>
        </w:rPr>
        <w:t>.</w:t>
      </w:r>
      <w:r w:rsidRPr="1F158A99">
        <w:rPr>
          <w:rFonts w:ascii="Tahoma" w:hAnsi="Tahoma" w:cs="Tahoma"/>
          <w:sz w:val="24"/>
          <w:szCs w:val="24"/>
        </w:rPr>
        <w:t xml:space="preserve"> </w:t>
      </w:r>
      <w:r w:rsidR="00466AD5">
        <w:rPr>
          <w:rFonts w:ascii="Tahoma" w:hAnsi="Tahoma" w:cs="Tahoma"/>
          <w:sz w:val="24"/>
          <w:szCs w:val="24"/>
        </w:rPr>
        <w:t>CEC cannot in this Q&amp;A advise on specific entities’ eligibility as not all factors are known. However, the answer is l</w:t>
      </w:r>
      <w:r w:rsidR="00EF6ADC">
        <w:rPr>
          <w:rFonts w:ascii="Tahoma" w:hAnsi="Tahoma" w:cs="Tahoma"/>
          <w:sz w:val="24"/>
          <w:szCs w:val="24"/>
        </w:rPr>
        <w:t>ikely not.</w:t>
      </w:r>
      <w:r w:rsidRPr="1F158A99">
        <w:rPr>
          <w:rFonts w:ascii="Tahoma" w:hAnsi="Tahoma" w:cs="Tahoma"/>
          <w:sz w:val="24"/>
          <w:szCs w:val="24"/>
        </w:rPr>
        <w:t xml:space="preserve"> </w:t>
      </w:r>
      <w:r w:rsidR="6F8B6026" w:rsidRPr="1F158A99">
        <w:rPr>
          <w:rFonts w:ascii="Tahoma" w:hAnsi="Tahoma" w:cs="Tahoma"/>
          <w:sz w:val="24"/>
          <w:szCs w:val="24"/>
        </w:rPr>
        <w:t>Applicants proposed for award under this solicitation will be required to agree to terms and conditions related to conflicts of interest</w:t>
      </w:r>
      <w:r w:rsidR="00614B66">
        <w:rPr>
          <w:rFonts w:ascii="Tahoma" w:hAnsi="Tahoma" w:cs="Tahoma"/>
          <w:sz w:val="24"/>
          <w:szCs w:val="24"/>
        </w:rPr>
        <w:t xml:space="preserve"> which will be</w:t>
      </w:r>
      <w:r w:rsidR="6F8B6026" w:rsidRPr="1F158A99">
        <w:rPr>
          <w:rFonts w:ascii="Tahoma" w:hAnsi="Tahoma" w:cs="Tahoma"/>
          <w:sz w:val="24"/>
          <w:szCs w:val="24"/>
        </w:rPr>
        <w:t xml:space="preserve"> part of the resultant grant agreement.</w:t>
      </w:r>
    </w:p>
    <w:p w14:paraId="5DBC8A74" w14:textId="6D654F7C" w:rsidR="00861FFE" w:rsidRPr="00861FFE" w:rsidRDefault="00861FFE" w:rsidP="00861FFE">
      <w:pPr>
        <w:rPr>
          <w:rFonts w:ascii="Tahoma" w:hAnsi="Tahoma" w:cs="Tahoma"/>
          <w:sz w:val="24"/>
          <w:szCs w:val="24"/>
        </w:rPr>
      </w:pPr>
      <w:r w:rsidRPr="00861FFE">
        <w:rPr>
          <w:rFonts w:ascii="Tahoma" w:hAnsi="Tahoma" w:cs="Tahoma"/>
          <w:b/>
          <w:bCs/>
          <w:sz w:val="24"/>
          <w:szCs w:val="24"/>
        </w:rPr>
        <w:t>Q3</w:t>
      </w:r>
      <w:r w:rsidR="00530739">
        <w:rPr>
          <w:rFonts w:ascii="Tahoma" w:hAnsi="Tahoma" w:cs="Tahoma"/>
          <w:b/>
          <w:bCs/>
          <w:sz w:val="24"/>
          <w:szCs w:val="24"/>
        </w:rPr>
        <w:t>3</w:t>
      </w:r>
      <w:r w:rsidRPr="00861FFE">
        <w:rPr>
          <w:rFonts w:ascii="Tahoma" w:hAnsi="Tahoma" w:cs="Tahoma"/>
          <w:b/>
          <w:bCs/>
          <w:sz w:val="24"/>
          <w:szCs w:val="24"/>
        </w:rPr>
        <w:t>. Do I qualify to be a third-party implementer</w:t>
      </w:r>
      <w:r w:rsidR="001C6E89">
        <w:rPr>
          <w:rFonts w:ascii="Tahoma" w:hAnsi="Tahoma" w:cs="Tahoma"/>
          <w:b/>
          <w:bCs/>
          <w:sz w:val="24"/>
          <w:szCs w:val="24"/>
        </w:rPr>
        <w:t>,</w:t>
      </w:r>
      <w:r w:rsidRPr="00861FFE">
        <w:rPr>
          <w:rFonts w:ascii="Tahoma" w:hAnsi="Tahoma" w:cs="Tahoma"/>
          <w:b/>
          <w:bCs/>
          <w:sz w:val="24"/>
          <w:szCs w:val="24"/>
        </w:rPr>
        <w:t xml:space="preserve"> and would I be able to assist more than one company with their application for this solicitation?</w:t>
      </w:r>
    </w:p>
    <w:p w14:paraId="25187DC0" w14:textId="317601D0" w:rsidR="00861FFE" w:rsidRPr="00861FFE" w:rsidRDefault="00861FFE" w:rsidP="00861FFE">
      <w:pPr>
        <w:rPr>
          <w:rFonts w:ascii="Tahoma" w:hAnsi="Tahoma" w:cs="Tahoma"/>
          <w:sz w:val="24"/>
          <w:szCs w:val="24"/>
        </w:rPr>
      </w:pPr>
      <w:r w:rsidRPr="00861FFE">
        <w:rPr>
          <w:rFonts w:ascii="Tahoma" w:hAnsi="Tahoma" w:cs="Tahoma"/>
          <w:b/>
          <w:bCs/>
          <w:sz w:val="24"/>
          <w:szCs w:val="24"/>
        </w:rPr>
        <w:t>A3</w:t>
      </w:r>
      <w:r w:rsidR="00530739">
        <w:rPr>
          <w:rFonts w:ascii="Tahoma" w:hAnsi="Tahoma" w:cs="Tahoma"/>
          <w:b/>
          <w:bCs/>
          <w:sz w:val="24"/>
          <w:szCs w:val="24"/>
        </w:rPr>
        <w:t>3</w:t>
      </w:r>
      <w:r w:rsidRPr="00861FFE">
        <w:rPr>
          <w:rFonts w:ascii="Tahoma" w:hAnsi="Tahoma" w:cs="Tahoma"/>
          <w:b/>
          <w:bCs/>
          <w:sz w:val="24"/>
          <w:szCs w:val="24"/>
        </w:rPr>
        <w:t>.</w:t>
      </w:r>
      <w:r w:rsidRPr="00861FFE">
        <w:rPr>
          <w:rFonts w:ascii="Tahoma" w:hAnsi="Tahoma" w:cs="Tahoma"/>
          <w:sz w:val="24"/>
          <w:szCs w:val="24"/>
        </w:rPr>
        <w:t xml:space="preserve"> </w:t>
      </w:r>
      <w:r w:rsidR="00466AD5">
        <w:rPr>
          <w:rFonts w:ascii="Tahoma" w:hAnsi="Tahoma" w:cs="Tahoma"/>
          <w:sz w:val="24"/>
          <w:szCs w:val="24"/>
        </w:rPr>
        <w:t xml:space="preserve">CEC cannot in this Q&amp;A advise on specific entities’ eligibility as not all factors are known. </w:t>
      </w:r>
      <w:r w:rsidRPr="00861FFE">
        <w:rPr>
          <w:rFonts w:ascii="Tahoma" w:hAnsi="Tahoma" w:cs="Tahoma"/>
          <w:sz w:val="24"/>
          <w:szCs w:val="24"/>
        </w:rPr>
        <w:t>If you meet the qualifications outlined in the solicitation, you may qualify as a third-party implementer. There are no restrictions on assisting more than one company</w:t>
      </w:r>
      <w:r w:rsidR="00BD4671">
        <w:rPr>
          <w:rFonts w:ascii="Tahoma" w:hAnsi="Tahoma" w:cs="Tahoma"/>
          <w:sz w:val="24"/>
          <w:szCs w:val="24"/>
        </w:rPr>
        <w:t xml:space="preserve"> with their application for this solicita</w:t>
      </w:r>
      <w:r w:rsidR="000D24C3">
        <w:rPr>
          <w:rFonts w:ascii="Tahoma" w:hAnsi="Tahoma" w:cs="Tahoma"/>
          <w:sz w:val="24"/>
          <w:szCs w:val="24"/>
        </w:rPr>
        <w:t>tion</w:t>
      </w:r>
      <w:r w:rsidR="00EB53B0">
        <w:rPr>
          <w:rFonts w:ascii="Tahoma" w:hAnsi="Tahoma" w:cs="Tahoma"/>
          <w:sz w:val="24"/>
          <w:szCs w:val="24"/>
        </w:rPr>
        <w:t xml:space="preserve">; however, </w:t>
      </w:r>
      <w:r w:rsidR="00344F04" w:rsidRPr="00861FFE">
        <w:rPr>
          <w:rFonts w:ascii="Tahoma" w:hAnsi="Tahoma" w:cs="Tahoma"/>
          <w:sz w:val="24"/>
          <w:szCs w:val="24"/>
        </w:rPr>
        <w:t xml:space="preserve">an entity can </w:t>
      </w:r>
      <w:r w:rsidR="00344F04">
        <w:rPr>
          <w:rFonts w:ascii="Tahoma" w:hAnsi="Tahoma" w:cs="Tahoma"/>
          <w:sz w:val="24"/>
          <w:szCs w:val="24"/>
        </w:rPr>
        <w:t xml:space="preserve">only </w:t>
      </w:r>
      <w:r w:rsidR="00344F04" w:rsidRPr="00861FFE">
        <w:rPr>
          <w:rFonts w:ascii="Tahoma" w:hAnsi="Tahoma" w:cs="Tahoma"/>
          <w:sz w:val="24"/>
          <w:szCs w:val="24"/>
        </w:rPr>
        <w:t xml:space="preserve">participate as a </w:t>
      </w:r>
      <w:r w:rsidR="00344F04">
        <w:rPr>
          <w:rFonts w:ascii="Tahoma" w:hAnsi="Tahoma" w:cs="Tahoma"/>
          <w:sz w:val="24"/>
          <w:szCs w:val="24"/>
        </w:rPr>
        <w:t>project partner</w:t>
      </w:r>
      <w:r w:rsidR="00344F04" w:rsidRPr="00861FFE">
        <w:rPr>
          <w:rFonts w:ascii="Tahoma" w:hAnsi="Tahoma" w:cs="Tahoma"/>
          <w:sz w:val="24"/>
          <w:szCs w:val="24"/>
        </w:rPr>
        <w:t xml:space="preserve"> in multiple proposals </w:t>
      </w:r>
      <w:proofErr w:type="gramStart"/>
      <w:r w:rsidR="00344F04" w:rsidRPr="00861FFE">
        <w:rPr>
          <w:rFonts w:ascii="Tahoma" w:hAnsi="Tahoma" w:cs="Tahoma"/>
          <w:sz w:val="24"/>
          <w:szCs w:val="24"/>
        </w:rPr>
        <w:t>as long as</w:t>
      </w:r>
      <w:proofErr w:type="gramEnd"/>
      <w:r w:rsidR="00344F04" w:rsidRPr="00861FFE">
        <w:rPr>
          <w:rFonts w:ascii="Tahoma" w:hAnsi="Tahoma" w:cs="Tahoma"/>
          <w:sz w:val="24"/>
          <w:szCs w:val="24"/>
        </w:rPr>
        <w:t xml:space="preserve"> they are not listed as a major subrecipient</w:t>
      </w:r>
      <w:r w:rsidR="2CAC4C72" w:rsidRPr="78378BEA">
        <w:rPr>
          <w:rFonts w:ascii="Tahoma" w:hAnsi="Tahoma" w:cs="Tahoma"/>
          <w:sz w:val="24"/>
          <w:szCs w:val="24"/>
        </w:rPr>
        <w:t xml:space="preserve"> (Section I</w:t>
      </w:r>
      <w:r w:rsidR="2CAC4C72" w:rsidRPr="6B0BA238">
        <w:rPr>
          <w:rFonts w:ascii="Tahoma" w:hAnsi="Tahoma" w:cs="Tahoma"/>
          <w:sz w:val="24"/>
          <w:szCs w:val="24"/>
        </w:rPr>
        <w:t>.H</w:t>
      </w:r>
      <w:r w:rsidR="231BB0A0" w:rsidRPr="07D4868A">
        <w:rPr>
          <w:rFonts w:ascii="Tahoma" w:hAnsi="Tahoma" w:cs="Tahoma"/>
          <w:sz w:val="24"/>
          <w:szCs w:val="24"/>
        </w:rPr>
        <w:t>.</w:t>
      </w:r>
      <w:r w:rsidR="2CAC4C72" w:rsidRPr="07D4868A">
        <w:rPr>
          <w:rFonts w:ascii="Tahoma" w:hAnsi="Tahoma" w:cs="Tahoma"/>
          <w:sz w:val="24"/>
          <w:szCs w:val="24"/>
        </w:rPr>
        <w:t>).</w:t>
      </w:r>
    </w:p>
    <w:p w14:paraId="0017BDF3" w14:textId="68516E55" w:rsidR="00344F04" w:rsidRPr="00861FFE" w:rsidRDefault="00344F04" w:rsidP="00344F04">
      <w:pPr>
        <w:rPr>
          <w:rFonts w:ascii="Tahoma" w:hAnsi="Tahoma" w:cs="Tahoma"/>
          <w:sz w:val="24"/>
          <w:szCs w:val="24"/>
        </w:rPr>
      </w:pPr>
      <w:r w:rsidRPr="00861FFE">
        <w:rPr>
          <w:rFonts w:ascii="Tahoma" w:hAnsi="Tahoma" w:cs="Tahoma"/>
          <w:b/>
          <w:bCs/>
          <w:sz w:val="24"/>
          <w:szCs w:val="24"/>
        </w:rPr>
        <w:t>Q</w:t>
      </w:r>
      <w:r w:rsidR="00250206">
        <w:rPr>
          <w:rFonts w:ascii="Tahoma" w:hAnsi="Tahoma" w:cs="Tahoma"/>
          <w:b/>
          <w:bCs/>
          <w:sz w:val="24"/>
          <w:szCs w:val="24"/>
        </w:rPr>
        <w:t>3</w:t>
      </w:r>
      <w:r w:rsidR="00530739">
        <w:rPr>
          <w:rFonts w:ascii="Tahoma" w:hAnsi="Tahoma" w:cs="Tahoma"/>
          <w:b/>
          <w:bCs/>
          <w:sz w:val="24"/>
          <w:szCs w:val="24"/>
        </w:rPr>
        <w:t>4</w:t>
      </w:r>
      <w:r w:rsidRPr="00861FFE">
        <w:rPr>
          <w:rFonts w:ascii="Tahoma" w:hAnsi="Tahoma" w:cs="Tahoma"/>
          <w:b/>
          <w:bCs/>
          <w:sz w:val="24"/>
          <w:szCs w:val="24"/>
        </w:rPr>
        <w:t xml:space="preserve">. </w:t>
      </w:r>
      <w:r w:rsidRPr="008E25FD">
        <w:rPr>
          <w:rFonts w:ascii="Tahoma" w:hAnsi="Tahoma" w:cs="Tahoma"/>
          <w:b/>
          <w:bCs/>
          <w:sz w:val="24"/>
          <w:szCs w:val="24"/>
        </w:rPr>
        <w:t xml:space="preserve">I understand </w:t>
      </w:r>
      <w:r>
        <w:rPr>
          <w:rFonts w:ascii="Tahoma" w:hAnsi="Tahoma" w:cs="Tahoma"/>
          <w:b/>
          <w:bCs/>
          <w:sz w:val="24"/>
          <w:szCs w:val="24"/>
        </w:rPr>
        <w:t xml:space="preserve">an </w:t>
      </w:r>
      <w:r w:rsidRPr="008E25FD">
        <w:rPr>
          <w:rFonts w:ascii="Tahoma" w:hAnsi="Tahoma" w:cs="Tahoma"/>
          <w:b/>
          <w:bCs/>
          <w:sz w:val="24"/>
          <w:szCs w:val="24"/>
        </w:rPr>
        <w:t xml:space="preserve">applicant can only submit one proposal application, but </w:t>
      </w:r>
      <w:r>
        <w:rPr>
          <w:rFonts w:ascii="Tahoma" w:hAnsi="Tahoma" w:cs="Tahoma"/>
          <w:b/>
          <w:bCs/>
          <w:sz w:val="24"/>
          <w:szCs w:val="24"/>
        </w:rPr>
        <w:t>c</w:t>
      </w:r>
      <w:r w:rsidRPr="00861FFE">
        <w:rPr>
          <w:rFonts w:ascii="Tahoma" w:hAnsi="Tahoma" w:cs="Tahoma"/>
          <w:b/>
          <w:bCs/>
          <w:sz w:val="24"/>
          <w:szCs w:val="24"/>
        </w:rPr>
        <w:t xml:space="preserve">an an entity/organization participate as </w:t>
      </w:r>
      <w:r>
        <w:rPr>
          <w:rFonts w:ascii="Tahoma" w:hAnsi="Tahoma" w:cs="Tahoma"/>
          <w:b/>
          <w:bCs/>
          <w:sz w:val="24"/>
          <w:szCs w:val="24"/>
        </w:rPr>
        <w:t>project partner/</w:t>
      </w:r>
      <w:r w:rsidRPr="00861FFE">
        <w:rPr>
          <w:rFonts w:ascii="Tahoma" w:hAnsi="Tahoma" w:cs="Tahoma"/>
          <w:b/>
          <w:bCs/>
          <w:sz w:val="24"/>
          <w:szCs w:val="24"/>
        </w:rPr>
        <w:t>subrecipient (not applicant nor major subrecipient) in multiple proposal applications?</w:t>
      </w:r>
    </w:p>
    <w:p w14:paraId="29DED07F" w14:textId="008B09CF" w:rsidR="00344F04" w:rsidRPr="00861FFE" w:rsidRDefault="00344F04" w:rsidP="00344F04">
      <w:pPr>
        <w:rPr>
          <w:rFonts w:ascii="Tahoma" w:hAnsi="Tahoma" w:cs="Tahoma"/>
          <w:sz w:val="24"/>
          <w:szCs w:val="24"/>
        </w:rPr>
      </w:pPr>
      <w:r w:rsidRPr="3B4EAF5D">
        <w:rPr>
          <w:rFonts w:ascii="Tahoma" w:hAnsi="Tahoma" w:cs="Tahoma"/>
          <w:b/>
          <w:bCs/>
          <w:sz w:val="24"/>
          <w:szCs w:val="24"/>
        </w:rPr>
        <w:t>A</w:t>
      </w:r>
      <w:r w:rsidR="00250206" w:rsidRPr="3B4EAF5D">
        <w:rPr>
          <w:rFonts w:ascii="Tahoma" w:hAnsi="Tahoma" w:cs="Tahoma"/>
          <w:b/>
          <w:bCs/>
          <w:sz w:val="24"/>
          <w:szCs w:val="24"/>
        </w:rPr>
        <w:t>3</w:t>
      </w:r>
      <w:r w:rsidR="00530739" w:rsidRPr="3B4EAF5D">
        <w:rPr>
          <w:rFonts w:ascii="Tahoma" w:hAnsi="Tahoma" w:cs="Tahoma"/>
          <w:b/>
          <w:bCs/>
          <w:sz w:val="24"/>
          <w:szCs w:val="24"/>
        </w:rPr>
        <w:t>4</w:t>
      </w:r>
      <w:r w:rsidRPr="3B4EAF5D">
        <w:rPr>
          <w:rFonts w:ascii="Tahoma" w:hAnsi="Tahoma" w:cs="Tahoma"/>
          <w:b/>
          <w:bCs/>
          <w:sz w:val="24"/>
          <w:szCs w:val="24"/>
        </w:rPr>
        <w:t>.</w:t>
      </w:r>
      <w:r w:rsidRPr="3B4EAF5D">
        <w:rPr>
          <w:rFonts w:ascii="Tahoma" w:hAnsi="Tahoma" w:cs="Tahoma"/>
          <w:sz w:val="24"/>
          <w:szCs w:val="24"/>
        </w:rPr>
        <w:t xml:space="preserve"> </w:t>
      </w:r>
      <w:r w:rsidR="002B7C96">
        <w:rPr>
          <w:rFonts w:ascii="Tahoma" w:hAnsi="Tahoma" w:cs="Tahoma"/>
          <w:sz w:val="24"/>
          <w:szCs w:val="24"/>
        </w:rPr>
        <w:t xml:space="preserve">CEC cannot in this Q&amp;A advise on specific entities’ eligibility as not all factors are known. </w:t>
      </w:r>
      <w:r w:rsidRPr="3B4EAF5D">
        <w:rPr>
          <w:rFonts w:ascii="Tahoma" w:hAnsi="Tahoma" w:cs="Tahoma"/>
          <w:sz w:val="24"/>
          <w:szCs w:val="24"/>
        </w:rPr>
        <w:t xml:space="preserve">Applicants can only submit one application under this solicitation and </w:t>
      </w:r>
      <w:r w:rsidR="002172C7" w:rsidRPr="3B4EAF5D">
        <w:rPr>
          <w:rFonts w:ascii="Tahoma" w:hAnsi="Tahoma" w:cs="Tahoma"/>
          <w:sz w:val="24"/>
          <w:szCs w:val="24"/>
        </w:rPr>
        <w:t xml:space="preserve">should not </w:t>
      </w:r>
      <w:r w:rsidRPr="3B4EAF5D">
        <w:rPr>
          <w:rFonts w:ascii="Tahoma" w:hAnsi="Tahoma" w:cs="Tahoma"/>
          <w:sz w:val="24"/>
          <w:szCs w:val="24"/>
        </w:rPr>
        <w:t xml:space="preserve">be listed as a major subrecipient </w:t>
      </w:r>
      <w:r w:rsidR="002172C7" w:rsidRPr="3B4EAF5D">
        <w:rPr>
          <w:rFonts w:ascii="Tahoma" w:hAnsi="Tahoma" w:cs="Tahoma"/>
          <w:sz w:val="24"/>
          <w:szCs w:val="24"/>
        </w:rPr>
        <w:t>o</w:t>
      </w:r>
      <w:r w:rsidRPr="3B4EAF5D">
        <w:rPr>
          <w:rFonts w:ascii="Tahoma" w:hAnsi="Tahoma" w:cs="Tahoma"/>
          <w:sz w:val="24"/>
          <w:szCs w:val="24"/>
        </w:rPr>
        <w:t xml:space="preserve">n other applications. However, an entity can participate as a subrecipient in multiple proposals </w:t>
      </w:r>
      <w:proofErr w:type="gramStart"/>
      <w:r w:rsidRPr="3B4EAF5D">
        <w:rPr>
          <w:rFonts w:ascii="Tahoma" w:hAnsi="Tahoma" w:cs="Tahoma"/>
          <w:sz w:val="24"/>
          <w:szCs w:val="24"/>
        </w:rPr>
        <w:t>as long as</w:t>
      </w:r>
      <w:proofErr w:type="gramEnd"/>
      <w:r w:rsidRPr="3B4EAF5D">
        <w:rPr>
          <w:rFonts w:ascii="Tahoma" w:hAnsi="Tahoma" w:cs="Tahoma"/>
          <w:sz w:val="24"/>
          <w:szCs w:val="24"/>
        </w:rPr>
        <w:t xml:space="preserve"> they are not listed as a major subrecipient (Section I.H.).</w:t>
      </w:r>
    </w:p>
    <w:p w14:paraId="379D0106" w14:textId="55EA40F7" w:rsidR="00861FFE" w:rsidRPr="00861FFE" w:rsidRDefault="00861FFE" w:rsidP="00861FFE">
      <w:pPr>
        <w:rPr>
          <w:rFonts w:ascii="Tahoma" w:hAnsi="Tahoma" w:cs="Tahoma"/>
          <w:sz w:val="24"/>
          <w:szCs w:val="24"/>
        </w:rPr>
      </w:pPr>
      <w:r w:rsidRPr="00861FFE">
        <w:rPr>
          <w:rFonts w:ascii="Tahoma" w:hAnsi="Tahoma" w:cs="Tahoma"/>
          <w:b/>
          <w:bCs/>
          <w:sz w:val="24"/>
          <w:szCs w:val="24"/>
        </w:rPr>
        <w:t>Q3</w:t>
      </w:r>
      <w:r w:rsidR="00530739">
        <w:rPr>
          <w:rFonts w:ascii="Tahoma" w:hAnsi="Tahoma" w:cs="Tahoma"/>
          <w:b/>
          <w:bCs/>
          <w:sz w:val="24"/>
          <w:szCs w:val="24"/>
        </w:rPr>
        <w:t>5</w:t>
      </w:r>
      <w:r w:rsidRPr="00861FFE">
        <w:rPr>
          <w:rFonts w:ascii="Tahoma" w:hAnsi="Tahoma" w:cs="Tahoma"/>
          <w:b/>
          <w:bCs/>
          <w:sz w:val="24"/>
          <w:szCs w:val="24"/>
        </w:rPr>
        <w:t>. Are private entities that are not utilities, but are investor-owned or traded, eligible to apply?</w:t>
      </w:r>
    </w:p>
    <w:p w14:paraId="1D3D0797" w14:textId="3EC8497B" w:rsidR="00861FFE" w:rsidRPr="00861FFE" w:rsidRDefault="00861FFE" w:rsidP="00861FFE">
      <w:pPr>
        <w:rPr>
          <w:rFonts w:ascii="Tahoma" w:hAnsi="Tahoma" w:cs="Tahoma"/>
          <w:sz w:val="24"/>
          <w:szCs w:val="24"/>
        </w:rPr>
      </w:pPr>
      <w:r w:rsidRPr="00861FFE">
        <w:rPr>
          <w:rFonts w:ascii="Tahoma" w:hAnsi="Tahoma" w:cs="Tahoma"/>
          <w:b/>
          <w:bCs/>
          <w:sz w:val="24"/>
          <w:szCs w:val="24"/>
        </w:rPr>
        <w:lastRenderedPageBreak/>
        <w:t>A3</w:t>
      </w:r>
      <w:r w:rsidR="00530739">
        <w:rPr>
          <w:rFonts w:ascii="Tahoma" w:hAnsi="Tahoma" w:cs="Tahoma"/>
          <w:b/>
          <w:bCs/>
          <w:sz w:val="24"/>
          <w:szCs w:val="24"/>
        </w:rPr>
        <w:t>5</w:t>
      </w:r>
      <w:r w:rsidRPr="00861FFE">
        <w:rPr>
          <w:rFonts w:ascii="Tahoma" w:hAnsi="Tahoma" w:cs="Tahoma"/>
          <w:b/>
          <w:bCs/>
          <w:sz w:val="24"/>
          <w:szCs w:val="24"/>
        </w:rPr>
        <w:t>.</w:t>
      </w:r>
      <w:r w:rsidRPr="00861FFE">
        <w:rPr>
          <w:rFonts w:ascii="Tahoma" w:hAnsi="Tahoma" w:cs="Tahoma"/>
          <w:sz w:val="24"/>
          <w:szCs w:val="24"/>
        </w:rPr>
        <w:t xml:space="preserve"> Yes</w:t>
      </w:r>
      <w:r w:rsidR="00D847F5">
        <w:rPr>
          <w:rFonts w:ascii="Tahoma" w:hAnsi="Tahoma" w:cs="Tahoma"/>
          <w:sz w:val="24"/>
          <w:szCs w:val="24"/>
        </w:rPr>
        <w:t xml:space="preserve">. </w:t>
      </w:r>
      <w:r w:rsidR="00C96379">
        <w:rPr>
          <w:rFonts w:ascii="Tahoma" w:hAnsi="Tahoma" w:cs="Tahoma"/>
          <w:sz w:val="24"/>
          <w:szCs w:val="24"/>
        </w:rPr>
        <w:t>All p</w:t>
      </w:r>
      <w:r w:rsidR="00C0108C">
        <w:rPr>
          <w:rFonts w:ascii="Tahoma" w:hAnsi="Tahoma" w:cs="Tahoma"/>
          <w:sz w:val="24"/>
          <w:szCs w:val="24"/>
        </w:rPr>
        <w:t xml:space="preserve">ublic and private entities </w:t>
      </w:r>
      <w:r w:rsidR="00471ADC">
        <w:rPr>
          <w:rFonts w:ascii="Tahoma" w:hAnsi="Tahoma" w:cs="Tahoma"/>
          <w:sz w:val="24"/>
          <w:szCs w:val="24"/>
        </w:rPr>
        <w:t>except for</w:t>
      </w:r>
      <w:r w:rsidR="00C0108C">
        <w:rPr>
          <w:rFonts w:ascii="Tahoma" w:hAnsi="Tahoma" w:cs="Tahoma"/>
          <w:sz w:val="24"/>
          <w:szCs w:val="24"/>
        </w:rPr>
        <w:t xml:space="preserve"> investor-owned utilities are eligible to apply.</w:t>
      </w:r>
    </w:p>
    <w:p w14:paraId="4958FF7A" w14:textId="61793AF8" w:rsidR="00861FFE" w:rsidRPr="00861FFE" w:rsidRDefault="00861FFE" w:rsidP="00861FFE">
      <w:pPr>
        <w:rPr>
          <w:rFonts w:ascii="Tahoma" w:hAnsi="Tahoma" w:cs="Tahoma"/>
          <w:sz w:val="24"/>
          <w:szCs w:val="24"/>
        </w:rPr>
      </w:pPr>
      <w:r w:rsidRPr="00861FFE">
        <w:rPr>
          <w:rFonts w:ascii="Tahoma" w:hAnsi="Tahoma" w:cs="Tahoma"/>
          <w:b/>
          <w:bCs/>
          <w:sz w:val="24"/>
          <w:szCs w:val="24"/>
        </w:rPr>
        <w:t>Q3</w:t>
      </w:r>
      <w:r w:rsidR="00530739">
        <w:rPr>
          <w:rFonts w:ascii="Tahoma" w:hAnsi="Tahoma" w:cs="Tahoma"/>
          <w:b/>
          <w:bCs/>
          <w:sz w:val="24"/>
          <w:szCs w:val="24"/>
        </w:rPr>
        <w:t>6</w:t>
      </w:r>
      <w:r w:rsidRPr="00861FFE">
        <w:rPr>
          <w:rFonts w:ascii="Tahoma" w:hAnsi="Tahoma" w:cs="Tahoma"/>
          <w:b/>
          <w:bCs/>
          <w:sz w:val="24"/>
          <w:szCs w:val="24"/>
        </w:rPr>
        <w:t>. Can I apply as an LLC or nonprofit 501c3?</w:t>
      </w:r>
    </w:p>
    <w:p w14:paraId="3292A8C2" w14:textId="41F27CE9" w:rsidR="00861FFE" w:rsidRDefault="00861FFE" w:rsidP="0F99F30C">
      <w:pPr>
        <w:rPr>
          <w:rFonts w:ascii="Tahoma" w:hAnsi="Tahoma" w:cs="Tahoma"/>
          <w:sz w:val="24"/>
          <w:szCs w:val="24"/>
        </w:rPr>
      </w:pPr>
      <w:r w:rsidRPr="1F158A99">
        <w:rPr>
          <w:rFonts w:ascii="Tahoma" w:hAnsi="Tahoma" w:cs="Tahoma"/>
          <w:b/>
          <w:bCs/>
          <w:sz w:val="24"/>
          <w:szCs w:val="24"/>
        </w:rPr>
        <w:t>A3</w:t>
      </w:r>
      <w:r w:rsidR="00530739">
        <w:rPr>
          <w:rFonts w:ascii="Tahoma" w:hAnsi="Tahoma" w:cs="Tahoma"/>
          <w:b/>
          <w:bCs/>
          <w:sz w:val="24"/>
          <w:szCs w:val="24"/>
        </w:rPr>
        <w:t>6</w:t>
      </w:r>
      <w:r w:rsidRPr="1F158A99">
        <w:rPr>
          <w:rFonts w:ascii="Tahoma" w:hAnsi="Tahoma" w:cs="Tahoma"/>
          <w:b/>
          <w:bCs/>
          <w:sz w:val="24"/>
          <w:szCs w:val="24"/>
        </w:rPr>
        <w:t>.</w:t>
      </w:r>
      <w:r w:rsidRPr="1F158A99">
        <w:rPr>
          <w:rFonts w:ascii="Tahoma" w:hAnsi="Tahoma" w:cs="Tahoma"/>
          <w:sz w:val="24"/>
          <w:szCs w:val="24"/>
        </w:rPr>
        <w:t xml:space="preserve"> </w:t>
      </w:r>
      <w:r w:rsidR="000942C0">
        <w:rPr>
          <w:rFonts w:ascii="Tahoma" w:hAnsi="Tahoma" w:cs="Tahoma"/>
          <w:sz w:val="24"/>
          <w:szCs w:val="24"/>
        </w:rPr>
        <w:t xml:space="preserve">CEC cannot in this Q&amp;A advise on specific entities’ eligibility as not all factors are known. </w:t>
      </w:r>
      <w:r w:rsidR="4F32EDF2" w:rsidRPr="1F158A99">
        <w:rPr>
          <w:rFonts w:ascii="Tahoma" w:hAnsi="Tahoma" w:cs="Tahoma"/>
          <w:sz w:val="24"/>
          <w:szCs w:val="24"/>
        </w:rPr>
        <w:t xml:space="preserve">The solicitation is open to all public and private entities </w:t>
      </w:r>
      <w:r w:rsidR="4F32EDF2" w:rsidRPr="1F158A99" w:rsidDel="00C96379">
        <w:rPr>
          <w:rFonts w:ascii="Tahoma" w:hAnsi="Tahoma" w:cs="Tahoma"/>
          <w:sz w:val="24"/>
          <w:szCs w:val="24"/>
        </w:rPr>
        <w:t xml:space="preserve">except for </w:t>
      </w:r>
      <w:r w:rsidR="00580A14" w:rsidRPr="1F158A99">
        <w:rPr>
          <w:rFonts w:ascii="Tahoma" w:hAnsi="Tahoma" w:cs="Tahoma"/>
          <w:sz w:val="24"/>
          <w:szCs w:val="24"/>
        </w:rPr>
        <w:t>i</w:t>
      </w:r>
      <w:r w:rsidR="4F32EDF2" w:rsidRPr="1F158A99">
        <w:rPr>
          <w:rFonts w:ascii="Tahoma" w:hAnsi="Tahoma" w:cs="Tahoma"/>
          <w:sz w:val="24"/>
          <w:szCs w:val="24"/>
        </w:rPr>
        <w:t xml:space="preserve">nvestor-owned </w:t>
      </w:r>
      <w:r w:rsidR="00580A14" w:rsidRPr="1F158A99">
        <w:rPr>
          <w:rFonts w:ascii="Tahoma" w:hAnsi="Tahoma" w:cs="Tahoma"/>
          <w:sz w:val="24"/>
          <w:szCs w:val="24"/>
        </w:rPr>
        <w:t>u</w:t>
      </w:r>
      <w:r w:rsidR="4F32EDF2" w:rsidRPr="1F158A99">
        <w:rPr>
          <w:rFonts w:ascii="Tahoma" w:hAnsi="Tahoma" w:cs="Tahoma"/>
          <w:sz w:val="24"/>
          <w:szCs w:val="24"/>
        </w:rPr>
        <w:t xml:space="preserve">tilities. </w:t>
      </w:r>
    </w:p>
    <w:p w14:paraId="3F5AF2C2" w14:textId="6A983AFA" w:rsidR="003F221A" w:rsidRPr="00861FFE" w:rsidRDefault="003F221A" w:rsidP="003F221A">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37</w:t>
      </w:r>
      <w:r w:rsidRPr="00861FFE">
        <w:rPr>
          <w:rFonts w:ascii="Tahoma" w:hAnsi="Tahoma" w:cs="Tahoma"/>
          <w:b/>
          <w:bCs/>
          <w:sz w:val="24"/>
          <w:szCs w:val="24"/>
        </w:rPr>
        <w:t>. As a sole proprietorship, our company has a Fictitious Business Name but is not required to be registered with the Secretary of State. Please advise if there is any additional documentation that you require from sole proprietorships?</w:t>
      </w:r>
    </w:p>
    <w:p w14:paraId="1F1FD438" w14:textId="4A2406B4" w:rsidR="003F221A" w:rsidRPr="00861FFE" w:rsidRDefault="003F221A" w:rsidP="003F221A">
      <w:pPr>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37</w:t>
      </w:r>
      <w:r w:rsidRPr="00861FFE">
        <w:rPr>
          <w:rFonts w:ascii="Tahoma" w:hAnsi="Tahoma" w:cs="Tahoma"/>
          <w:b/>
          <w:bCs/>
          <w:sz w:val="24"/>
          <w:szCs w:val="24"/>
        </w:rPr>
        <w:t>.</w:t>
      </w:r>
      <w:r w:rsidRPr="00861FFE">
        <w:rPr>
          <w:rFonts w:ascii="Tahoma" w:hAnsi="Tahoma" w:cs="Tahoma"/>
          <w:sz w:val="24"/>
          <w:szCs w:val="24"/>
        </w:rPr>
        <w:t xml:space="preserve"> Please </w:t>
      </w:r>
      <w:r w:rsidR="004E090A">
        <w:rPr>
          <w:rFonts w:ascii="Tahoma" w:hAnsi="Tahoma" w:cs="Tahoma"/>
          <w:sz w:val="24"/>
          <w:szCs w:val="24"/>
        </w:rPr>
        <w:t>see</w:t>
      </w:r>
      <w:r w:rsidR="004E090A" w:rsidRPr="00861FFE">
        <w:rPr>
          <w:rFonts w:ascii="Tahoma" w:hAnsi="Tahoma" w:cs="Tahoma"/>
          <w:sz w:val="24"/>
          <w:szCs w:val="24"/>
        </w:rPr>
        <w:t xml:space="preserve"> </w:t>
      </w:r>
      <w:r w:rsidRPr="00861FFE">
        <w:rPr>
          <w:rFonts w:ascii="Tahoma" w:hAnsi="Tahoma" w:cs="Tahoma"/>
          <w:sz w:val="24"/>
          <w:szCs w:val="24"/>
        </w:rPr>
        <w:t>Section II.A.3 for specific registration requirements.</w:t>
      </w:r>
      <w:r>
        <w:rPr>
          <w:rFonts w:ascii="Tahoma" w:hAnsi="Tahoma" w:cs="Tahoma"/>
          <w:sz w:val="24"/>
          <w:szCs w:val="24"/>
        </w:rPr>
        <w:t xml:space="preserve"> </w:t>
      </w:r>
      <w:r w:rsidRPr="006443ED">
        <w:rPr>
          <w:rFonts w:ascii="Tahoma" w:hAnsi="Tahoma" w:cs="Tahoma"/>
          <w:sz w:val="24"/>
          <w:szCs w:val="24"/>
        </w:rPr>
        <w:t>Sole proprietors using a fictitious business name must be registered with the appropriate county and provide evidence of registration to CEC prior to their project being recommended for approval at a CEC Business Meeting.</w:t>
      </w:r>
    </w:p>
    <w:p w14:paraId="7B795C77" w14:textId="653BF9E3" w:rsidR="00A16B1C" w:rsidRPr="00861FFE" w:rsidRDefault="00A16B1C" w:rsidP="00A16B1C">
      <w:pPr>
        <w:rPr>
          <w:rFonts w:ascii="Tahoma" w:hAnsi="Tahoma" w:cs="Tahoma"/>
          <w:sz w:val="24"/>
          <w:szCs w:val="24"/>
        </w:rPr>
      </w:pPr>
      <w:r w:rsidRPr="1F158A99">
        <w:rPr>
          <w:rFonts w:ascii="Tahoma" w:hAnsi="Tahoma" w:cs="Tahoma"/>
          <w:b/>
          <w:bCs/>
          <w:sz w:val="24"/>
          <w:szCs w:val="24"/>
        </w:rPr>
        <w:t>Q</w:t>
      </w:r>
      <w:r w:rsidR="009073C0">
        <w:rPr>
          <w:rFonts w:ascii="Tahoma" w:hAnsi="Tahoma" w:cs="Tahoma"/>
          <w:b/>
          <w:bCs/>
          <w:sz w:val="24"/>
          <w:szCs w:val="24"/>
        </w:rPr>
        <w:t>38</w:t>
      </w:r>
      <w:r w:rsidRPr="1F158A99">
        <w:rPr>
          <w:rFonts w:ascii="Tahoma" w:hAnsi="Tahoma" w:cs="Tahoma"/>
          <w:b/>
          <w:bCs/>
          <w:sz w:val="24"/>
          <w:szCs w:val="24"/>
        </w:rPr>
        <w:t xml:space="preserve">. We (a water district) are looking to apply for this grant to get a consultant to </w:t>
      </w:r>
      <w:proofErr w:type="gramStart"/>
      <w:r w:rsidRPr="1F158A99">
        <w:rPr>
          <w:rFonts w:ascii="Tahoma" w:hAnsi="Tahoma" w:cs="Tahoma"/>
          <w:b/>
          <w:bCs/>
          <w:sz w:val="24"/>
          <w:szCs w:val="24"/>
        </w:rPr>
        <w:t>provide assistance</w:t>
      </w:r>
      <w:proofErr w:type="gramEnd"/>
      <w:r w:rsidRPr="1F158A99">
        <w:rPr>
          <w:rFonts w:ascii="Tahoma" w:hAnsi="Tahoma" w:cs="Tahoma"/>
          <w:b/>
          <w:bCs/>
          <w:sz w:val="24"/>
          <w:szCs w:val="24"/>
        </w:rPr>
        <w:t xml:space="preserve"> with identifying grant opportunities, support with filling out the application and submittal for construction/implementation of ZEV infrastructure. Would we be able to apply for this grant to cover the cost for the consultant services?</w:t>
      </w:r>
    </w:p>
    <w:p w14:paraId="79DD4A6C" w14:textId="54BE3823" w:rsidR="00A16B1C" w:rsidRPr="00494D95" w:rsidRDefault="00A16B1C" w:rsidP="00A16B1C">
      <w:pPr>
        <w:rPr>
          <w:rFonts w:ascii="Tahoma" w:hAnsi="Tahoma" w:cs="Tahoma"/>
          <w:sz w:val="24"/>
          <w:szCs w:val="24"/>
        </w:rPr>
      </w:pPr>
      <w:r w:rsidRPr="00494D95">
        <w:rPr>
          <w:rFonts w:ascii="Tahoma" w:hAnsi="Tahoma" w:cs="Tahoma"/>
          <w:b/>
          <w:bCs/>
          <w:sz w:val="24"/>
          <w:szCs w:val="24"/>
        </w:rPr>
        <w:t>A</w:t>
      </w:r>
      <w:r w:rsidR="009073C0">
        <w:rPr>
          <w:rFonts w:ascii="Tahoma" w:hAnsi="Tahoma" w:cs="Tahoma"/>
          <w:b/>
          <w:bCs/>
          <w:sz w:val="24"/>
          <w:szCs w:val="24"/>
        </w:rPr>
        <w:t>38</w:t>
      </w:r>
      <w:r w:rsidRPr="00494D95">
        <w:rPr>
          <w:rFonts w:ascii="Tahoma" w:hAnsi="Tahoma" w:cs="Tahoma"/>
          <w:b/>
          <w:bCs/>
          <w:sz w:val="24"/>
          <w:szCs w:val="24"/>
        </w:rPr>
        <w:t>.</w:t>
      </w:r>
      <w:r w:rsidR="00B34A39">
        <w:rPr>
          <w:rFonts w:ascii="Tahoma" w:hAnsi="Tahoma" w:cs="Tahoma"/>
          <w:b/>
          <w:bCs/>
          <w:sz w:val="24"/>
          <w:szCs w:val="24"/>
        </w:rPr>
        <w:t xml:space="preserve"> </w:t>
      </w:r>
      <w:r w:rsidR="00B34A39">
        <w:rPr>
          <w:rFonts w:ascii="Tahoma" w:hAnsi="Tahoma" w:cs="Tahoma"/>
          <w:sz w:val="24"/>
          <w:szCs w:val="24"/>
        </w:rPr>
        <w:t xml:space="preserve">CEC cannot </w:t>
      </w:r>
      <w:r w:rsidR="00323308">
        <w:rPr>
          <w:rFonts w:ascii="Tahoma" w:hAnsi="Tahoma" w:cs="Tahoma"/>
          <w:sz w:val="24"/>
          <w:szCs w:val="24"/>
        </w:rPr>
        <w:t xml:space="preserve">in this Q&amp;A advise </w:t>
      </w:r>
      <w:r w:rsidR="00C43442">
        <w:rPr>
          <w:rFonts w:ascii="Tahoma" w:hAnsi="Tahoma" w:cs="Tahoma"/>
          <w:sz w:val="24"/>
          <w:szCs w:val="24"/>
        </w:rPr>
        <w:t>on specific entiti</w:t>
      </w:r>
      <w:r w:rsidR="001517E9">
        <w:rPr>
          <w:rFonts w:ascii="Tahoma" w:hAnsi="Tahoma" w:cs="Tahoma"/>
          <w:sz w:val="24"/>
          <w:szCs w:val="24"/>
        </w:rPr>
        <w:t>es’ eligibility as not all factors are known</w:t>
      </w:r>
      <w:r w:rsidR="00825060">
        <w:rPr>
          <w:rFonts w:ascii="Tahoma" w:hAnsi="Tahoma" w:cs="Tahoma"/>
          <w:sz w:val="24"/>
          <w:szCs w:val="24"/>
        </w:rPr>
        <w:t xml:space="preserve">. </w:t>
      </w:r>
      <w:r w:rsidR="00D021C6">
        <w:rPr>
          <w:rFonts w:ascii="Tahoma" w:hAnsi="Tahoma" w:cs="Tahoma"/>
          <w:sz w:val="24"/>
          <w:szCs w:val="24"/>
        </w:rPr>
        <w:t>However,</w:t>
      </w:r>
      <w:r w:rsidR="005734ED">
        <w:rPr>
          <w:rFonts w:ascii="Tahoma" w:hAnsi="Tahoma" w:cs="Tahoma"/>
          <w:sz w:val="24"/>
          <w:szCs w:val="24"/>
        </w:rPr>
        <w:t xml:space="preserve"> the answer is</w:t>
      </w:r>
      <w:r w:rsidRPr="00494D95">
        <w:rPr>
          <w:rFonts w:ascii="Tahoma" w:hAnsi="Tahoma" w:cs="Tahoma"/>
          <w:b/>
          <w:bCs/>
          <w:sz w:val="24"/>
          <w:szCs w:val="24"/>
        </w:rPr>
        <w:t xml:space="preserve"> </w:t>
      </w:r>
      <w:r w:rsidR="00E41CA8">
        <w:rPr>
          <w:rFonts w:ascii="Tahoma" w:hAnsi="Tahoma" w:cs="Tahoma"/>
          <w:sz w:val="24"/>
          <w:szCs w:val="24"/>
        </w:rPr>
        <w:t>l</w:t>
      </w:r>
      <w:r w:rsidR="00ED3EE2">
        <w:rPr>
          <w:rFonts w:ascii="Tahoma" w:hAnsi="Tahoma" w:cs="Tahoma"/>
          <w:sz w:val="24"/>
          <w:szCs w:val="24"/>
        </w:rPr>
        <w:t xml:space="preserve">ikely not, as the purpose of this solicitation is not </w:t>
      </w:r>
      <w:r w:rsidR="00A31218">
        <w:rPr>
          <w:rFonts w:ascii="Tahoma" w:hAnsi="Tahoma" w:cs="Tahoma"/>
          <w:sz w:val="24"/>
          <w:szCs w:val="24"/>
        </w:rPr>
        <w:t>to cover consultant costs for one entity.</w:t>
      </w:r>
      <w:r>
        <w:rPr>
          <w:rFonts w:ascii="Tahoma" w:hAnsi="Tahoma" w:cs="Tahoma"/>
          <w:sz w:val="24"/>
          <w:szCs w:val="24"/>
        </w:rPr>
        <w:t xml:space="preserve"> </w:t>
      </w:r>
      <w:r w:rsidRPr="00494D95">
        <w:rPr>
          <w:rFonts w:ascii="Tahoma" w:hAnsi="Tahoma" w:cs="Tahoma"/>
          <w:sz w:val="24"/>
          <w:szCs w:val="24"/>
        </w:rPr>
        <w:t>The</w:t>
      </w:r>
      <w:r w:rsidRPr="00494D95">
        <w:rPr>
          <w:rFonts w:ascii="Tahoma" w:hAnsi="Tahoma" w:cs="Tahoma"/>
          <w:b/>
          <w:bCs/>
          <w:sz w:val="24"/>
          <w:szCs w:val="24"/>
        </w:rPr>
        <w:t xml:space="preserve"> </w:t>
      </w:r>
      <w:r w:rsidRPr="00494D95">
        <w:rPr>
          <w:rFonts w:ascii="Tahoma" w:hAnsi="Tahoma" w:cs="Tahoma"/>
          <w:sz w:val="24"/>
          <w:szCs w:val="24"/>
        </w:rPr>
        <w:t>purpose of th</w:t>
      </w:r>
      <w:r>
        <w:rPr>
          <w:rFonts w:ascii="Tahoma" w:hAnsi="Tahoma" w:cs="Tahoma"/>
          <w:sz w:val="24"/>
          <w:szCs w:val="24"/>
        </w:rPr>
        <w:t>is</w:t>
      </w:r>
      <w:r w:rsidRPr="00494D95">
        <w:rPr>
          <w:rFonts w:ascii="Tahoma" w:hAnsi="Tahoma" w:cs="Tahoma"/>
          <w:sz w:val="24"/>
          <w:szCs w:val="24"/>
        </w:rPr>
        <w:t xml:space="preserve"> solicitation is</w:t>
      </w:r>
      <w:r w:rsidRPr="00494D95">
        <w:rPr>
          <w:rFonts w:ascii="Tahoma" w:hAnsi="Tahoma" w:cs="Tahoma"/>
          <w:b/>
          <w:bCs/>
          <w:sz w:val="24"/>
          <w:szCs w:val="24"/>
        </w:rPr>
        <w:t xml:space="preserve"> </w:t>
      </w:r>
      <w:r w:rsidRPr="004D362D">
        <w:rPr>
          <w:rFonts w:ascii="Tahoma" w:eastAsia="Arial" w:hAnsi="Tahoma" w:cs="Tahoma"/>
          <w:sz w:val="24"/>
          <w:szCs w:val="24"/>
        </w:rPr>
        <w:t>to seek one or more third-party implementers to provide technical assistance for communities eligible to seek federal and state funding for ZEV infrastructure. After an award</w:t>
      </w:r>
      <w:r w:rsidR="004E090A">
        <w:rPr>
          <w:rFonts w:ascii="Tahoma" w:eastAsia="Arial" w:hAnsi="Tahoma" w:cs="Tahoma"/>
          <w:sz w:val="24"/>
          <w:szCs w:val="24"/>
        </w:rPr>
        <w:t>(s)</w:t>
      </w:r>
      <w:r w:rsidRPr="004D362D">
        <w:rPr>
          <w:rFonts w:ascii="Tahoma" w:eastAsia="Arial" w:hAnsi="Tahoma" w:cs="Tahoma"/>
          <w:sz w:val="24"/>
          <w:szCs w:val="24"/>
        </w:rPr>
        <w:t xml:space="preserve"> is made under this solicitation and an agreement is finalized, the CEC and the TA provider(s) will work together to determine specific eligibility requirements for TA recipients. </w:t>
      </w:r>
      <w:r w:rsidRPr="009A3302">
        <w:rPr>
          <w:rFonts w:ascii="Tahoma" w:eastAsia="Arial" w:hAnsi="Tahoma" w:cs="Tahoma"/>
          <w:sz w:val="24"/>
          <w:szCs w:val="24"/>
        </w:rPr>
        <w:t xml:space="preserve">TA providers will, at minimum, assist in identifying grant opportunities, support successful application development and submittal, and support project implementation </w:t>
      </w:r>
      <w:r>
        <w:rPr>
          <w:rFonts w:ascii="Tahoma" w:eastAsia="Arial" w:hAnsi="Tahoma" w:cs="Tahoma"/>
          <w:sz w:val="24"/>
          <w:szCs w:val="24"/>
        </w:rPr>
        <w:t>for entities eligible for ZEV infrastructure funding.</w:t>
      </w:r>
    </w:p>
    <w:p w14:paraId="397D018D" w14:textId="5AA5656C" w:rsidR="00A16B1C" w:rsidRDefault="00A16B1C" w:rsidP="00A16B1C">
      <w:pPr>
        <w:rPr>
          <w:rFonts w:ascii="Tahoma" w:hAnsi="Tahoma" w:cs="Tahoma"/>
          <w:b/>
          <w:bCs/>
          <w:sz w:val="24"/>
          <w:szCs w:val="24"/>
        </w:rPr>
      </w:pPr>
      <w:r>
        <w:rPr>
          <w:rFonts w:ascii="Tahoma" w:hAnsi="Tahoma" w:cs="Tahoma"/>
          <w:b/>
          <w:bCs/>
          <w:sz w:val="24"/>
          <w:szCs w:val="24"/>
        </w:rPr>
        <w:t>Q</w:t>
      </w:r>
      <w:r w:rsidR="009073C0">
        <w:rPr>
          <w:rFonts w:ascii="Tahoma" w:hAnsi="Tahoma" w:cs="Tahoma"/>
          <w:b/>
          <w:bCs/>
          <w:sz w:val="24"/>
          <w:szCs w:val="24"/>
        </w:rPr>
        <w:t>39</w:t>
      </w:r>
      <w:r>
        <w:rPr>
          <w:rFonts w:ascii="Tahoma" w:hAnsi="Tahoma" w:cs="Tahoma"/>
          <w:b/>
          <w:bCs/>
          <w:sz w:val="24"/>
          <w:szCs w:val="24"/>
        </w:rPr>
        <w:t>. C</w:t>
      </w:r>
      <w:r w:rsidRPr="002554A0">
        <w:rPr>
          <w:rFonts w:ascii="Tahoma" w:hAnsi="Tahoma" w:cs="Tahoma"/>
          <w:b/>
          <w:bCs/>
          <w:sz w:val="24"/>
          <w:szCs w:val="24"/>
        </w:rPr>
        <w:t>ould a</w:t>
      </w:r>
      <w:r>
        <w:rPr>
          <w:rFonts w:ascii="Tahoma" w:hAnsi="Tahoma" w:cs="Tahoma"/>
          <w:b/>
          <w:bCs/>
          <w:sz w:val="24"/>
          <w:szCs w:val="24"/>
        </w:rPr>
        <w:t>n</w:t>
      </w:r>
      <w:r w:rsidRPr="002554A0">
        <w:rPr>
          <w:rFonts w:ascii="Tahoma" w:hAnsi="Tahoma" w:cs="Tahoma"/>
          <w:b/>
          <w:bCs/>
          <w:sz w:val="24"/>
          <w:szCs w:val="24"/>
        </w:rPr>
        <w:t xml:space="preserve"> </w:t>
      </w:r>
      <w:r>
        <w:rPr>
          <w:rFonts w:ascii="Tahoma" w:hAnsi="Tahoma" w:cs="Tahoma"/>
          <w:b/>
          <w:bCs/>
          <w:sz w:val="24"/>
          <w:szCs w:val="24"/>
        </w:rPr>
        <w:t>EV</w:t>
      </w:r>
      <w:r w:rsidRPr="002554A0">
        <w:rPr>
          <w:rFonts w:ascii="Tahoma" w:hAnsi="Tahoma" w:cs="Tahoma"/>
          <w:b/>
          <w:bCs/>
          <w:sz w:val="24"/>
          <w:szCs w:val="24"/>
        </w:rPr>
        <w:t xml:space="preserve"> charging station with a store in a disenfranchised neighborhood be eligible for this grant?</w:t>
      </w:r>
    </w:p>
    <w:p w14:paraId="0BB162DB" w14:textId="1A79450A" w:rsidR="00A16B1C" w:rsidRPr="00494D95" w:rsidRDefault="00A16B1C" w:rsidP="00A16B1C">
      <w:pPr>
        <w:rPr>
          <w:rFonts w:ascii="Tahoma" w:hAnsi="Tahoma" w:cs="Tahoma"/>
          <w:sz w:val="24"/>
          <w:szCs w:val="24"/>
        </w:rPr>
      </w:pPr>
      <w:r w:rsidRPr="1F158A99">
        <w:rPr>
          <w:rFonts w:ascii="Tahoma" w:hAnsi="Tahoma" w:cs="Tahoma"/>
          <w:b/>
          <w:bCs/>
          <w:sz w:val="24"/>
          <w:szCs w:val="24"/>
        </w:rPr>
        <w:t>A</w:t>
      </w:r>
      <w:r w:rsidR="009073C0">
        <w:rPr>
          <w:rFonts w:ascii="Tahoma" w:hAnsi="Tahoma" w:cs="Tahoma"/>
          <w:b/>
          <w:bCs/>
          <w:sz w:val="24"/>
          <w:szCs w:val="24"/>
        </w:rPr>
        <w:t>39</w:t>
      </w:r>
      <w:r w:rsidRPr="1F158A99">
        <w:rPr>
          <w:rFonts w:ascii="Tahoma" w:hAnsi="Tahoma" w:cs="Tahoma"/>
          <w:b/>
          <w:bCs/>
          <w:sz w:val="24"/>
          <w:szCs w:val="24"/>
        </w:rPr>
        <w:t xml:space="preserve">. </w:t>
      </w:r>
      <w:r w:rsidR="00145882" w:rsidRPr="00DF7E90">
        <w:rPr>
          <w:rFonts w:ascii="Tahoma" w:hAnsi="Tahoma" w:cs="Tahoma"/>
          <w:sz w:val="24"/>
          <w:szCs w:val="24"/>
        </w:rPr>
        <w:t>No.</w:t>
      </w:r>
      <w:r w:rsidRPr="1F158A99" w:rsidDel="00A164AF">
        <w:rPr>
          <w:rFonts w:ascii="Tahoma" w:hAnsi="Tahoma" w:cs="Tahoma"/>
          <w:sz w:val="24"/>
          <w:szCs w:val="24"/>
        </w:rPr>
        <w:t xml:space="preserve"> The purpose of this solicitation </w:t>
      </w:r>
      <w:r w:rsidRPr="1F158A99">
        <w:rPr>
          <w:rFonts w:ascii="Tahoma" w:hAnsi="Tahoma" w:cs="Tahoma"/>
          <w:sz w:val="24"/>
          <w:szCs w:val="24"/>
        </w:rPr>
        <w:t>is</w:t>
      </w:r>
      <w:r w:rsidRPr="1F158A99">
        <w:rPr>
          <w:rFonts w:ascii="Tahoma" w:hAnsi="Tahoma" w:cs="Tahoma"/>
          <w:b/>
          <w:bCs/>
          <w:sz w:val="24"/>
          <w:szCs w:val="24"/>
        </w:rPr>
        <w:t xml:space="preserve"> </w:t>
      </w:r>
      <w:r w:rsidRPr="1F158A99">
        <w:rPr>
          <w:rFonts w:ascii="Tahoma" w:eastAsia="Arial" w:hAnsi="Tahoma" w:cs="Tahoma"/>
          <w:sz w:val="24"/>
          <w:szCs w:val="24"/>
        </w:rPr>
        <w:t>to seek</w:t>
      </w:r>
      <w:r w:rsidR="00A164AF">
        <w:rPr>
          <w:rFonts w:ascii="Tahoma" w:eastAsia="Arial" w:hAnsi="Tahoma" w:cs="Tahoma"/>
          <w:sz w:val="24"/>
          <w:szCs w:val="24"/>
        </w:rPr>
        <w:t xml:space="preserve"> one or more third-party</w:t>
      </w:r>
      <w:r w:rsidRPr="1F158A99">
        <w:rPr>
          <w:rFonts w:ascii="Tahoma" w:eastAsia="Arial" w:hAnsi="Tahoma" w:cs="Tahoma"/>
          <w:sz w:val="24"/>
          <w:szCs w:val="24"/>
        </w:rPr>
        <w:t xml:space="preserve"> implementers to provide technical assistance for communities eligible to seek federal and state funding for ZEV infrastructure. After an award is made under this solicitation </w:t>
      </w:r>
      <w:r w:rsidRPr="1F158A99">
        <w:rPr>
          <w:rFonts w:ascii="Tahoma" w:eastAsia="Arial" w:hAnsi="Tahoma" w:cs="Tahoma"/>
          <w:sz w:val="24"/>
          <w:szCs w:val="24"/>
        </w:rPr>
        <w:lastRenderedPageBreak/>
        <w:t xml:space="preserve">and an agreement is finalized, the CEC and the TA provider(s) will work together to determine specific eligibility requirements for TA recipients. </w:t>
      </w:r>
      <w:r w:rsidR="009113EC">
        <w:rPr>
          <w:rFonts w:ascii="Tahoma" w:eastAsia="Arial" w:hAnsi="Tahoma" w:cs="Tahoma"/>
          <w:sz w:val="24"/>
          <w:szCs w:val="24"/>
        </w:rPr>
        <w:t>Purchasing or installing EV charging infrastructure is not eligible under this solicitation.</w:t>
      </w:r>
      <w:r w:rsidR="00F62704">
        <w:rPr>
          <w:rFonts w:ascii="Tahoma" w:eastAsia="Arial" w:hAnsi="Tahoma" w:cs="Tahoma"/>
          <w:sz w:val="24"/>
          <w:szCs w:val="24"/>
        </w:rPr>
        <w:t xml:space="preserve"> </w:t>
      </w:r>
    </w:p>
    <w:p w14:paraId="3F1ED79C" w14:textId="609819AA" w:rsidR="003F221A" w:rsidRPr="00861FFE" w:rsidRDefault="003F221A" w:rsidP="003F221A">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40</w:t>
      </w:r>
      <w:r w:rsidRPr="00861FFE">
        <w:rPr>
          <w:rFonts w:ascii="Tahoma" w:hAnsi="Tahoma" w:cs="Tahoma"/>
          <w:b/>
          <w:bCs/>
          <w:sz w:val="24"/>
          <w:szCs w:val="24"/>
        </w:rPr>
        <w:t>. Is a zero-emission driveline manufacturer eligible for this grant?</w:t>
      </w:r>
    </w:p>
    <w:p w14:paraId="1D4245DA" w14:textId="76F2B732" w:rsidR="003F221A" w:rsidRPr="00861FFE" w:rsidRDefault="003F221A" w:rsidP="003F221A">
      <w:pPr>
        <w:rPr>
          <w:rFonts w:ascii="Tahoma" w:hAnsi="Tahoma" w:cs="Tahoma"/>
          <w:sz w:val="24"/>
          <w:szCs w:val="24"/>
        </w:rPr>
      </w:pPr>
      <w:r w:rsidRPr="0F99F30C">
        <w:rPr>
          <w:rFonts w:ascii="Tahoma" w:hAnsi="Tahoma" w:cs="Tahoma"/>
          <w:b/>
          <w:bCs/>
          <w:sz w:val="24"/>
          <w:szCs w:val="24"/>
        </w:rPr>
        <w:t>A</w:t>
      </w:r>
      <w:r w:rsidR="009073C0">
        <w:rPr>
          <w:rFonts w:ascii="Tahoma" w:hAnsi="Tahoma" w:cs="Tahoma"/>
          <w:b/>
          <w:bCs/>
          <w:sz w:val="24"/>
          <w:szCs w:val="24"/>
        </w:rPr>
        <w:t>40</w:t>
      </w:r>
      <w:r w:rsidRPr="0F99F30C">
        <w:rPr>
          <w:rFonts w:ascii="Tahoma" w:hAnsi="Tahoma" w:cs="Tahoma"/>
          <w:b/>
          <w:bCs/>
          <w:sz w:val="24"/>
          <w:szCs w:val="24"/>
        </w:rPr>
        <w:t>.</w:t>
      </w:r>
      <w:r w:rsidRPr="0F99F30C">
        <w:rPr>
          <w:rFonts w:ascii="Tahoma" w:hAnsi="Tahoma" w:cs="Tahoma"/>
          <w:sz w:val="24"/>
          <w:szCs w:val="24"/>
        </w:rPr>
        <w:t xml:space="preserve"> The solicitation is open to all public and private entities except for </w:t>
      </w:r>
      <w:r>
        <w:rPr>
          <w:rFonts w:ascii="Tahoma" w:hAnsi="Tahoma" w:cs="Tahoma"/>
          <w:sz w:val="24"/>
          <w:szCs w:val="24"/>
        </w:rPr>
        <w:t>i</w:t>
      </w:r>
      <w:r w:rsidRPr="0F99F30C">
        <w:rPr>
          <w:rFonts w:ascii="Tahoma" w:hAnsi="Tahoma" w:cs="Tahoma"/>
          <w:sz w:val="24"/>
          <w:szCs w:val="24"/>
        </w:rPr>
        <w:t xml:space="preserve">nvestor-owned </w:t>
      </w:r>
      <w:r>
        <w:rPr>
          <w:rFonts w:ascii="Tahoma" w:hAnsi="Tahoma" w:cs="Tahoma"/>
          <w:sz w:val="24"/>
          <w:szCs w:val="24"/>
        </w:rPr>
        <w:t>u</w:t>
      </w:r>
      <w:r w:rsidRPr="0F99F30C">
        <w:rPr>
          <w:rFonts w:ascii="Tahoma" w:hAnsi="Tahoma" w:cs="Tahoma"/>
          <w:sz w:val="24"/>
          <w:szCs w:val="24"/>
        </w:rPr>
        <w:t xml:space="preserve">tilities. </w:t>
      </w:r>
      <w:r w:rsidR="00F37007" w:rsidRPr="1F158A99">
        <w:rPr>
          <w:rFonts w:ascii="Tahoma" w:hAnsi="Tahoma" w:cs="Tahoma"/>
          <w:sz w:val="24"/>
          <w:szCs w:val="24"/>
        </w:rPr>
        <w:t>Th</w:t>
      </w:r>
      <w:r w:rsidR="00F37007">
        <w:rPr>
          <w:rFonts w:ascii="Tahoma" w:hAnsi="Tahoma" w:cs="Tahoma"/>
          <w:sz w:val="24"/>
          <w:szCs w:val="24"/>
        </w:rPr>
        <w:t>e</w:t>
      </w:r>
      <w:r w:rsidR="00F37007" w:rsidRPr="1F158A99">
        <w:rPr>
          <w:rFonts w:ascii="Tahoma" w:hAnsi="Tahoma" w:cs="Tahoma"/>
          <w:sz w:val="24"/>
          <w:szCs w:val="24"/>
        </w:rPr>
        <w:t xml:space="preserve"> purpose of this solicitation is</w:t>
      </w:r>
      <w:r w:rsidR="00F37007" w:rsidRPr="1F158A99">
        <w:rPr>
          <w:rFonts w:ascii="Tahoma" w:hAnsi="Tahoma" w:cs="Tahoma"/>
          <w:b/>
          <w:bCs/>
          <w:sz w:val="24"/>
          <w:szCs w:val="24"/>
        </w:rPr>
        <w:t xml:space="preserve"> </w:t>
      </w:r>
      <w:r w:rsidR="00F37007" w:rsidRPr="1F158A99">
        <w:rPr>
          <w:rFonts w:ascii="Tahoma" w:eastAsia="Arial" w:hAnsi="Tahoma" w:cs="Tahoma"/>
          <w:sz w:val="24"/>
          <w:szCs w:val="24"/>
        </w:rPr>
        <w:t>to seek</w:t>
      </w:r>
      <w:r w:rsidR="00F37007">
        <w:rPr>
          <w:rFonts w:ascii="Tahoma" w:eastAsia="Arial" w:hAnsi="Tahoma" w:cs="Tahoma"/>
          <w:sz w:val="24"/>
          <w:szCs w:val="24"/>
        </w:rPr>
        <w:t xml:space="preserve"> one or more third-party</w:t>
      </w:r>
      <w:r w:rsidR="00F37007" w:rsidRPr="1F158A99">
        <w:rPr>
          <w:rFonts w:ascii="Tahoma" w:eastAsia="Arial" w:hAnsi="Tahoma" w:cs="Tahoma"/>
          <w:sz w:val="24"/>
          <w:szCs w:val="24"/>
        </w:rPr>
        <w:t xml:space="preserve"> implementers to provide technical assistance for communities eligible to seek federal and state funding for ZEV infrastructure. </w:t>
      </w:r>
    </w:p>
    <w:p w14:paraId="4DABF7DA" w14:textId="162AD7B8"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41</w:t>
      </w:r>
      <w:r w:rsidRPr="00861FFE">
        <w:rPr>
          <w:rFonts w:ascii="Tahoma" w:hAnsi="Tahoma" w:cs="Tahoma"/>
          <w:b/>
          <w:bCs/>
          <w:sz w:val="24"/>
          <w:szCs w:val="24"/>
        </w:rPr>
        <w:t>. Can beneficiaries for receiving the technical assistance be private entities/companies such as small fleets operating in disadvantaged communities? Or the beneficiaries must be only California Native American tribes, California Tribal Organizations, community-based organizations, faith-based organizations, and local governments located in or providing benefits to Justice40, disadvantaged, or low-income communities in California?</w:t>
      </w:r>
    </w:p>
    <w:p w14:paraId="595051A4" w14:textId="7D8849E8" w:rsidR="00861FFE" w:rsidRPr="00861FFE" w:rsidRDefault="00861FFE" w:rsidP="00861FFE">
      <w:pPr>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41</w:t>
      </w:r>
      <w:r w:rsidRPr="00861FFE">
        <w:rPr>
          <w:rFonts w:ascii="Tahoma" w:hAnsi="Tahoma" w:cs="Tahoma"/>
          <w:b/>
          <w:bCs/>
          <w:sz w:val="24"/>
          <w:szCs w:val="24"/>
        </w:rPr>
        <w:t>.</w:t>
      </w:r>
      <w:r w:rsidRPr="00861FFE">
        <w:rPr>
          <w:rFonts w:ascii="Tahoma" w:hAnsi="Tahoma" w:cs="Tahoma"/>
          <w:sz w:val="24"/>
          <w:szCs w:val="24"/>
        </w:rPr>
        <w:t xml:space="preserve"> Private entities, such as small fleets in disadvantaged communities, </w:t>
      </w:r>
      <w:r w:rsidR="008114E4">
        <w:rPr>
          <w:rFonts w:ascii="Tahoma" w:hAnsi="Tahoma" w:cs="Tahoma"/>
          <w:sz w:val="24"/>
          <w:szCs w:val="24"/>
        </w:rPr>
        <w:t>may</w:t>
      </w:r>
      <w:r w:rsidR="008114E4" w:rsidRPr="00861FFE">
        <w:rPr>
          <w:rFonts w:ascii="Tahoma" w:hAnsi="Tahoma" w:cs="Tahoma"/>
          <w:sz w:val="24"/>
          <w:szCs w:val="24"/>
        </w:rPr>
        <w:t xml:space="preserve"> </w:t>
      </w:r>
      <w:r w:rsidRPr="00861FFE">
        <w:rPr>
          <w:rFonts w:ascii="Tahoma" w:hAnsi="Tahoma" w:cs="Tahoma"/>
          <w:sz w:val="24"/>
          <w:szCs w:val="24"/>
        </w:rPr>
        <w:t>be beneficiaries of the technical assistance, in addition to the specified entities like California Native American tribes and community-based organizations.</w:t>
      </w:r>
      <w:r w:rsidR="00AC3FFB">
        <w:rPr>
          <w:rFonts w:ascii="Tahoma" w:hAnsi="Tahoma" w:cs="Tahoma"/>
          <w:sz w:val="24"/>
          <w:szCs w:val="24"/>
        </w:rPr>
        <w:t xml:space="preserve"> </w:t>
      </w:r>
      <w:r w:rsidR="00D1048A">
        <w:rPr>
          <w:rFonts w:ascii="Tahoma" w:hAnsi="Tahoma" w:cs="Tahoma"/>
          <w:sz w:val="24"/>
          <w:szCs w:val="24"/>
        </w:rPr>
        <w:t>The awarded</w:t>
      </w:r>
      <w:r w:rsidR="00216DAF" w:rsidRPr="00861FFE">
        <w:rPr>
          <w:rFonts w:ascii="Tahoma" w:hAnsi="Tahoma" w:cs="Tahoma"/>
          <w:sz w:val="24"/>
          <w:szCs w:val="24"/>
        </w:rPr>
        <w:t xml:space="preserve"> TA provider</w:t>
      </w:r>
      <w:r w:rsidR="00AF20E9">
        <w:rPr>
          <w:rFonts w:ascii="Tahoma" w:hAnsi="Tahoma" w:cs="Tahoma"/>
          <w:sz w:val="24"/>
          <w:szCs w:val="24"/>
        </w:rPr>
        <w:t>(</w:t>
      </w:r>
      <w:r w:rsidR="00216DAF" w:rsidRPr="00861FFE">
        <w:rPr>
          <w:rFonts w:ascii="Tahoma" w:hAnsi="Tahoma" w:cs="Tahoma"/>
          <w:sz w:val="24"/>
          <w:szCs w:val="24"/>
        </w:rPr>
        <w:t>s</w:t>
      </w:r>
      <w:r w:rsidR="00AF20E9">
        <w:rPr>
          <w:rFonts w:ascii="Tahoma" w:hAnsi="Tahoma" w:cs="Tahoma"/>
          <w:sz w:val="24"/>
          <w:szCs w:val="24"/>
        </w:rPr>
        <w:t>)</w:t>
      </w:r>
      <w:r w:rsidR="00216DAF" w:rsidRPr="00861FFE" w:rsidDel="00D1048A">
        <w:rPr>
          <w:rFonts w:ascii="Tahoma" w:hAnsi="Tahoma" w:cs="Tahoma"/>
          <w:sz w:val="24"/>
          <w:szCs w:val="24"/>
        </w:rPr>
        <w:t xml:space="preserve"> </w:t>
      </w:r>
      <w:r w:rsidR="00D1048A">
        <w:rPr>
          <w:rFonts w:ascii="Tahoma" w:hAnsi="Tahoma" w:cs="Tahoma"/>
          <w:sz w:val="24"/>
          <w:szCs w:val="24"/>
        </w:rPr>
        <w:t xml:space="preserve">will </w:t>
      </w:r>
      <w:r w:rsidR="00216DAF" w:rsidRPr="00861FFE">
        <w:rPr>
          <w:rFonts w:ascii="Tahoma" w:hAnsi="Tahoma" w:cs="Tahoma"/>
          <w:sz w:val="24"/>
          <w:szCs w:val="24"/>
        </w:rPr>
        <w:t xml:space="preserve">develop a </w:t>
      </w:r>
      <w:r w:rsidR="001C2C8C">
        <w:rPr>
          <w:rFonts w:ascii="Tahoma" w:hAnsi="Tahoma" w:cs="Tahoma"/>
          <w:sz w:val="24"/>
          <w:szCs w:val="24"/>
        </w:rPr>
        <w:t>process</w:t>
      </w:r>
      <w:r w:rsidR="001C2C8C" w:rsidRPr="00861FFE">
        <w:rPr>
          <w:rFonts w:ascii="Tahoma" w:hAnsi="Tahoma" w:cs="Tahoma"/>
          <w:sz w:val="24"/>
          <w:szCs w:val="24"/>
        </w:rPr>
        <w:t xml:space="preserve"> </w:t>
      </w:r>
      <w:r w:rsidR="00216DAF" w:rsidRPr="00861FFE">
        <w:rPr>
          <w:rFonts w:ascii="Tahoma" w:hAnsi="Tahoma" w:cs="Tahoma"/>
          <w:sz w:val="24"/>
          <w:szCs w:val="24"/>
        </w:rPr>
        <w:t>for selecting TA recipients</w:t>
      </w:r>
      <w:r w:rsidR="00B819A8">
        <w:rPr>
          <w:rFonts w:ascii="Tahoma" w:hAnsi="Tahoma" w:cs="Tahoma"/>
          <w:sz w:val="24"/>
          <w:szCs w:val="24"/>
        </w:rPr>
        <w:t xml:space="preserve"> in consultation with the CEC</w:t>
      </w:r>
      <w:r w:rsidR="00AF20E9" w:rsidDel="00B819A8">
        <w:rPr>
          <w:rFonts w:ascii="Tahoma" w:hAnsi="Tahoma" w:cs="Tahoma"/>
          <w:sz w:val="24"/>
          <w:szCs w:val="24"/>
        </w:rPr>
        <w:t>.</w:t>
      </w:r>
    </w:p>
    <w:p w14:paraId="40AB445A" w14:textId="3FD1EE52" w:rsidR="00861FFE" w:rsidRPr="00861FFE" w:rsidRDefault="00861FFE" w:rsidP="00861FFE">
      <w:pPr>
        <w:rPr>
          <w:rFonts w:ascii="Tahoma" w:hAnsi="Tahoma" w:cs="Tahoma"/>
          <w:sz w:val="24"/>
          <w:szCs w:val="24"/>
        </w:rPr>
      </w:pPr>
      <w:r w:rsidRPr="00861FFE">
        <w:rPr>
          <w:rFonts w:ascii="Tahoma" w:hAnsi="Tahoma" w:cs="Tahoma"/>
          <w:b/>
          <w:bCs/>
          <w:sz w:val="24"/>
          <w:szCs w:val="24"/>
        </w:rPr>
        <w:t>Q</w:t>
      </w:r>
      <w:r w:rsidR="009073C0">
        <w:rPr>
          <w:rFonts w:ascii="Tahoma" w:hAnsi="Tahoma" w:cs="Tahoma"/>
          <w:b/>
          <w:bCs/>
          <w:sz w:val="24"/>
          <w:szCs w:val="24"/>
        </w:rPr>
        <w:t>42</w:t>
      </w:r>
      <w:r w:rsidRPr="00861FFE">
        <w:rPr>
          <w:rFonts w:ascii="Tahoma" w:hAnsi="Tahoma" w:cs="Tahoma"/>
          <w:b/>
          <w:bCs/>
          <w:sz w:val="24"/>
          <w:szCs w:val="24"/>
        </w:rPr>
        <w:t>. Can community-based organizations representing small fleet operators operating or located in disadvantaged- or low-income communities be eligible TA recipients?</w:t>
      </w:r>
    </w:p>
    <w:p w14:paraId="251DADA1" w14:textId="3D0C9BCC" w:rsidR="00861FFE" w:rsidRPr="002209E8" w:rsidRDefault="00861FFE" w:rsidP="002209E8">
      <w:pPr>
        <w:spacing w:after="160" w:line="259" w:lineRule="auto"/>
        <w:rPr>
          <w:rFonts w:ascii="Tahoma" w:hAnsi="Tahoma" w:cs="Tahoma"/>
          <w:sz w:val="24"/>
          <w:szCs w:val="24"/>
        </w:rPr>
      </w:pPr>
      <w:r w:rsidRPr="00861FFE">
        <w:rPr>
          <w:rFonts w:ascii="Tahoma" w:hAnsi="Tahoma" w:cs="Tahoma"/>
          <w:b/>
          <w:bCs/>
          <w:sz w:val="24"/>
          <w:szCs w:val="24"/>
        </w:rPr>
        <w:t>A</w:t>
      </w:r>
      <w:r w:rsidR="009073C0">
        <w:rPr>
          <w:rFonts w:ascii="Tahoma" w:hAnsi="Tahoma" w:cs="Tahoma"/>
          <w:b/>
          <w:bCs/>
          <w:sz w:val="24"/>
          <w:szCs w:val="24"/>
        </w:rPr>
        <w:t>42</w:t>
      </w:r>
      <w:r w:rsidRPr="00861FFE">
        <w:rPr>
          <w:rFonts w:ascii="Tahoma" w:hAnsi="Tahoma" w:cs="Tahoma"/>
          <w:b/>
          <w:bCs/>
          <w:sz w:val="24"/>
          <w:szCs w:val="24"/>
        </w:rPr>
        <w:t>.</w:t>
      </w:r>
      <w:r w:rsidRPr="00861FFE">
        <w:rPr>
          <w:rFonts w:ascii="Tahoma" w:hAnsi="Tahoma" w:cs="Tahoma"/>
          <w:sz w:val="24"/>
          <w:szCs w:val="24"/>
        </w:rPr>
        <w:t xml:space="preserve"> </w:t>
      </w:r>
      <w:r w:rsidR="008114E4">
        <w:rPr>
          <w:rFonts w:ascii="Tahoma" w:hAnsi="Tahoma" w:cs="Tahoma"/>
          <w:sz w:val="24"/>
          <w:szCs w:val="24"/>
        </w:rPr>
        <w:t>C</w:t>
      </w:r>
      <w:r w:rsidRPr="00861FFE">
        <w:rPr>
          <w:rFonts w:ascii="Tahoma" w:hAnsi="Tahoma" w:cs="Tahoma"/>
          <w:sz w:val="24"/>
          <w:szCs w:val="24"/>
        </w:rPr>
        <w:t xml:space="preserve">ommunity-based organizations </w:t>
      </w:r>
      <w:r w:rsidR="00DE6E27" w:rsidRPr="00DE6E27">
        <w:rPr>
          <w:rFonts w:ascii="Tahoma" w:hAnsi="Tahoma" w:cs="Tahoma"/>
          <w:sz w:val="24"/>
          <w:szCs w:val="24"/>
        </w:rPr>
        <w:t xml:space="preserve">representing small fleet operators operating or located in disadvantaged- or low-income communities </w:t>
      </w:r>
      <w:r w:rsidR="0014267F">
        <w:rPr>
          <w:rFonts w:ascii="Tahoma" w:hAnsi="Tahoma" w:cs="Tahoma"/>
          <w:sz w:val="24"/>
          <w:szCs w:val="24"/>
        </w:rPr>
        <w:t>may be</w:t>
      </w:r>
      <w:r w:rsidR="0014267F" w:rsidRPr="00861FFE">
        <w:rPr>
          <w:rFonts w:ascii="Tahoma" w:hAnsi="Tahoma" w:cs="Tahoma"/>
          <w:sz w:val="24"/>
          <w:szCs w:val="24"/>
        </w:rPr>
        <w:t xml:space="preserve"> </w:t>
      </w:r>
      <w:r w:rsidRPr="00861FFE">
        <w:rPr>
          <w:rFonts w:ascii="Tahoma" w:hAnsi="Tahoma" w:cs="Tahoma"/>
          <w:sz w:val="24"/>
          <w:szCs w:val="24"/>
        </w:rPr>
        <w:t>eligible TA recipients.</w:t>
      </w:r>
    </w:p>
    <w:sectPr w:rsidR="00861FFE" w:rsidRPr="002209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6566" w14:textId="77777777" w:rsidR="00377C59" w:rsidRDefault="00377C59" w:rsidP="00293A1F">
      <w:pPr>
        <w:spacing w:after="0" w:line="240" w:lineRule="auto"/>
      </w:pPr>
      <w:r>
        <w:separator/>
      </w:r>
    </w:p>
  </w:endnote>
  <w:endnote w:type="continuationSeparator" w:id="0">
    <w:p w14:paraId="00DF645D" w14:textId="77777777" w:rsidR="00377C59" w:rsidRDefault="00377C59" w:rsidP="00293A1F">
      <w:pPr>
        <w:spacing w:after="0" w:line="240" w:lineRule="auto"/>
      </w:pPr>
      <w:r>
        <w:continuationSeparator/>
      </w:r>
    </w:p>
  </w:endnote>
  <w:endnote w:type="continuationNotice" w:id="1">
    <w:p w14:paraId="1F3E2D60" w14:textId="77777777" w:rsidR="00377C59" w:rsidRDefault="00377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A0081A" w14:paraId="15E74CB0" w14:textId="77777777" w:rsidTr="00001011">
      <w:trPr>
        <w:trHeight w:val="300"/>
      </w:trPr>
      <w:tc>
        <w:tcPr>
          <w:tcW w:w="3120" w:type="dxa"/>
        </w:tcPr>
        <w:p w14:paraId="64F99C2D" w14:textId="134344C5" w:rsidR="44A0081A" w:rsidRDefault="44A0081A" w:rsidP="00EB2F28">
          <w:pPr>
            <w:pStyle w:val="Header"/>
            <w:ind w:left="-115"/>
          </w:pPr>
        </w:p>
      </w:tc>
      <w:tc>
        <w:tcPr>
          <w:tcW w:w="3120" w:type="dxa"/>
        </w:tcPr>
        <w:p w14:paraId="09E91BC5" w14:textId="30920584" w:rsidR="44A0081A" w:rsidRDefault="44A0081A" w:rsidP="00EB2F28">
          <w:pPr>
            <w:pStyle w:val="Header"/>
            <w:jc w:val="center"/>
          </w:pPr>
        </w:p>
      </w:tc>
      <w:tc>
        <w:tcPr>
          <w:tcW w:w="3120" w:type="dxa"/>
        </w:tcPr>
        <w:p w14:paraId="23EB4D9E" w14:textId="7FCA4E03" w:rsidR="44A0081A" w:rsidRDefault="44A0081A" w:rsidP="00EB2F28">
          <w:pPr>
            <w:pStyle w:val="Header"/>
            <w:ind w:right="-115"/>
            <w:jc w:val="right"/>
          </w:pPr>
        </w:p>
      </w:tc>
    </w:tr>
  </w:tbl>
  <w:p w14:paraId="4E7997DC" w14:textId="34BB444B" w:rsidR="44A0081A" w:rsidRDefault="44A0081A" w:rsidP="0000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A412" w14:textId="77777777" w:rsidR="00377C59" w:rsidRDefault="00377C59" w:rsidP="00293A1F">
      <w:pPr>
        <w:spacing w:after="0" w:line="240" w:lineRule="auto"/>
      </w:pPr>
      <w:r>
        <w:separator/>
      </w:r>
    </w:p>
  </w:footnote>
  <w:footnote w:type="continuationSeparator" w:id="0">
    <w:p w14:paraId="36828F16" w14:textId="77777777" w:rsidR="00377C59" w:rsidRDefault="00377C59" w:rsidP="00293A1F">
      <w:pPr>
        <w:spacing w:after="0" w:line="240" w:lineRule="auto"/>
      </w:pPr>
      <w:r>
        <w:continuationSeparator/>
      </w:r>
    </w:p>
  </w:footnote>
  <w:footnote w:type="continuationNotice" w:id="1">
    <w:p w14:paraId="3527C5DD" w14:textId="77777777" w:rsidR="00377C59" w:rsidRDefault="00377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A0081A" w14:paraId="305FCA8B" w14:textId="77777777" w:rsidTr="00001011">
      <w:trPr>
        <w:trHeight w:val="300"/>
      </w:trPr>
      <w:tc>
        <w:tcPr>
          <w:tcW w:w="3120" w:type="dxa"/>
        </w:tcPr>
        <w:p w14:paraId="34B5A71C" w14:textId="2B86897C" w:rsidR="44A0081A" w:rsidRDefault="44A0081A" w:rsidP="00EB2F28">
          <w:pPr>
            <w:pStyle w:val="Header"/>
            <w:ind w:left="-115"/>
          </w:pPr>
        </w:p>
      </w:tc>
      <w:tc>
        <w:tcPr>
          <w:tcW w:w="3120" w:type="dxa"/>
        </w:tcPr>
        <w:p w14:paraId="23A23F7C" w14:textId="54D67C15" w:rsidR="44A0081A" w:rsidRDefault="44A0081A" w:rsidP="00EB2F28">
          <w:pPr>
            <w:pStyle w:val="Header"/>
            <w:jc w:val="center"/>
          </w:pPr>
        </w:p>
      </w:tc>
      <w:tc>
        <w:tcPr>
          <w:tcW w:w="3120" w:type="dxa"/>
        </w:tcPr>
        <w:p w14:paraId="3DEEADCA" w14:textId="13385046" w:rsidR="44A0081A" w:rsidRDefault="44A0081A" w:rsidP="00EB2F28">
          <w:pPr>
            <w:pStyle w:val="Header"/>
            <w:ind w:right="-115"/>
            <w:jc w:val="right"/>
          </w:pPr>
        </w:p>
      </w:tc>
    </w:tr>
  </w:tbl>
  <w:p w14:paraId="064739A9" w14:textId="3CC34DA5" w:rsidR="00232BCE" w:rsidRDefault="00232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E"/>
    <w:rsid w:val="00001011"/>
    <w:rsid w:val="000013CE"/>
    <w:rsid w:val="00010404"/>
    <w:rsid w:val="000112EA"/>
    <w:rsid w:val="000130A6"/>
    <w:rsid w:val="00014FAF"/>
    <w:rsid w:val="00022038"/>
    <w:rsid w:val="00023BE0"/>
    <w:rsid w:val="00024AFA"/>
    <w:rsid w:val="0003360C"/>
    <w:rsid w:val="000339EC"/>
    <w:rsid w:val="00035090"/>
    <w:rsid w:val="0003633E"/>
    <w:rsid w:val="00036AD5"/>
    <w:rsid w:val="00036FBA"/>
    <w:rsid w:val="00040760"/>
    <w:rsid w:val="00042254"/>
    <w:rsid w:val="0004371B"/>
    <w:rsid w:val="00043C1E"/>
    <w:rsid w:val="00044209"/>
    <w:rsid w:val="00052B1B"/>
    <w:rsid w:val="00053082"/>
    <w:rsid w:val="000546D9"/>
    <w:rsid w:val="00054B98"/>
    <w:rsid w:val="0006004C"/>
    <w:rsid w:val="00070D7D"/>
    <w:rsid w:val="00072198"/>
    <w:rsid w:val="0008324A"/>
    <w:rsid w:val="0008551B"/>
    <w:rsid w:val="00092AEE"/>
    <w:rsid w:val="000936A7"/>
    <w:rsid w:val="000942C0"/>
    <w:rsid w:val="0009464E"/>
    <w:rsid w:val="000967E1"/>
    <w:rsid w:val="000A1642"/>
    <w:rsid w:val="000A28D8"/>
    <w:rsid w:val="000A3599"/>
    <w:rsid w:val="000A3E51"/>
    <w:rsid w:val="000A4DB7"/>
    <w:rsid w:val="000A681F"/>
    <w:rsid w:val="000B070E"/>
    <w:rsid w:val="000B5170"/>
    <w:rsid w:val="000B534F"/>
    <w:rsid w:val="000B55B3"/>
    <w:rsid w:val="000B6B1F"/>
    <w:rsid w:val="000B7363"/>
    <w:rsid w:val="000C191A"/>
    <w:rsid w:val="000C55A0"/>
    <w:rsid w:val="000C59EB"/>
    <w:rsid w:val="000C69FF"/>
    <w:rsid w:val="000D0B3E"/>
    <w:rsid w:val="000D24C3"/>
    <w:rsid w:val="000D4599"/>
    <w:rsid w:val="000D61B3"/>
    <w:rsid w:val="000E0B96"/>
    <w:rsid w:val="000E3368"/>
    <w:rsid w:val="000E3C29"/>
    <w:rsid w:val="000E3FBC"/>
    <w:rsid w:val="000E5F3F"/>
    <w:rsid w:val="000E783B"/>
    <w:rsid w:val="000F399A"/>
    <w:rsid w:val="000F5E18"/>
    <w:rsid w:val="000F6943"/>
    <w:rsid w:val="000F7171"/>
    <w:rsid w:val="0010030A"/>
    <w:rsid w:val="001003D7"/>
    <w:rsid w:val="0010138F"/>
    <w:rsid w:val="00102687"/>
    <w:rsid w:val="00104D5F"/>
    <w:rsid w:val="00111341"/>
    <w:rsid w:val="00113C9D"/>
    <w:rsid w:val="00114EEA"/>
    <w:rsid w:val="00116ACE"/>
    <w:rsid w:val="00117335"/>
    <w:rsid w:val="001178E6"/>
    <w:rsid w:val="00122FD8"/>
    <w:rsid w:val="00125749"/>
    <w:rsid w:val="00126AE8"/>
    <w:rsid w:val="001310EE"/>
    <w:rsid w:val="00131F82"/>
    <w:rsid w:val="00133A88"/>
    <w:rsid w:val="001372EA"/>
    <w:rsid w:val="00137D11"/>
    <w:rsid w:val="00137D78"/>
    <w:rsid w:val="0014267F"/>
    <w:rsid w:val="0014427B"/>
    <w:rsid w:val="00145882"/>
    <w:rsid w:val="00147B28"/>
    <w:rsid w:val="00150019"/>
    <w:rsid w:val="00150C53"/>
    <w:rsid w:val="00151020"/>
    <w:rsid w:val="001517E9"/>
    <w:rsid w:val="00152533"/>
    <w:rsid w:val="00152E7E"/>
    <w:rsid w:val="0015443C"/>
    <w:rsid w:val="00155768"/>
    <w:rsid w:val="00155F38"/>
    <w:rsid w:val="001560D7"/>
    <w:rsid w:val="00160D07"/>
    <w:rsid w:val="0016213C"/>
    <w:rsid w:val="001628B4"/>
    <w:rsid w:val="00162D0C"/>
    <w:rsid w:val="001708B0"/>
    <w:rsid w:val="00173296"/>
    <w:rsid w:val="001824A3"/>
    <w:rsid w:val="0018335C"/>
    <w:rsid w:val="00183940"/>
    <w:rsid w:val="001854B8"/>
    <w:rsid w:val="00186425"/>
    <w:rsid w:val="001929D7"/>
    <w:rsid w:val="001973B7"/>
    <w:rsid w:val="001974D2"/>
    <w:rsid w:val="001A0D5B"/>
    <w:rsid w:val="001A5A9A"/>
    <w:rsid w:val="001A6B00"/>
    <w:rsid w:val="001B38DA"/>
    <w:rsid w:val="001B47D4"/>
    <w:rsid w:val="001B513D"/>
    <w:rsid w:val="001C1169"/>
    <w:rsid w:val="001C2C8C"/>
    <w:rsid w:val="001C2D72"/>
    <w:rsid w:val="001C37C4"/>
    <w:rsid w:val="001C57E6"/>
    <w:rsid w:val="001C6E89"/>
    <w:rsid w:val="001D030C"/>
    <w:rsid w:val="001D0A15"/>
    <w:rsid w:val="001D2877"/>
    <w:rsid w:val="001D3516"/>
    <w:rsid w:val="001D732F"/>
    <w:rsid w:val="001E5F73"/>
    <w:rsid w:val="001E653C"/>
    <w:rsid w:val="001F0CAD"/>
    <w:rsid w:val="001F6F80"/>
    <w:rsid w:val="00203584"/>
    <w:rsid w:val="00203E87"/>
    <w:rsid w:val="0020544D"/>
    <w:rsid w:val="002102ED"/>
    <w:rsid w:val="00213279"/>
    <w:rsid w:val="00214459"/>
    <w:rsid w:val="0021631C"/>
    <w:rsid w:val="00216923"/>
    <w:rsid w:val="00216DAF"/>
    <w:rsid w:val="002172C7"/>
    <w:rsid w:val="002201C3"/>
    <w:rsid w:val="002209E8"/>
    <w:rsid w:val="00223ADF"/>
    <w:rsid w:val="00225C60"/>
    <w:rsid w:val="00225D15"/>
    <w:rsid w:val="00227219"/>
    <w:rsid w:val="0022724B"/>
    <w:rsid w:val="002274D6"/>
    <w:rsid w:val="0022757C"/>
    <w:rsid w:val="00231E33"/>
    <w:rsid w:val="002325BD"/>
    <w:rsid w:val="00232BCE"/>
    <w:rsid w:val="00234406"/>
    <w:rsid w:val="00236FC0"/>
    <w:rsid w:val="0023702A"/>
    <w:rsid w:val="00237C27"/>
    <w:rsid w:val="002414C1"/>
    <w:rsid w:val="00242C38"/>
    <w:rsid w:val="0024389F"/>
    <w:rsid w:val="00250206"/>
    <w:rsid w:val="002554A0"/>
    <w:rsid w:val="002560EA"/>
    <w:rsid w:val="00256AB2"/>
    <w:rsid w:val="00260220"/>
    <w:rsid w:val="002604D7"/>
    <w:rsid w:val="00266D6B"/>
    <w:rsid w:val="00273E21"/>
    <w:rsid w:val="00280EDB"/>
    <w:rsid w:val="00281A8B"/>
    <w:rsid w:val="00282CF4"/>
    <w:rsid w:val="00282DB4"/>
    <w:rsid w:val="002863C2"/>
    <w:rsid w:val="00292BC9"/>
    <w:rsid w:val="00293548"/>
    <w:rsid w:val="00293A1F"/>
    <w:rsid w:val="00293D1D"/>
    <w:rsid w:val="00294AA7"/>
    <w:rsid w:val="002963A9"/>
    <w:rsid w:val="002A2F64"/>
    <w:rsid w:val="002A31CA"/>
    <w:rsid w:val="002A5AFD"/>
    <w:rsid w:val="002A5D49"/>
    <w:rsid w:val="002B2EB3"/>
    <w:rsid w:val="002B3DE8"/>
    <w:rsid w:val="002B4957"/>
    <w:rsid w:val="002B58D0"/>
    <w:rsid w:val="002B67A1"/>
    <w:rsid w:val="002B7C96"/>
    <w:rsid w:val="002C07FC"/>
    <w:rsid w:val="002C1665"/>
    <w:rsid w:val="002C4F01"/>
    <w:rsid w:val="002C7C70"/>
    <w:rsid w:val="002D183D"/>
    <w:rsid w:val="002D19C7"/>
    <w:rsid w:val="002D6227"/>
    <w:rsid w:val="002E0BC6"/>
    <w:rsid w:val="002E1E90"/>
    <w:rsid w:val="002E2FD7"/>
    <w:rsid w:val="002E351C"/>
    <w:rsid w:val="002F0745"/>
    <w:rsid w:val="002F1076"/>
    <w:rsid w:val="002F1B8A"/>
    <w:rsid w:val="002F5999"/>
    <w:rsid w:val="003002DA"/>
    <w:rsid w:val="00301C8A"/>
    <w:rsid w:val="00303F37"/>
    <w:rsid w:val="003042AB"/>
    <w:rsid w:val="003066D6"/>
    <w:rsid w:val="003068FD"/>
    <w:rsid w:val="00313AC0"/>
    <w:rsid w:val="00317E49"/>
    <w:rsid w:val="003207A4"/>
    <w:rsid w:val="00322A0E"/>
    <w:rsid w:val="00322A8B"/>
    <w:rsid w:val="00322DE5"/>
    <w:rsid w:val="00323308"/>
    <w:rsid w:val="003265CB"/>
    <w:rsid w:val="003316A9"/>
    <w:rsid w:val="0033194F"/>
    <w:rsid w:val="00335EE7"/>
    <w:rsid w:val="00344F04"/>
    <w:rsid w:val="00353F59"/>
    <w:rsid w:val="00360A50"/>
    <w:rsid w:val="00360BC6"/>
    <w:rsid w:val="00362AA8"/>
    <w:rsid w:val="00365E57"/>
    <w:rsid w:val="00366501"/>
    <w:rsid w:val="003671CC"/>
    <w:rsid w:val="00372A2D"/>
    <w:rsid w:val="003733D6"/>
    <w:rsid w:val="00377C59"/>
    <w:rsid w:val="0038021D"/>
    <w:rsid w:val="003832BA"/>
    <w:rsid w:val="003848CF"/>
    <w:rsid w:val="003855DD"/>
    <w:rsid w:val="00386E89"/>
    <w:rsid w:val="00391738"/>
    <w:rsid w:val="0039262A"/>
    <w:rsid w:val="00392E7E"/>
    <w:rsid w:val="00393CA1"/>
    <w:rsid w:val="00396D69"/>
    <w:rsid w:val="003A043C"/>
    <w:rsid w:val="003A070D"/>
    <w:rsid w:val="003A163F"/>
    <w:rsid w:val="003A277E"/>
    <w:rsid w:val="003A3FC2"/>
    <w:rsid w:val="003B0025"/>
    <w:rsid w:val="003B120F"/>
    <w:rsid w:val="003B1815"/>
    <w:rsid w:val="003B3AF3"/>
    <w:rsid w:val="003B5BAB"/>
    <w:rsid w:val="003B640B"/>
    <w:rsid w:val="003B7268"/>
    <w:rsid w:val="003B7A49"/>
    <w:rsid w:val="003C0890"/>
    <w:rsid w:val="003C4011"/>
    <w:rsid w:val="003C48D9"/>
    <w:rsid w:val="003C5559"/>
    <w:rsid w:val="003C7B58"/>
    <w:rsid w:val="003D36A9"/>
    <w:rsid w:val="003D415A"/>
    <w:rsid w:val="003D5B3E"/>
    <w:rsid w:val="003D69BC"/>
    <w:rsid w:val="003D6D08"/>
    <w:rsid w:val="003D70D0"/>
    <w:rsid w:val="003D71F5"/>
    <w:rsid w:val="003E056B"/>
    <w:rsid w:val="003E0933"/>
    <w:rsid w:val="003E2858"/>
    <w:rsid w:val="003E2FCF"/>
    <w:rsid w:val="003E335E"/>
    <w:rsid w:val="003F221A"/>
    <w:rsid w:val="003F43CB"/>
    <w:rsid w:val="003F44D4"/>
    <w:rsid w:val="003F6024"/>
    <w:rsid w:val="003F6947"/>
    <w:rsid w:val="003F6E38"/>
    <w:rsid w:val="004038BF"/>
    <w:rsid w:val="00411EA7"/>
    <w:rsid w:val="004123E0"/>
    <w:rsid w:val="00412B7E"/>
    <w:rsid w:val="0041376C"/>
    <w:rsid w:val="00414124"/>
    <w:rsid w:val="00415E31"/>
    <w:rsid w:val="004165E3"/>
    <w:rsid w:val="0041715E"/>
    <w:rsid w:val="004200CC"/>
    <w:rsid w:val="004246EA"/>
    <w:rsid w:val="00426B29"/>
    <w:rsid w:val="00426EE4"/>
    <w:rsid w:val="00430756"/>
    <w:rsid w:val="004308D9"/>
    <w:rsid w:val="004317FA"/>
    <w:rsid w:val="00433BB9"/>
    <w:rsid w:val="0044027C"/>
    <w:rsid w:val="0044158C"/>
    <w:rsid w:val="00441C22"/>
    <w:rsid w:val="004447FF"/>
    <w:rsid w:val="0045007B"/>
    <w:rsid w:val="0045008B"/>
    <w:rsid w:val="00451C14"/>
    <w:rsid w:val="00456145"/>
    <w:rsid w:val="00456B65"/>
    <w:rsid w:val="00457E14"/>
    <w:rsid w:val="00461C08"/>
    <w:rsid w:val="00462E47"/>
    <w:rsid w:val="0046419D"/>
    <w:rsid w:val="00464ABC"/>
    <w:rsid w:val="0046564F"/>
    <w:rsid w:val="00466AD5"/>
    <w:rsid w:val="00467F4E"/>
    <w:rsid w:val="00471ADC"/>
    <w:rsid w:val="00475FDD"/>
    <w:rsid w:val="004771A6"/>
    <w:rsid w:val="0048111C"/>
    <w:rsid w:val="00481562"/>
    <w:rsid w:val="00483C4A"/>
    <w:rsid w:val="00493784"/>
    <w:rsid w:val="0049395C"/>
    <w:rsid w:val="00494D95"/>
    <w:rsid w:val="004951B5"/>
    <w:rsid w:val="00495C0A"/>
    <w:rsid w:val="00496AE7"/>
    <w:rsid w:val="004A2A67"/>
    <w:rsid w:val="004A3610"/>
    <w:rsid w:val="004A6477"/>
    <w:rsid w:val="004AE637"/>
    <w:rsid w:val="004B2510"/>
    <w:rsid w:val="004B2E69"/>
    <w:rsid w:val="004B32E2"/>
    <w:rsid w:val="004B4779"/>
    <w:rsid w:val="004B4984"/>
    <w:rsid w:val="004B558A"/>
    <w:rsid w:val="004B6363"/>
    <w:rsid w:val="004C1744"/>
    <w:rsid w:val="004C2B32"/>
    <w:rsid w:val="004C3DF5"/>
    <w:rsid w:val="004C4256"/>
    <w:rsid w:val="004C4610"/>
    <w:rsid w:val="004C602F"/>
    <w:rsid w:val="004D0F07"/>
    <w:rsid w:val="004D362D"/>
    <w:rsid w:val="004D39BE"/>
    <w:rsid w:val="004D3B20"/>
    <w:rsid w:val="004D78E1"/>
    <w:rsid w:val="004E090A"/>
    <w:rsid w:val="004E1378"/>
    <w:rsid w:val="004E4464"/>
    <w:rsid w:val="004E6032"/>
    <w:rsid w:val="004F2116"/>
    <w:rsid w:val="004F2132"/>
    <w:rsid w:val="004F3F01"/>
    <w:rsid w:val="004F6062"/>
    <w:rsid w:val="00501F79"/>
    <w:rsid w:val="00502612"/>
    <w:rsid w:val="00504BB5"/>
    <w:rsid w:val="005062D2"/>
    <w:rsid w:val="005070C0"/>
    <w:rsid w:val="00514024"/>
    <w:rsid w:val="00514DD0"/>
    <w:rsid w:val="005169DD"/>
    <w:rsid w:val="00516A17"/>
    <w:rsid w:val="00521E04"/>
    <w:rsid w:val="00524E6B"/>
    <w:rsid w:val="005250EE"/>
    <w:rsid w:val="00527439"/>
    <w:rsid w:val="0052747E"/>
    <w:rsid w:val="005303F2"/>
    <w:rsid w:val="00530739"/>
    <w:rsid w:val="0053126E"/>
    <w:rsid w:val="00531AFB"/>
    <w:rsid w:val="00531F55"/>
    <w:rsid w:val="00534B6C"/>
    <w:rsid w:val="0053665A"/>
    <w:rsid w:val="00537A83"/>
    <w:rsid w:val="00541579"/>
    <w:rsid w:val="00544042"/>
    <w:rsid w:val="00545E38"/>
    <w:rsid w:val="005508BB"/>
    <w:rsid w:val="00550C5F"/>
    <w:rsid w:val="005531A5"/>
    <w:rsid w:val="00554DAE"/>
    <w:rsid w:val="0055743D"/>
    <w:rsid w:val="00561839"/>
    <w:rsid w:val="00564147"/>
    <w:rsid w:val="0056496B"/>
    <w:rsid w:val="00565E43"/>
    <w:rsid w:val="0056604A"/>
    <w:rsid w:val="00571344"/>
    <w:rsid w:val="00572133"/>
    <w:rsid w:val="005734ED"/>
    <w:rsid w:val="005737A6"/>
    <w:rsid w:val="00574833"/>
    <w:rsid w:val="0057647A"/>
    <w:rsid w:val="00580A14"/>
    <w:rsid w:val="00580DF3"/>
    <w:rsid w:val="0058360A"/>
    <w:rsid w:val="00584707"/>
    <w:rsid w:val="00585003"/>
    <w:rsid w:val="005861D6"/>
    <w:rsid w:val="00587356"/>
    <w:rsid w:val="0058740B"/>
    <w:rsid w:val="005915F7"/>
    <w:rsid w:val="0059167F"/>
    <w:rsid w:val="00591BE6"/>
    <w:rsid w:val="005933B2"/>
    <w:rsid w:val="0059724F"/>
    <w:rsid w:val="005977BB"/>
    <w:rsid w:val="005A022D"/>
    <w:rsid w:val="005A0CF9"/>
    <w:rsid w:val="005A11F8"/>
    <w:rsid w:val="005A328B"/>
    <w:rsid w:val="005A72F2"/>
    <w:rsid w:val="005A7572"/>
    <w:rsid w:val="005B080F"/>
    <w:rsid w:val="005B13EC"/>
    <w:rsid w:val="005B14B1"/>
    <w:rsid w:val="005B47CA"/>
    <w:rsid w:val="005B6BCD"/>
    <w:rsid w:val="005C2CDD"/>
    <w:rsid w:val="005C305A"/>
    <w:rsid w:val="005C53EB"/>
    <w:rsid w:val="005C6425"/>
    <w:rsid w:val="005D2394"/>
    <w:rsid w:val="005D2DC4"/>
    <w:rsid w:val="005D2FC1"/>
    <w:rsid w:val="005D4262"/>
    <w:rsid w:val="005D4EA1"/>
    <w:rsid w:val="005D5719"/>
    <w:rsid w:val="005D5A5A"/>
    <w:rsid w:val="005E1571"/>
    <w:rsid w:val="005E2307"/>
    <w:rsid w:val="005E4630"/>
    <w:rsid w:val="005E5A17"/>
    <w:rsid w:val="005E5DE6"/>
    <w:rsid w:val="005E669F"/>
    <w:rsid w:val="005F1FC7"/>
    <w:rsid w:val="005F3F47"/>
    <w:rsid w:val="005F7A16"/>
    <w:rsid w:val="0060586B"/>
    <w:rsid w:val="00607D74"/>
    <w:rsid w:val="00611F2B"/>
    <w:rsid w:val="0061316F"/>
    <w:rsid w:val="00614677"/>
    <w:rsid w:val="00614B66"/>
    <w:rsid w:val="0061641F"/>
    <w:rsid w:val="00616CD9"/>
    <w:rsid w:val="00620971"/>
    <w:rsid w:val="00620B39"/>
    <w:rsid w:val="00621C5D"/>
    <w:rsid w:val="00623FB1"/>
    <w:rsid w:val="00627EE2"/>
    <w:rsid w:val="00633078"/>
    <w:rsid w:val="00633093"/>
    <w:rsid w:val="00633BCA"/>
    <w:rsid w:val="00633C37"/>
    <w:rsid w:val="00634551"/>
    <w:rsid w:val="006350C8"/>
    <w:rsid w:val="006360D5"/>
    <w:rsid w:val="00636A74"/>
    <w:rsid w:val="006401CF"/>
    <w:rsid w:val="0064362B"/>
    <w:rsid w:val="006443ED"/>
    <w:rsid w:val="00645591"/>
    <w:rsid w:val="00646780"/>
    <w:rsid w:val="006478BC"/>
    <w:rsid w:val="00651445"/>
    <w:rsid w:val="006521F4"/>
    <w:rsid w:val="00655661"/>
    <w:rsid w:val="00655B88"/>
    <w:rsid w:val="00660BA4"/>
    <w:rsid w:val="0066224D"/>
    <w:rsid w:val="006637E3"/>
    <w:rsid w:val="006657CB"/>
    <w:rsid w:val="00666483"/>
    <w:rsid w:val="00672721"/>
    <w:rsid w:val="00675601"/>
    <w:rsid w:val="00680D6C"/>
    <w:rsid w:val="00681753"/>
    <w:rsid w:val="0068382E"/>
    <w:rsid w:val="00685538"/>
    <w:rsid w:val="006901DC"/>
    <w:rsid w:val="00691006"/>
    <w:rsid w:val="00693C40"/>
    <w:rsid w:val="006948FA"/>
    <w:rsid w:val="006A36A5"/>
    <w:rsid w:val="006A381A"/>
    <w:rsid w:val="006A3B6E"/>
    <w:rsid w:val="006A3BEC"/>
    <w:rsid w:val="006A7EB5"/>
    <w:rsid w:val="006B2597"/>
    <w:rsid w:val="006B40E2"/>
    <w:rsid w:val="006B5B13"/>
    <w:rsid w:val="006B5E60"/>
    <w:rsid w:val="006B7511"/>
    <w:rsid w:val="006B788F"/>
    <w:rsid w:val="006B7F88"/>
    <w:rsid w:val="006C0ADC"/>
    <w:rsid w:val="006C194F"/>
    <w:rsid w:val="006C1BAF"/>
    <w:rsid w:val="006C39FC"/>
    <w:rsid w:val="006C3AFD"/>
    <w:rsid w:val="006C5BEE"/>
    <w:rsid w:val="006C6C83"/>
    <w:rsid w:val="006C736D"/>
    <w:rsid w:val="006D39E3"/>
    <w:rsid w:val="006D3F75"/>
    <w:rsid w:val="006D4B59"/>
    <w:rsid w:val="006E05E7"/>
    <w:rsid w:val="006E0EF8"/>
    <w:rsid w:val="006E468C"/>
    <w:rsid w:val="006E4822"/>
    <w:rsid w:val="006E489F"/>
    <w:rsid w:val="006E4B40"/>
    <w:rsid w:val="006E6998"/>
    <w:rsid w:val="006F13A2"/>
    <w:rsid w:val="006F28A9"/>
    <w:rsid w:val="006F31D5"/>
    <w:rsid w:val="006F58D7"/>
    <w:rsid w:val="006F6525"/>
    <w:rsid w:val="006F6A2F"/>
    <w:rsid w:val="006F710C"/>
    <w:rsid w:val="00701FDA"/>
    <w:rsid w:val="00703150"/>
    <w:rsid w:val="00703AEF"/>
    <w:rsid w:val="00704AB7"/>
    <w:rsid w:val="00706928"/>
    <w:rsid w:val="0071162F"/>
    <w:rsid w:val="00713011"/>
    <w:rsid w:val="007130EB"/>
    <w:rsid w:val="0071445F"/>
    <w:rsid w:val="00715409"/>
    <w:rsid w:val="00716131"/>
    <w:rsid w:val="0071775C"/>
    <w:rsid w:val="0072633F"/>
    <w:rsid w:val="00727C42"/>
    <w:rsid w:val="00730C66"/>
    <w:rsid w:val="0073435F"/>
    <w:rsid w:val="00734F90"/>
    <w:rsid w:val="00735123"/>
    <w:rsid w:val="0074243F"/>
    <w:rsid w:val="00743A47"/>
    <w:rsid w:val="00744277"/>
    <w:rsid w:val="00745012"/>
    <w:rsid w:val="00745733"/>
    <w:rsid w:val="00745D0C"/>
    <w:rsid w:val="00755B95"/>
    <w:rsid w:val="007602E4"/>
    <w:rsid w:val="00775915"/>
    <w:rsid w:val="00776DB7"/>
    <w:rsid w:val="00777A28"/>
    <w:rsid w:val="00781E65"/>
    <w:rsid w:val="00782A27"/>
    <w:rsid w:val="00786745"/>
    <w:rsid w:val="00786992"/>
    <w:rsid w:val="00790C53"/>
    <w:rsid w:val="00792310"/>
    <w:rsid w:val="0079242E"/>
    <w:rsid w:val="00794837"/>
    <w:rsid w:val="0079651D"/>
    <w:rsid w:val="0079798F"/>
    <w:rsid w:val="007A0D67"/>
    <w:rsid w:val="007A26ED"/>
    <w:rsid w:val="007B1A3C"/>
    <w:rsid w:val="007B6870"/>
    <w:rsid w:val="007C1D45"/>
    <w:rsid w:val="007C2438"/>
    <w:rsid w:val="007C4D75"/>
    <w:rsid w:val="007C6AAF"/>
    <w:rsid w:val="007C727E"/>
    <w:rsid w:val="007D14E2"/>
    <w:rsid w:val="007D2E8F"/>
    <w:rsid w:val="007D39D7"/>
    <w:rsid w:val="007E148F"/>
    <w:rsid w:val="007E174E"/>
    <w:rsid w:val="007E36D8"/>
    <w:rsid w:val="007E51D2"/>
    <w:rsid w:val="007E598C"/>
    <w:rsid w:val="007F034E"/>
    <w:rsid w:val="007F1AC4"/>
    <w:rsid w:val="007F2477"/>
    <w:rsid w:val="007F4C46"/>
    <w:rsid w:val="00801481"/>
    <w:rsid w:val="00802158"/>
    <w:rsid w:val="008114E4"/>
    <w:rsid w:val="008122F7"/>
    <w:rsid w:val="00813892"/>
    <w:rsid w:val="008138FD"/>
    <w:rsid w:val="00813CDD"/>
    <w:rsid w:val="008154C9"/>
    <w:rsid w:val="00815669"/>
    <w:rsid w:val="0081613B"/>
    <w:rsid w:val="00816233"/>
    <w:rsid w:val="00816B26"/>
    <w:rsid w:val="0082086A"/>
    <w:rsid w:val="00823CC8"/>
    <w:rsid w:val="00823E7B"/>
    <w:rsid w:val="00825060"/>
    <w:rsid w:val="00825BBA"/>
    <w:rsid w:val="00830F5D"/>
    <w:rsid w:val="00831D29"/>
    <w:rsid w:val="00832802"/>
    <w:rsid w:val="00833A18"/>
    <w:rsid w:val="00833F99"/>
    <w:rsid w:val="00835EDB"/>
    <w:rsid w:val="00837BC5"/>
    <w:rsid w:val="008403EB"/>
    <w:rsid w:val="00841DD6"/>
    <w:rsid w:val="008425B9"/>
    <w:rsid w:val="00846CD5"/>
    <w:rsid w:val="00846EE5"/>
    <w:rsid w:val="008504F3"/>
    <w:rsid w:val="00851D53"/>
    <w:rsid w:val="00855138"/>
    <w:rsid w:val="00857207"/>
    <w:rsid w:val="008576E4"/>
    <w:rsid w:val="0085788D"/>
    <w:rsid w:val="0086079A"/>
    <w:rsid w:val="00861FFE"/>
    <w:rsid w:val="008627BD"/>
    <w:rsid w:val="00862A0F"/>
    <w:rsid w:val="0087396E"/>
    <w:rsid w:val="0087539A"/>
    <w:rsid w:val="00882375"/>
    <w:rsid w:val="008829ED"/>
    <w:rsid w:val="00882DEF"/>
    <w:rsid w:val="00884E81"/>
    <w:rsid w:val="008879B3"/>
    <w:rsid w:val="0089008F"/>
    <w:rsid w:val="0089055B"/>
    <w:rsid w:val="008923F4"/>
    <w:rsid w:val="00892728"/>
    <w:rsid w:val="0089278C"/>
    <w:rsid w:val="00894336"/>
    <w:rsid w:val="008A1778"/>
    <w:rsid w:val="008A2A70"/>
    <w:rsid w:val="008A2FBB"/>
    <w:rsid w:val="008A336F"/>
    <w:rsid w:val="008A5AC7"/>
    <w:rsid w:val="008A5DA4"/>
    <w:rsid w:val="008B018B"/>
    <w:rsid w:val="008B144B"/>
    <w:rsid w:val="008B3D0A"/>
    <w:rsid w:val="008B6603"/>
    <w:rsid w:val="008C03ED"/>
    <w:rsid w:val="008C1089"/>
    <w:rsid w:val="008D09B6"/>
    <w:rsid w:val="008D240B"/>
    <w:rsid w:val="008D4F11"/>
    <w:rsid w:val="008D615A"/>
    <w:rsid w:val="008E0DD1"/>
    <w:rsid w:val="008E1A43"/>
    <w:rsid w:val="008E25FD"/>
    <w:rsid w:val="008E3569"/>
    <w:rsid w:val="008E592B"/>
    <w:rsid w:val="008F5280"/>
    <w:rsid w:val="008F586B"/>
    <w:rsid w:val="00905657"/>
    <w:rsid w:val="00905902"/>
    <w:rsid w:val="009073C0"/>
    <w:rsid w:val="009102AE"/>
    <w:rsid w:val="00910570"/>
    <w:rsid w:val="009113EC"/>
    <w:rsid w:val="00917325"/>
    <w:rsid w:val="00920796"/>
    <w:rsid w:val="00926384"/>
    <w:rsid w:val="00926F69"/>
    <w:rsid w:val="00927338"/>
    <w:rsid w:val="0092790C"/>
    <w:rsid w:val="00932255"/>
    <w:rsid w:val="00932F15"/>
    <w:rsid w:val="009349D7"/>
    <w:rsid w:val="0093630C"/>
    <w:rsid w:val="00936F1A"/>
    <w:rsid w:val="0094075F"/>
    <w:rsid w:val="00944CFB"/>
    <w:rsid w:val="00946F59"/>
    <w:rsid w:val="0095077A"/>
    <w:rsid w:val="009529A5"/>
    <w:rsid w:val="00954345"/>
    <w:rsid w:val="00954F13"/>
    <w:rsid w:val="009604CE"/>
    <w:rsid w:val="00961E84"/>
    <w:rsid w:val="00970E78"/>
    <w:rsid w:val="009734CF"/>
    <w:rsid w:val="00973ECB"/>
    <w:rsid w:val="009757BC"/>
    <w:rsid w:val="009770E2"/>
    <w:rsid w:val="00980415"/>
    <w:rsid w:val="00981DD4"/>
    <w:rsid w:val="00985904"/>
    <w:rsid w:val="00986468"/>
    <w:rsid w:val="00995B0A"/>
    <w:rsid w:val="00996A3E"/>
    <w:rsid w:val="00997098"/>
    <w:rsid w:val="009970F8"/>
    <w:rsid w:val="009A3302"/>
    <w:rsid w:val="009A4302"/>
    <w:rsid w:val="009A4D4D"/>
    <w:rsid w:val="009A62D7"/>
    <w:rsid w:val="009A67AB"/>
    <w:rsid w:val="009A68C2"/>
    <w:rsid w:val="009B1B17"/>
    <w:rsid w:val="009B1EBE"/>
    <w:rsid w:val="009B3654"/>
    <w:rsid w:val="009B49CD"/>
    <w:rsid w:val="009B5894"/>
    <w:rsid w:val="009B5E38"/>
    <w:rsid w:val="009B6818"/>
    <w:rsid w:val="009B69DD"/>
    <w:rsid w:val="009C2C38"/>
    <w:rsid w:val="009C4F84"/>
    <w:rsid w:val="009C771F"/>
    <w:rsid w:val="009D0AAD"/>
    <w:rsid w:val="009D1153"/>
    <w:rsid w:val="009D1ABC"/>
    <w:rsid w:val="009D4787"/>
    <w:rsid w:val="009E3F5A"/>
    <w:rsid w:val="009E50FE"/>
    <w:rsid w:val="009E771E"/>
    <w:rsid w:val="009F4985"/>
    <w:rsid w:val="00A0135B"/>
    <w:rsid w:val="00A040FA"/>
    <w:rsid w:val="00A05DDC"/>
    <w:rsid w:val="00A112EE"/>
    <w:rsid w:val="00A164AF"/>
    <w:rsid w:val="00A16B1C"/>
    <w:rsid w:val="00A20520"/>
    <w:rsid w:val="00A22772"/>
    <w:rsid w:val="00A2359E"/>
    <w:rsid w:val="00A23DAE"/>
    <w:rsid w:val="00A273FB"/>
    <w:rsid w:val="00A31218"/>
    <w:rsid w:val="00A312FE"/>
    <w:rsid w:val="00A31367"/>
    <w:rsid w:val="00A31758"/>
    <w:rsid w:val="00A34ED2"/>
    <w:rsid w:val="00A37D32"/>
    <w:rsid w:val="00A44959"/>
    <w:rsid w:val="00A53476"/>
    <w:rsid w:val="00A54927"/>
    <w:rsid w:val="00A5516D"/>
    <w:rsid w:val="00A57611"/>
    <w:rsid w:val="00A62974"/>
    <w:rsid w:val="00A658B2"/>
    <w:rsid w:val="00A66D26"/>
    <w:rsid w:val="00A67E61"/>
    <w:rsid w:val="00A73826"/>
    <w:rsid w:val="00A764BE"/>
    <w:rsid w:val="00A81260"/>
    <w:rsid w:val="00A82CF9"/>
    <w:rsid w:val="00A83A4F"/>
    <w:rsid w:val="00A85777"/>
    <w:rsid w:val="00A857C2"/>
    <w:rsid w:val="00A86A72"/>
    <w:rsid w:val="00A86F04"/>
    <w:rsid w:val="00A96179"/>
    <w:rsid w:val="00A97C46"/>
    <w:rsid w:val="00AA0458"/>
    <w:rsid w:val="00AA06A1"/>
    <w:rsid w:val="00AA3D38"/>
    <w:rsid w:val="00AA4755"/>
    <w:rsid w:val="00AA7B48"/>
    <w:rsid w:val="00AB09F7"/>
    <w:rsid w:val="00AB54A5"/>
    <w:rsid w:val="00AB64DC"/>
    <w:rsid w:val="00AC1B77"/>
    <w:rsid w:val="00AC3B82"/>
    <w:rsid w:val="00AC3FFB"/>
    <w:rsid w:val="00AC436E"/>
    <w:rsid w:val="00AC7DB5"/>
    <w:rsid w:val="00AD11A3"/>
    <w:rsid w:val="00AD12F8"/>
    <w:rsid w:val="00AD4888"/>
    <w:rsid w:val="00AE051C"/>
    <w:rsid w:val="00AE1F13"/>
    <w:rsid w:val="00AE5C97"/>
    <w:rsid w:val="00AE625C"/>
    <w:rsid w:val="00AE6C43"/>
    <w:rsid w:val="00AE790E"/>
    <w:rsid w:val="00AE7F87"/>
    <w:rsid w:val="00AF0E57"/>
    <w:rsid w:val="00AF0E72"/>
    <w:rsid w:val="00AF20B6"/>
    <w:rsid w:val="00AF20E7"/>
    <w:rsid w:val="00AF20E9"/>
    <w:rsid w:val="00AF3337"/>
    <w:rsid w:val="00AF416C"/>
    <w:rsid w:val="00AF5583"/>
    <w:rsid w:val="00AF5776"/>
    <w:rsid w:val="00B006EA"/>
    <w:rsid w:val="00B024A9"/>
    <w:rsid w:val="00B02B29"/>
    <w:rsid w:val="00B02CF5"/>
    <w:rsid w:val="00B1063C"/>
    <w:rsid w:val="00B1075E"/>
    <w:rsid w:val="00B1141D"/>
    <w:rsid w:val="00B11F98"/>
    <w:rsid w:val="00B176E9"/>
    <w:rsid w:val="00B24809"/>
    <w:rsid w:val="00B27F00"/>
    <w:rsid w:val="00B30F4E"/>
    <w:rsid w:val="00B342F5"/>
    <w:rsid w:val="00B34A39"/>
    <w:rsid w:val="00B35719"/>
    <w:rsid w:val="00B37B28"/>
    <w:rsid w:val="00B37B53"/>
    <w:rsid w:val="00B40C95"/>
    <w:rsid w:val="00B42944"/>
    <w:rsid w:val="00B452BE"/>
    <w:rsid w:val="00B45804"/>
    <w:rsid w:val="00B46294"/>
    <w:rsid w:val="00B51183"/>
    <w:rsid w:val="00B537C3"/>
    <w:rsid w:val="00B5670B"/>
    <w:rsid w:val="00B65061"/>
    <w:rsid w:val="00B65AB0"/>
    <w:rsid w:val="00B65DAF"/>
    <w:rsid w:val="00B8136B"/>
    <w:rsid w:val="00B819A8"/>
    <w:rsid w:val="00B82804"/>
    <w:rsid w:val="00B8340F"/>
    <w:rsid w:val="00B85379"/>
    <w:rsid w:val="00B9027F"/>
    <w:rsid w:val="00B90F8A"/>
    <w:rsid w:val="00B90FE1"/>
    <w:rsid w:val="00B9227C"/>
    <w:rsid w:val="00B92F39"/>
    <w:rsid w:val="00B95FEA"/>
    <w:rsid w:val="00BA42E2"/>
    <w:rsid w:val="00BA4D3E"/>
    <w:rsid w:val="00BA5232"/>
    <w:rsid w:val="00BA612C"/>
    <w:rsid w:val="00BA6145"/>
    <w:rsid w:val="00BB0A6B"/>
    <w:rsid w:val="00BB3875"/>
    <w:rsid w:val="00BB5C67"/>
    <w:rsid w:val="00BC0CED"/>
    <w:rsid w:val="00BC1168"/>
    <w:rsid w:val="00BC3D90"/>
    <w:rsid w:val="00BC5652"/>
    <w:rsid w:val="00BC6651"/>
    <w:rsid w:val="00BC6A01"/>
    <w:rsid w:val="00BC7177"/>
    <w:rsid w:val="00BD025A"/>
    <w:rsid w:val="00BD0C95"/>
    <w:rsid w:val="00BD2D90"/>
    <w:rsid w:val="00BD4671"/>
    <w:rsid w:val="00BD52E8"/>
    <w:rsid w:val="00BD5899"/>
    <w:rsid w:val="00BD7741"/>
    <w:rsid w:val="00BE1898"/>
    <w:rsid w:val="00BE2D8B"/>
    <w:rsid w:val="00BE2E89"/>
    <w:rsid w:val="00BE3B53"/>
    <w:rsid w:val="00BE7AD5"/>
    <w:rsid w:val="00BF0578"/>
    <w:rsid w:val="00BF0B62"/>
    <w:rsid w:val="00BF2938"/>
    <w:rsid w:val="00C0108C"/>
    <w:rsid w:val="00C0111B"/>
    <w:rsid w:val="00C05FC5"/>
    <w:rsid w:val="00C07610"/>
    <w:rsid w:val="00C111A9"/>
    <w:rsid w:val="00C16F0D"/>
    <w:rsid w:val="00C17C1F"/>
    <w:rsid w:val="00C21262"/>
    <w:rsid w:val="00C226B3"/>
    <w:rsid w:val="00C25819"/>
    <w:rsid w:val="00C26F10"/>
    <w:rsid w:val="00C306E6"/>
    <w:rsid w:val="00C31F2C"/>
    <w:rsid w:val="00C343F1"/>
    <w:rsid w:val="00C35619"/>
    <w:rsid w:val="00C35842"/>
    <w:rsid w:val="00C43442"/>
    <w:rsid w:val="00C50174"/>
    <w:rsid w:val="00C530DE"/>
    <w:rsid w:val="00C5776E"/>
    <w:rsid w:val="00C6019C"/>
    <w:rsid w:val="00C60EB7"/>
    <w:rsid w:val="00C61AFF"/>
    <w:rsid w:val="00C663FF"/>
    <w:rsid w:val="00C67973"/>
    <w:rsid w:val="00C679B4"/>
    <w:rsid w:val="00C7482C"/>
    <w:rsid w:val="00C74CEB"/>
    <w:rsid w:val="00C76528"/>
    <w:rsid w:val="00C772DB"/>
    <w:rsid w:val="00C8202D"/>
    <w:rsid w:val="00C831EE"/>
    <w:rsid w:val="00C8348E"/>
    <w:rsid w:val="00C90D02"/>
    <w:rsid w:val="00C9429D"/>
    <w:rsid w:val="00C94368"/>
    <w:rsid w:val="00C94905"/>
    <w:rsid w:val="00C96379"/>
    <w:rsid w:val="00C96FB9"/>
    <w:rsid w:val="00CA2724"/>
    <w:rsid w:val="00CA342F"/>
    <w:rsid w:val="00CA61E2"/>
    <w:rsid w:val="00CA693B"/>
    <w:rsid w:val="00CB33BE"/>
    <w:rsid w:val="00CB6B76"/>
    <w:rsid w:val="00CB7211"/>
    <w:rsid w:val="00CC4EB3"/>
    <w:rsid w:val="00CC6AA3"/>
    <w:rsid w:val="00CC7392"/>
    <w:rsid w:val="00CD1E0A"/>
    <w:rsid w:val="00CD30F8"/>
    <w:rsid w:val="00CD3288"/>
    <w:rsid w:val="00CD3CD5"/>
    <w:rsid w:val="00CD4D3F"/>
    <w:rsid w:val="00CD6341"/>
    <w:rsid w:val="00CD664B"/>
    <w:rsid w:val="00CE3D91"/>
    <w:rsid w:val="00CE7D52"/>
    <w:rsid w:val="00CF04EA"/>
    <w:rsid w:val="00CF3E11"/>
    <w:rsid w:val="00CF4586"/>
    <w:rsid w:val="00D014C4"/>
    <w:rsid w:val="00D021C6"/>
    <w:rsid w:val="00D05DA7"/>
    <w:rsid w:val="00D07141"/>
    <w:rsid w:val="00D07BA8"/>
    <w:rsid w:val="00D1048A"/>
    <w:rsid w:val="00D15571"/>
    <w:rsid w:val="00D259EE"/>
    <w:rsid w:val="00D30761"/>
    <w:rsid w:val="00D30C21"/>
    <w:rsid w:val="00D331B7"/>
    <w:rsid w:val="00D33F49"/>
    <w:rsid w:val="00D34A0F"/>
    <w:rsid w:val="00D406C7"/>
    <w:rsid w:val="00D45048"/>
    <w:rsid w:val="00D45831"/>
    <w:rsid w:val="00D458D4"/>
    <w:rsid w:val="00D47B03"/>
    <w:rsid w:val="00D507B7"/>
    <w:rsid w:val="00D51859"/>
    <w:rsid w:val="00D538B9"/>
    <w:rsid w:val="00D53B5C"/>
    <w:rsid w:val="00D544C4"/>
    <w:rsid w:val="00D54A11"/>
    <w:rsid w:val="00D616D2"/>
    <w:rsid w:val="00D627AE"/>
    <w:rsid w:val="00D64F44"/>
    <w:rsid w:val="00D661BC"/>
    <w:rsid w:val="00D67614"/>
    <w:rsid w:val="00D70BBA"/>
    <w:rsid w:val="00D7538B"/>
    <w:rsid w:val="00D847F5"/>
    <w:rsid w:val="00D855D7"/>
    <w:rsid w:val="00D87F5E"/>
    <w:rsid w:val="00D9154B"/>
    <w:rsid w:val="00D950AE"/>
    <w:rsid w:val="00DA4EDB"/>
    <w:rsid w:val="00DA509F"/>
    <w:rsid w:val="00DB6A98"/>
    <w:rsid w:val="00DC3323"/>
    <w:rsid w:val="00DD0556"/>
    <w:rsid w:val="00DD1BD3"/>
    <w:rsid w:val="00DD229D"/>
    <w:rsid w:val="00DD4037"/>
    <w:rsid w:val="00DD545A"/>
    <w:rsid w:val="00DE2D46"/>
    <w:rsid w:val="00DE54DE"/>
    <w:rsid w:val="00DE631E"/>
    <w:rsid w:val="00DE6E27"/>
    <w:rsid w:val="00DE7B72"/>
    <w:rsid w:val="00DE7DD5"/>
    <w:rsid w:val="00DF08FA"/>
    <w:rsid w:val="00DF1980"/>
    <w:rsid w:val="00DF52C8"/>
    <w:rsid w:val="00DF7E90"/>
    <w:rsid w:val="00E01270"/>
    <w:rsid w:val="00E01F4A"/>
    <w:rsid w:val="00E02CDA"/>
    <w:rsid w:val="00E04A46"/>
    <w:rsid w:val="00E0775E"/>
    <w:rsid w:val="00E10A0B"/>
    <w:rsid w:val="00E11EA7"/>
    <w:rsid w:val="00E143A5"/>
    <w:rsid w:val="00E1464C"/>
    <w:rsid w:val="00E161DB"/>
    <w:rsid w:val="00E2121F"/>
    <w:rsid w:val="00E216FD"/>
    <w:rsid w:val="00E25B2B"/>
    <w:rsid w:val="00E31E3A"/>
    <w:rsid w:val="00E31EE7"/>
    <w:rsid w:val="00E337DE"/>
    <w:rsid w:val="00E41549"/>
    <w:rsid w:val="00E41CA8"/>
    <w:rsid w:val="00E42870"/>
    <w:rsid w:val="00E448CE"/>
    <w:rsid w:val="00E462C8"/>
    <w:rsid w:val="00E4729D"/>
    <w:rsid w:val="00E5053F"/>
    <w:rsid w:val="00E5195D"/>
    <w:rsid w:val="00E51C35"/>
    <w:rsid w:val="00E53ECF"/>
    <w:rsid w:val="00E54849"/>
    <w:rsid w:val="00E54C4D"/>
    <w:rsid w:val="00E5533A"/>
    <w:rsid w:val="00E5555C"/>
    <w:rsid w:val="00E55B30"/>
    <w:rsid w:val="00E562E4"/>
    <w:rsid w:val="00E61729"/>
    <w:rsid w:val="00E61B78"/>
    <w:rsid w:val="00E63FA3"/>
    <w:rsid w:val="00E670D8"/>
    <w:rsid w:val="00E704CB"/>
    <w:rsid w:val="00E80CF3"/>
    <w:rsid w:val="00E85C01"/>
    <w:rsid w:val="00E9369A"/>
    <w:rsid w:val="00E93A70"/>
    <w:rsid w:val="00E94369"/>
    <w:rsid w:val="00E95181"/>
    <w:rsid w:val="00EA31E5"/>
    <w:rsid w:val="00EA571D"/>
    <w:rsid w:val="00EB256D"/>
    <w:rsid w:val="00EB2F28"/>
    <w:rsid w:val="00EB53B0"/>
    <w:rsid w:val="00EB5A5C"/>
    <w:rsid w:val="00EB6521"/>
    <w:rsid w:val="00EC0E5B"/>
    <w:rsid w:val="00EC1F5E"/>
    <w:rsid w:val="00EC211F"/>
    <w:rsid w:val="00EC33DA"/>
    <w:rsid w:val="00EC4D07"/>
    <w:rsid w:val="00EC6845"/>
    <w:rsid w:val="00ED2687"/>
    <w:rsid w:val="00ED3EE2"/>
    <w:rsid w:val="00ED44BD"/>
    <w:rsid w:val="00ED6AA0"/>
    <w:rsid w:val="00EE045B"/>
    <w:rsid w:val="00EE0B55"/>
    <w:rsid w:val="00EE2FD8"/>
    <w:rsid w:val="00EE3044"/>
    <w:rsid w:val="00EE736E"/>
    <w:rsid w:val="00EF0779"/>
    <w:rsid w:val="00EF3CE5"/>
    <w:rsid w:val="00EF4132"/>
    <w:rsid w:val="00EF4299"/>
    <w:rsid w:val="00EF5453"/>
    <w:rsid w:val="00EF6ADC"/>
    <w:rsid w:val="00EF7F8B"/>
    <w:rsid w:val="00F00C6D"/>
    <w:rsid w:val="00F018D1"/>
    <w:rsid w:val="00F02CBF"/>
    <w:rsid w:val="00F113F7"/>
    <w:rsid w:val="00F11567"/>
    <w:rsid w:val="00F14609"/>
    <w:rsid w:val="00F17BA3"/>
    <w:rsid w:val="00F201E7"/>
    <w:rsid w:val="00F220C3"/>
    <w:rsid w:val="00F26687"/>
    <w:rsid w:val="00F30146"/>
    <w:rsid w:val="00F31B83"/>
    <w:rsid w:val="00F332AB"/>
    <w:rsid w:val="00F35ECF"/>
    <w:rsid w:val="00F36975"/>
    <w:rsid w:val="00F37007"/>
    <w:rsid w:val="00F377DC"/>
    <w:rsid w:val="00F4004E"/>
    <w:rsid w:val="00F41891"/>
    <w:rsid w:val="00F42EEB"/>
    <w:rsid w:val="00F4740D"/>
    <w:rsid w:val="00F507F8"/>
    <w:rsid w:val="00F526C6"/>
    <w:rsid w:val="00F52AE2"/>
    <w:rsid w:val="00F6020B"/>
    <w:rsid w:val="00F60F83"/>
    <w:rsid w:val="00F62704"/>
    <w:rsid w:val="00F65BD6"/>
    <w:rsid w:val="00F65DFD"/>
    <w:rsid w:val="00F67A73"/>
    <w:rsid w:val="00F72726"/>
    <w:rsid w:val="00F74D82"/>
    <w:rsid w:val="00F778B0"/>
    <w:rsid w:val="00F80A90"/>
    <w:rsid w:val="00F85D63"/>
    <w:rsid w:val="00F911E7"/>
    <w:rsid w:val="00F92C40"/>
    <w:rsid w:val="00F9541D"/>
    <w:rsid w:val="00F96D43"/>
    <w:rsid w:val="00F970FC"/>
    <w:rsid w:val="00FA16E0"/>
    <w:rsid w:val="00FA47B5"/>
    <w:rsid w:val="00FA4D27"/>
    <w:rsid w:val="00FA703D"/>
    <w:rsid w:val="00FB02B3"/>
    <w:rsid w:val="00FB0D3C"/>
    <w:rsid w:val="00FB0D6A"/>
    <w:rsid w:val="00FB211D"/>
    <w:rsid w:val="00FB5534"/>
    <w:rsid w:val="00FC0049"/>
    <w:rsid w:val="00FC2C6E"/>
    <w:rsid w:val="00FC58A2"/>
    <w:rsid w:val="00FC6AEF"/>
    <w:rsid w:val="00FD1A30"/>
    <w:rsid w:val="00FD2CCE"/>
    <w:rsid w:val="00FD7A36"/>
    <w:rsid w:val="00FD7ABA"/>
    <w:rsid w:val="00FE0892"/>
    <w:rsid w:val="00FE3D23"/>
    <w:rsid w:val="00FE42FC"/>
    <w:rsid w:val="00FE4455"/>
    <w:rsid w:val="00FE4A64"/>
    <w:rsid w:val="00FF0007"/>
    <w:rsid w:val="00FF07B6"/>
    <w:rsid w:val="00FF094A"/>
    <w:rsid w:val="00FF0E8D"/>
    <w:rsid w:val="00FF1FBB"/>
    <w:rsid w:val="00FF4082"/>
    <w:rsid w:val="00FF5E50"/>
    <w:rsid w:val="00FF68E7"/>
    <w:rsid w:val="00FF6E5C"/>
    <w:rsid w:val="0118F595"/>
    <w:rsid w:val="01B7B978"/>
    <w:rsid w:val="03F6F6E0"/>
    <w:rsid w:val="0405391B"/>
    <w:rsid w:val="040DAD3C"/>
    <w:rsid w:val="041DE153"/>
    <w:rsid w:val="04B86958"/>
    <w:rsid w:val="05056EEA"/>
    <w:rsid w:val="05659BF6"/>
    <w:rsid w:val="057A103F"/>
    <w:rsid w:val="05947DFD"/>
    <w:rsid w:val="06FC660B"/>
    <w:rsid w:val="070DA8D2"/>
    <w:rsid w:val="07A5D8BD"/>
    <w:rsid w:val="07D4868A"/>
    <w:rsid w:val="0805E699"/>
    <w:rsid w:val="0809741F"/>
    <w:rsid w:val="08730524"/>
    <w:rsid w:val="087FF670"/>
    <w:rsid w:val="08A545DC"/>
    <w:rsid w:val="08EFC0D5"/>
    <w:rsid w:val="094B7692"/>
    <w:rsid w:val="0970CF87"/>
    <w:rsid w:val="09F6139B"/>
    <w:rsid w:val="0A21E615"/>
    <w:rsid w:val="0AA0DC14"/>
    <w:rsid w:val="0B73083E"/>
    <w:rsid w:val="0B7F1582"/>
    <w:rsid w:val="0BB3D2B0"/>
    <w:rsid w:val="0D39344F"/>
    <w:rsid w:val="0D6CE8C1"/>
    <w:rsid w:val="0D8B7B73"/>
    <w:rsid w:val="0E1AE3F4"/>
    <w:rsid w:val="0E222943"/>
    <w:rsid w:val="0E793E2B"/>
    <w:rsid w:val="0EC42CB7"/>
    <w:rsid w:val="0F99F30C"/>
    <w:rsid w:val="103A36DB"/>
    <w:rsid w:val="10423DE6"/>
    <w:rsid w:val="10B0C658"/>
    <w:rsid w:val="115678E0"/>
    <w:rsid w:val="11C04F56"/>
    <w:rsid w:val="12D36F0F"/>
    <w:rsid w:val="13A614D7"/>
    <w:rsid w:val="14CF3886"/>
    <w:rsid w:val="15468912"/>
    <w:rsid w:val="15DC9D4E"/>
    <w:rsid w:val="16FF838F"/>
    <w:rsid w:val="173F892F"/>
    <w:rsid w:val="1740940B"/>
    <w:rsid w:val="17C7E37D"/>
    <w:rsid w:val="18B73603"/>
    <w:rsid w:val="18E11506"/>
    <w:rsid w:val="195D6A6B"/>
    <w:rsid w:val="19689232"/>
    <w:rsid w:val="1A1DA873"/>
    <w:rsid w:val="1A892D67"/>
    <w:rsid w:val="1AA834C7"/>
    <w:rsid w:val="1BD70AB3"/>
    <w:rsid w:val="1BD9F3E9"/>
    <w:rsid w:val="1C62F965"/>
    <w:rsid w:val="1D84340D"/>
    <w:rsid w:val="1D9C8F46"/>
    <w:rsid w:val="1E799BFD"/>
    <w:rsid w:val="1E8A70C9"/>
    <w:rsid w:val="1EC0E943"/>
    <w:rsid w:val="1F158A99"/>
    <w:rsid w:val="1F8D668D"/>
    <w:rsid w:val="1FDFC546"/>
    <w:rsid w:val="200F812B"/>
    <w:rsid w:val="210F0BC0"/>
    <w:rsid w:val="21E24EFF"/>
    <w:rsid w:val="22809DCE"/>
    <w:rsid w:val="231BB0A0"/>
    <w:rsid w:val="2342F490"/>
    <w:rsid w:val="2362BA7F"/>
    <w:rsid w:val="239CFF6B"/>
    <w:rsid w:val="243111EE"/>
    <w:rsid w:val="24A775A7"/>
    <w:rsid w:val="25097369"/>
    <w:rsid w:val="2597329C"/>
    <w:rsid w:val="260F0533"/>
    <w:rsid w:val="26CE6334"/>
    <w:rsid w:val="26EE9EB0"/>
    <w:rsid w:val="27FD947F"/>
    <w:rsid w:val="2A68B3FE"/>
    <w:rsid w:val="2AFE99B1"/>
    <w:rsid w:val="2BEF7C14"/>
    <w:rsid w:val="2BFE9436"/>
    <w:rsid w:val="2CAC4C72"/>
    <w:rsid w:val="2CB80525"/>
    <w:rsid w:val="2D1985A9"/>
    <w:rsid w:val="2D505CC0"/>
    <w:rsid w:val="2DCD9404"/>
    <w:rsid w:val="2E518986"/>
    <w:rsid w:val="2E89786B"/>
    <w:rsid w:val="2EF27CC7"/>
    <w:rsid w:val="2F107972"/>
    <w:rsid w:val="2FD24000"/>
    <w:rsid w:val="2FD7E313"/>
    <w:rsid w:val="304CE510"/>
    <w:rsid w:val="30652F16"/>
    <w:rsid w:val="30DBCC38"/>
    <w:rsid w:val="31199DE3"/>
    <w:rsid w:val="31BB078B"/>
    <w:rsid w:val="324F6818"/>
    <w:rsid w:val="32CB27B1"/>
    <w:rsid w:val="32E8693F"/>
    <w:rsid w:val="33E949CF"/>
    <w:rsid w:val="34C7E602"/>
    <w:rsid w:val="34F3CEE4"/>
    <w:rsid w:val="352BE1DE"/>
    <w:rsid w:val="371EF042"/>
    <w:rsid w:val="37DD873F"/>
    <w:rsid w:val="386269D1"/>
    <w:rsid w:val="38CA8687"/>
    <w:rsid w:val="3A30D80D"/>
    <w:rsid w:val="3A7B85B6"/>
    <w:rsid w:val="3B0A6CE8"/>
    <w:rsid w:val="3B4EAF5D"/>
    <w:rsid w:val="3BBDA208"/>
    <w:rsid w:val="3C0BEBD5"/>
    <w:rsid w:val="3C2FF104"/>
    <w:rsid w:val="3D04F39B"/>
    <w:rsid w:val="3DEA86B1"/>
    <w:rsid w:val="3E4071CA"/>
    <w:rsid w:val="3E689E2D"/>
    <w:rsid w:val="3E7D60FC"/>
    <w:rsid w:val="3EA9ECF3"/>
    <w:rsid w:val="3EF2E643"/>
    <w:rsid w:val="3F09209D"/>
    <w:rsid w:val="3F4FDAF9"/>
    <w:rsid w:val="3F5DE97C"/>
    <w:rsid w:val="3F620326"/>
    <w:rsid w:val="4172EAF0"/>
    <w:rsid w:val="41D051C5"/>
    <w:rsid w:val="429946FB"/>
    <w:rsid w:val="42A5876A"/>
    <w:rsid w:val="42DCA016"/>
    <w:rsid w:val="4367A9A3"/>
    <w:rsid w:val="437E1B18"/>
    <w:rsid w:val="447CD79B"/>
    <w:rsid w:val="44A0081A"/>
    <w:rsid w:val="44C0BDCA"/>
    <w:rsid w:val="4680D9AF"/>
    <w:rsid w:val="46969E37"/>
    <w:rsid w:val="4740A9F9"/>
    <w:rsid w:val="482333D4"/>
    <w:rsid w:val="484DF3F6"/>
    <w:rsid w:val="4856B04B"/>
    <w:rsid w:val="48F824DC"/>
    <w:rsid w:val="4932E4F7"/>
    <w:rsid w:val="4AB858F5"/>
    <w:rsid w:val="4BCB3CF2"/>
    <w:rsid w:val="4DBE8D7B"/>
    <w:rsid w:val="4E3BEF96"/>
    <w:rsid w:val="4F301E56"/>
    <w:rsid w:val="4F32EDF2"/>
    <w:rsid w:val="4FFFA6F9"/>
    <w:rsid w:val="5052945C"/>
    <w:rsid w:val="50F471D5"/>
    <w:rsid w:val="50F7C87C"/>
    <w:rsid w:val="513D515F"/>
    <w:rsid w:val="52CE2796"/>
    <w:rsid w:val="52D8A6C7"/>
    <w:rsid w:val="53DE6292"/>
    <w:rsid w:val="5471C3EE"/>
    <w:rsid w:val="547A9670"/>
    <w:rsid w:val="54E195DA"/>
    <w:rsid w:val="55890800"/>
    <w:rsid w:val="5607C7F2"/>
    <w:rsid w:val="56420D25"/>
    <w:rsid w:val="56AF8729"/>
    <w:rsid w:val="57272A2C"/>
    <w:rsid w:val="57908A6D"/>
    <w:rsid w:val="57ACD4A3"/>
    <w:rsid w:val="57B6F2CF"/>
    <w:rsid w:val="588ADAE0"/>
    <w:rsid w:val="590809A5"/>
    <w:rsid w:val="598E48E5"/>
    <w:rsid w:val="59A216A3"/>
    <w:rsid w:val="5B05BE66"/>
    <w:rsid w:val="5B605577"/>
    <w:rsid w:val="5B6C5BB9"/>
    <w:rsid w:val="5CD0C3A7"/>
    <w:rsid w:val="5D60D227"/>
    <w:rsid w:val="5DD5EADC"/>
    <w:rsid w:val="606ECC0C"/>
    <w:rsid w:val="6103A9EC"/>
    <w:rsid w:val="613E980E"/>
    <w:rsid w:val="61B62421"/>
    <w:rsid w:val="62664C5B"/>
    <w:rsid w:val="632A6B64"/>
    <w:rsid w:val="63D1D8EE"/>
    <w:rsid w:val="64835B00"/>
    <w:rsid w:val="64856CF8"/>
    <w:rsid w:val="64A81F0C"/>
    <w:rsid w:val="64C15AC7"/>
    <w:rsid w:val="65CF64AA"/>
    <w:rsid w:val="65D7E5DA"/>
    <w:rsid w:val="660838B0"/>
    <w:rsid w:val="67F79B23"/>
    <w:rsid w:val="6956A02F"/>
    <w:rsid w:val="6988AB7C"/>
    <w:rsid w:val="6A54E37A"/>
    <w:rsid w:val="6A5E2ECF"/>
    <w:rsid w:val="6A5EBCAC"/>
    <w:rsid w:val="6A76EEE2"/>
    <w:rsid w:val="6ACF3DA2"/>
    <w:rsid w:val="6AE15494"/>
    <w:rsid w:val="6B0BA238"/>
    <w:rsid w:val="6BFF25FE"/>
    <w:rsid w:val="6DACC7D7"/>
    <w:rsid w:val="6E8CBA6C"/>
    <w:rsid w:val="6EEF9BFF"/>
    <w:rsid w:val="6F8B6026"/>
    <w:rsid w:val="70030303"/>
    <w:rsid w:val="7095E7B1"/>
    <w:rsid w:val="70CBFA7B"/>
    <w:rsid w:val="71559637"/>
    <w:rsid w:val="71A6C348"/>
    <w:rsid w:val="71CCF4EA"/>
    <w:rsid w:val="72525D65"/>
    <w:rsid w:val="73C3DF67"/>
    <w:rsid w:val="74924D56"/>
    <w:rsid w:val="74B034DD"/>
    <w:rsid w:val="74E5C41C"/>
    <w:rsid w:val="74E8942C"/>
    <w:rsid w:val="7630A50A"/>
    <w:rsid w:val="76ACF70B"/>
    <w:rsid w:val="76E69CA7"/>
    <w:rsid w:val="77326D9E"/>
    <w:rsid w:val="78378BEA"/>
    <w:rsid w:val="78C6D613"/>
    <w:rsid w:val="791A447F"/>
    <w:rsid w:val="79F3FC8C"/>
    <w:rsid w:val="7A014230"/>
    <w:rsid w:val="7BA25E4B"/>
    <w:rsid w:val="7C0040FF"/>
    <w:rsid w:val="7D74C60D"/>
    <w:rsid w:val="7DDBFA56"/>
    <w:rsid w:val="7E0D4DD9"/>
    <w:rsid w:val="7FBA3B8B"/>
    <w:rsid w:val="7FFC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4AA2A"/>
  <w15:chartTrackingRefBased/>
  <w15:docId w15:val="{5298112E-FBE0-4508-8889-A90B1CA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FE"/>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2E351C"/>
    <w:pPr>
      <w:keepNext/>
      <w:keepLines/>
      <w:spacing w:after="80"/>
      <w:outlineLvl w:val="0"/>
    </w:pPr>
    <w:rPr>
      <w:rFonts w:ascii="Tahoma" w:eastAsiaTheme="majorEastAsia" w:hAnsi="Tahoma" w:cstheme="majorBidi"/>
      <w:color w:val="000000" w:themeColor="text1"/>
      <w:sz w:val="32"/>
      <w:szCs w:val="40"/>
    </w:rPr>
  </w:style>
  <w:style w:type="paragraph" w:styleId="Heading2">
    <w:name w:val="heading 2"/>
    <w:basedOn w:val="Normal"/>
    <w:next w:val="Normal"/>
    <w:link w:val="Heading2Char"/>
    <w:uiPriority w:val="9"/>
    <w:unhideWhenUsed/>
    <w:qFormat/>
    <w:rsid w:val="002E351C"/>
    <w:pPr>
      <w:keepNext/>
      <w:keepLines/>
      <w:spacing w:before="160" w:after="80"/>
      <w:outlineLvl w:val="1"/>
    </w:pPr>
    <w:rPr>
      <w:rFonts w:ascii="Tahoma" w:eastAsiaTheme="majorEastAsia" w:hAnsi="Tahoma" w:cstheme="majorBidi"/>
      <w:b/>
      <w:sz w:val="30"/>
      <w:szCs w:val="32"/>
    </w:rPr>
  </w:style>
  <w:style w:type="paragraph" w:styleId="Heading3">
    <w:name w:val="heading 3"/>
    <w:basedOn w:val="Normal"/>
    <w:next w:val="Normal"/>
    <w:link w:val="Heading3Char"/>
    <w:uiPriority w:val="9"/>
    <w:semiHidden/>
    <w:unhideWhenUsed/>
    <w:qFormat/>
    <w:rsid w:val="00861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51C"/>
    <w:rPr>
      <w:rFonts w:ascii="Tahoma" w:eastAsiaTheme="majorEastAsia" w:hAnsi="Tahoma" w:cstheme="majorBidi"/>
      <w:color w:val="000000" w:themeColor="text1"/>
      <w:kern w:val="0"/>
      <w:sz w:val="32"/>
      <w:szCs w:val="40"/>
      <w14:ligatures w14:val="none"/>
    </w:rPr>
  </w:style>
  <w:style w:type="character" w:customStyle="1" w:styleId="Heading2Char">
    <w:name w:val="Heading 2 Char"/>
    <w:basedOn w:val="DefaultParagraphFont"/>
    <w:link w:val="Heading2"/>
    <w:uiPriority w:val="9"/>
    <w:rsid w:val="002E351C"/>
    <w:rPr>
      <w:rFonts w:ascii="Tahoma" w:eastAsiaTheme="majorEastAsia" w:hAnsi="Tahoma" w:cstheme="majorBidi"/>
      <w:b/>
      <w:kern w:val="0"/>
      <w:sz w:val="30"/>
      <w:szCs w:val="32"/>
      <w14:ligatures w14:val="none"/>
    </w:rPr>
  </w:style>
  <w:style w:type="character" w:customStyle="1" w:styleId="Heading3Char">
    <w:name w:val="Heading 3 Char"/>
    <w:basedOn w:val="DefaultParagraphFont"/>
    <w:link w:val="Heading3"/>
    <w:uiPriority w:val="9"/>
    <w:semiHidden/>
    <w:rsid w:val="00861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FFE"/>
    <w:rPr>
      <w:rFonts w:eastAsiaTheme="majorEastAsia" w:cstheme="majorBidi"/>
      <w:color w:val="272727" w:themeColor="text1" w:themeTint="D8"/>
    </w:rPr>
  </w:style>
  <w:style w:type="paragraph" w:styleId="Title">
    <w:name w:val="Title"/>
    <w:basedOn w:val="Normal"/>
    <w:next w:val="Normal"/>
    <w:link w:val="TitleChar"/>
    <w:uiPriority w:val="10"/>
    <w:qFormat/>
    <w:rsid w:val="00861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FFE"/>
    <w:pPr>
      <w:spacing w:before="160"/>
      <w:jc w:val="center"/>
    </w:pPr>
    <w:rPr>
      <w:i/>
      <w:iCs/>
      <w:color w:val="404040" w:themeColor="text1" w:themeTint="BF"/>
    </w:rPr>
  </w:style>
  <w:style w:type="character" w:customStyle="1" w:styleId="QuoteChar">
    <w:name w:val="Quote Char"/>
    <w:basedOn w:val="DefaultParagraphFont"/>
    <w:link w:val="Quote"/>
    <w:uiPriority w:val="29"/>
    <w:rsid w:val="00861FFE"/>
    <w:rPr>
      <w:i/>
      <w:iCs/>
      <w:color w:val="404040" w:themeColor="text1" w:themeTint="BF"/>
    </w:rPr>
  </w:style>
  <w:style w:type="paragraph" w:styleId="ListParagraph">
    <w:name w:val="List Paragraph"/>
    <w:basedOn w:val="Normal"/>
    <w:uiPriority w:val="34"/>
    <w:qFormat/>
    <w:rsid w:val="00861FFE"/>
    <w:pPr>
      <w:ind w:left="720"/>
      <w:contextualSpacing/>
    </w:pPr>
  </w:style>
  <w:style w:type="character" w:styleId="IntenseEmphasis">
    <w:name w:val="Intense Emphasis"/>
    <w:basedOn w:val="DefaultParagraphFont"/>
    <w:uiPriority w:val="21"/>
    <w:qFormat/>
    <w:rsid w:val="00861FFE"/>
    <w:rPr>
      <w:i/>
      <w:iCs/>
      <w:color w:val="0F4761" w:themeColor="accent1" w:themeShade="BF"/>
    </w:rPr>
  </w:style>
  <w:style w:type="paragraph" w:styleId="IntenseQuote">
    <w:name w:val="Intense Quote"/>
    <w:basedOn w:val="Normal"/>
    <w:next w:val="Normal"/>
    <w:link w:val="IntenseQuoteChar"/>
    <w:uiPriority w:val="30"/>
    <w:qFormat/>
    <w:rsid w:val="00861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FFE"/>
    <w:rPr>
      <w:i/>
      <w:iCs/>
      <w:color w:val="0F4761" w:themeColor="accent1" w:themeShade="BF"/>
    </w:rPr>
  </w:style>
  <w:style w:type="character" w:styleId="IntenseReference">
    <w:name w:val="Intense Reference"/>
    <w:basedOn w:val="DefaultParagraphFont"/>
    <w:uiPriority w:val="32"/>
    <w:qFormat/>
    <w:rsid w:val="00861FFE"/>
    <w:rPr>
      <w:b/>
      <w:bCs/>
      <w:smallCaps/>
      <w:color w:val="0F4761" w:themeColor="accent1" w:themeShade="BF"/>
      <w:spacing w:val="5"/>
    </w:rPr>
  </w:style>
  <w:style w:type="character" w:customStyle="1" w:styleId="normaltextrun">
    <w:name w:val="normaltextrun"/>
    <w:basedOn w:val="DefaultParagraphFont"/>
    <w:rsid w:val="00861FFE"/>
  </w:style>
  <w:style w:type="character" w:customStyle="1" w:styleId="eop">
    <w:name w:val="eop"/>
    <w:basedOn w:val="DefaultParagraphFont"/>
    <w:rsid w:val="00861FFE"/>
  </w:style>
  <w:style w:type="paragraph" w:customStyle="1" w:styleId="paragraph">
    <w:name w:val="paragraph"/>
    <w:basedOn w:val="Normal"/>
    <w:rsid w:val="00861FF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61FFE"/>
    <w:rPr>
      <w:color w:val="467886" w:themeColor="hyperlink"/>
      <w:u w:val="single"/>
    </w:rPr>
  </w:style>
  <w:style w:type="character" w:styleId="UnresolvedMention">
    <w:name w:val="Unresolved Mention"/>
    <w:basedOn w:val="DefaultParagraphFont"/>
    <w:uiPriority w:val="99"/>
    <w:semiHidden/>
    <w:unhideWhenUsed/>
    <w:rsid w:val="00861FFE"/>
    <w:rPr>
      <w:color w:val="605E5C"/>
      <w:shd w:val="clear" w:color="auto" w:fill="E1DFDD"/>
    </w:rPr>
  </w:style>
  <w:style w:type="table" w:styleId="TableGrid">
    <w:name w:val="Table Grid"/>
    <w:basedOn w:val="TableNormal"/>
    <w:uiPriority w:val="39"/>
    <w:rsid w:val="0086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E045B"/>
    <w:rPr>
      <w:color w:val="2B579A"/>
      <w:shd w:val="clear" w:color="auto" w:fill="E6E6E6"/>
    </w:rPr>
  </w:style>
  <w:style w:type="paragraph" w:styleId="CommentText">
    <w:name w:val="annotation text"/>
    <w:basedOn w:val="Normal"/>
    <w:link w:val="CommentTextChar"/>
    <w:uiPriority w:val="99"/>
    <w:unhideWhenUsed/>
    <w:rsid w:val="00EE045B"/>
    <w:pPr>
      <w:spacing w:line="240" w:lineRule="auto"/>
    </w:pPr>
    <w:rPr>
      <w:sz w:val="20"/>
      <w:szCs w:val="20"/>
    </w:rPr>
  </w:style>
  <w:style w:type="character" w:customStyle="1" w:styleId="CommentTextChar">
    <w:name w:val="Comment Text Char"/>
    <w:basedOn w:val="DefaultParagraphFont"/>
    <w:link w:val="CommentText"/>
    <w:uiPriority w:val="99"/>
    <w:rsid w:val="00EE045B"/>
    <w:rPr>
      <w:rFonts w:ascii="Calibri" w:eastAsia="Times New Roman" w:hAnsi="Calibri" w:cs="Times New Roman"/>
      <w:kern w:val="0"/>
      <w:sz w:val="20"/>
      <w:szCs w:val="20"/>
      <w14:ligatures w14:val="none"/>
    </w:rPr>
  </w:style>
  <w:style w:type="character" w:styleId="CommentReference">
    <w:name w:val="annotation reference"/>
    <w:basedOn w:val="DefaultParagraphFont"/>
    <w:uiPriority w:val="99"/>
    <w:semiHidden/>
    <w:unhideWhenUsed/>
    <w:rsid w:val="00EE045B"/>
    <w:rPr>
      <w:sz w:val="16"/>
      <w:szCs w:val="16"/>
    </w:rPr>
  </w:style>
  <w:style w:type="paragraph" w:styleId="CommentSubject">
    <w:name w:val="annotation subject"/>
    <w:basedOn w:val="CommentText"/>
    <w:next w:val="CommentText"/>
    <w:link w:val="CommentSubjectChar"/>
    <w:uiPriority w:val="99"/>
    <w:semiHidden/>
    <w:unhideWhenUsed/>
    <w:rsid w:val="00162D0C"/>
    <w:rPr>
      <w:b/>
      <w:bCs/>
    </w:rPr>
  </w:style>
  <w:style w:type="character" w:customStyle="1" w:styleId="CommentSubjectChar">
    <w:name w:val="Comment Subject Char"/>
    <w:basedOn w:val="CommentTextChar"/>
    <w:link w:val="CommentSubject"/>
    <w:uiPriority w:val="99"/>
    <w:semiHidden/>
    <w:rsid w:val="00162D0C"/>
    <w:rPr>
      <w:rFonts w:ascii="Calibri" w:eastAsia="Times New Roman" w:hAnsi="Calibri" w:cs="Times New Roman"/>
      <w:b/>
      <w:bCs/>
      <w:kern w:val="0"/>
      <w:sz w:val="20"/>
      <w:szCs w:val="20"/>
      <w14:ligatures w14:val="none"/>
    </w:rPr>
  </w:style>
  <w:style w:type="paragraph" w:styleId="Revision">
    <w:name w:val="Revision"/>
    <w:hidden/>
    <w:uiPriority w:val="99"/>
    <w:semiHidden/>
    <w:rsid w:val="0015443C"/>
    <w:pPr>
      <w:spacing w:after="0" w:line="240" w:lineRule="auto"/>
    </w:pPr>
    <w:rPr>
      <w:rFonts w:ascii="Calibri" w:eastAsia="Times New Roman" w:hAnsi="Calibri" w:cs="Times New Roman"/>
      <w:kern w:val="0"/>
      <w14:ligatures w14:val="none"/>
    </w:rPr>
  </w:style>
  <w:style w:type="character" w:styleId="FollowedHyperlink">
    <w:name w:val="FollowedHyperlink"/>
    <w:basedOn w:val="DefaultParagraphFont"/>
    <w:uiPriority w:val="99"/>
    <w:semiHidden/>
    <w:unhideWhenUsed/>
    <w:rsid w:val="0015443C"/>
    <w:rPr>
      <w:color w:val="96607D" w:themeColor="followedHyperlink"/>
      <w:u w:val="single"/>
    </w:rPr>
  </w:style>
  <w:style w:type="paragraph" w:styleId="Header">
    <w:name w:val="header"/>
    <w:basedOn w:val="Normal"/>
    <w:link w:val="HeaderChar"/>
    <w:uiPriority w:val="99"/>
    <w:unhideWhenUsed/>
    <w:rsid w:val="00293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A1F"/>
    <w:rPr>
      <w:rFonts w:ascii="Calibri" w:eastAsia="Times New Roman" w:hAnsi="Calibri" w:cs="Times New Roman"/>
      <w:kern w:val="0"/>
      <w14:ligatures w14:val="none"/>
    </w:rPr>
  </w:style>
  <w:style w:type="paragraph" w:styleId="Footer">
    <w:name w:val="footer"/>
    <w:basedOn w:val="Normal"/>
    <w:link w:val="FooterChar"/>
    <w:uiPriority w:val="99"/>
    <w:unhideWhenUsed/>
    <w:rsid w:val="00293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1F"/>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2555">
      <w:bodyDiv w:val="1"/>
      <w:marLeft w:val="0"/>
      <w:marRight w:val="0"/>
      <w:marTop w:val="0"/>
      <w:marBottom w:val="0"/>
      <w:divBdr>
        <w:top w:val="none" w:sz="0" w:space="0" w:color="auto"/>
        <w:left w:val="none" w:sz="0" w:space="0" w:color="auto"/>
        <w:bottom w:val="none" w:sz="0" w:space="0" w:color="auto"/>
        <w:right w:val="none" w:sz="0" w:space="0" w:color="auto"/>
      </w:divBdr>
    </w:div>
    <w:div w:id="549266148">
      <w:bodyDiv w:val="1"/>
      <w:marLeft w:val="0"/>
      <w:marRight w:val="0"/>
      <w:marTop w:val="0"/>
      <w:marBottom w:val="0"/>
      <w:divBdr>
        <w:top w:val="none" w:sz="0" w:space="0" w:color="auto"/>
        <w:left w:val="none" w:sz="0" w:space="0" w:color="auto"/>
        <w:bottom w:val="none" w:sz="0" w:space="0" w:color="auto"/>
        <w:right w:val="none" w:sz="0" w:space="0" w:color="auto"/>
      </w:divBdr>
    </w:div>
    <w:div w:id="599680783">
      <w:bodyDiv w:val="1"/>
      <w:marLeft w:val="0"/>
      <w:marRight w:val="0"/>
      <w:marTop w:val="0"/>
      <w:marBottom w:val="0"/>
      <w:divBdr>
        <w:top w:val="none" w:sz="0" w:space="0" w:color="auto"/>
        <w:left w:val="none" w:sz="0" w:space="0" w:color="auto"/>
        <w:bottom w:val="none" w:sz="0" w:space="0" w:color="auto"/>
        <w:right w:val="none" w:sz="0" w:space="0" w:color="auto"/>
      </w:divBdr>
    </w:div>
    <w:div w:id="1109198792">
      <w:bodyDiv w:val="1"/>
      <w:marLeft w:val="0"/>
      <w:marRight w:val="0"/>
      <w:marTop w:val="0"/>
      <w:marBottom w:val="0"/>
      <w:divBdr>
        <w:top w:val="none" w:sz="0" w:space="0" w:color="auto"/>
        <w:left w:val="none" w:sz="0" w:space="0" w:color="auto"/>
        <w:bottom w:val="none" w:sz="0" w:space="0" w:color="auto"/>
        <w:right w:val="none" w:sz="0" w:space="0" w:color="auto"/>
      </w:divBdr>
    </w:div>
    <w:div w:id="1292050417">
      <w:bodyDiv w:val="1"/>
      <w:marLeft w:val="0"/>
      <w:marRight w:val="0"/>
      <w:marTop w:val="0"/>
      <w:marBottom w:val="0"/>
      <w:divBdr>
        <w:top w:val="none" w:sz="0" w:space="0" w:color="auto"/>
        <w:left w:val="none" w:sz="0" w:space="0" w:color="auto"/>
        <w:bottom w:val="none" w:sz="0" w:space="0" w:color="auto"/>
        <w:right w:val="none" w:sz="0" w:space="0" w:color="auto"/>
      </w:divBdr>
    </w:div>
    <w:div w:id="1382905738">
      <w:bodyDiv w:val="1"/>
      <w:marLeft w:val="0"/>
      <w:marRight w:val="0"/>
      <w:marTop w:val="0"/>
      <w:marBottom w:val="0"/>
      <w:divBdr>
        <w:top w:val="none" w:sz="0" w:space="0" w:color="auto"/>
        <w:left w:val="none" w:sz="0" w:space="0" w:color="auto"/>
        <w:bottom w:val="none" w:sz="0" w:space="0" w:color="auto"/>
        <w:right w:val="none" w:sz="0" w:space="0" w:color="auto"/>
      </w:divBdr>
    </w:div>
    <w:div w:id="20031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ergy.ca.gov/funding-opportunities/funding-resources/ecams-resources/budget-category-guidance?auHash=cEItgat6JNbO9BFGeVqe4E5T6koCOgTaqliFX6bmwtg" TargetMode="External"/><Relationship Id="rId4" Type="http://schemas.openxmlformats.org/officeDocument/2006/relationships/styles" Target="styles.xml"/><Relationship Id="rId9" Type="http://schemas.openxmlformats.org/officeDocument/2006/relationships/hyperlink" Target="https://www.energy.ca.gov/event/funding-workshop/2024-12/pre-application-workshop-gfo-24-605-technical-assistance-z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DF4BA-205C-429A-8B4B-253AA4D3B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D25AB-A8C8-4F59-AB15-0B225F45824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F2F9B7AA-4F9F-46EF-9DE0-486E138C6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3371</Words>
  <Characters>18850</Characters>
  <Application>Microsoft Office Word</Application>
  <DocSecurity>0</DocSecurity>
  <Lines>325</Lines>
  <Paragraphs>112</Paragraphs>
  <ScaleCrop>false</ScaleCrop>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Ejlalmaneshan, Susan@Energy</dc:creator>
  <cp:keywords/>
  <dc:description/>
  <cp:lastModifiedBy>Williams, Laura@Energy</cp:lastModifiedBy>
  <cp:revision>4</cp:revision>
  <dcterms:created xsi:type="dcterms:W3CDTF">2025-02-13T23:46:00Z</dcterms:created>
  <dcterms:modified xsi:type="dcterms:W3CDTF">2025-02-20T15:41:00Z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