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66B86" w14:textId="1E7119A8" w:rsidR="000F3CFB" w:rsidRPr="00191657" w:rsidRDefault="00F02CA6" w:rsidP="009D68F9">
      <w:pPr>
        <w:keepLines/>
        <w:widowControl w:val="0"/>
        <w:jc w:val="center"/>
        <w:rPr>
          <w:rFonts w:ascii="Arial" w:hAnsi="Arial" w:cs="Arial"/>
          <w:b/>
          <w:bCs/>
          <w:sz w:val="28"/>
          <w:szCs w:val="28"/>
        </w:rPr>
      </w:pPr>
      <w:r w:rsidRPr="3F959C93">
        <w:rPr>
          <w:rFonts w:ascii="Arial" w:hAnsi="Arial" w:cs="Arial"/>
          <w:b/>
          <w:bCs/>
          <w:sz w:val="28"/>
          <w:szCs w:val="28"/>
        </w:rPr>
        <w:t xml:space="preserve">Attachment </w:t>
      </w:r>
      <w:r w:rsidR="00226582">
        <w:rPr>
          <w:rFonts w:ascii="Arial" w:hAnsi="Arial" w:cs="Arial"/>
          <w:b/>
          <w:bCs/>
          <w:sz w:val="28"/>
          <w:szCs w:val="28"/>
        </w:rPr>
        <w:t>0</w:t>
      </w:r>
      <w:r w:rsidR="36AE5F51" w:rsidRPr="3F959C93">
        <w:rPr>
          <w:rFonts w:ascii="Arial" w:hAnsi="Arial" w:cs="Arial"/>
          <w:b/>
          <w:bCs/>
          <w:sz w:val="28"/>
          <w:szCs w:val="28"/>
        </w:rPr>
        <w:t>2</w:t>
      </w:r>
    </w:p>
    <w:p w14:paraId="1977CFB2" w14:textId="77777777" w:rsidR="009238F3" w:rsidRPr="00191657" w:rsidRDefault="000F3CFB" w:rsidP="009D68F9">
      <w:pPr>
        <w:keepLines/>
        <w:widowControl w:val="0"/>
        <w:jc w:val="center"/>
        <w:rPr>
          <w:rFonts w:ascii="Arial" w:hAnsi="Arial" w:cs="Arial"/>
          <w:b/>
          <w:sz w:val="28"/>
          <w:szCs w:val="28"/>
        </w:rPr>
      </w:pPr>
      <w:r w:rsidRPr="00191657">
        <w:rPr>
          <w:rFonts w:ascii="Arial" w:hAnsi="Arial" w:cs="Arial"/>
          <w:b/>
          <w:sz w:val="28"/>
          <w:szCs w:val="28"/>
        </w:rPr>
        <w:t xml:space="preserve">Exhibit </w:t>
      </w:r>
      <w:r w:rsidR="009760BC" w:rsidRPr="00191657">
        <w:rPr>
          <w:rFonts w:ascii="Arial" w:hAnsi="Arial" w:cs="Arial"/>
          <w:b/>
          <w:sz w:val="28"/>
          <w:szCs w:val="28"/>
        </w:rPr>
        <w:t>A</w:t>
      </w:r>
    </w:p>
    <w:p w14:paraId="2467953D" w14:textId="77777777" w:rsidR="00002E71" w:rsidRPr="00191657" w:rsidRDefault="00F02CA6" w:rsidP="009D68F9">
      <w:pPr>
        <w:keepLines/>
        <w:widowControl w:val="0"/>
        <w:spacing w:after="120"/>
        <w:jc w:val="center"/>
        <w:rPr>
          <w:rFonts w:ascii="Arial" w:hAnsi="Arial" w:cs="Arial"/>
          <w:b/>
          <w:sz w:val="28"/>
          <w:szCs w:val="28"/>
        </w:rPr>
      </w:pPr>
      <w:r w:rsidRPr="00191657">
        <w:rPr>
          <w:rFonts w:ascii="Arial" w:hAnsi="Arial" w:cs="Arial"/>
          <w:b/>
          <w:sz w:val="28"/>
          <w:szCs w:val="28"/>
        </w:rPr>
        <w:t>SCOPE OF WORK</w:t>
      </w:r>
    </w:p>
    <w:p w14:paraId="34D51A21" w14:textId="77777777" w:rsidR="00002E71" w:rsidRPr="00B66B98" w:rsidRDefault="00002E71" w:rsidP="009D68F9">
      <w:pPr>
        <w:pStyle w:val="BodyText"/>
        <w:keepNext/>
        <w:keepLines/>
        <w:widowControl w:val="0"/>
        <w:spacing w:before="120" w:after="120"/>
        <w:jc w:val="left"/>
        <w:rPr>
          <w:rFonts w:ascii="Arial" w:hAnsi="Arial" w:cs="Arial"/>
          <w:b/>
          <w:i w:val="0"/>
          <w:szCs w:val="24"/>
        </w:rPr>
      </w:pPr>
      <w:r w:rsidRPr="00B66B98">
        <w:rPr>
          <w:rFonts w:ascii="Arial" w:hAnsi="Arial" w:cs="Arial"/>
          <w:b/>
          <w:i w:val="0"/>
          <w:szCs w:val="24"/>
        </w:rPr>
        <w:t>TECHNICAL TASK LIST</w:t>
      </w:r>
    </w:p>
    <w:p w14:paraId="6E583D13" w14:textId="77777777" w:rsidR="00002E71" w:rsidRPr="00B66B98" w:rsidRDefault="00002E71" w:rsidP="009D68F9">
      <w:pPr>
        <w:keepLines/>
        <w:widowControl w:val="0"/>
        <w:spacing w:after="120"/>
        <w:rPr>
          <w:rFonts w:ascii="Arial" w:hAnsi="Arial" w:cs="Arial"/>
          <w:szCs w:val="24"/>
        </w:rPr>
      </w:pPr>
      <w:r w:rsidRPr="00B66B98">
        <w:rPr>
          <w:rFonts w:ascii="Arial" w:hAnsi="Arial" w:cs="Arial"/>
          <w:i/>
          <w:color w:val="0000FF"/>
          <w:szCs w:val="24"/>
        </w:rPr>
        <w:t>&lt;Insert the Task numbers and Task names for your Agreement.</w:t>
      </w:r>
      <w:r w:rsidR="00E0718A" w:rsidRPr="00B66B98">
        <w:rPr>
          <w:rFonts w:ascii="Arial" w:hAnsi="Arial" w:cs="Arial"/>
          <w:i/>
          <w:color w:val="0000FF"/>
          <w:szCs w:val="24"/>
        </w:rPr>
        <w:t xml:space="preserve"> Applicants may leave the CPR column blank.</w:t>
      </w:r>
      <w:r w:rsidR="00191657" w:rsidRPr="00B66B98">
        <w:rPr>
          <w:rFonts w:ascii="Arial" w:hAnsi="Arial" w:cs="Arial"/>
          <w:i/>
          <w:color w:val="0000FF"/>
          <w:szCs w:val="24"/>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810"/>
        <w:gridCol w:w="7488"/>
      </w:tblGrid>
      <w:tr w:rsidR="001607DA" w:rsidRPr="00B66B98" w14:paraId="7976AB15" w14:textId="77777777" w:rsidTr="6D71B76F">
        <w:trPr>
          <w:tblHeader/>
        </w:trPr>
        <w:tc>
          <w:tcPr>
            <w:tcW w:w="985" w:type="dxa"/>
            <w:tcBorders>
              <w:top w:val="single" w:sz="4" w:space="0" w:color="auto"/>
              <w:left w:val="single" w:sz="4" w:space="0" w:color="auto"/>
              <w:bottom w:val="single" w:sz="4" w:space="0" w:color="auto"/>
              <w:right w:val="single" w:sz="4" w:space="0" w:color="auto"/>
            </w:tcBorders>
            <w:hideMark/>
          </w:tcPr>
          <w:p w14:paraId="4A2C00FB" w14:textId="77777777" w:rsidR="001607DA" w:rsidRPr="00B66B98" w:rsidRDefault="001607DA" w:rsidP="009D68F9">
            <w:pPr>
              <w:keepLines/>
              <w:widowControl w:val="0"/>
              <w:spacing w:after="120"/>
              <w:rPr>
                <w:rFonts w:ascii="Arial" w:hAnsi="Arial" w:cs="Arial"/>
                <w:b/>
                <w:szCs w:val="24"/>
              </w:rPr>
            </w:pPr>
            <w:r w:rsidRPr="00B66B98">
              <w:rPr>
                <w:rFonts w:ascii="Arial" w:hAnsi="Arial" w:cs="Arial"/>
                <w:b/>
                <w:szCs w:val="24"/>
              </w:rPr>
              <w:t>Task #</w:t>
            </w:r>
          </w:p>
        </w:tc>
        <w:tc>
          <w:tcPr>
            <w:tcW w:w="810" w:type="dxa"/>
            <w:tcBorders>
              <w:top w:val="single" w:sz="4" w:space="0" w:color="auto"/>
              <w:left w:val="single" w:sz="4" w:space="0" w:color="auto"/>
              <w:bottom w:val="single" w:sz="4" w:space="0" w:color="auto"/>
              <w:right w:val="single" w:sz="4" w:space="0" w:color="auto"/>
            </w:tcBorders>
          </w:tcPr>
          <w:p w14:paraId="152E796C" w14:textId="77777777" w:rsidR="001607DA" w:rsidRPr="00B66B98" w:rsidRDefault="001607DA" w:rsidP="009D68F9">
            <w:pPr>
              <w:keepLines/>
              <w:widowControl w:val="0"/>
              <w:spacing w:after="120"/>
              <w:rPr>
                <w:rFonts w:ascii="Arial" w:hAnsi="Arial" w:cs="Arial"/>
                <w:b/>
                <w:szCs w:val="24"/>
              </w:rPr>
            </w:pPr>
            <w:r w:rsidRPr="00B66B98">
              <w:rPr>
                <w:rFonts w:ascii="Arial" w:hAnsi="Arial" w:cs="Arial"/>
                <w:b/>
                <w:szCs w:val="24"/>
              </w:rPr>
              <w:t>CPR</w:t>
            </w:r>
          </w:p>
        </w:tc>
        <w:tc>
          <w:tcPr>
            <w:tcW w:w="7488" w:type="dxa"/>
            <w:tcBorders>
              <w:top w:val="single" w:sz="4" w:space="0" w:color="auto"/>
              <w:left w:val="single" w:sz="4" w:space="0" w:color="auto"/>
              <w:bottom w:val="single" w:sz="4" w:space="0" w:color="auto"/>
              <w:right w:val="single" w:sz="4" w:space="0" w:color="auto"/>
            </w:tcBorders>
            <w:hideMark/>
          </w:tcPr>
          <w:p w14:paraId="32F4EEB7" w14:textId="77777777" w:rsidR="001607DA" w:rsidRPr="00B66B98" w:rsidRDefault="001607DA" w:rsidP="009D68F9">
            <w:pPr>
              <w:keepLines/>
              <w:widowControl w:val="0"/>
              <w:spacing w:after="120"/>
              <w:rPr>
                <w:rFonts w:ascii="Arial" w:hAnsi="Arial" w:cs="Arial"/>
                <w:b/>
                <w:szCs w:val="24"/>
              </w:rPr>
            </w:pPr>
            <w:r w:rsidRPr="00B66B98">
              <w:rPr>
                <w:rFonts w:ascii="Arial" w:hAnsi="Arial" w:cs="Arial"/>
                <w:b/>
                <w:szCs w:val="24"/>
              </w:rPr>
              <w:t xml:space="preserve">Task Name </w:t>
            </w:r>
          </w:p>
        </w:tc>
      </w:tr>
      <w:tr w:rsidR="001607DA" w:rsidRPr="00B66B98" w14:paraId="7EC78CC5" w14:textId="77777777" w:rsidTr="6D71B76F">
        <w:tc>
          <w:tcPr>
            <w:tcW w:w="985" w:type="dxa"/>
            <w:tcBorders>
              <w:top w:val="single" w:sz="4" w:space="0" w:color="auto"/>
              <w:left w:val="single" w:sz="4" w:space="0" w:color="auto"/>
              <w:bottom w:val="single" w:sz="4" w:space="0" w:color="auto"/>
              <w:right w:val="single" w:sz="4" w:space="0" w:color="auto"/>
            </w:tcBorders>
            <w:hideMark/>
          </w:tcPr>
          <w:p w14:paraId="588E4534" w14:textId="77777777" w:rsidR="001607DA" w:rsidRPr="00B66B98" w:rsidRDefault="001607DA" w:rsidP="009D68F9">
            <w:pPr>
              <w:keepLines/>
              <w:widowControl w:val="0"/>
              <w:spacing w:after="120"/>
              <w:rPr>
                <w:rFonts w:ascii="Arial" w:hAnsi="Arial" w:cs="Arial"/>
                <w:szCs w:val="24"/>
              </w:rPr>
            </w:pPr>
            <w:r w:rsidRPr="00B66B98">
              <w:rPr>
                <w:rFonts w:ascii="Arial" w:hAnsi="Arial" w:cs="Arial"/>
                <w:szCs w:val="24"/>
              </w:rPr>
              <w:t>1</w:t>
            </w:r>
          </w:p>
        </w:tc>
        <w:tc>
          <w:tcPr>
            <w:tcW w:w="810" w:type="dxa"/>
            <w:tcBorders>
              <w:top w:val="single" w:sz="4" w:space="0" w:color="auto"/>
              <w:left w:val="single" w:sz="4" w:space="0" w:color="auto"/>
              <w:bottom w:val="single" w:sz="4" w:space="0" w:color="auto"/>
              <w:right w:val="single" w:sz="4" w:space="0" w:color="auto"/>
            </w:tcBorders>
          </w:tcPr>
          <w:p w14:paraId="6501D067" w14:textId="77777777" w:rsidR="001607DA" w:rsidRPr="00B66B98" w:rsidRDefault="001607DA" w:rsidP="009D68F9">
            <w:pPr>
              <w:keepLines/>
              <w:widowControl w:val="0"/>
              <w:spacing w:after="120"/>
              <w:rPr>
                <w:rFonts w:ascii="Arial" w:hAnsi="Arial" w:cs="Arial"/>
                <w:szCs w:val="24"/>
              </w:rPr>
            </w:pPr>
          </w:p>
        </w:tc>
        <w:tc>
          <w:tcPr>
            <w:tcW w:w="7488" w:type="dxa"/>
            <w:tcBorders>
              <w:top w:val="single" w:sz="4" w:space="0" w:color="auto"/>
              <w:left w:val="single" w:sz="4" w:space="0" w:color="auto"/>
              <w:bottom w:val="single" w:sz="4" w:space="0" w:color="auto"/>
              <w:right w:val="single" w:sz="4" w:space="0" w:color="auto"/>
            </w:tcBorders>
            <w:hideMark/>
          </w:tcPr>
          <w:p w14:paraId="11A4EA92" w14:textId="77777777" w:rsidR="001607DA" w:rsidRPr="00B66B98" w:rsidRDefault="001607DA" w:rsidP="009D68F9">
            <w:pPr>
              <w:keepLines/>
              <w:widowControl w:val="0"/>
              <w:spacing w:after="120"/>
              <w:rPr>
                <w:rFonts w:ascii="Arial" w:hAnsi="Arial" w:cs="Arial"/>
                <w:szCs w:val="24"/>
              </w:rPr>
            </w:pPr>
            <w:r w:rsidRPr="00B66B98">
              <w:rPr>
                <w:rFonts w:ascii="Arial" w:hAnsi="Arial" w:cs="Arial"/>
                <w:szCs w:val="24"/>
              </w:rPr>
              <w:t>Administration</w:t>
            </w:r>
          </w:p>
        </w:tc>
      </w:tr>
      <w:tr w:rsidR="00251764" w:rsidRPr="00B66B98" w14:paraId="03A7EE7F" w14:textId="77777777" w:rsidTr="6D71B76F">
        <w:tc>
          <w:tcPr>
            <w:tcW w:w="985" w:type="dxa"/>
            <w:tcBorders>
              <w:top w:val="single" w:sz="4" w:space="0" w:color="auto"/>
              <w:left w:val="single" w:sz="4" w:space="0" w:color="auto"/>
              <w:bottom w:val="single" w:sz="4" w:space="0" w:color="auto"/>
              <w:right w:val="single" w:sz="4" w:space="0" w:color="auto"/>
            </w:tcBorders>
            <w:hideMark/>
          </w:tcPr>
          <w:p w14:paraId="48706870" w14:textId="77777777" w:rsidR="00251764" w:rsidRPr="00B66B98" w:rsidRDefault="00251764" w:rsidP="00251764">
            <w:pPr>
              <w:keepLines/>
              <w:widowControl w:val="0"/>
              <w:spacing w:after="120"/>
              <w:rPr>
                <w:rFonts w:ascii="Arial" w:hAnsi="Arial" w:cs="Arial"/>
                <w:szCs w:val="24"/>
              </w:rPr>
            </w:pPr>
            <w:r w:rsidRPr="00B66B98">
              <w:rPr>
                <w:rFonts w:ascii="Arial" w:hAnsi="Arial" w:cs="Arial"/>
                <w:szCs w:val="24"/>
              </w:rPr>
              <w:t>2</w:t>
            </w:r>
          </w:p>
        </w:tc>
        <w:tc>
          <w:tcPr>
            <w:tcW w:w="810" w:type="dxa"/>
            <w:tcBorders>
              <w:top w:val="single" w:sz="4" w:space="0" w:color="auto"/>
              <w:left w:val="single" w:sz="4" w:space="0" w:color="auto"/>
              <w:bottom w:val="single" w:sz="4" w:space="0" w:color="auto"/>
              <w:right w:val="single" w:sz="4" w:space="0" w:color="auto"/>
            </w:tcBorders>
          </w:tcPr>
          <w:p w14:paraId="1B6368BB" w14:textId="77777777" w:rsidR="00251764" w:rsidRPr="00206827" w:rsidRDefault="00251764" w:rsidP="00251764">
            <w:pPr>
              <w:keepLines/>
              <w:widowControl w:val="0"/>
              <w:spacing w:after="120"/>
              <w:rPr>
                <w:rFonts w:ascii="Arial" w:hAnsi="Arial" w:cs="Arial"/>
                <w:szCs w:val="24"/>
              </w:rPr>
            </w:pPr>
          </w:p>
        </w:tc>
        <w:tc>
          <w:tcPr>
            <w:tcW w:w="7488" w:type="dxa"/>
            <w:tcBorders>
              <w:top w:val="single" w:sz="4" w:space="0" w:color="auto"/>
              <w:left w:val="single" w:sz="4" w:space="0" w:color="auto"/>
              <w:bottom w:val="single" w:sz="4" w:space="0" w:color="auto"/>
              <w:right w:val="single" w:sz="4" w:space="0" w:color="auto"/>
            </w:tcBorders>
            <w:hideMark/>
          </w:tcPr>
          <w:p w14:paraId="4FB591D1" w14:textId="7A085F79" w:rsidR="00251764" w:rsidRPr="00206827" w:rsidRDefault="004D14A2" w:rsidP="00251764">
            <w:pPr>
              <w:keepLines/>
              <w:widowControl w:val="0"/>
              <w:spacing w:after="120"/>
              <w:rPr>
                <w:rFonts w:ascii="Arial" w:hAnsi="Arial" w:cs="Arial"/>
                <w:szCs w:val="24"/>
              </w:rPr>
            </w:pPr>
            <w:r w:rsidRPr="00206827">
              <w:rPr>
                <w:rFonts w:ascii="Arial" w:hAnsi="Arial" w:cs="Arial"/>
                <w:szCs w:val="24"/>
              </w:rPr>
              <w:t>Electric Vehicle Infrastructure Training Program (EVITP) Certification and Type Approval Requirements</w:t>
            </w:r>
            <w:r w:rsidRPr="00206827">
              <w:rPr>
                <w:rFonts w:ascii="Arial" w:hAnsi="Arial" w:cs="Arial"/>
                <w:szCs w:val="24"/>
              </w:rPr>
              <w:br/>
            </w:r>
            <w:r w:rsidR="00206827" w:rsidRPr="00206827">
              <w:rPr>
                <w:rFonts w:ascii="Arial" w:hAnsi="Arial" w:cs="Arial"/>
                <w:b/>
                <w:bCs/>
                <w:i/>
                <w:iCs/>
                <w:snapToGrid w:val="0"/>
                <w:szCs w:val="24"/>
              </w:rPr>
              <w:t>(</w:t>
            </w:r>
            <w:r w:rsidRPr="00206827">
              <w:rPr>
                <w:rFonts w:ascii="Arial" w:hAnsi="Arial" w:cs="Arial"/>
                <w:b/>
                <w:bCs/>
                <w:i/>
                <w:iCs/>
                <w:snapToGrid w:val="0"/>
                <w:szCs w:val="24"/>
              </w:rPr>
              <w:t xml:space="preserve">for </w:t>
            </w:r>
            <w:r w:rsidR="00206827" w:rsidRPr="00206827">
              <w:rPr>
                <w:rFonts w:ascii="Arial" w:hAnsi="Arial" w:cs="Arial"/>
                <w:b/>
                <w:bCs/>
                <w:i/>
                <w:iCs/>
                <w:snapToGrid w:val="0"/>
                <w:szCs w:val="24"/>
              </w:rPr>
              <w:t>c</w:t>
            </w:r>
            <w:r w:rsidRPr="00206827">
              <w:rPr>
                <w:rFonts w:ascii="Arial" w:hAnsi="Arial" w:cs="Arial"/>
                <w:b/>
                <w:bCs/>
                <w:i/>
                <w:iCs/>
                <w:snapToGrid w:val="0"/>
                <w:szCs w:val="24"/>
              </w:rPr>
              <w:t xml:space="preserve">harging </w:t>
            </w:r>
            <w:r w:rsidR="00206827" w:rsidRPr="00206827">
              <w:rPr>
                <w:rFonts w:ascii="Arial" w:hAnsi="Arial" w:cs="Arial"/>
                <w:b/>
                <w:bCs/>
                <w:i/>
                <w:iCs/>
                <w:snapToGrid w:val="0"/>
                <w:szCs w:val="24"/>
              </w:rPr>
              <w:t>i</w:t>
            </w:r>
            <w:r w:rsidRPr="00206827">
              <w:rPr>
                <w:rFonts w:ascii="Arial" w:hAnsi="Arial" w:cs="Arial"/>
                <w:b/>
                <w:bCs/>
                <w:i/>
                <w:iCs/>
                <w:snapToGrid w:val="0"/>
                <w:szCs w:val="24"/>
              </w:rPr>
              <w:t xml:space="preserve">nfrastructure </w:t>
            </w:r>
            <w:r w:rsidR="00206827" w:rsidRPr="00206827">
              <w:rPr>
                <w:rFonts w:ascii="Arial" w:hAnsi="Arial" w:cs="Arial"/>
                <w:b/>
                <w:bCs/>
                <w:i/>
                <w:iCs/>
                <w:snapToGrid w:val="0"/>
                <w:szCs w:val="24"/>
              </w:rPr>
              <w:t>p</w:t>
            </w:r>
            <w:r w:rsidRPr="00206827">
              <w:rPr>
                <w:rFonts w:ascii="Arial" w:hAnsi="Arial" w:cs="Arial"/>
                <w:b/>
                <w:bCs/>
                <w:i/>
                <w:iCs/>
                <w:snapToGrid w:val="0"/>
                <w:szCs w:val="24"/>
              </w:rPr>
              <w:t xml:space="preserve">rojects </w:t>
            </w:r>
            <w:r w:rsidR="00206827" w:rsidRPr="00206827">
              <w:rPr>
                <w:rFonts w:ascii="Arial" w:hAnsi="Arial" w:cs="Arial"/>
                <w:b/>
                <w:bCs/>
                <w:i/>
                <w:iCs/>
                <w:snapToGrid w:val="0"/>
                <w:szCs w:val="24"/>
              </w:rPr>
              <w:t>o</w:t>
            </w:r>
            <w:r w:rsidRPr="00206827">
              <w:rPr>
                <w:rFonts w:ascii="Arial" w:hAnsi="Arial" w:cs="Arial"/>
                <w:b/>
                <w:bCs/>
                <w:i/>
                <w:iCs/>
                <w:snapToGrid w:val="0"/>
                <w:szCs w:val="24"/>
              </w:rPr>
              <w:t>nly</w:t>
            </w:r>
            <w:r w:rsidR="00206827" w:rsidRPr="00206827">
              <w:rPr>
                <w:rFonts w:ascii="Arial" w:hAnsi="Arial" w:cs="Arial"/>
                <w:b/>
                <w:bCs/>
                <w:i/>
                <w:iCs/>
                <w:snapToGrid w:val="0"/>
                <w:szCs w:val="24"/>
              </w:rPr>
              <w:t>)</w:t>
            </w:r>
          </w:p>
        </w:tc>
      </w:tr>
      <w:tr w:rsidR="00251764" w:rsidRPr="00B66B98" w14:paraId="01471BBA" w14:textId="77777777" w:rsidTr="6D71B76F">
        <w:tc>
          <w:tcPr>
            <w:tcW w:w="985" w:type="dxa"/>
            <w:tcBorders>
              <w:top w:val="single" w:sz="4" w:space="0" w:color="auto"/>
              <w:left w:val="single" w:sz="4" w:space="0" w:color="auto"/>
              <w:bottom w:val="single" w:sz="4" w:space="0" w:color="auto"/>
              <w:right w:val="single" w:sz="4" w:space="0" w:color="auto"/>
            </w:tcBorders>
            <w:hideMark/>
          </w:tcPr>
          <w:p w14:paraId="5C75435E" w14:textId="71A54138" w:rsidR="00251764" w:rsidRPr="00BC54F0" w:rsidRDefault="00BC54F0" w:rsidP="00251764">
            <w:pPr>
              <w:keepLines/>
              <w:widowControl w:val="0"/>
              <w:spacing w:after="120"/>
              <w:rPr>
                <w:rFonts w:ascii="Arial" w:eastAsiaTheme="minorEastAsia" w:hAnsi="Arial" w:cs="Arial"/>
                <w:szCs w:val="24"/>
                <w:lang w:eastAsia="ja-JP"/>
              </w:rPr>
            </w:pPr>
            <w:r>
              <w:rPr>
                <w:rFonts w:ascii="Arial" w:eastAsiaTheme="minorEastAsia" w:hAnsi="Arial" w:cs="Arial" w:hint="eastAsia"/>
                <w:szCs w:val="24"/>
                <w:lang w:eastAsia="ja-JP"/>
              </w:rPr>
              <w:t>2</w:t>
            </w:r>
          </w:p>
        </w:tc>
        <w:tc>
          <w:tcPr>
            <w:tcW w:w="810" w:type="dxa"/>
            <w:tcBorders>
              <w:top w:val="single" w:sz="4" w:space="0" w:color="auto"/>
              <w:left w:val="single" w:sz="4" w:space="0" w:color="auto"/>
              <w:bottom w:val="single" w:sz="4" w:space="0" w:color="auto"/>
              <w:right w:val="single" w:sz="4" w:space="0" w:color="auto"/>
            </w:tcBorders>
          </w:tcPr>
          <w:p w14:paraId="19A6670F" w14:textId="77777777" w:rsidR="00251764" w:rsidRPr="00206827" w:rsidRDefault="00251764" w:rsidP="00251764">
            <w:pPr>
              <w:keepLines/>
              <w:widowControl w:val="0"/>
              <w:spacing w:after="120"/>
              <w:rPr>
                <w:rFonts w:ascii="Arial" w:hAnsi="Arial" w:cs="Arial"/>
                <w:szCs w:val="24"/>
              </w:rPr>
            </w:pPr>
          </w:p>
        </w:tc>
        <w:tc>
          <w:tcPr>
            <w:tcW w:w="7488" w:type="dxa"/>
            <w:tcBorders>
              <w:top w:val="single" w:sz="4" w:space="0" w:color="auto"/>
              <w:left w:val="single" w:sz="4" w:space="0" w:color="auto"/>
              <w:bottom w:val="single" w:sz="4" w:space="0" w:color="auto"/>
              <w:right w:val="single" w:sz="4" w:space="0" w:color="auto"/>
            </w:tcBorders>
            <w:hideMark/>
          </w:tcPr>
          <w:p w14:paraId="1FCC723C" w14:textId="5E766DDA" w:rsidR="00251764" w:rsidRPr="00206827" w:rsidRDefault="001A2E2B" w:rsidP="00251764">
            <w:pPr>
              <w:keepLines/>
              <w:widowControl w:val="0"/>
              <w:spacing w:after="120"/>
              <w:rPr>
                <w:rFonts w:ascii="Arial" w:hAnsi="Arial" w:cs="Arial"/>
                <w:szCs w:val="24"/>
              </w:rPr>
            </w:pPr>
            <w:r w:rsidRPr="00206827">
              <w:rPr>
                <w:rFonts w:ascii="Arial" w:hAnsi="Arial" w:cs="Arial"/>
                <w:snapToGrid w:val="0"/>
                <w:szCs w:val="24"/>
              </w:rPr>
              <w:t>Hydrogen Safety Plan</w:t>
            </w:r>
            <w:r w:rsidRPr="00206827" w:rsidDel="00EC7ECB">
              <w:rPr>
                <w:rFonts w:ascii="Arial" w:hAnsi="Arial" w:cs="Arial"/>
                <w:b/>
                <w:bCs/>
                <w:i/>
                <w:iCs/>
                <w:snapToGrid w:val="0"/>
                <w:szCs w:val="24"/>
              </w:rPr>
              <w:t xml:space="preserve"> </w:t>
            </w:r>
            <w:r w:rsidRPr="00206827">
              <w:rPr>
                <w:rFonts w:ascii="Arial" w:hAnsi="Arial" w:cs="Arial"/>
                <w:b/>
                <w:bCs/>
                <w:i/>
                <w:iCs/>
                <w:snapToGrid w:val="0"/>
                <w:szCs w:val="24"/>
              </w:rPr>
              <w:br/>
            </w:r>
            <w:r w:rsidR="00206827" w:rsidRPr="00206827">
              <w:rPr>
                <w:rFonts w:ascii="Arial" w:hAnsi="Arial" w:cs="Arial"/>
                <w:b/>
                <w:bCs/>
                <w:i/>
                <w:iCs/>
                <w:snapToGrid w:val="0"/>
                <w:szCs w:val="24"/>
              </w:rPr>
              <w:t>(</w:t>
            </w:r>
            <w:r w:rsidRPr="00206827">
              <w:rPr>
                <w:rFonts w:ascii="Arial" w:hAnsi="Arial" w:cs="Arial"/>
                <w:b/>
                <w:bCs/>
                <w:i/>
                <w:iCs/>
                <w:snapToGrid w:val="0"/>
                <w:szCs w:val="24"/>
              </w:rPr>
              <w:t xml:space="preserve">for </w:t>
            </w:r>
            <w:r w:rsidR="00206827" w:rsidRPr="00206827">
              <w:rPr>
                <w:rFonts w:ascii="Arial" w:hAnsi="Arial" w:cs="Arial"/>
                <w:b/>
                <w:bCs/>
                <w:i/>
                <w:iCs/>
                <w:snapToGrid w:val="0"/>
                <w:szCs w:val="24"/>
              </w:rPr>
              <w:t>h</w:t>
            </w:r>
            <w:r w:rsidRPr="00206827">
              <w:rPr>
                <w:rFonts w:ascii="Arial" w:hAnsi="Arial" w:cs="Arial"/>
                <w:b/>
                <w:bCs/>
                <w:i/>
                <w:iCs/>
                <w:snapToGrid w:val="0"/>
                <w:szCs w:val="24"/>
              </w:rPr>
              <w:t xml:space="preserve">ydrogen </w:t>
            </w:r>
            <w:r w:rsidR="00206827" w:rsidRPr="00206827">
              <w:rPr>
                <w:rFonts w:ascii="Arial" w:hAnsi="Arial" w:cs="Arial"/>
                <w:b/>
                <w:bCs/>
                <w:i/>
                <w:iCs/>
                <w:snapToGrid w:val="0"/>
                <w:szCs w:val="24"/>
              </w:rPr>
              <w:t>r</w:t>
            </w:r>
            <w:r w:rsidRPr="00206827">
              <w:rPr>
                <w:rFonts w:ascii="Arial" w:hAnsi="Arial" w:cs="Arial"/>
                <w:b/>
                <w:bCs/>
                <w:i/>
                <w:iCs/>
                <w:snapToGrid w:val="0"/>
                <w:szCs w:val="24"/>
              </w:rPr>
              <w:t xml:space="preserve">efueling </w:t>
            </w:r>
            <w:r w:rsidR="00206827" w:rsidRPr="00206827">
              <w:rPr>
                <w:rFonts w:ascii="Arial" w:hAnsi="Arial" w:cs="Arial"/>
                <w:b/>
                <w:bCs/>
                <w:i/>
                <w:iCs/>
                <w:snapToGrid w:val="0"/>
                <w:szCs w:val="24"/>
              </w:rPr>
              <w:t>s</w:t>
            </w:r>
            <w:r w:rsidRPr="00206827">
              <w:rPr>
                <w:rFonts w:ascii="Arial" w:hAnsi="Arial" w:cs="Arial"/>
                <w:b/>
                <w:bCs/>
                <w:i/>
                <w:iCs/>
                <w:snapToGrid w:val="0"/>
                <w:szCs w:val="24"/>
              </w:rPr>
              <w:t xml:space="preserve">tation </w:t>
            </w:r>
            <w:r w:rsidR="00206827" w:rsidRPr="00206827">
              <w:rPr>
                <w:rFonts w:ascii="Arial" w:hAnsi="Arial" w:cs="Arial"/>
                <w:b/>
                <w:bCs/>
                <w:i/>
                <w:iCs/>
                <w:snapToGrid w:val="0"/>
                <w:szCs w:val="24"/>
              </w:rPr>
              <w:t>p</w:t>
            </w:r>
            <w:r w:rsidRPr="00206827">
              <w:rPr>
                <w:rFonts w:ascii="Arial" w:hAnsi="Arial" w:cs="Arial"/>
                <w:b/>
                <w:bCs/>
                <w:i/>
                <w:iCs/>
                <w:snapToGrid w:val="0"/>
                <w:szCs w:val="24"/>
              </w:rPr>
              <w:t xml:space="preserve">rojects </w:t>
            </w:r>
            <w:r w:rsidR="00206827" w:rsidRPr="00206827">
              <w:rPr>
                <w:rFonts w:ascii="Arial" w:hAnsi="Arial" w:cs="Arial"/>
                <w:b/>
                <w:bCs/>
                <w:i/>
                <w:iCs/>
                <w:snapToGrid w:val="0"/>
                <w:szCs w:val="24"/>
              </w:rPr>
              <w:t>o</w:t>
            </w:r>
            <w:r w:rsidRPr="00206827">
              <w:rPr>
                <w:rFonts w:ascii="Arial" w:hAnsi="Arial" w:cs="Arial"/>
                <w:b/>
                <w:bCs/>
                <w:i/>
                <w:iCs/>
                <w:snapToGrid w:val="0"/>
                <w:szCs w:val="24"/>
              </w:rPr>
              <w:t>nly</w:t>
            </w:r>
            <w:r w:rsidR="00206827" w:rsidRPr="00206827">
              <w:rPr>
                <w:rFonts w:ascii="Arial" w:hAnsi="Arial" w:cs="Arial"/>
                <w:b/>
                <w:bCs/>
                <w:i/>
                <w:iCs/>
                <w:snapToGrid w:val="0"/>
                <w:szCs w:val="24"/>
              </w:rPr>
              <w:t>)</w:t>
            </w:r>
          </w:p>
        </w:tc>
      </w:tr>
      <w:tr w:rsidR="00251764" w:rsidRPr="00B66B98" w14:paraId="0C990536" w14:textId="77777777" w:rsidTr="6D71B76F">
        <w:tc>
          <w:tcPr>
            <w:tcW w:w="985" w:type="dxa"/>
            <w:tcBorders>
              <w:top w:val="single" w:sz="4" w:space="0" w:color="auto"/>
              <w:left w:val="single" w:sz="4" w:space="0" w:color="auto"/>
              <w:bottom w:val="single" w:sz="4" w:space="0" w:color="auto"/>
              <w:right w:val="single" w:sz="4" w:space="0" w:color="auto"/>
            </w:tcBorders>
            <w:hideMark/>
          </w:tcPr>
          <w:p w14:paraId="1FFF5D54" w14:textId="77777777" w:rsidR="00251764" w:rsidRPr="00B66B98" w:rsidRDefault="00251764" w:rsidP="00251764">
            <w:pPr>
              <w:keepLines/>
              <w:widowControl w:val="0"/>
              <w:spacing w:after="120"/>
              <w:rPr>
                <w:rFonts w:ascii="Arial" w:hAnsi="Arial" w:cs="Arial"/>
                <w:szCs w:val="24"/>
              </w:rPr>
            </w:pPr>
            <w:r w:rsidRPr="00B66B98">
              <w:rPr>
                <w:rFonts w:ascii="Arial" w:hAnsi="Arial" w:cs="Arial"/>
                <w:i/>
                <w:color w:val="0000FF"/>
                <w:szCs w:val="24"/>
              </w:rPr>
              <w:t>&lt;Etc.&gt;</w:t>
            </w:r>
          </w:p>
        </w:tc>
        <w:tc>
          <w:tcPr>
            <w:tcW w:w="810" w:type="dxa"/>
            <w:tcBorders>
              <w:top w:val="single" w:sz="4" w:space="0" w:color="auto"/>
              <w:left w:val="single" w:sz="4" w:space="0" w:color="auto"/>
              <w:bottom w:val="single" w:sz="4" w:space="0" w:color="auto"/>
              <w:right w:val="single" w:sz="4" w:space="0" w:color="auto"/>
            </w:tcBorders>
          </w:tcPr>
          <w:p w14:paraId="22AC202F" w14:textId="77777777" w:rsidR="00251764" w:rsidRPr="00B66B98" w:rsidRDefault="00251764" w:rsidP="00251764">
            <w:pPr>
              <w:keepLines/>
              <w:widowControl w:val="0"/>
              <w:spacing w:after="120"/>
              <w:rPr>
                <w:rFonts w:ascii="Arial" w:hAnsi="Arial" w:cs="Arial"/>
                <w:szCs w:val="24"/>
              </w:rPr>
            </w:pPr>
          </w:p>
        </w:tc>
        <w:tc>
          <w:tcPr>
            <w:tcW w:w="7488" w:type="dxa"/>
            <w:tcBorders>
              <w:top w:val="single" w:sz="4" w:space="0" w:color="auto"/>
              <w:left w:val="single" w:sz="4" w:space="0" w:color="auto"/>
              <w:bottom w:val="single" w:sz="4" w:space="0" w:color="auto"/>
              <w:right w:val="single" w:sz="4" w:space="0" w:color="auto"/>
            </w:tcBorders>
            <w:hideMark/>
          </w:tcPr>
          <w:p w14:paraId="405B60B0" w14:textId="77777777" w:rsidR="00251764" w:rsidRPr="00B66B98" w:rsidRDefault="00251764" w:rsidP="00251764">
            <w:pPr>
              <w:keepLines/>
              <w:widowControl w:val="0"/>
              <w:spacing w:after="120"/>
              <w:rPr>
                <w:rFonts w:ascii="Arial" w:hAnsi="Arial" w:cs="Arial"/>
                <w:szCs w:val="24"/>
              </w:rPr>
            </w:pPr>
            <w:r w:rsidRPr="00B66B98">
              <w:rPr>
                <w:rFonts w:ascii="Arial" w:hAnsi="Arial" w:cs="Arial"/>
                <w:snapToGrid w:val="0"/>
                <w:color w:val="0000FF"/>
                <w:szCs w:val="24"/>
              </w:rPr>
              <w:t>&lt;Insert Task Name&gt;</w:t>
            </w:r>
          </w:p>
        </w:tc>
      </w:tr>
      <w:tr w:rsidR="00251764" w:rsidRPr="00B66B98" w14:paraId="6D40A479" w14:textId="77777777" w:rsidTr="6D71B76F">
        <w:tc>
          <w:tcPr>
            <w:tcW w:w="985" w:type="dxa"/>
            <w:tcBorders>
              <w:top w:val="single" w:sz="4" w:space="0" w:color="auto"/>
              <w:left w:val="single" w:sz="4" w:space="0" w:color="auto"/>
              <w:bottom w:val="single" w:sz="4" w:space="0" w:color="auto"/>
              <w:right w:val="single" w:sz="4" w:space="0" w:color="auto"/>
            </w:tcBorders>
            <w:hideMark/>
          </w:tcPr>
          <w:p w14:paraId="6569AC80" w14:textId="77777777" w:rsidR="00251764" w:rsidRPr="00B66B98" w:rsidRDefault="00251764" w:rsidP="00251764">
            <w:pPr>
              <w:keepLines/>
              <w:widowControl w:val="0"/>
              <w:spacing w:after="120"/>
              <w:rPr>
                <w:rFonts w:ascii="Arial" w:hAnsi="Arial" w:cs="Arial"/>
                <w:szCs w:val="24"/>
              </w:rPr>
            </w:pPr>
            <w:r w:rsidRPr="00B66B98">
              <w:rPr>
                <w:rFonts w:ascii="Arial" w:hAnsi="Arial" w:cs="Arial"/>
                <w:i/>
                <w:color w:val="0000FF"/>
                <w:szCs w:val="24"/>
              </w:rPr>
              <w:t>&lt;Etc.&gt;</w:t>
            </w:r>
          </w:p>
        </w:tc>
        <w:tc>
          <w:tcPr>
            <w:tcW w:w="810" w:type="dxa"/>
            <w:tcBorders>
              <w:top w:val="single" w:sz="4" w:space="0" w:color="auto"/>
              <w:left w:val="single" w:sz="4" w:space="0" w:color="auto"/>
              <w:bottom w:val="single" w:sz="4" w:space="0" w:color="auto"/>
              <w:right w:val="single" w:sz="4" w:space="0" w:color="auto"/>
            </w:tcBorders>
          </w:tcPr>
          <w:p w14:paraId="220B9A12" w14:textId="77777777" w:rsidR="00251764" w:rsidRPr="00B66B98" w:rsidRDefault="00251764" w:rsidP="00251764">
            <w:pPr>
              <w:keepLines/>
              <w:widowControl w:val="0"/>
              <w:spacing w:after="120"/>
              <w:rPr>
                <w:rFonts w:ascii="Arial" w:hAnsi="Arial" w:cs="Arial"/>
                <w:szCs w:val="24"/>
              </w:rPr>
            </w:pPr>
          </w:p>
        </w:tc>
        <w:tc>
          <w:tcPr>
            <w:tcW w:w="7488" w:type="dxa"/>
            <w:tcBorders>
              <w:top w:val="single" w:sz="4" w:space="0" w:color="auto"/>
              <w:left w:val="single" w:sz="4" w:space="0" w:color="auto"/>
              <w:bottom w:val="single" w:sz="4" w:space="0" w:color="auto"/>
              <w:right w:val="single" w:sz="4" w:space="0" w:color="auto"/>
            </w:tcBorders>
            <w:hideMark/>
          </w:tcPr>
          <w:p w14:paraId="322269C6" w14:textId="77777777" w:rsidR="00251764" w:rsidRPr="00B66B98" w:rsidRDefault="00251764" w:rsidP="00251764">
            <w:pPr>
              <w:keepLines/>
              <w:widowControl w:val="0"/>
              <w:spacing w:after="120"/>
              <w:rPr>
                <w:rFonts w:ascii="Arial" w:hAnsi="Arial" w:cs="Arial"/>
                <w:szCs w:val="24"/>
              </w:rPr>
            </w:pPr>
            <w:r w:rsidRPr="00B66B98">
              <w:rPr>
                <w:rFonts w:ascii="Arial" w:hAnsi="Arial" w:cs="Arial"/>
                <w:snapToGrid w:val="0"/>
                <w:color w:val="0000FF"/>
                <w:szCs w:val="24"/>
              </w:rPr>
              <w:t>&lt;Insert Task Name&gt;</w:t>
            </w:r>
          </w:p>
        </w:tc>
      </w:tr>
      <w:tr w:rsidR="00251764" w:rsidRPr="00B66B98" w14:paraId="39BB2577" w14:textId="77777777" w:rsidTr="6D71B76F">
        <w:tc>
          <w:tcPr>
            <w:tcW w:w="985" w:type="dxa"/>
            <w:tcBorders>
              <w:top w:val="single" w:sz="4" w:space="0" w:color="auto"/>
              <w:left w:val="single" w:sz="4" w:space="0" w:color="auto"/>
              <w:bottom w:val="single" w:sz="4" w:space="0" w:color="auto"/>
              <w:right w:val="single" w:sz="4" w:space="0" w:color="auto"/>
            </w:tcBorders>
          </w:tcPr>
          <w:p w14:paraId="63F2A41A" w14:textId="6792E2AC" w:rsidR="00251764" w:rsidRPr="00B66B98" w:rsidRDefault="00251764" w:rsidP="00251764">
            <w:pPr>
              <w:keepLines/>
              <w:widowControl w:val="0"/>
              <w:spacing w:after="120"/>
              <w:rPr>
                <w:rFonts w:ascii="Arial" w:hAnsi="Arial" w:cs="Arial"/>
                <w:i/>
                <w:iCs/>
                <w:color w:val="0000FF"/>
              </w:rPr>
            </w:pPr>
            <w:r w:rsidRPr="22367691">
              <w:rPr>
                <w:rFonts w:ascii="Arial" w:hAnsi="Arial" w:cs="Arial"/>
                <w:i/>
                <w:iCs/>
                <w:color w:val="0000FF"/>
              </w:rPr>
              <w:t>&lt;Fourth to LastA Task&gt;</w:t>
            </w:r>
          </w:p>
        </w:tc>
        <w:tc>
          <w:tcPr>
            <w:tcW w:w="810" w:type="dxa"/>
            <w:tcBorders>
              <w:top w:val="single" w:sz="4" w:space="0" w:color="auto"/>
              <w:left w:val="single" w:sz="4" w:space="0" w:color="auto"/>
              <w:bottom w:val="single" w:sz="4" w:space="0" w:color="auto"/>
              <w:right w:val="single" w:sz="4" w:space="0" w:color="auto"/>
            </w:tcBorders>
          </w:tcPr>
          <w:p w14:paraId="6E8E53E2" w14:textId="77777777" w:rsidR="00251764" w:rsidRPr="00B66B98" w:rsidRDefault="00251764" w:rsidP="00251764">
            <w:pPr>
              <w:keepLines/>
              <w:widowControl w:val="0"/>
              <w:spacing w:after="120"/>
              <w:rPr>
                <w:rFonts w:ascii="Arial" w:hAnsi="Arial" w:cs="Arial"/>
                <w:szCs w:val="24"/>
              </w:rPr>
            </w:pPr>
          </w:p>
        </w:tc>
        <w:tc>
          <w:tcPr>
            <w:tcW w:w="7488" w:type="dxa"/>
            <w:tcBorders>
              <w:top w:val="single" w:sz="4" w:space="0" w:color="auto"/>
              <w:left w:val="single" w:sz="4" w:space="0" w:color="auto"/>
              <w:bottom w:val="single" w:sz="4" w:space="0" w:color="auto"/>
              <w:right w:val="single" w:sz="4" w:space="0" w:color="auto"/>
            </w:tcBorders>
          </w:tcPr>
          <w:p w14:paraId="6534E828" w14:textId="77777777" w:rsidR="00251764" w:rsidRPr="00B66B98" w:rsidRDefault="00251764" w:rsidP="00251764">
            <w:pPr>
              <w:keepLines/>
              <w:widowControl w:val="0"/>
              <w:spacing w:after="120"/>
              <w:rPr>
                <w:rFonts w:ascii="Arial" w:hAnsi="Arial" w:cs="Arial"/>
                <w:snapToGrid w:val="0"/>
                <w:szCs w:val="24"/>
              </w:rPr>
            </w:pPr>
            <w:r w:rsidRPr="00B66B98">
              <w:rPr>
                <w:rFonts w:ascii="Arial" w:hAnsi="Arial" w:cs="Arial"/>
                <w:snapToGrid w:val="0"/>
                <w:szCs w:val="24"/>
              </w:rPr>
              <w:t xml:space="preserve">Operations and Reliability </w:t>
            </w:r>
          </w:p>
        </w:tc>
      </w:tr>
      <w:tr w:rsidR="00251764" w:rsidRPr="00B66B98" w14:paraId="72392A58" w14:textId="77777777" w:rsidTr="6D71B76F">
        <w:tc>
          <w:tcPr>
            <w:tcW w:w="985" w:type="dxa"/>
            <w:tcBorders>
              <w:top w:val="single" w:sz="4" w:space="0" w:color="auto"/>
              <w:left w:val="single" w:sz="4" w:space="0" w:color="auto"/>
              <w:bottom w:val="single" w:sz="4" w:space="0" w:color="auto"/>
              <w:right w:val="single" w:sz="4" w:space="0" w:color="auto"/>
            </w:tcBorders>
          </w:tcPr>
          <w:p w14:paraId="5B992563" w14:textId="77777777" w:rsidR="00251764" w:rsidRPr="00B66B98" w:rsidRDefault="00251764" w:rsidP="00251764">
            <w:pPr>
              <w:keepLines/>
              <w:widowControl w:val="0"/>
              <w:spacing w:after="120"/>
              <w:rPr>
                <w:rFonts w:ascii="Arial" w:hAnsi="Arial" w:cs="Arial"/>
                <w:i/>
                <w:color w:val="0000FF"/>
                <w:szCs w:val="24"/>
              </w:rPr>
            </w:pPr>
            <w:r w:rsidRPr="00B66B98">
              <w:rPr>
                <w:rFonts w:ascii="Arial" w:hAnsi="Arial" w:cs="Arial"/>
                <w:i/>
                <w:color w:val="0000FF"/>
                <w:szCs w:val="24"/>
              </w:rPr>
              <w:t>&lt;Third to Last Task&gt;</w:t>
            </w:r>
          </w:p>
        </w:tc>
        <w:tc>
          <w:tcPr>
            <w:tcW w:w="810" w:type="dxa"/>
            <w:tcBorders>
              <w:top w:val="single" w:sz="4" w:space="0" w:color="auto"/>
              <w:left w:val="single" w:sz="4" w:space="0" w:color="auto"/>
              <w:bottom w:val="single" w:sz="4" w:space="0" w:color="auto"/>
              <w:right w:val="single" w:sz="4" w:space="0" w:color="auto"/>
            </w:tcBorders>
          </w:tcPr>
          <w:p w14:paraId="1D3C3B08" w14:textId="77777777" w:rsidR="00251764" w:rsidRPr="00B66B98" w:rsidRDefault="00251764" w:rsidP="00251764">
            <w:pPr>
              <w:keepLines/>
              <w:widowControl w:val="0"/>
              <w:spacing w:after="120"/>
              <w:rPr>
                <w:rFonts w:ascii="Arial" w:hAnsi="Arial" w:cs="Arial"/>
                <w:szCs w:val="24"/>
              </w:rPr>
            </w:pPr>
          </w:p>
        </w:tc>
        <w:tc>
          <w:tcPr>
            <w:tcW w:w="7488" w:type="dxa"/>
            <w:tcBorders>
              <w:top w:val="single" w:sz="4" w:space="0" w:color="auto"/>
              <w:left w:val="single" w:sz="4" w:space="0" w:color="auto"/>
              <w:bottom w:val="single" w:sz="4" w:space="0" w:color="auto"/>
              <w:right w:val="single" w:sz="4" w:space="0" w:color="auto"/>
            </w:tcBorders>
          </w:tcPr>
          <w:p w14:paraId="2AB1633F" w14:textId="77777777" w:rsidR="00251764" w:rsidRPr="00B66B98" w:rsidRDefault="00251764" w:rsidP="00251764">
            <w:pPr>
              <w:keepLines/>
              <w:widowControl w:val="0"/>
              <w:spacing w:after="120"/>
              <w:rPr>
                <w:rFonts w:ascii="Arial" w:hAnsi="Arial" w:cs="Arial"/>
                <w:snapToGrid w:val="0"/>
                <w:szCs w:val="24"/>
              </w:rPr>
            </w:pPr>
            <w:r w:rsidRPr="00B66B98">
              <w:rPr>
                <w:rFonts w:ascii="Arial" w:hAnsi="Arial" w:cs="Arial"/>
                <w:snapToGrid w:val="0"/>
                <w:szCs w:val="24"/>
              </w:rPr>
              <w:t xml:space="preserve">Semi-Annual Electric Vehicle Charger Inventory Reports </w:t>
            </w:r>
            <w:r w:rsidRPr="00206827">
              <w:rPr>
                <w:rFonts w:ascii="Arial" w:hAnsi="Arial" w:cs="Arial"/>
                <w:b/>
                <w:bCs/>
                <w:i/>
                <w:iCs/>
                <w:snapToGrid w:val="0"/>
                <w:szCs w:val="24"/>
              </w:rPr>
              <w:t>(for charging infrastructure projects)</w:t>
            </w:r>
          </w:p>
        </w:tc>
      </w:tr>
      <w:tr w:rsidR="00251764" w:rsidRPr="00B66B98" w14:paraId="374B2634" w14:textId="77777777" w:rsidTr="6D71B76F">
        <w:tc>
          <w:tcPr>
            <w:tcW w:w="985" w:type="dxa"/>
            <w:tcBorders>
              <w:top w:val="single" w:sz="4" w:space="0" w:color="auto"/>
              <w:left w:val="single" w:sz="4" w:space="0" w:color="auto"/>
              <w:bottom w:val="single" w:sz="4" w:space="0" w:color="auto"/>
              <w:right w:val="single" w:sz="4" w:space="0" w:color="auto"/>
            </w:tcBorders>
            <w:hideMark/>
          </w:tcPr>
          <w:p w14:paraId="161A7698" w14:textId="77777777" w:rsidR="00251764" w:rsidRPr="00B66B98" w:rsidRDefault="00251764" w:rsidP="00251764">
            <w:pPr>
              <w:keepLines/>
              <w:widowControl w:val="0"/>
              <w:spacing w:after="120"/>
              <w:rPr>
                <w:rFonts w:ascii="Arial" w:hAnsi="Arial" w:cs="Arial"/>
                <w:szCs w:val="24"/>
              </w:rPr>
            </w:pPr>
            <w:r w:rsidRPr="00B66B98">
              <w:rPr>
                <w:rFonts w:ascii="Arial" w:hAnsi="Arial" w:cs="Arial"/>
                <w:i/>
                <w:color w:val="0000FF"/>
                <w:szCs w:val="24"/>
              </w:rPr>
              <w:t>&lt;Second to Last Task&gt;</w:t>
            </w:r>
          </w:p>
        </w:tc>
        <w:tc>
          <w:tcPr>
            <w:tcW w:w="810" w:type="dxa"/>
            <w:tcBorders>
              <w:top w:val="single" w:sz="4" w:space="0" w:color="auto"/>
              <w:left w:val="single" w:sz="4" w:space="0" w:color="auto"/>
              <w:bottom w:val="single" w:sz="4" w:space="0" w:color="auto"/>
              <w:right w:val="single" w:sz="4" w:space="0" w:color="auto"/>
            </w:tcBorders>
          </w:tcPr>
          <w:p w14:paraId="10446C2E" w14:textId="77777777" w:rsidR="00251764" w:rsidRPr="00B66B98" w:rsidRDefault="00251764" w:rsidP="00251764">
            <w:pPr>
              <w:keepLines/>
              <w:widowControl w:val="0"/>
              <w:spacing w:after="120"/>
              <w:rPr>
                <w:rFonts w:ascii="Arial" w:hAnsi="Arial" w:cs="Arial"/>
                <w:szCs w:val="24"/>
              </w:rPr>
            </w:pPr>
          </w:p>
        </w:tc>
        <w:tc>
          <w:tcPr>
            <w:tcW w:w="7488" w:type="dxa"/>
            <w:tcBorders>
              <w:top w:val="single" w:sz="4" w:space="0" w:color="auto"/>
              <w:left w:val="single" w:sz="4" w:space="0" w:color="auto"/>
              <w:bottom w:val="single" w:sz="4" w:space="0" w:color="auto"/>
              <w:right w:val="single" w:sz="4" w:space="0" w:color="auto"/>
            </w:tcBorders>
            <w:hideMark/>
          </w:tcPr>
          <w:p w14:paraId="2BF6D4B6" w14:textId="4B62F0D9" w:rsidR="00251764" w:rsidRPr="00B66B98" w:rsidRDefault="00251764" w:rsidP="00251764">
            <w:pPr>
              <w:keepLines/>
              <w:widowControl w:val="0"/>
              <w:spacing w:after="120"/>
              <w:rPr>
                <w:rFonts w:ascii="Arial" w:hAnsi="Arial" w:cs="Arial"/>
              </w:rPr>
            </w:pPr>
            <w:r w:rsidRPr="6D71B76F">
              <w:rPr>
                <w:rFonts w:ascii="Arial" w:hAnsi="Arial" w:cs="Arial"/>
              </w:rPr>
              <w:t>Other Data Collection and Analysis</w:t>
            </w:r>
          </w:p>
        </w:tc>
      </w:tr>
      <w:tr w:rsidR="00251764" w:rsidRPr="00B66B98" w14:paraId="381D79CA" w14:textId="77777777" w:rsidTr="6D71B76F">
        <w:tc>
          <w:tcPr>
            <w:tcW w:w="985" w:type="dxa"/>
            <w:tcBorders>
              <w:top w:val="single" w:sz="4" w:space="0" w:color="auto"/>
              <w:left w:val="single" w:sz="4" w:space="0" w:color="auto"/>
              <w:bottom w:val="single" w:sz="4" w:space="0" w:color="auto"/>
              <w:right w:val="single" w:sz="4" w:space="0" w:color="auto"/>
            </w:tcBorders>
          </w:tcPr>
          <w:p w14:paraId="59057BCB" w14:textId="77777777" w:rsidR="00251764" w:rsidRPr="00B66B98" w:rsidRDefault="00251764" w:rsidP="00251764">
            <w:pPr>
              <w:keepLines/>
              <w:widowControl w:val="0"/>
              <w:spacing w:after="120"/>
              <w:rPr>
                <w:rFonts w:ascii="Arial" w:hAnsi="Arial" w:cs="Arial"/>
                <w:i/>
                <w:color w:val="0000FF"/>
                <w:szCs w:val="24"/>
              </w:rPr>
            </w:pPr>
            <w:r w:rsidRPr="00B66B98">
              <w:rPr>
                <w:rFonts w:ascii="Arial" w:hAnsi="Arial" w:cs="Arial"/>
                <w:i/>
                <w:color w:val="0000FF"/>
                <w:szCs w:val="24"/>
              </w:rPr>
              <w:t>&lt;Last Task&gt;</w:t>
            </w:r>
          </w:p>
        </w:tc>
        <w:tc>
          <w:tcPr>
            <w:tcW w:w="810" w:type="dxa"/>
            <w:tcBorders>
              <w:top w:val="single" w:sz="4" w:space="0" w:color="auto"/>
              <w:left w:val="single" w:sz="4" w:space="0" w:color="auto"/>
              <w:bottom w:val="single" w:sz="4" w:space="0" w:color="auto"/>
              <w:right w:val="single" w:sz="4" w:space="0" w:color="auto"/>
            </w:tcBorders>
          </w:tcPr>
          <w:p w14:paraId="426B11F5" w14:textId="77777777" w:rsidR="00251764" w:rsidRPr="00B66B98" w:rsidRDefault="00251764" w:rsidP="00251764">
            <w:pPr>
              <w:keepLines/>
              <w:widowControl w:val="0"/>
              <w:spacing w:after="120"/>
              <w:rPr>
                <w:rFonts w:ascii="Arial" w:hAnsi="Arial" w:cs="Arial"/>
                <w:szCs w:val="24"/>
              </w:rPr>
            </w:pPr>
          </w:p>
        </w:tc>
        <w:tc>
          <w:tcPr>
            <w:tcW w:w="7488" w:type="dxa"/>
            <w:tcBorders>
              <w:top w:val="single" w:sz="4" w:space="0" w:color="auto"/>
              <w:left w:val="single" w:sz="4" w:space="0" w:color="auto"/>
              <w:bottom w:val="single" w:sz="4" w:space="0" w:color="auto"/>
              <w:right w:val="single" w:sz="4" w:space="0" w:color="auto"/>
            </w:tcBorders>
          </w:tcPr>
          <w:p w14:paraId="209CBD78" w14:textId="77777777" w:rsidR="00251764" w:rsidRPr="00B66B98" w:rsidRDefault="00251764" w:rsidP="00251764">
            <w:pPr>
              <w:keepLines/>
              <w:widowControl w:val="0"/>
              <w:spacing w:after="120"/>
              <w:rPr>
                <w:rFonts w:ascii="Arial" w:hAnsi="Arial" w:cs="Arial"/>
                <w:snapToGrid w:val="0"/>
                <w:szCs w:val="24"/>
              </w:rPr>
            </w:pPr>
            <w:r w:rsidRPr="00B66B98">
              <w:rPr>
                <w:rFonts w:ascii="Arial" w:hAnsi="Arial" w:cs="Arial"/>
                <w:snapToGrid w:val="0"/>
                <w:szCs w:val="24"/>
              </w:rPr>
              <w:t>Project Fact Sheet</w:t>
            </w:r>
          </w:p>
        </w:tc>
      </w:tr>
    </w:tbl>
    <w:p w14:paraId="5DD60203" w14:textId="77777777" w:rsidR="00002E71" w:rsidRPr="00B66B98" w:rsidRDefault="00002E71" w:rsidP="009D68F9">
      <w:pPr>
        <w:pStyle w:val="BodyText"/>
        <w:keepNext/>
        <w:keepLines/>
        <w:widowControl w:val="0"/>
        <w:spacing w:before="120" w:after="120"/>
        <w:jc w:val="left"/>
        <w:rPr>
          <w:rFonts w:ascii="Arial" w:hAnsi="Arial" w:cs="Arial"/>
          <w:b/>
          <w:i w:val="0"/>
          <w:szCs w:val="24"/>
        </w:rPr>
      </w:pPr>
      <w:r w:rsidRPr="00B66B98">
        <w:rPr>
          <w:rFonts w:ascii="Arial" w:hAnsi="Arial" w:cs="Arial"/>
          <w:b/>
          <w:i w:val="0"/>
          <w:szCs w:val="24"/>
        </w:rPr>
        <w:t>KEY NAME LIST</w:t>
      </w:r>
    </w:p>
    <w:p w14:paraId="76181FCD" w14:textId="1B315F8B" w:rsidR="00002E71" w:rsidRPr="00B66B98" w:rsidRDefault="00002E71" w:rsidP="00B06973">
      <w:pPr>
        <w:keepLines/>
        <w:widowControl w:val="0"/>
        <w:spacing w:after="120"/>
        <w:rPr>
          <w:rFonts w:ascii="Arial" w:hAnsi="Arial" w:cs="Arial"/>
          <w:i/>
          <w:iCs/>
          <w:color w:val="0000FF"/>
        </w:rPr>
      </w:pPr>
      <w:r w:rsidRPr="00B06973">
        <w:rPr>
          <w:rFonts w:ascii="Arial" w:hAnsi="Arial" w:cs="Arial"/>
          <w:i/>
          <w:iCs/>
          <w:color w:val="0000FF"/>
        </w:rPr>
        <w:t xml:space="preserve">&lt;Insert the Task numbers and the Key names for each Task in your Project. </w:t>
      </w:r>
      <w:r w:rsidR="007A020E" w:rsidRPr="00B06973">
        <w:rPr>
          <w:rFonts w:ascii="Arial" w:hAnsi="Arial" w:cs="Arial"/>
          <w:i/>
          <w:iCs/>
          <w:color w:val="0000FF"/>
        </w:rPr>
        <w:t>Include Key names only if the value of the project would significantly change without those personnel, sub</w:t>
      </w:r>
      <w:r w:rsidR="7FD69816" w:rsidRPr="00B06973">
        <w:rPr>
          <w:rFonts w:ascii="Arial" w:hAnsi="Arial" w:cs="Arial"/>
          <w:i/>
          <w:iCs/>
          <w:color w:val="0000FF"/>
        </w:rPr>
        <w:t>recipie</w:t>
      </w:r>
      <w:r w:rsidR="000E3142">
        <w:rPr>
          <w:rFonts w:ascii="Arial" w:hAnsi="Arial" w:cs="Arial"/>
          <w:i/>
          <w:iCs/>
          <w:color w:val="0000FF"/>
        </w:rPr>
        <w:t>n</w:t>
      </w:r>
      <w:r w:rsidR="7FD69816" w:rsidRPr="00B06973">
        <w:rPr>
          <w:rFonts w:ascii="Arial" w:hAnsi="Arial" w:cs="Arial"/>
          <w:i/>
          <w:iCs/>
          <w:color w:val="0000FF"/>
        </w:rPr>
        <w:t>ts</w:t>
      </w:r>
      <w:r w:rsidR="007A020E" w:rsidRPr="00B06973">
        <w:rPr>
          <w:rFonts w:ascii="Arial" w:hAnsi="Arial" w:cs="Arial"/>
          <w:i/>
          <w:iCs/>
          <w:color w:val="0000FF"/>
        </w:rPr>
        <w:t xml:space="preserve">, or partners. </w:t>
      </w:r>
      <w:r w:rsidRPr="00B06973">
        <w:rPr>
          <w:rFonts w:ascii="Arial" w:hAnsi="Arial" w:cs="Arial"/>
          <w:i/>
          <w:iCs/>
          <w:color w:val="0000FF"/>
        </w:rPr>
        <w:t>Add additional lines as needed.</w:t>
      </w:r>
      <w:r w:rsidR="007A020E" w:rsidRPr="00B06973">
        <w:rPr>
          <w:rFonts w:ascii="Arial" w:hAnsi="Arial" w:cs="Arial"/>
          <w:i/>
          <w:iCs/>
          <w:color w:val="0000FF"/>
        </w:rPr>
        <w:t xml:space="preserve"> Alternatively, you may delete this table if there are no key names.</w:t>
      </w:r>
      <w:r w:rsidRPr="00B06973">
        <w:rPr>
          <w:rFonts w:ascii="Arial" w:hAnsi="Arial" w:cs="Arial"/>
          <w:i/>
          <w:iCs/>
          <w:color w:val="0000FF"/>
        </w:rPr>
        <w:t>&gt;</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2520"/>
        <w:gridCol w:w="3330"/>
        <w:gridCol w:w="2790"/>
      </w:tblGrid>
      <w:tr w:rsidR="006B4F7B" w:rsidRPr="00B66B98" w14:paraId="65AC8CAF" w14:textId="77777777" w:rsidTr="00B06973">
        <w:trPr>
          <w:tblHeader/>
        </w:trPr>
        <w:tc>
          <w:tcPr>
            <w:tcW w:w="990" w:type="dxa"/>
            <w:tcBorders>
              <w:top w:val="single" w:sz="4" w:space="0" w:color="auto"/>
              <w:left w:val="single" w:sz="4" w:space="0" w:color="auto"/>
              <w:bottom w:val="single" w:sz="4" w:space="0" w:color="auto"/>
              <w:right w:val="single" w:sz="4" w:space="0" w:color="auto"/>
            </w:tcBorders>
            <w:hideMark/>
          </w:tcPr>
          <w:p w14:paraId="1688FF33" w14:textId="77777777" w:rsidR="00002E71" w:rsidRPr="00B66B98" w:rsidRDefault="00002E71" w:rsidP="009D68F9">
            <w:pPr>
              <w:keepLines/>
              <w:widowControl w:val="0"/>
              <w:spacing w:after="120"/>
              <w:rPr>
                <w:rFonts w:ascii="Arial" w:hAnsi="Arial" w:cs="Arial"/>
                <w:b/>
                <w:szCs w:val="24"/>
              </w:rPr>
            </w:pPr>
            <w:r w:rsidRPr="00B66B98">
              <w:rPr>
                <w:rFonts w:ascii="Arial" w:hAnsi="Arial" w:cs="Arial"/>
                <w:b/>
                <w:szCs w:val="24"/>
              </w:rPr>
              <w:t>Task #</w:t>
            </w:r>
          </w:p>
        </w:tc>
        <w:tc>
          <w:tcPr>
            <w:tcW w:w="2520" w:type="dxa"/>
            <w:tcBorders>
              <w:top w:val="single" w:sz="4" w:space="0" w:color="auto"/>
              <w:left w:val="single" w:sz="4" w:space="0" w:color="auto"/>
              <w:bottom w:val="single" w:sz="4" w:space="0" w:color="auto"/>
              <w:right w:val="single" w:sz="4" w:space="0" w:color="auto"/>
            </w:tcBorders>
            <w:hideMark/>
          </w:tcPr>
          <w:p w14:paraId="20B30798" w14:textId="77777777" w:rsidR="00002E71" w:rsidRPr="00B66B98" w:rsidRDefault="00002E71" w:rsidP="009D68F9">
            <w:pPr>
              <w:keepLines/>
              <w:widowControl w:val="0"/>
              <w:spacing w:after="120"/>
              <w:rPr>
                <w:rFonts w:ascii="Arial" w:hAnsi="Arial" w:cs="Arial"/>
                <w:b/>
                <w:snapToGrid w:val="0"/>
                <w:color w:val="000000"/>
                <w:szCs w:val="24"/>
              </w:rPr>
            </w:pPr>
            <w:r w:rsidRPr="00B66B98">
              <w:rPr>
                <w:rFonts w:ascii="Arial" w:hAnsi="Arial" w:cs="Arial"/>
                <w:b/>
                <w:snapToGrid w:val="0"/>
                <w:color w:val="000000"/>
                <w:szCs w:val="24"/>
              </w:rPr>
              <w:t>Key Personnel</w:t>
            </w:r>
          </w:p>
        </w:tc>
        <w:tc>
          <w:tcPr>
            <w:tcW w:w="3330" w:type="dxa"/>
            <w:tcBorders>
              <w:top w:val="single" w:sz="4" w:space="0" w:color="auto"/>
              <w:left w:val="single" w:sz="4" w:space="0" w:color="auto"/>
              <w:bottom w:val="single" w:sz="4" w:space="0" w:color="auto"/>
              <w:right w:val="single" w:sz="4" w:space="0" w:color="auto"/>
            </w:tcBorders>
            <w:hideMark/>
          </w:tcPr>
          <w:p w14:paraId="0F371150" w14:textId="502B23C6" w:rsidR="00002E71" w:rsidRPr="00B66B98" w:rsidRDefault="00002E71" w:rsidP="00B06973">
            <w:pPr>
              <w:keepLines/>
              <w:widowControl w:val="0"/>
              <w:spacing w:after="120"/>
              <w:rPr>
                <w:rFonts w:ascii="Arial" w:hAnsi="Arial" w:cs="Arial"/>
                <w:b/>
                <w:bCs/>
                <w:snapToGrid w:val="0"/>
                <w:color w:val="000000"/>
              </w:rPr>
            </w:pPr>
            <w:r w:rsidRPr="00B06973">
              <w:rPr>
                <w:rFonts w:ascii="Arial" w:hAnsi="Arial" w:cs="Arial"/>
                <w:b/>
                <w:bCs/>
                <w:snapToGrid w:val="0"/>
                <w:color w:val="000000"/>
              </w:rPr>
              <w:t>Key Sub</w:t>
            </w:r>
            <w:r w:rsidR="6AB73F11" w:rsidRPr="00B06973">
              <w:rPr>
                <w:rFonts w:ascii="Arial" w:hAnsi="Arial" w:cs="Arial"/>
                <w:b/>
                <w:bCs/>
                <w:color w:val="000000" w:themeColor="text1"/>
              </w:rPr>
              <w:t>recipient</w:t>
            </w:r>
            <w:r w:rsidRPr="00B06973">
              <w:rPr>
                <w:rFonts w:ascii="Arial" w:hAnsi="Arial" w:cs="Arial"/>
                <w:b/>
                <w:bCs/>
                <w:snapToGrid w:val="0"/>
                <w:color w:val="000000"/>
              </w:rPr>
              <w:t>(s)</w:t>
            </w:r>
          </w:p>
        </w:tc>
        <w:tc>
          <w:tcPr>
            <w:tcW w:w="2790" w:type="dxa"/>
            <w:tcBorders>
              <w:top w:val="single" w:sz="4" w:space="0" w:color="auto"/>
              <w:left w:val="single" w:sz="4" w:space="0" w:color="auto"/>
              <w:bottom w:val="single" w:sz="4" w:space="0" w:color="auto"/>
              <w:right w:val="single" w:sz="4" w:space="0" w:color="auto"/>
            </w:tcBorders>
            <w:hideMark/>
          </w:tcPr>
          <w:p w14:paraId="4E9FDB4A" w14:textId="77777777" w:rsidR="00002E71" w:rsidRPr="00B66B98" w:rsidRDefault="00002E71" w:rsidP="009D68F9">
            <w:pPr>
              <w:keepLines/>
              <w:widowControl w:val="0"/>
              <w:spacing w:after="120"/>
              <w:rPr>
                <w:rFonts w:ascii="Arial" w:hAnsi="Arial" w:cs="Arial"/>
                <w:b/>
                <w:snapToGrid w:val="0"/>
                <w:color w:val="000000"/>
                <w:szCs w:val="24"/>
              </w:rPr>
            </w:pPr>
            <w:r w:rsidRPr="00B66B98">
              <w:rPr>
                <w:rFonts w:ascii="Arial" w:hAnsi="Arial" w:cs="Arial"/>
                <w:b/>
                <w:snapToGrid w:val="0"/>
                <w:color w:val="000000"/>
                <w:szCs w:val="24"/>
              </w:rPr>
              <w:t>Key Partner(s)</w:t>
            </w:r>
          </w:p>
        </w:tc>
      </w:tr>
      <w:tr w:rsidR="009D68F9" w:rsidRPr="00B66B98" w14:paraId="61B625F5" w14:textId="77777777" w:rsidTr="00B06973">
        <w:tc>
          <w:tcPr>
            <w:tcW w:w="990" w:type="dxa"/>
            <w:tcBorders>
              <w:top w:val="single" w:sz="4" w:space="0" w:color="auto"/>
              <w:left w:val="single" w:sz="4" w:space="0" w:color="auto"/>
              <w:bottom w:val="single" w:sz="4" w:space="0" w:color="auto"/>
              <w:right w:val="single" w:sz="4" w:space="0" w:color="auto"/>
            </w:tcBorders>
            <w:hideMark/>
          </w:tcPr>
          <w:p w14:paraId="279DF782" w14:textId="77777777" w:rsidR="00002E71" w:rsidRPr="00B66B98" w:rsidRDefault="00002E71" w:rsidP="009D68F9">
            <w:pPr>
              <w:keepLines/>
              <w:widowControl w:val="0"/>
              <w:spacing w:after="120"/>
              <w:rPr>
                <w:rFonts w:ascii="Arial" w:hAnsi="Arial" w:cs="Arial"/>
                <w:szCs w:val="24"/>
              </w:rPr>
            </w:pPr>
            <w:r w:rsidRPr="00B66B98">
              <w:rPr>
                <w:rFonts w:ascii="Arial" w:hAnsi="Arial" w:cs="Arial"/>
                <w:szCs w:val="24"/>
              </w:rPr>
              <w:t>1</w:t>
            </w:r>
          </w:p>
        </w:tc>
        <w:tc>
          <w:tcPr>
            <w:tcW w:w="2520" w:type="dxa"/>
            <w:tcBorders>
              <w:top w:val="single" w:sz="4" w:space="0" w:color="auto"/>
              <w:left w:val="single" w:sz="4" w:space="0" w:color="auto"/>
              <w:bottom w:val="single" w:sz="4" w:space="0" w:color="auto"/>
              <w:right w:val="single" w:sz="4" w:space="0" w:color="auto"/>
            </w:tcBorders>
            <w:hideMark/>
          </w:tcPr>
          <w:p w14:paraId="722CF936" w14:textId="77777777" w:rsidR="00002E71" w:rsidRPr="00B66B98" w:rsidRDefault="00002E71" w:rsidP="009D68F9">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c>
          <w:tcPr>
            <w:tcW w:w="3330" w:type="dxa"/>
            <w:tcBorders>
              <w:top w:val="single" w:sz="4" w:space="0" w:color="auto"/>
              <w:left w:val="single" w:sz="4" w:space="0" w:color="auto"/>
              <w:bottom w:val="single" w:sz="4" w:space="0" w:color="auto"/>
              <w:right w:val="single" w:sz="4" w:space="0" w:color="auto"/>
            </w:tcBorders>
            <w:hideMark/>
          </w:tcPr>
          <w:p w14:paraId="4261754B" w14:textId="77777777" w:rsidR="00002E71" w:rsidRPr="00B66B98" w:rsidRDefault="00002E71" w:rsidP="009D68F9">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c>
          <w:tcPr>
            <w:tcW w:w="2790" w:type="dxa"/>
            <w:tcBorders>
              <w:top w:val="single" w:sz="4" w:space="0" w:color="auto"/>
              <w:left w:val="single" w:sz="4" w:space="0" w:color="auto"/>
              <w:bottom w:val="single" w:sz="4" w:space="0" w:color="auto"/>
              <w:right w:val="single" w:sz="4" w:space="0" w:color="auto"/>
            </w:tcBorders>
            <w:hideMark/>
          </w:tcPr>
          <w:p w14:paraId="2FDD8EA5" w14:textId="77777777" w:rsidR="00002E71" w:rsidRPr="00B66B98" w:rsidRDefault="00002E71" w:rsidP="009D68F9">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r>
      <w:tr w:rsidR="009D68F9" w:rsidRPr="00B66B98" w14:paraId="5B402EEE" w14:textId="77777777" w:rsidTr="00B06973">
        <w:trPr>
          <w:trHeight w:val="278"/>
        </w:trPr>
        <w:tc>
          <w:tcPr>
            <w:tcW w:w="990" w:type="dxa"/>
            <w:tcBorders>
              <w:top w:val="single" w:sz="4" w:space="0" w:color="auto"/>
              <w:left w:val="single" w:sz="4" w:space="0" w:color="auto"/>
              <w:bottom w:val="single" w:sz="4" w:space="0" w:color="auto"/>
              <w:right w:val="single" w:sz="4" w:space="0" w:color="auto"/>
            </w:tcBorders>
            <w:hideMark/>
          </w:tcPr>
          <w:p w14:paraId="23DB15ED" w14:textId="77777777" w:rsidR="00002E71" w:rsidRPr="00B66B98" w:rsidRDefault="00002E71" w:rsidP="009D68F9">
            <w:pPr>
              <w:keepLines/>
              <w:widowControl w:val="0"/>
              <w:spacing w:after="120"/>
              <w:rPr>
                <w:rFonts w:ascii="Arial" w:hAnsi="Arial" w:cs="Arial"/>
                <w:szCs w:val="24"/>
              </w:rPr>
            </w:pPr>
            <w:r w:rsidRPr="00B66B98">
              <w:rPr>
                <w:rFonts w:ascii="Arial" w:hAnsi="Arial" w:cs="Arial"/>
                <w:szCs w:val="24"/>
              </w:rPr>
              <w:t>2</w:t>
            </w:r>
          </w:p>
        </w:tc>
        <w:tc>
          <w:tcPr>
            <w:tcW w:w="2520" w:type="dxa"/>
            <w:tcBorders>
              <w:top w:val="single" w:sz="4" w:space="0" w:color="auto"/>
              <w:left w:val="single" w:sz="4" w:space="0" w:color="auto"/>
              <w:bottom w:val="single" w:sz="4" w:space="0" w:color="auto"/>
              <w:right w:val="single" w:sz="4" w:space="0" w:color="auto"/>
            </w:tcBorders>
            <w:hideMark/>
          </w:tcPr>
          <w:p w14:paraId="26E4EA7C" w14:textId="77777777" w:rsidR="00002E71" w:rsidRPr="00B66B98" w:rsidRDefault="00002E71" w:rsidP="009D68F9">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c>
          <w:tcPr>
            <w:tcW w:w="3330" w:type="dxa"/>
            <w:tcBorders>
              <w:top w:val="single" w:sz="4" w:space="0" w:color="auto"/>
              <w:left w:val="single" w:sz="4" w:space="0" w:color="auto"/>
              <w:bottom w:val="single" w:sz="4" w:space="0" w:color="auto"/>
              <w:right w:val="single" w:sz="4" w:space="0" w:color="auto"/>
            </w:tcBorders>
            <w:hideMark/>
          </w:tcPr>
          <w:p w14:paraId="3704522B" w14:textId="77777777" w:rsidR="00002E71" w:rsidRPr="00B66B98" w:rsidRDefault="00002E71" w:rsidP="009D68F9">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c>
          <w:tcPr>
            <w:tcW w:w="2790" w:type="dxa"/>
            <w:tcBorders>
              <w:top w:val="single" w:sz="4" w:space="0" w:color="auto"/>
              <w:left w:val="single" w:sz="4" w:space="0" w:color="auto"/>
              <w:bottom w:val="single" w:sz="4" w:space="0" w:color="auto"/>
              <w:right w:val="single" w:sz="4" w:space="0" w:color="auto"/>
            </w:tcBorders>
            <w:hideMark/>
          </w:tcPr>
          <w:p w14:paraId="3BD0FB29" w14:textId="77777777" w:rsidR="00002E71" w:rsidRPr="00B66B98" w:rsidRDefault="00002E71" w:rsidP="009D68F9">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r>
      <w:tr w:rsidR="009D68F9" w:rsidRPr="00B66B98" w14:paraId="51888AA1" w14:textId="77777777" w:rsidTr="00B06973">
        <w:tc>
          <w:tcPr>
            <w:tcW w:w="990" w:type="dxa"/>
            <w:tcBorders>
              <w:top w:val="single" w:sz="4" w:space="0" w:color="auto"/>
              <w:left w:val="single" w:sz="4" w:space="0" w:color="auto"/>
              <w:bottom w:val="single" w:sz="4" w:space="0" w:color="auto"/>
              <w:right w:val="single" w:sz="4" w:space="0" w:color="auto"/>
            </w:tcBorders>
            <w:hideMark/>
          </w:tcPr>
          <w:p w14:paraId="485554E6" w14:textId="77777777" w:rsidR="00002E71" w:rsidRPr="00B66B98" w:rsidRDefault="00002E71" w:rsidP="009D68F9">
            <w:pPr>
              <w:keepLines/>
              <w:widowControl w:val="0"/>
              <w:spacing w:after="120"/>
              <w:rPr>
                <w:rFonts w:ascii="Arial" w:hAnsi="Arial" w:cs="Arial"/>
                <w:szCs w:val="24"/>
              </w:rPr>
            </w:pPr>
            <w:r w:rsidRPr="00B66B98">
              <w:rPr>
                <w:rFonts w:ascii="Arial" w:hAnsi="Arial" w:cs="Arial"/>
                <w:szCs w:val="24"/>
              </w:rPr>
              <w:t>3</w:t>
            </w:r>
          </w:p>
        </w:tc>
        <w:tc>
          <w:tcPr>
            <w:tcW w:w="2520" w:type="dxa"/>
            <w:tcBorders>
              <w:top w:val="single" w:sz="4" w:space="0" w:color="auto"/>
              <w:left w:val="single" w:sz="4" w:space="0" w:color="auto"/>
              <w:bottom w:val="single" w:sz="4" w:space="0" w:color="auto"/>
              <w:right w:val="single" w:sz="4" w:space="0" w:color="auto"/>
            </w:tcBorders>
            <w:hideMark/>
          </w:tcPr>
          <w:p w14:paraId="0CA6DFBD" w14:textId="77777777" w:rsidR="00002E71" w:rsidRPr="00B66B98" w:rsidRDefault="00002E71" w:rsidP="009D68F9">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c>
          <w:tcPr>
            <w:tcW w:w="3330" w:type="dxa"/>
            <w:tcBorders>
              <w:top w:val="single" w:sz="4" w:space="0" w:color="auto"/>
              <w:left w:val="single" w:sz="4" w:space="0" w:color="auto"/>
              <w:bottom w:val="single" w:sz="4" w:space="0" w:color="auto"/>
              <w:right w:val="single" w:sz="4" w:space="0" w:color="auto"/>
            </w:tcBorders>
            <w:hideMark/>
          </w:tcPr>
          <w:p w14:paraId="78E20383" w14:textId="77777777" w:rsidR="00002E71" w:rsidRPr="00B66B98" w:rsidRDefault="00002E71" w:rsidP="009D68F9">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c>
          <w:tcPr>
            <w:tcW w:w="2790" w:type="dxa"/>
            <w:tcBorders>
              <w:top w:val="single" w:sz="4" w:space="0" w:color="auto"/>
              <w:left w:val="single" w:sz="4" w:space="0" w:color="auto"/>
              <w:bottom w:val="single" w:sz="4" w:space="0" w:color="auto"/>
              <w:right w:val="single" w:sz="4" w:space="0" w:color="auto"/>
            </w:tcBorders>
            <w:hideMark/>
          </w:tcPr>
          <w:p w14:paraId="11ADBF17" w14:textId="77777777" w:rsidR="00002E71" w:rsidRPr="00B66B98" w:rsidRDefault="00002E71" w:rsidP="009D68F9">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r>
      <w:tr w:rsidR="009D68F9" w:rsidRPr="00B66B98" w14:paraId="6AE1BDD7" w14:textId="77777777" w:rsidTr="00B06973">
        <w:trPr>
          <w:trHeight w:val="269"/>
        </w:trPr>
        <w:tc>
          <w:tcPr>
            <w:tcW w:w="990" w:type="dxa"/>
            <w:tcBorders>
              <w:top w:val="single" w:sz="4" w:space="0" w:color="auto"/>
              <w:left w:val="single" w:sz="4" w:space="0" w:color="auto"/>
              <w:bottom w:val="single" w:sz="4" w:space="0" w:color="auto"/>
              <w:right w:val="single" w:sz="4" w:space="0" w:color="auto"/>
            </w:tcBorders>
            <w:hideMark/>
          </w:tcPr>
          <w:p w14:paraId="7E3B21F2" w14:textId="77777777" w:rsidR="00002E71" w:rsidRPr="00B66B98" w:rsidRDefault="00002E71" w:rsidP="009D68F9">
            <w:pPr>
              <w:keepLines/>
              <w:widowControl w:val="0"/>
              <w:spacing w:after="120"/>
              <w:rPr>
                <w:rFonts w:ascii="Arial" w:hAnsi="Arial" w:cs="Arial"/>
                <w:szCs w:val="24"/>
              </w:rPr>
            </w:pPr>
            <w:r w:rsidRPr="00B66B98">
              <w:rPr>
                <w:rFonts w:ascii="Arial" w:hAnsi="Arial" w:cs="Arial"/>
                <w:i/>
                <w:color w:val="0000FF"/>
                <w:szCs w:val="24"/>
              </w:rPr>
              <w:lastRenderedPageBreak/>
              <w:t>&lt;Etc.&gt;</w:t>
            </w:r>
          </w:p>
        </w:tc>
        <w:tc>
          <w:tcPr>
            <w:tcW w:w="2520" w:type="dxa"/>
            <w:tcBorders>
              <w:top w:val="single" w:sz="4" w:space="0" w:color="auto"/>
              <w:left w:val="single" w:sz="4" w:space="0" w:color="auto"/>
              <w:bottom w:val="single" w:sz="4" w:space="0" w:color="auto"/>
              <w:right w:val="single" w:sz="4" w:space="0" w:color="auto"/>
            </w:tcBorders>
            <w:hideMark/>
          </w:tcPr>
          <w:p w14:paraId="3D922A7D" w14:textId="77777777" w:rsidR="00002E71" w:rsidRPr="00B66B98" w:rsidRDefault="00002E71" w:rsidP="009D68F9">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c>
          <w:tcPr>
            <w:tcW w:w="3330" w:type="dxa"/>
            <w:tcBorders>
              <w:top w:val="single" w:sz="4" w:space="0" w:color="auto"/>
              <w:left w:val="single" w:sz="4" w:space="0" w:color="auto"/>
              <w:bottom w:val="single" w:sz="4" w:space="0" w:color="auto"/>
              <w:right w:val="single" w:sz="4" w:space="0" w:color="auto"/>
            </w:tcBorders>
            <w:hideMark/>
          </w:tcPr>
          <w:p w14:paraId="2B74D4B4" w14:textId="77777777" w:rsidR="00002E71" w:rsidRPr="00B66B98" w:rsidRDefault="00002E71" w:rsidP="009D68F9">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c>
          <w:tcPr>
            <w:tcW w:w="2790" w:type="dxa"/>
            <w:tcBorders>
              <w:top w:val="single" w:sz="4" w:space="0" w:color="auto"/>
              <w:left w:val="single" w:sz="4" w:space="0" w:color="auto"/>
              <w:bottom w:val="single" w:sz="4" w:space="0" w:color="auto"/>
              <w:right w:val="single" w:sz="4" w:space="0" w:color="auto"/>
            </w:tcBorders>
            <w:hideMark/>
          </w:tcPr>
          <w:p w14:paraId="3C10C852" w14:textId="77777777" w:rsidR="00002E71" w:rsidRPr="00B66B98" w:rsidRDefault="00002E71" w:rsidP="009D68F9">
            <w:pPr>
              <w:keepLines/>
              <w:widowControl w:val="0"/>
              <w:spacing w:after="120"/>
              <w:rPr>
                <w:rFonts w:ascii="Arial" w:hAnsi="Arial" w:cs="Arial"/>
                <w:snapToGrid w:val="0"/>
                <w:color w:val="0000FF"/>
                <w:szCs w:val="24"/>
              </w:rPr>
            </w:pPr>
            <w:r w:rsidRPr="00B66B98">
              <w:rPr>
                <w:rFonts w:ascii="Arial" w:hAnsi="Arial" w:cs="Arial"/>
                <w:snapToGrid w:val="0"/>
                <w:color w:val="0000FF"/>
                <w:szCs w:val="24"/>
              </w:rPr>
              <w:t>&lt;Name&gt;</w:t>
            </w:r>
          </w:p>
        </w:tc>
      </w:tr>
    </w:tbl>
    <w:p w14:paraId="6D15056D" w14:textId="77777777" w:rsidR="0087101E" w:rsidRPr="00B66B98" w:rsidRDefault="0087101E" w:rsidP="009D68F9">
      <w:pPr>
        <w:pStyle w:val="BodyText"/>
        <w:keepNext/>
        <w:keepLines/>
        <w:widowControl w:val="0"/>
        <w:spacing w:before="120" w:after="120"/>
        <w:jc w:val="left"/>
        <w:rPr>
          <w:rFonts w:ascii="Arial" w:hAnsi="Arial" w:cs="Arial"/>
          <w:b/>
          <w:bCs/>
          <w:i w:val="0"/>
        </w:rPr>
      </w:pPr>
      <w:r w:rsidRPr="6BE728BD">
        <w:rPr>
          <w:rFonts w:ascii="Arial" w:hAnsi="Arial" w:cs="Arial"/>
          <w:b/>
          <w:bCs/>
          <w:i w:val="0"/>
        </w:rPr>
        <w:t>GLOSSARY</w:t>
      </w:r>
    </w:p>
    <w:p w14:paraId="5A7E2AEB" w14:textId="77777777" w:rsidR="0087101E" w:rsidRPr="00B66B98" w:rsidRDefault="0087101E" w:rsidP="009D68F9">
      <w:pPr>
        <w:pStyle w:val="BodyText"/>
        <w:keepLines/>
        <w:widowControl w:val="0"/>
        <w:spacing w:after="120"/>
        <w:jc w:val="left"/>
        <w:rPr>
          <w:rFonts w:ascii="Arial" w:hAnsi="Arial" w:cs="Arial"/>
          <w:szCs w:val="24"/>
        </w:rPr>
      </w:pPr>
      <w:r w:rsidRPr="00B66B98">
        <w:rPr>
          <w:rFonts w:ascii="Arial" w:hAnsi="Arial" w:cs="Arial"/>
          <w:szCs w:val="24"/>
        </w:rPr>
        <w:t>Specific terms and acronyms used throughout this scope of work are defined as follows:</w:t>
      </w:r>
    </w:p>
    <w:tbl>
      <w:tblPr>
        <w:tblW w:w="9634" w:type="dxa"/>
        <w:tblInd w:w="103" w:type="dxa"/>
        <w:tblLayout w:type="fixed"/>
        <w:tblLook w:val="04A0" w:firstRow="1" w:lastRow="0" w:firstColumn="1" w:lastColumn="0" w:noHBand="0" w:noVBand="1"/>
      </w:tblPr>
      <w:tblGrid>
        <w:gridCol w:w="1987"/>
        <w:gridCol w:w="7647"/>
      </w:tblGrid>
      <w:tr w:rsidR="003902E1" w:rsidRPr="008121FA" w14:paraId="057D4D1B" w14:textId="77777777" w:rsidTr="14D79085">
        <w:trPr>
          <w:trHeight w:val="254"/>
        </w:trPr>
        <w:tc>
          <w:tcPr>
            <w:tcW w:w="198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403885" w14:textId="77777777" w:rsidR="003902E1" w:rsidRPr="008121FA" w:rsidRDefault="003902E1" w:rsidP="008121FA">
            <w:pPr>
              <w:rPr>
                <w:rFonts w:ascii="Arial" w:hAnsi="Arial" w:cs="Arial"/>
                <w:b/>
                <w:bCs/>
                <w:color w:val="000000"/>
                <w:szCs w:val="24"/>
              </w:rPr>
            </w:pPr>
            <w:r w:rsidRPr="008121FA">
              <w:rPr>
                <w:rFonts w:ascii="Arial" w:hAnsi="Arial" w:cs="Arial"/>
                <w:b/>
                <w:bCs/>
                <w:color w:val="000000"/>
                <w:szCs w:val="24"/>
              </w:rPr>
              <w:t>Term/ Acronym</w:t>
            </w:r>
          </w:p>
        </w:tc>
        <w:tc>
          <w:tcPr>
            <w:tcW w:w="7647" w:type="dxa"/>
            <w:tcBorders>
              <w:top w:val="single" w:sz="8" w:space="0" w:color="auto"/>
              <w:left w:val="nil"/>
              <w:bottom w:val="single" w:sz="8" w:space="0" w:color="auto"/>
              <w:right w:val="single" w:sz="8" w:space="0" w:color="auto"/>
            </w:tcBorders>
            <w:shd w:val="clear" w:color="auto" w:fill="auto"/>
            <w:vAlign w:val="center"/>
            <w:hideMark/>
          </w:tcPr>
          <w:p w14:paraId="01C5348A" w14:textId="77777777" w:rsidR="003902E1" w:rsidRPr="008121FA" w:rsidRDefault="003902E1" w:rsidP="008121FA">
            <w:pPr>
              <w:rPr>
                <w:rFonts w:ascii="Arial" w:hAnsi="Arial" w:cs="Arial"/>
                <w:b/>
                <w:bCs/>
                <w:color w:val="000000"/>
                <w:szCs w:val="24"/>
              </w:rPr>
            </w:pPr>
            <w:r w:rsidRPr="008121FA">
              <w:rPr>
                <w:rFonts w:ascii="Arial" w:hAnsi="Arial" w:cs="Arial"/>
                <w:b/>
                <w:bCs/>
                <w:color w:val="000000"/>
                <w:szCs w:val="24"/>
              </w:rPr>
              <w:t>Definition</w:t>
            </w:r>
          </w:p>
        </w:tc>
      </w:tr>
      <w:tr w:rsidR="003902E1" w:rsidRPr="008121FA" w14:paraId="4CD6E83F" w14:textId="77777777" w:rsidTr="14D79085">
        <w:trPr>
          <w:trHeight w:val="242"/>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3303B66A"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AB</w:t>
            </w:r>
          </w:p>
        </w:tc>
        <w:tc>
          <w:tcPr>
            <w:tcW w:w="7647" w:type="dxa"/>
            <w:tcBorders>
              <w:top w:val="nil"/>
              <w:left w:val="nil"/>
              <w:bottom w:val="single" w:sz="8" w:space="0" w:color="auto"/>
              <w:right w:val="single" w:sz="8" w:space="0" w:color="auto"/>
            </w:tcBorders>
            <w:shd w:val="clear" w:color="auto" w:fill="auto"/>
            <w:vAlign w:val="center"/>
            <w:hideMark/>
          </w:tcPr>
          <w:p w14:paraId="3079D46B"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Assembly Bill</w:t>
            </w:r>
          </w:p>
        </w:tc>
      </w:tr>
      <w:tr w:rsidR="003902E1" w:rsidRPr="008121FA" w14:paraId="6E3DC965" w14:textId="77777777" w:rsidTr="14D79085">
        <w:trPr>
          <w:trHeight w:val="705"/>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6B989323"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AC Level 2</w:t>
            </w:r>
          </w:p>
        </w:tc>
        <w:tc>
          <w:tcPr>
            <w:tcW w:w="7647" w:type="dxa"/>
            <w:tcBorders>
              <w:top w:val="nil"/>
              <w:left w:val="nil"/>
              <w:bottom w:val="single" w:sz="8" w:space="0" w:color="auto"/>
              <w:right w:val="single" w:sz="8" w:space="0" w:color="auto"/>
            </w:tcBorders>
            <w:shd w:val="clear" w:color="auto" w:fill="auto"/>
            <w:vAlign w:val="center"/>
            <w:hideMark/>
          </w:tcPr>
          <w:p w14:paraId="57518A91"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Alternating current. A charger that operates on a circuit from 208 volts to 240 volts and transfers AC electricity to a device in an electric vehicle (EV) that converts AC to direct current to charge an EV battery.</w:t>
            </w:r>
          </w:p>
        </w:tc>
      </w:tr>
      <w:tr w:rsidR="003902E1" w:rsidRPr="008121FA" w14:paraId="11E99F05" w14:textId="77777777" w:rsidTr="14D79085">
        <w:trPr>
          <w:trHeight w:val="242"/>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53641709"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ADA</w:t>
            </w:r>
          </w:p>
        </w:tc>
        <w:tc>
          <w:tcPr>
            <w:tcW w:w="7647" w:type="dxa"/>
            <w:tcBorders>
              <w:top w:val="nil"/>
              <w:left w:val="nil"/>
              <w:bottom w:val="single" w:sz="8" w:space="0" w:color="auto"/>
              <w:right w:val="single" w:sz="8" w:space="0" w:color="auto"/>
            </w:tcBorders>
            <w:shd w:val="clear" w:color="auto" w:fill="auto"/>
            <w:vAlign w:val="center"/>
            <w:hideMark/>
          </w:tcPr>
          <w:p w14:paraId="41D48B1D"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Americans with Disabilities Act</w:t>
            </w:r>
          </w:p>
        </w:tc>
      </w:tr>
      <w:tr w:rsidR="003902E1" w:rsidRPr="008121FA" w14:paraId="4C67F0CC" w14:textId="77777777" w:rsidTr="14D79085">
        <w:trPr>
          <w:trHeight w:val="474"/>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4A86413B"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API</w:t>
            </w:r>
          </w:p>
        </w:tc>
        <w:tc>
          <w:tcPr>
            <w:tcW w:w="7647" w:type="dxa"/>
            <w:tcBorders>
              <w:top w:val="nil"/>
              <w:left w:val="nil"/>
              <w:bottom w:val="single" w:sz="8" w:space="0" w:color="auto"/>
              <w:right w:val="single" w:sz="8" w:space="0" w:color="auto"/>
            </w:tcBorders>
            <w:shd w:val="clear" w:color="auto" w:fill="auto"/>
            <w:vAlign w:val="center"/>
            <w:hideMark/>
          </w:tcPr>
          <w:p w14:paraId="1B815A0A"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Application programming interface. A type of software interface that offers service to other pieces of software. An API allows two or more computer programs to communicate with each other.</w:t>
            </w:r>
          </w:p>
        </w:tc>
      </w:tr>
      <w:tr w:rsidR="003902E1" w:rsidRPr="008121FA" w14:paraId="27C774C8" w14:textId="77777777" w:rsidTr="14D79085">
        <w:trPr>
          <w:trHeight w:val="705"/>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4A8DA0AB"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Battery Energy Storage</w:t>
            </w:r>
          </w:p>
        </w:tc>
        <w:tc>
          <w:tcPr>
            <w:tcW w:w="7647" w:type="dxa"/>
            <w:tcBorders>
              <w:top w:val="nil"/>
              <w:left w:val="nil"/>
              <w:bottom w:val="single" w:sz="8" w:space="0" w:color="auto"/>
              <w:right w:val="single" w:sz="8" w:space="0" w:color="auto"/>
            </w:tcBorders>
            <w:shd w:val="clear" w:color="auto" w:fill="auto"/>
            <w:vAlign w:val="center"/>
            <w:hideMark/>
          </w:tcPr>
          <w:p w14:paraId="3659A2CD"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Technology that stores electrical energy in batteries for later use, helping to stabilize the electric grid by balancing supply and demand, integrating renewable energy sources, and providing backup power during outages or peak demand periods.</w:t>
            </w:r>
          </w:p>
        </w:tc>
      </w:tr>
      <w:tr w:rsidR="003902E1" w:rsidRPr="008121FA" w14:paraId="70066D96" w14:textId="77777777" w:rsidTr="14D79085">
        <w:trPr>
          <w:trHeight w:val="242"/>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75B6FCB4"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CAM</w:t>
            </w:r>
          </w:p>
        </w:tc>
        <w:tc>
          <w:tcPr>
            <w:tcW w:w="7647" w:type="dxa"/>
            <w:tcBorders>
              <w:top w:val="nil"/>
              <w:left w:val="nil"/>
              <w:bottom w:val="single" w:sz="8" w:space="0" w:color="auto"/>
              <w:right w:val="single" w:sz="8" w:space="0" w:color="auto"/>
            </w:tcBorders>
            <w:shd w:val="clear" w:color="auto" w:fill="auto"/>
            <w:vAlign w:val="center"/>
            <w:hideMark/>
          </w:tcPr>
          <w:p w14:paraId="08098380"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Commission Agreement Manager</w:t>
            </w:r>
          </w:p>
        </w:tc>
      </w:tr>
      <w:tr w:rsidR="003902E1" w:rsidRPr="008121FA" w14:paraId="0D950968" w14:textId="77777777" w:rsidTr="14D79085">
        <w:trPr>
          <w:trHeight w:val="242"/>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41A6F426"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CAO</w:t>
            </w:r>
          </w:p>
        </w:tc>
        <w:tc>
          <w:tcPr>
            <w:tcW w:w="7647" w:type="dxa"/>
            <w:tcBorders>
              <w:top w:val="nil"/>
              <w:left w:val="nil"/>
              <w:bottom w:val="single" w:sz="8" w:space="0" w:color="auto"/>
              <w:right w:val="single" w:sz="8" w:space="0" w:color="auto"/>
            </w:tcBorders>
            <w:shd w:val="clear" w:color="auto" w:fill="auto"/>
            <w:vAlign w:val="center"/>
            <w:hideMark/>
          </w:tcPr>
          <w:p w14:paraId="3CF13BEF"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Commission Agreement Officer</w:t>
            </w:r>
          </w:p>
        </w:tc>
      </w:tr>
      <w:tr w:rsidR="003902E1" w:rsidRPr="008121FA" w14:paraId="69918FEB" w14:textId="77777777" w:rsidTr="14D79085">
        <w:trPr>
          <w:trHeight w:val="242"/>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29969C7F"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CEC</w:t>
            </w:r>
          </w:p>
        </w:tc>
        <w:tc>
          <w:tcPr>
            <w:tcW w:w="7647" w:type="dxa"/>
            <w:tcBorders>
              <w:top w:val="nil"/>
              <w:left w:val="nil"/>
              <w:bottom w:val="single" w:sz="8" w:space="0" w:color="auto"/>
              <w:right w:val="single" w:sz="8" w:space="0" w:color="auto"/>
            </w:tcBorders>
            <w:shd w:val="clear" w:color="auto" w:fill="auto"/>
            <w:vAlign w:val="center"/>
            <w:hideMark/>
          </w:tcPr>
          <w:p w14:paraId="11FE7314"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California Energy Commission</w:t>
            </w:r>
          </w:p>
        </w:tc>
      </w:tr>
      <w:tr w:rsidR="003902E1" w:rsidRPr="008121FA" w14:paraId="1CF7C855" w14:textId="77777777" w:rsidTr="14D79085">
        <w:trPr>
          <w:trHeight w:val="1168"/>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104B196B"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Charge attempt</w:t>
            </w:r>
          </w:p>
        </w:tc>
        <w:tc>
          <w:tcPr>
            <w:tcW w:w="7647" w:type="dxa"/>
            <w:tcBorders>
              <w:top w:val="nil"/>
              <w:left w:val="nil"/>
              <w:bottom w:val="single" w:sz="8" w:space="0" w:color="auto"/>
              <w:right w:val="single" w:sz="8" w:space="0" w:color="auto"/>
            </w:tcBorders>
            <w:shd w:val="clear" w:color="auto" w:fill="auto"/>
            <w:vAlign w:val="center"/>
            <w:hideMark/>
          </w:tcPr>
          <w:p w14:paraId="2C1AD8B1"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Any instance of an EV driver taking action to initiate a charging session by taking one or all of the following steps in any order: 1) attaching the connector to the EV appropriately or 2) attempting to authorize a charging session by use of radio frequency identification (RFID) technology, credit card, charging network provider smartphone application (app), screen input, or calling the charging network provider’s customer service number.</w:t>
            </w:r>
          </w:p>
        </w:tc>
      </w:tr>
      <w:tr w:rsidR="003902E1" w:rsidRPr="008121FA" w14:paraId="25A67985" w14:textId="77777777" w:rsidTr="14D79085">
        <w:trPr>
          <w:trHeight w:val="705"/>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68CD2A09"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Charger</w:t>
            </w:r>
          </w:p>
        </w:tc>
        <w:tc>
          <w:tcPr>
            <w:tcW w:w="7647" w:type="dxa"/>
            <w:tcBorders>
              <w:top w:val="nil"/>
              <w:left w:val="nil"/>
              <w:bottom w:val="single" w:sz="8" w:space="0" w:color="auto"/>
              <w:right w:val="single" w:sz="8" w:space="0" w:color="auto"/>
            </w:tcBorders>
            <w:shd w:val="clear" w:color="auto" w:fill="auto"/>
            <w:vAlign w:val="center"/>
            <w:hideMark/>
          </w:tcPr>
          <w:p w14:paraId="21D28E36"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A device with one or more charging ports and connectors for charging EVs. Also referred to as electric vehicle supply equipment (EVSE). This definition excludes any charger used solely for private use at a single-family residence or a multifamily dwelling with four or fewer dwelling units.</w:t>
            </w:r>
          </w:p>
        </w:tc>
      </w:tr>
      <w:tr w:rsidR="003902E1" w:rsidRPr="008121FA" w14:paraId="683E033E" w14:textId="77777777" w:rsidTr="14D79085">
        <w:trPr>
          <w:trHeight w:val="705"/>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7E90BD3A"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Charging network</w:t>
            </w:r>
          </w:p>
        </w:tc>
        <w:tc>
          <w:tcPr>
            <w:tcW w:w="7647" w:type="dxa"/>
            <w:tcBorders>
              <w:top w:val="nil"/>
              <w:left w:val="nil"/>
              <w:bottom w:val="single" w:sz="8" w:space="0" w:color="auto"/>
              <w:right w:val="single" w:sz="8" w:space="0" w:color="auto"/>
            </w:tcBorders>
            <w:shd w:val="clear" w:color="auto" w:fill="auto"/>
            <w:vAlign w:val="center"/>
            <w:hideMark/>
          </w:tcPr>
          <w:p w14:paraId="11B85914"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A collection of chargers located on one or more property(</w:t>
            </w:r>
            <w:proofErr w:type="spellStart"/>
            <w:r w:rsidRPr="008121FA">
              <w:rPr>
                <w:rFonts w:ascii="Arial" w:hAnsi="Arial" w:cs="Arial"/>
                <w:color w:val="000000"/>
                <w:szCs w:val="24"/>
              </w:rPr>
              <w:t>ies</w:t>
            </w:r>
            <w:proofErr w:type="spellEnd"/>
            <w:r w:rsidRPr="008121FA">
              <w:rPr>
                <w:rFonts w:ascii="Arial" w:hAnsi="Arial" w:cs="Arial"/>
                <w:color w:val="000000"/>
                <w:szCs w:val="24"/>
              </w:rPr>
              <w:t>) that are connected via digital communications to manage the facilitation of payment, the facilitation of electrical charging, and any related data requests.</w:t>
            </w:r>
          </w:p>
        </w:tc>
      </w:tr>
      <w:tr w:rsidR="003902E1" w:rsidRPr="008121FA" w14:paraId="59270625" w14:textId="77777777" w:rsidTr="14D79085">
        <w:trPr>
          <w:trHeight w:val="705"/>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2E0F5D75"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Charging network provider</w:t>
            </w:r>
          </w:p>
        </w:tc>
        <w:tc>
          <w:tcPr>
            <w:tcW w:w="7647" w:type="dxa"/>
            <w:tcBorders>
              <w:top w:val="nil"/>
              <w:left w:val="nil"/>
              <w:bottom w:val="single" w:sz="8" w:space="0" w:color="auto"/>
              <w:right w:val="single" w:sz="8" w:space="0" w:color="auto"/>
            </w:tcBorders>
            <w:shd w:val="clear" w:color="auto" w:fill="auto"/>
            <w:vAlign w:val="center"/>
            <w:hideMark/>
          </w:tcPr>
          <w:p w14:paraId="1E81159E"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The entity that provides the digital communication network that remotely manages the chargers. Charging network providers may also serve as charging station operators and/or manufacture chargers.</w:t>
            </w:r>
          </w:p>
        </w:tc>
      </w:tr>
      <w:tr w:rsidR="003902E1" w:rsidRPr="008121FA" w14:paraId="55052088" w14:textId="77777777" w:rsidTr="14D79085">
        <w:trPr>
          <w:trHeight w:val="474"/>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492398AD"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lastRenderedPageBreak/>
              <w:t>Charging port</w:t>
            </w:r>
          </w:p>
        </w:tc>
        <w:tc>
          <w:tcPr>
            <w:tcW w:w="7647" w:type="dxa"/>
            <w:tcBorders>
              <w:top w:val="nil"/>
              <w:left w:val="nil"/>
              <w:bottom w:val="single" w:sz="8" w:space="0" w:color="auto"/>
              <w:right w:val="single" w:sz="8" w:space="0" w:color="auto"/>
            </w:tcBorders>
            <w:shd w:val="clear" w:color="auto" w:fill="auto"/>
            <w:vAlign w:val="center"/>
            <w:hideMark/>
          </w:tcPr>
          <w:p w14:paraId="75A4F984"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The system within a charger that charges one EV. A charging port may have multiple connectors, but it can provide power to charge only one EV through one connector at a time.</w:t>
            </w:r>
            <w:r w:rsidRPr="008121FA">
              <w:rPr>
                <w:rFonts w:ascii="Arial" w:hAnsi="Arial" w:cs="Arial"/>
                <w:i/>
                <w:iCs/>
                <w:color w:val="000000"/>
                <w:sz w:val="22"/>
                <w:szCs w:val="22"/>
              </w:rPr>
              <w:t> </w:t>
            </w:r>
          </w:p>
        </w:tc>
      </w:tr>
      <w:tr w:rsidR="003902E1" w:rsidRPr="008121FA" w14:paraId="616D69D0" w14:textId="77777777" w:rsidTr="14D79085">
        <w:trPr>
          <w:trHeight w:val="705"/>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40BDEAAE"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Charging session</w:t>
            </w:r>
          </w:p>
        </w:tc>
        <w:tc>
          <w:tcPr>
            <w:tcW w:w="7647" w:type="dxa"/>
            <w:tcBorders>
              <w:top w:val="nil"/>
              <w:left w:val="nil"/>
              <w:bottom w:val="single" w:sz="8" w:space="0" w:color="auto"/>
              <w:right w:val="single" w:sz="8" w:space="0" w:color="auto"/>
            </w:tcBorders>
            <w:shd w:val="clear" w:color="auto" w:fill="auto"/>
            <w:vAlign w:val="center"/>
            <w:hideMark/>
          </w:tcPr>
          <w:p w14:paraId="50E0F6EB"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 xml:space="preserve">The period after a charge </w:t>
            </w:r>
            <w:proofErr w:type="gramStart"/>
            <w:r w:rsidRPr="008121FA">
              <w:rPr>
                <w:rFonts w:ascii="Arial" w:hAnsi="Arial" w:cs="Arial"/>
                <w:color w:val="000000"/>
                <w:szCs w:val="24"/>
              </w:rPr>
              <w:t>attempt</w:t>
            </w:r>
            <w:proofErr w:type="gramEnd"/>
            <w:r w:rsidRPr="008121FA">
              <w:rPr>
                <w:rFonts w:ascii="Arial" w:hAnsi="Arial" w:cs="Arial"/>
                <w:color w:val="000000"/>
                <w:szCs w:val="24"/>
              </w:rPr>
              <w:t xml:space="preserve"> during which the EV is allowed to request energy. Charging sessions can be terminated by the customer, the EV, the charger, the charging station operator, or the charging network provider.</w:t>
            </w:r>
            <w:r w:rsidRPr="008121FA">
              <w:rPr>
                <w:rFonts w:ascii="Arial" w:hAnsi="Arial" w:cs="Arial"/>
                <w:i/>
                <w:iCs/>
                <w:color w:val="000000"/>
                <w:sz w:val="22"/>
                <w:szCs w:val="22"/>
              </w:rPr>
              <w:t> </w:t>
            </w:r>
          </w:p>
        </w:tc>
      </w:tr>
      <w:tr w:rsidR="003902E1" w:rsidRPr="008121FA" w14:paraId="003E090F" w14:textId="77777777" w:rsidTr="14D79085">
        <w:trPr>
          <w:trHeight w:val="705"/>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3D81459A"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Charging station</w:t>
            </w:r>
          </w:p>
        </w:tc>
        <w:tc>
          <w:tcPr>
            <w:tcW w:w="7647" w:type="dxa"/>
            <w:tcBorders>
              <w:top w:val="nil"/>
              <w:left w:val="nil"/>
              <w:bottom w:val="single" w:sz="8" w:space="0" w:color="auto"/>
              <w:right w:val="single" w:sz="8" w:space="0" w:color="auto"/>
            </w:tcBorders>
            <w:shd w:val="clear" w:color="auto" w:fill="auto"/>
            <w:vAlign w:val="center"/>
            <w:hideMark/>
          </w:tcPr>
          <w:p w14:paraId="2357F426"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The area in the immediate vicinity of one or more chargers and includes the chargers, supporting equipment, parking areas adjacent to the chargers, and lanes for vehicle ingress and egress. A charging station could comprise only part of the property on which it is located.</w:t>
            </w:r>
          </w:p>
        </w:tc>
      </w:tr>
      <w:tr w:rsidR="003902E1" w:rsidRPr="008121FA" w14:paraId="4B16C7C9" w14:textId="77777777" w:rsidTr="14D79085">
        <w:trPr>
          <w:trHeight w:val="474"/>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66EE4137"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Charging station management system</w:t>
            </w:r>
          </w:p>
        </w:tc>
        <w:tc>
          <w:tcPr>
            <w:tcW w:w="7647" w:type="dxa"/>
            <w:tcBorders>
              <w:top w:val="nil"/>
              <w:left w:val="nil"/>
              <w:bottom w:val="single" w:sz="8" w:space="0" w:color="auto"/>
              <w:right w:val="single" w:sz="8" w:space="0" w:color="auto"/>
            </w:tcBorders>
            <w:shd w:val="clear" w:color="auto" w:fill="auto"/>
            <w:vAlign w:val="center"/>
            <w:hideMark/>
          </w:tcPr>
          <w:p w14:paraId="5D48C0BC"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A system that may be used to operate a charger, to authorize use of the charger, or to record or report charger data, such as by using OCPP. </w:t>
            </w:r>
          </w:p>
        </w:tc>
      </w:tr>
      <w:tr w:rsidR="003902E1" w:rsidRPr="008121FA" w14:paraId="53D256BE" w14:textId="77777777" w:rsidTr="14D79085">
        <w:trPr>
          <w:trHeight w:val="1168"/>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43FB3B8B"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Charging station operator</w:t>
            </w:r>
          </w:p>
        </w:tc>
        <w:tc>
          <w:tcPr>
            <w:tcW w:w="7647" w:type="dxa"/>
            <w:tcBorders>
              <w:top w:val="nil"/>
              <w:left w:val="nil"/>
              <w:bottom w:val="single" w:sz="8" w:space="0" w:color="auto"/>
              <w:right w:val="single" w:sz="8" w:space="0" w:color="auto"/>
            </w:tcBorders>
            <w:shd w:val="clear" w:color="auto" w:fill="auto"/>
            <w:vAlign w:val="center"/>
            <w:hideMark/>
          </w:tcPr>
          <w:p w14:paraId="18280EF4"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The entity that owns the chargers and supporting equipment and facilities at one or more charging stations. Although this entity may delegate responsibility for certain aspects of charging station operation and maintenance to subcontractors, this entity retains responsibility for operation and maintenance of chargers and supporting equipment and facilities. In some cases, the charging station operator and the charging network provider are the same entity.</w:t>
            </w:r>
            <w:r w:rsidRPr="008121FA">
              <w:rPr>
                <w:rFonts w:ascii="Arial" w:hAnsi="Arial" w:cs="Arial"/>
                <w:i/>
                <w:iCs/>
                <w:color w:val="000000"/>
                <w:sz w:val="22"/>
                <w:szCs w:val="22"/>
              </w:rPr>
              <w:t> </w:t>
            </w:r>
          </w:p>
        </w:tc>
      </w:tr>
      <w:tr w:rsidR="003902E1" w:rsidRPr="008121FA" w14:paraId="6A00550F" w14:textId="77777777" w:rsidTr="14D79085">
        <w:trPr>
          <w:trHeight w:val="242"/>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4756A864"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Connector</w:t>
            </w:r>
          </w:p>
        </w:tc>
        <w:tc>
          <w:tcPr>
            <w:tcW w:w="7647" w:type="dxa"/>
            <w:tcBorders>
              <w:top w:val="nil"/>
              <w:left w:val="nil"/>
              <w:bottom w:val="single" w:sz="8" w:space="0" w:color="auto"/>
              <w:right w:val="single" w:sz="8" w:space="0" w:color="auto"/>
            </w:tcBorders>
            <w:shd w:val="clear" w:color="auto" w:fill="auto"/>
            <w:vAlign w:val="center"/>
            <w:hideMark/>
          </w:tcPr>
          <w:p w14:paraId="6286D759"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The device that attaches an EV to a charging port in order to transfer electricity.</w:t>
            </w:r>
            <w:r w:rsidRPr="008121FA">
              <w:rPr>
                <w:rFonts w:ascii="Arial" w:hAnsi="Arial" w:cs="Arial"/>
                <w:i/>
                <w:iCs/>
                <w:color w:val="000000"/>
                <w:sz w:val="22"/>
                <w:szCs w:val="22"/>
              </w:rPr>
              <w:t>  </w:t>
            </w:r>
          </w:p>
        </w:tc>
      </w:tr>
      <w:tr w:rsidR="003902E1" w:rsidRPr="008121FA" w14:paraId="5B866E39" w14:textId="77777777" w:rsidTr="14D79085">
        <w:trPr>
          <w:trHeight w:val="474"/>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29CC1796"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Corrective maintenance</w:t>
            </w:r>
          </w:p>
        </w:tc>
        <w:tc>
          <w:tcPr>
            <w:tcW w:w="7647" w:type="dxa"/>
            <w:tcBorders>
              <w:top w:val="nil"/>
              <w:left w:val="nil"/>
              <w:bottom w:val="single" w:sz="8" w:space="0" w:color="auto"/>
              <w:right w:val="single" w:sz="8" w:space="0" w:color="auto"/>
            </w:tcBorders>
            <w:shd w:val="clear" w:color="auto" w:fill="auto"/>
            <w:vAlign w:val="center"/>
            <w:hideMark/>
          </w:tcPr>
          <w:p w14:paraId="15B1A7FE"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Maintenance that is carried out after failure detection and is aimed at restoring an asset to a condition in which it can perform its intended function.</w:t>
            </w:r>
          </w:p>
        </w:tc>
      </w:tr>
      <w:tr w:rsidR="003902E1" w:rsidRPr="008121FA" w14:paraId="577D33EE" w14:textId="77777777" w:rsidTr="14D79085">
        <w:trPr>
          <w:trHeight w:val="242"/>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4F3F6E54"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CPR</w:t>
            </w:r>
          </w:p>
        </w:tc>
        <w:tc>
          <w:tcPr>
            <w:tcW w:w="7647" w:type="dxa"/>
            <w:tcBorders>
              <w:top w:val="nil"/>
              <w:left w:val="nil"/>
              <w:bottom w:val="single" w:sz="8" w:space="0" w:color="auto"/>
              <w:right w:val="single" w:sz="8" w:space="0" w:color="auto"/>
            </w:tcBorders>
            <w:shd w:val="clear" w:color="auto" w:fill="auto"/>
            <w:vAlign w:val="center"/>
            <w:hideMark/>
          </w:tcPr>
          <w:p w14:paraId="4F785C63"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Critical Project Review</w:t>
            </w:r>
          </w:p>
        </w:tc>
      </w:tr>
      <w:tr w:rsidR="003902E1" w:rsidRPr="008121FA" w14:paraId="021E97FE" w14:textId="77777777" w:rsidTr="14D79085">
        <w:trPr>
          <w:trHeight w:val="242"/>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793E15DD"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CTP</w:t>
            </w:r>
          </w:p>
        </w:tc>
        <w:tc>
          <w:tcPr>
            <w:tcW w:w="7647" w:type="dxa"/>
            <w:tcBorders>
              <w:top w:val="nil"/>
              <w:left w:val="nil"/>
              <w:bottom w:val="single" w:sz="8" w:space="0" w:color="auto"/>
              <w:right w:val="single" w:sz="8" w:space="0" w:color="auto"/>
            </w:tcBorders>
            <w:shd w:val="clear" w:color="auto" w:fill="auto"/>
            <w:vAlign w:val="center"/>
            <w:hideMark/>
          </w:tcPr>
          <w:p w14:paraId="5DD9A868" w14:textId="77777777" w:rsidR="003902E1" w:rsidRPr="008121FA" w:rsidRDefault="003902E1" w:rsidP="008121FA">
            <w:pPr>
              <w:rPr>
                <w:rFonts w:ascii="Arial" w:hAnsi="Arial" w:cs="Arial"/>
                <w:color w:val="000000"/>
                <w:szCs w:val="24"/>
              </w:rPr>
            </w:pPr>
            <w:r w:rsidRPr="008121FA">
              <w:rPr>
                <w:rFonts w:ascii="Arial" w:hAnsi="Arial" w:cs="Arial"/>
                <w:color w:val="000000"/>
                <w:szCs w:val="24"/>
              </w:rPr>
              <w:t>Clean Transportation Program</w:t>
            </w:r>
          </w:p>
        </w:tc>
      </w:tr>
      <w:tr w:rsidR="00A35DEE" w:rsidRPr="008121FA" w14:paraId="6CEDBCB6" w14:textId="77777777" w:rsidTr="14D79085">
        <w:trPr>
          <w:trHeight w:val="474"/>
        </w:trPr>
        <w:tc>
          <w:tcPr>
            <w:tcW w:w="1987" w:type="dxa"/>
            <w:tcBorders>
              <w:top w:val="nil"/>
              <w:left w:val="single" w:sz="8" w:space="0" w:color="auto"/>
              <w:bottom w:val="single" w:sz="8" w:space="0" w:color="auto"/>
              <w:right w:val="single" w:sz="8" w:space="0" w:color="auto"/>
            </w:tcBorders>
            <w:shd w:val="clear" w:color="auto" w:fill="auto"/>
            <w:vAlign w:val="center"/>
          </w:tcPr>
          <w:p w14:paraId="001130E1" w14:textId="12587088" w:rsidR="00A35DEE" w:rsidRPr="008121FA" w:rsidRDefault="00A35DEE" w:rsidP="00A35DEE">
            <w:pPr>
              <w:rPr>
                <w:rFonts w:ascii="Arial" w:hAnsi="Arial" w:cs="Arial"/>
                <w:color w:val="000000"/>
                <w:szCs w:val="24"/>
              </w:rPr>
            </w:pPr>
            <w:r>
              <w:rPr>
                <w:rFonts w:ascii="Arial" w:hAnsi="Arial" w:cs="Arial"/>
                <w:color w:val="000000"/>
                <w:szCs w:val="24"/>
              </w:rPr>
              <w:t>DCFC</w:t>
            </w:r>
          </w:p>
        </w:tc>
        <w:tc>
          <w:tcPr>
            <w:tcW w:w="7647" w:type="dxa"/>
            <w:tcBorders>
              <w:top w:val="nil"/>
              <w:left w:val="nil"/>
              <w:bottom w:val="single" w:sz="8" w:space="0" w:color="auto"/>
              <w:right w:val="single" w:sz="8" w:space="0" w:color="auto"/>
            </w:tcBorders>
            <w:shd w:val="clear" w:color="auto" w:fill="auto"/>
            <w:vAlign w:val="center"/>
          </w:tcPr>
          <w:p w14:paraId="2E8CDC57" w14:textId="2C35419C" w:rsidR="00A35DEE" w:rsidRPr="008121FA" w:rsidRDefault="00A35DEE" w:rsidP="00A35DEE">
            <w:pPr>
              <w:rPr>
                <w:rFonts w:ascii="Arial" w:hAnsi="Arial" w:cs="Arial"/>
                <w:color w:val="000000"/>
                <w:szCs w:val="24"/>
              </w:rPr>
            </w:pPr>
            <w:r w:rsidRPr="008121FA">
              <w:rPr>
                <w:rFonts w:ascii="Arial" w:hAnsi="Arial" w:cs="Arial"/>
                <w:color w:val="000000"/>
                <w:szCs w:val="24"/>
              </w:rPr>
              <w:t>Direct current fast charger. A charger that enables rapid charging by delivering direct-current (DC) electricity directly to an EV's battery.</w:t>
            </w:r>
          </w:p>
        </w:tc>
      </w:tr>
      <w:tr w:rsidR="00A35DEE" w:rsidRPr="008121FA" w14:paraId="4B0E384E" w14:textId="77777777" w:rsidTr="14D79085">
        <w:trPr>
          <w:trHeight w:val="474"/>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6AB9A890"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Depot</w:t>
            </w:r>
          </w:p>
        </w:tc>
        <w:tc>
          <w:tcPr>
            <w:tcW w:w="7647" w:type="dxa"/>
            <w:tcBorders>
              <w:top w:val="nil"/>
              <w:left w:val="nil"/>
              <w:bottom w:val="single" w:sz="8" w:space="0" w:color="auto"/>
              <w:right w:val="single" w:sz="8" w:space="0" w:color="auto"/>
            </w:tcBorders>
            <w:shd w:val="clear" w:color="auto" w:fill="auto"/>
            <w:vAlign w:val="center"/>
            <w:hideMark/>
          </w:tcPr>
          <w:p w14:paraId="6F848C7B"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Type of “home base” behind-the-fence location where a vehicle is typically kept when not in use (usually parked on a nightly basis).</w:t>
            </w:r>
          </w:p>
        </w:tc>
      </w:tr>
      <w:tr w:rsidR="00A35DEE" w:rsidRPr="008121FA" w14:paraId="7BE4856B" w14:textId="77777777" w:rsidTr="14D79085">
        <w:trPr>
          <w:trHeight w:val="474"/>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54823374"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Downtime</w:t>
            </w:r>
          </w:p>
        </w:tc>
        <w:tc>
          <w:tcPr>
            <w:tcW w:w="7647" w:type="dxa"/>
            <w:tcBorders>
              <w:top w:val="nil"/>
              <w:left w:val="nil"/>
              <w:bottom w:val="single" w:sz="8" w:space="0" w:color="auto"/>
              <w:right w:val="single" w:sz="8" w:space="0" w:color="auto"/>
            </w:tcBorders>
            <w:shd w:val="clear" w:color="auto" w:fill="auto"/>
            <w:vAlign w:val="center"/>
            <w:hideMark/>
          </w:tcPr>
          <w:p w14:paraId="21FCD783"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 xml:space="preserve">A period of time that a charger is not capable of successfully dispensing electricity or otherwise not functioning as designed. Downtime is calculated pursuant to </w:t>
            </w:r>
            <w:r w:rsidRPr="00D65A71">
              <w:rPr>
                <w:rFonts w:ascii="Arial" w:hAnsi="Arial" w:cs="Arial"/>
                <w:color w:val="000000"/>
                <w:szCs w:val="24"/>
                <w:highlight w:val="yellow"/>
              </w:rPr>
              <w:t>Task &lt;Fourth to Last&gt;.4.</w:t>
            </w:r>
          </w:p>
        </w:tc>
      </w:tr>
      <w:tr w:rsidR="00A35DEE" w:rsidRPr="008121FA" w14:paraId="0F2BDD98" w14:textId="77777777" w:rsidTr="14D79085">
        <w:trPr>
          <w:trHeight w:val="705"/>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08DF48FE"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EV</w:t>
            </w:r>
          </w:p>
        </w:tc>
        <w:tc>
          <w:tcPr>
            <w:tcW w:w="7647" w:type="dxa"/>
            <w:tcBorders>
              <w:top w:val="nil"/>
              <w:left w:val="nil"/>
              <w:bottom w:val="single" w:sz="8" w:space="0" w:color="auto"/>
              <w:right w:val="single" w:sz="8" w:space="0" w:color="auto"/>
            </w:tcBorders>
            <w:shd w:val="clear" w:color="auto" w:fill="auto"/>
            <w:vAlign w:val="center"/>
            <w:hideMark/>
          </w:tcPr>
          <w:p w14:paraId="78FFFA22"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Electric vehicle. A vehicle that is either partially or fully powered on electric power received from an external power source. For the purposes of this Agreement, this definition does not include golf carts, electric bicycles, or other micromobility devices.</w:t>
            </w:r>
          </w:p>
        </w:tc>
      </w:tr>
      <w:tr w:rsidR="00A35DEE" w:rsidRPr="008121FA" w14:paraId="0E4C6114" w14:textId="77777777" w:rsidTr="14D79085">
        <w:trPr>
          <w:trHeight w:val="242"/>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20E0D1C9"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EVSE</w:t>
            </w:r>
          </w:p>
        </w:tc>
        <w:tc>
          <w:tcPr>
            <w:tcW w:w="7647" w:type="dxa"/>
            <w:tcBorders>
              <w:top w:val="nil"/>
              <w:left w:val="nil"/>
              <w:bottom w:val="single" w:sz="8" w:space="0" w:color="auto"/>
              <w:right w:val="single" w:sz="8" w:space="0" w:color="auto"/>
            </w:tcBorders>
            <w:shd w:val="clear" w:color="auto" w:fill="auto"/>
            <w:vAlign w:val="center"/>
            <w:hideMark/>
          </w:tcPr>
          <w:p w14:paraId="6BDCBD05"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Electric vehicle supply equipment. A charger as defined.</w:t>
            </w:r>
          </w:p>
        </w:tc>
      </w:tr>
      <w:tr w:rsidR="00A35DEE" w:rsidRPr="008121FA" w14:paraId="2B836519" w14:textId="77777777" w:rsidTr="14D79085">
        <w:trPr>
          <w:trHeight w:val="242"/>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23350446"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Excluded downtime</w:t>
            </w:r>
          </w:p>
        </w:tc>
        <w:tc>
          <w:tcPr>
            <w:tcW w:w="7647" w:type="dxa"/>
            <w:tcBorders>
              <w:top w:val="nil"/>
              <w:left w:val="nil"/>
              <w:bottom w:val="single" w:sz="8" w:space="0" w:color="auto"/>
              <w:right w:val="single" w:sz="8" w:space="0" w:color="auto"/>
            </w:tcBorders>
            <w:shd w:val="clear" w:color="auto" w:fill="auto"/>
            <w:vAlign w:val="center"/>
            <w:hideMark/>
          </w:tcPr>
          <w:p w14:paraId="43F1BA43"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 xml:space="preserve">Downtime that is caused by events pursuant to </w:t>
            </w:r>
            <w:r w:rsidRPr="00D65A71">
              <w:rPr>
                <w:rFonts w:ascii="Arial" w:hAnsi="Arial" w:cs="Arial"/>
                <w:color w:val="000000"/>
                <w:szCs w:val="24"/>
                <w:highlight w:val="yellow"/>
              </w:rPr>
              <w:t>Task &lt;Fourth to Last&gt;.4.</w:t>
            </w:r>
          </w:p>
        </w:tc>
      </w:tr>
      <w:tr w:rsidR="00A35DEE" w:rsidRPr="008121FA" w14:paraId="04050C59" w14:textId="77777777" w:rsidTr="14D79085">
        <w:trPr>
          <w:trHeight w:val="242"/>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6ACA31DE"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Failed charging session</w:t>
            </w:r>
          </w:p>
        </w:tc>
        <w:tc>
          <w:tcPr>
            <w:tcW w:w="7647" w:type="dxa"/>
            <w:tcBorders>
              <w:top w:val="nil"/>
              <w:left w:val="nil"/>
              <w:bottom w:val="single" w:sz="8" w:space="0" w:color="auto"/>
              <w:right w:val="single" w:sz="8" w:space="0" w:color="auto"/>
            </w:tcBorders>
            <w:shd w:val="clear" w:color="auto" w:fill="auto"/>
            <w:vAlign w:val="center"/>
            <w:hideMark/>
          </w:tcPr>
          <w:p w14:paraId="69E7FDEB"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Following a charge attempt, the criteria for a successful charging session were not met.</w:t>
            </w:r>
          </w:p>
        </w:tc>
      </w:tr>
      <w:tr w:rsidR="00A35DEE" w:rsidRPr="008121FA" w14:paraId="2E661FBA" w14:textId="77777777" w:rsidTr="14D79085">
        <w:trPr>
          <w:trHeight w:val="242"/>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50B75BFE"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lastRenderedPageBreak/>
              <w:t>FTD</w:t>
            </w:r>
          </w:p>
        </w:tc>
        <w:tc>
          <w:tcPr>
            <w:tcW w:w="7647" w:type="dxa"/>
            <w:tcBorders>
              <w:top w:val="nil"/>
              <w:left w:val="nil"/>
              <w:bottom w:val="single" w:sz="8" w:space="0" w:color="auto"/>
              <w:right w:val="single" w:sz="8" w:space="0" w:color="auto"/>
            </w:tcBorders>
            <w:shd w:val="clear" w:color="auto" w:fill="auto"/>
            <w:vAlign w:val="center"/>
            <w:hideMark/>
          </w:tcPr>
          <w:p w14:paraId="2550F8D1"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Fuels and Transportation Division</w:t>
            </w:r>
          </w:p>
        </w:tc>
      </w:tr>
      <w:tr w:rsidR="00A35DEE" w:rsidRPr="008121FA" w14:paraId="7B46FCE5" w14:textId="77777777" w:rsidTr="14D79085">
        <w:trPr>
          <w:trHeight w:val="242"/>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1EDBE615"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GFO</w:t>
            </w:r>
          </w:p>
        </w:tc>
        <w:tc>
          <w:tcPr>
            <w:tcW w:w="7647" w:type="dxa"/>
            <w:tcBorders>
              <w:top w:val="nil"/>
              <w:left w:val="nil"/>
              <w:bottom w:val="single" w:sz="8" w:space="0" w:color="auto"/>
              <w:right w:val="single" w:sz="8" w:space="0" w:color="auto"/>
            </w:tcBorders>
            <w:shd w:val="clear" w:color="auto" w:fill="auto"/>
            <w:vAlign w:val="center"/>
            <w:hideMark/>
          </w:tcPr>
          <w:p w14:paraId="7516805A"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Grant Funding Opportunity</w:t>
            </w:r>
          </w:p>
        </w:tc>
      </w:tr>
      <w:tr w:rsidR="00A35DEE" w:rsidRPr="008121FA" w14:paraId="5BFF25ED" w14:textId="77777777" w:rsidTr="14D79085">
        <w:trPr>
          <w:trHeight w:val="474"/>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6D60D54D"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Hardware</w:t>
            </w:r>
          </w:p>
        </w:tc>
        <w:tc>
          <w:tcPr>
            <w:tcW w:w="7647" w:type="dxa"/>
            <w:tcBorders>
              <w:top w:val="nil"/>
              <w:left w:val="nil"/>
              <w:bottom w:val="single" w:sz="8" w:space="0" w:color="auto"/>
              <w:right w:val="single" w:sz="8" w:space="0" w:color="auto"/>
            </w:tcBorders>
            <w:shd w:val="clear" w:color="auto" w:fill="auto"/>
            <w:vAlign w:val="center"/>
            <w:hideMark/>
          </w:tcPr>
          <w:p w14:paraId="36E3CB68"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The machines, wiring, and other physical components of an electronic system including onboard computers and controllers.</w:t>
            </w:r>
          </w:p>
        </w:tc>
      </w:tr>
      <w:tr w:rsidR="00A35DEE" w:rsidRPr="008121FA" w14:paraId="610E052F" w14:textId="77777777" w:rsidTr="14D79085">
        <w:trPr>
          <w:trHeight w:val="474"/>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665EEA6F"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Hydrogen Refueling Station</w:t>
            </w:r>
          </w:p>
        </w:tc>
        <w:tc>
          <w:tcPr>
            <w:tcW w:w="7647" w:type="dxa"/>
            <w:tcBorders>
              <w:top w:val="nil"/>
              <w:left w:val="nil"/>
              <w:bottom w:val="single" w:sz="8" w:space="0" w:color="auto"/>
              <w:right w:val="single" w:sz="8" w:space="0" w:color="auto"/>
            </w:tcBorders>
            <w:shd w:val="clear" w:color="auto" w:fill="auto"/>
            <w:vAlign w:val="center"/>
            <w:hideMark/>
          </w:tcPr>
          <w:p w14:paraId="62548F65" w14:textId="782AEBEA" w:rsidR="00A35DEE" w:rsidRPr="008121FA" w:rsidRDefault="00A35DEE" w:rsidP="00A35DEE">
            <w:pPr>
              <w:rPr>
                <w:rFonts w:ascii="Arial" w:hAnsi="Arial" w:cs="Arial"/>
                <w:color w:val="000000"/>
                <w:szCs w:val="24"/>
              </w:rPr>
            </w:pPr>
            <w:r w:rsidRPr="008121FA">
              <w:rPr>
                <w:rFonts w:ascii="Arial" w:hAnsi="Arial" w:cs="Arial"/>
                <w:color w:val="000000"/>
                <w:szCs w:val="24"/>
              </w:rPr>
              <w:t>A facility that provides hydrogen as a fuel for fuel cell electric vehicles (FCEVs)</w:t>
            </w:r>
            <w:r>
              <w:rPr>
                <w:rFonts w:ascii="Arial" w:hAnsi="Arial" w:cs="Arial"/>
                <w:color w:val="000000"/>
                <w:szCs w:val="24"/>
              </w:rPr>
              <w:t>.</w:t>
            </w:r>
          </w:p>
        </w:tc>
      </w:tr>
      <w:tr w:rsidR="00B448C6" w:rsidRPr="008121FA" w14:paraId="1DBE0B0E" w14:textId="77777777" w:rsidTr="14D79085">
        <w:trPr>
          <w:trHeight w:val="474"/>
        </w:trPr>
        <w:tc>
          <w:tcPr>
            <w:tcW w:w="1987" w:type="dxa"/>
            <w:tcBorders>
              <w:top w:val="nil"/>
              <w:left w:val="single" w:sz="8" w:space="0" w:color="auto"/>
              <w:bottom w:val="single" w:sz="8" w:space="0" w:color="auto"/>
              <w:right w:val="single" w:sz="8" w:space="0" w:color="auto"/>
            </w:tcBorders>
            <w:shd w:val="clear" w:color="auto" w:fill="auto"/>
            <w:vAlign w:val="center"/>
          </w:tcPr>
          <w:p w14:paraId="11CD6C73" w14:textId="7EFDBEE6" w:rsidR="00B448C6" w:rsidRPr="00950E41" w:rsidRDefault="00B448C6" w:rsidP="00A35DEE">
            <w:pPr>
              <w:rPr>
                <w:rFonts w:ascii="Arial" w:eastAsiaTheme="minorEastAsia" w:hAnsi="Arial" w:cs="Arial"/>
                <w:color w:val="000000"/>
                <w:szCs w:val="24"/>
                <w:lang w:eastAsia="ja-JP"/>
              </w:rPr>
            </w:pPr>
            <w:r>
              <w:rPr>
                <w:rFonts w:ascii="Arial" w:eastAsiaTheme="minorEastAsia" w:hAnsi="Arial" w:cs="Arial" w:hint="eastAsia"/>
                <w:color w:val="000000"/>
                <w:szCs w:val="24"/>
                <w:lang w:eastAsia="ja-JP"/>
              </w:rPr>
              <w:t>HSP</w:t>
            </w:r>
          </w:p>
        </w:tc>
        <w:tc>
          <w:tcPr>
            <w:tcW w:w="7647" w:type="dxa"/>
            <w:tcBorders>
              <w:top w:val="nil"/>
              <w:left w:val="nil"/>
              <w:bottom w:val="single" w:sz="8" w:space="0" w:color="auto"/>
              <w:right w:val="single" w:sz="8" w:space="0" w:color="auto"/>
            </w:tcBorders>
            <w:shd w:val="clear" w:color="auto" w:fill="auto"/>
            <w:vAlign w:val="center"/>
          </w:tcPr>
          <w:p w14:paraId="10C62D21" w14:textId="60A6BDE0" w:rsidR="00B448C6" w:rsidRPr="008121FA" w:rsidRDefault="00B448C6" w:rsidP="00A35DEE">
            <w:pPr>
              <w:rPr>
                <w:rFonts w:ascii="Arial" w:hAnsi="Arial" w:cs="Arial"/>
                <w:color w:val="000000"/>
                <w:szCs w:val="24"/>
              </w:rPr>
            </w:pPr>
            <w:r>
              <w:rPr>
                <w:rFonts w:ascii="Arial" w:hAnsi="Arial" w:cs="Arial"/>
                <w:iCs/>
                <w:szCs w:val="24"/>
              </w:rPr>
              <w:t>Hydrogen Safety Panel</w:t>
            </w:r>
          </w:p>
        </w:tc>
      </w:tr>
      <w:tr w:rsidR="00A35DEE" w:rsidRPr="008121FA" w14:paraId="24D3B402" w14:textId="77777777" w:rsidTr="14D79085">
        <w:trPr>
          <w:trHeight w:val="242"/>
        </w:trPr>
        <w:tc>
          <w:tcPr>
            <w:tcW w:w="1987" w:type="dxa"/>
            <w:tcBorders>
              <w:top w:val="nil"/>
              <w:left w:val="single" w:sz="8" w:space="0" w:color="auto"/>
              <w:bottom w:val="single" w:sz="4" w:space="0" w:color="auto"/>
              <w:right w:val="single" w:sz="8" w:space="0" w:color="auto"/>
            </w:tcBorders>
            <w:shd w:val="clear" w:color="auto" w:fill="auto"/>
            <w:vAlign w:val="center"/>
            <w:hideMark/>
          </w:tcPr>
          <w:p w14:paraId="71E9C0B3"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Inoperative state</w:t>
            </w:r>
          </w:p>
        </w:tc>
        <w:tc>
          <w:tcPr>
            <w:tcW w:w="7647" w:type="dxa"/>
            <w:tcBorders>
              <w:top w:val="nil"/>
              <w:left w:val="nil"/>
              <w:bottom w:val="single" w:sz="4" w:space="0" w:color="auto"/>
              <w:right w:val="single" w:sz="8" w:space="0" w:color="auto"/>
            </w:tcBorders>
            <w:shd w:val="clear" w:color="auto" w:fill="auto"/>
            <w:vAlign w:val="center"/>
            <w:hideMark/>
          </w:tcPr>
          <w:p w14:paraId="2F92910F"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The charger or charging port is not operational.</w:t>
            </w:r>
          </w:p>
        </w:tc>
      </w:tr>
      <w:tr w:rsidR="00A35DEE" w:rsidRPr="008121FA" w14:paraId="437B7992" w14:textId="77777777" w:rsidTr="14D79085">
        <w:trPr>
          <w:trHeight w:val="474"/>
        </w:trPr>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D761C"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Installed</w:t>
            </w:r>
          </w:p>
        </w:tc>
        <w:tc>
          <w:tcPr>
            <w:tcW w:w="7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8F1A7"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Attached or placed at a location and available for use for a charging session. The date a charger is installed is the date it is first available for use for a charging session.</w:t>
            </w:r>
          </w:p>
        </w:tc>
      </w:tr>
      <w:tr w:rsidR="00A35DEE" w:rsidRPr="008121FA" w14:paraId="02485FF0" w14:textId="77777777" w:rsidTr="14D79085">
        <w:trPr>
          <w:trHeight w:val="276"/>
        </w:trPr>
        <w:tc>
          <w:tcPr>
            <w:tcW w:w="19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F3B113"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Interoperability</w:t>
            </w:r>
          </w:p>
        </w:tc>
        <w:tc>
          <w:tcPr>
            <w:tcW w:w="76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DD1A58"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Successful communication between the software, such as the software controlling charging on the EV and the software controlling the charger. Interoperability failures are communication failures between the EV and charger that occur while the software of each device is operating as designed. Interoperability failure leads to failed charging sessions.</w:t>
            </w:r>
          </w:p>
        </w:tc>
      </w:tr>
      <w:tr w:rsidR="00A35DEE" w:rsidRPr="008121FA" w14:paraId="526B2EB9" w14:textId="77777777" w:rsidTr="14D79085">
        <w:trPr>
          <w:trHeight w:val="276"/>
        </w:trPr>
        <w:tc>
          <w:tcPr>
            <w:tcW w:w="1987" w:type="dxa"/>
            <w:vMerge/>
            <w:vAlign w:val="center"/>
            <w:hideMark/>
          </w:tcPr>
          <w:p w14:paraId="2D9535FB" w14:textId="77777777" w:rsidR="00A35DEE" w:rsidRPr="008121FA" w:rsidRDefault="00A35DEE" w:rsidP="00A35DEE">
            <w:pPr>
              <w:rPr>
                <w:rFonts w:ascii="Arial" w:hAnsi="Arial" w:cs="Arial"/>
                <w:color w:val="000000"/>
                <w:szCs w:val="24"/>
              </w:rPr>
            </w:pPr>
          </w:p>
        </w:tc>
        <w:tc>
          <w:tcPr>
            <w:tcW w:w="7647" w:type="dxa"/>
            <w:vMerge/>
            <w:vAlign w:val="center"/>
            <w:hideMark/>
          </w:tcPr>
          <w:p w14:paraId="5044B613" w14:textId="77777777" w:rsidR="00A35DEE" w:rsidRPr="008121FA" w:rsidRDefault="00A35DEE" w:rsidP="00A35DEE">
            <w:pPr>
              <w:rPr>
                <w:rFonts w:ascii="Arial" w:hAnsi="Arial" w:cs="Arial"/>
                <w:color w:val="000000"/>
                <w:szCs w:val="24"/>
              </w:rPr>
            </w:pPr>
          </w:p>
        </w:tc>
      </w:tr>
      <w:tr w:rsidR="00A35DEE" w:rsidRPr="008121FA" w14:paraId="1450F93E" w14:textId="77777777" w:rsidTr="14D79085">
        <w:trPr>
          <w:trHeight w:val="242"/>
        </w:trPr>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C5B07"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Maintenance</w:t>
            </w:r>
          </w:p>
        </w:tc>
        <w:tc>
          <w:tcPr>
            <w:tcW w:w="7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D03FF"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Any instance in which preventive or corrective maintenance is carried out on equipment. </w:t>
            </w:r>
          </w:p>
        </w:tc>
      </w:tr>
      <w:tr w:rsidR="00A35DEE" w:rsidRPr="008121FA" w14:paraId="3D5B8E36" w14:textId="77777777" w:rsidTr="14D79085">
        <w:trPr>
          <w:trHeight w:val="705"/>
        </w:trPr>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681D7"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Networked</w:t>
            </w:r>
          </w:p>
        </w:tc>
        <w:tc>
          <w:tcPr>
            <w:tcW w:w="7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FBF11"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A charger can receive or send commands or messages remotely from or to a charging network provider or is otherwise connected to a central management system, such as by using OCPP 2.0.1, for the purposes of charger management and data reporting.</w:t>
            </w:r>
          </w:p>
        </w:tc>
      </w:tr>
      <w:tr w:rsidR="00A35DEE" w:rsidRPr="008121FA" w14:paraId="0A67F283" w14:textId="77777777" w:rsidTr="14D79085">
        <w:trPr>
          <w:trHeight w:val="242"/>
        </w:trPr>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B90F8"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Nonnetworked charger</w:t>
            </w:r>
          </w:p>
        </w:tc>
        <w:tc>
          <w:tcPr>
            <w:tcW w:w="7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574C0"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A charger that is not networked.</w:t>
            </w:r>
          </w:p>
        </w:tc>
      </w:tr>
      <w:tr w:rsidR="00A35DEE" w:rsidRPr="008121FA" w14:paraId="3A3C7125" w14:textId="77777777" w:rsidTr="14D79085">
        <w:trPr>
          <w:trHeight w:val="474"/>
        </w:trPr>
        <w:tc>
          <w:tcPr>
            <w:tcW w:w="1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F39F8"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OCPP</w:t>
            </w:r>
          </w:p>
        </w:tc>
        <w:tc>
          <w:tcPr>
            <w:tcW w:w="7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FC9A4"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Open Charge Point Protocol. An open-source communication protocol that specifies communication between chargers and the charging networks that remotely manage the chargers. </w:t>
            </w:r>
          </w:p>
        </w:tc>
      </w:tr>
      <w:tr w:rsidR="00A35DEE" w:rsidRPr="008121FA" w14:paraId="40BCAA08" w14:textId="77777777" w:rsidTr="14D79085">
        <w:trPr>
          <w:trHeight w:val="474"/>
        </w:trPr>
        <w:tc>
          <w:tcPr>
            <w:tcW w:w="1987"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3BCD6D7C"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Operational</w:t>
            </w:r>
          </w:p>
        </w:tc>
        <w:tc>
          <w:tcPr>
            <w:tcW w:w="7647" w:type="dxa"/>
            <w:tcBorders>
              <w:top w:val="single" w:sz="4" w:space="0" w:color="auto"/>
              <w:left w:val="nil"/>
              <w:bottom w:val="single" w:sz="8" w:space="0" w:color="auto"/>
              <w:right w:val="single" w:sz="8" w:space="0" w:color="auto"/>
            </w:tcBorders>
            <w:shd w:val="clear" w:color="auto" w:fill="auto"/>
            <w:vAlign w:val="center"/>
            <w:hideMark/>
          </w:tcPr>
          <w:p w14:paraId="52EE0E1B"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Or “up.” A charging port’s hardware and software are both online and available for use, or in use, and the charging port is capable of successfully dispensing electricity.</w:t>
            </w:r>
          </w:p>
        </w:tc>
      </w:tr>
      <w:tr w:rsidR="00A35DEE" w:rsidRPr="008121FA" w14:paraId="10238A50" w14:textId="77777777" w:rsidTr="14D79085">
        <w:trPr>
          <w:trHeight w:val="242"/>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20D3BBDE"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Operative state</w:t>
            </w:r>
          </w:p>
        </w:tc>
        <w:tc>
          <w:tcPr>
            <w:tcW w:w="7647" w:type="dxa"/>
            <w:tcBorders>
              <w:top w:val="nil"/>
              <w:left w:val="nil"/>
              <w:bottom w:val="single" w:sz="8" w:space="0" w:color="auto"/>
              <w:right w:val="single" w:sz="8" w:space="0" w:color="auto"/>
            </w:tcBorders>
            <w:shd w:val="clear" w:color="auto" w:fill="auto"/>
            <w:vAlign w:val="center"/>
            <w:hideMark/>
          </w:tcPr>
          <w:p w14:paraId="75DAE7A5"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The charger is operational.</w:t>
            </w:r>
          </w:p>
        </w:tc>
      </w:tr>
      <w:tr w:rsidR="0020340D" w:rsidRPr="008121FA" w14:paraId="1E1E8F34" w14:textId="77777777" w:rsidTr="14D79085">
        <w:trPr>
          <w:trHeight w:val="242"/>
        </w:trPr>
        <w:tc>
          <w:tcPr>
            <w:tcW w:w="1987" w:type="dxa"/>
            <w:tcBorders>
              <w:top w:val="nil"/>
              <w:left w:val="single" w:sz="8" w:space="0" w:color="auto"/>
              <w:bottom w:val="single" w:sz="8" w:space="0" w:color="auto"/>
              <w:right w:val="single" w:sz="8" w:space="0" w:color="auto"/>
            </w:tcBorders>
            <w:shd w:val="clear" w:color="auto" w:fill="auto"/>
            <w:vAlign w:val="center"/>
          </w:tcPr>
          <w:p w14:paraId="487E1810" w14:textId="54533B9E" w:rsidR="0020340D" w:rsidRPr="0020340D" w:rsidRDefault="0020340D" w:rsidP="00A35DEE">
            <w:pPr>
              <w:rPr>
                <w:rFonts w:ascii="Arial" w:eastAsiaTheme="minorEastAsia" w:hAnsi="Arial" w:cs="Arial"/>
                <w:color w:val="000000"/>
                <w:szCs w:val="24"/>
                <w:lang w:eastAsia="ja-JP"/>
              </w:rPr>
            </w:pPr>
            <w:r>
              <w:rPr>
                <w:rFonts w:ascii="Arial" w:eastAsiaTheme="minorEastAsia" w:hAnsi="Arial" w:cs="Arial" w:hint="eastAsia"/>
                <w:color w:val="000000"/>
                <w:szCs w:val="24"/>
                <w:lang w:eastAsia="ja-JP"/>
              </w:rPr>
              <w:t>PNNL</w:t>
            </w:r>
          </w:p>
        </w:tc>
        <w:tc>
          <w:tcPr>
            <w:tcW w:w="7647" w:type="dxa"/>
            <w:tcBorders>
              <w:top w:val="nil"/>
              <w:left w:val="nil"/>
              <w:bottom w:val="single" w:sz="8" w:space="0" w:color="auto"/>
              <w:right w:val="single" w:sz="8" w:space="0" w:color="auto"/>
            </w:tcBorders>
            <w:shd w:val="clear" w:color="auto" w:fill="auto"/>
            <w:vAlign w:val="center"/>
          </w:tcPr>
          <w:p w14:paraId="286DFA0D" w14:textId="7E14EBDC" w:rsidR="0020340D" w:rsidRPr="008121FA" w:rsidRDefault="0020340D" w:rsidP="00A35DEE">
            <w:pPr>
              <w:rPr>
                <w:rFonts w:ascii="Arial" w:hAnsi="Arial" w:cs="Arial"/>
                <w:color w:val="000000"/>
                <w:szCs w:val="24"/>
              </w:rPr>
            </w:pPr>
            <w:r>
              <w:rPr>
                <w:rFonts w:ascii="Arial" w:hAnsi="Arial" w:cs="Arial"/>
                <w:iCs/>
                <w:szCs w:val="24"/>
              </w:rPr>
              <w:t>Pacific Northwest National Laboratory</w:t>
            </w:r>
          </w:p>
        </w:tc>
      </w:tr>
      <w:tr w:rsidR="00A35DEE" w:rsidRPr="008121FA" w14:paraId="01CFB2FA" w14:textId="77777777" w:rsidTr="14D79085">
        <w:trPr>
          <w:trHeight w:val="474"/>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3E7DD084"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Preventative maintenance</w:t>
            </w:r>
          </w:p>
        </w:tc>
        <w:tc>
          <w:tcPr>
            <w:tcW w:w="7647" w:type="dxa"/>
            <w:tcBorders>
              <w:top w:val="nil"/>
              <w:left w:val="nil"/>
              <w:bottom w:val="single" w:sz="8" w:space="0" w:color="auto"/>
              <w:right w:val="single" w:sz="8" w:space="0" w:color="auto"/>
            </w:tcBorders>
            <w:shd w:val="clear" w:color="auto" w:fill="auto"/>
            <w:vAlign w:val="center"/>
            <w:hideMark/>
          </w:tcPr>
          <w:p w14:paraId="7BB52D4B"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Maintenance that is performed on physical assets to reduce the chances of equipment failure and unplanned machine downtime. </w:t>
            </w:r>
          </w:p>
        </w:tc>
      </w:tr>
      <w:tr w:rsidR="006A2129" w:rsidRPr="008121FA" w14:paraId="46719026" w14:textId="77777777" w:rsidTr="14D79085">
        <w:trPr>
          <w:trHeight w:val="705"/>
        </w:trPr>
        <w:tc>
          <w:tcPr>
            <w:tcW w:w="1987" w:type="dxa"/>
            <w:tcBorders>
              <w:top w:val="nil"/>
              <w:left w:val="single" w:sz="8" w:space="0" w:color="auto"/>
              <w:bottom w:val="single" w:sz="8" w:space="0" w:color="auto"/>
              <w:right w:val="single" w:sz="8" w:space="0" w:color="auto"/>
            </w:tcBorders>
            <w:shd w:val="clear" w:color="auto" w:fill="auto"/>
            <w:vAlign w:val="center"/>
          </w:tcPr>
          <w:p w14:paraId="451DF843" w14:textId="66183AD0" w:rsidR="006A2129" w:rsidRPr="008121FA" w:rsidRDefault="006A2129" w:rsidP="00A35DEE">
            <w:pPr>
              <w:rPr>
                <w:rFonts w:ascii="Arial" w:hAnsi="Arial" w:cs="Arial"/>
                <w:color w:val="000000"/>
                <w:szCs w:val="24"/>
              </w:rPr>
            </w:pPr>
            <w:r w:rsidRPr="008121FA">
              <w:rPr>
                <w:rFonts w:ascii="Arial" w:hAnsi="Arial" w:cs="Arial"/>
                <w:color w:val="000000"/>
                <w:szCs w:val="24"/>
              </w:rPr>
              <w:t>Primary Vehicle Type</w:t>
            </w:r>
          </w:p>
        </w:tc>
        <w:tc>
          <w:tcPr>
            <w:tcW w:w="7647" w:type="dxa"/>
            <w:tcBorders>
              <w:top w:val="nil"/>
              <w:left w:val="nil"/>
              <w:bottom w:val="single" w:sz="8" w:space="0" w:color="auto"/>
              <w:right w:val="single" w:sz="8" w:space="0" w:color="auto"/>
            </w:tcBorders>
            <w:shd w:val="clear" w:color="auto" w:fill="auto"/>
            <w:vAlign w:val="center"/>
          </w:tcPr>
          <w:p w14:paraId="29CA06BF" w14:textId="6B71B7A6" w:rsidR="006A2129" w:rsidRPr="008121FA" w:rsidRDefault="006A2129" w:rsidP="00A35DEE">
            <w:pPr>
              <w:rPr>
                <w:rFonts w:ascii="Arial" w:hAnsi="Arial" w:cs="Arial"/>
                <w:color w:val="000000"/>
                <w:szCs w:val="24"/>
              </w:rPr>
            </w:pPr>
            <w:r w:rsidRPr="008121FA">
              <w:rPr>
                <w:rFonts w:ascii="Arial" w:hAnsi="Arial" w:cs="Arial"/>
                <w:color w:val="000000"/>
                <w:szCs w:val="24"/>
              </w:rPr>
              <w:t>A vehicle type depending on the GVWR such as "light duty" or "LD" (GVWR &lt;= 10,000), "medium duty" or "MD" (10,000 &lt; GVWR &lt;= 26,000), "heavy duty" or "HD" (GVWR &gt; 26,000)</w:t>
            </w:r>
            <w:r>
              <w:rPr>
                <w:rFonts w:ascii="Arial" w:hAnsi="Arial" w:cs="Arial"/>
                <w:color w:val="000000"/>
                <w:szCs w:val="24"/>
              </w:rPr>
              <w:t>.</w:t>
            </w:r>
          </w:p>
        </w:tc>
      </w:tr>
      <w:tr w:rsidR="00A35DEE" w:rsidRPr="008121FA" w14:paraId="5694430A" w14:textId="77777777" w:rsidTr="14D79085">
        <w:trPr>
          <w:trHeight w:val="705"/>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1811C038"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Private</w:t>
            </w:r>
          </w:p>
        </w:tc>
        <w:tc>
          <w:tcPr>
            <w:tcW w:w="7647" w:type="dxa"/>
            <w:tcBorders>
              <w:top w:val="nil"/>
              <w:left w:val="nil"/>
              <w:bottom w:val="single" w:sz="8" w:space="0" w:color="auto"/>
              <w:right w:val="single" w:sz="8" w:space="0" w:color="auto"/>
            </w:tcBorders>
            <w:shd w:val="clear" w:color="auto" w:fill="auto"/>
            <w:vAlign w:val="center"/>
            <w:hideMark/>
          </w:tcPr>
          <w:p w14:paraId="7C07DBF1"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Charging ports located at parking space(s) that are privately owned and operated, often dedicated to a specific driver or vehicle (for example, a charging port installed in a garage of a single-family home).</w:t>
            </w:r>
          </w:p>
        </w:tc>
      </w:tr>
      <w:tr w:rsidR="00A35DEE" w:rsidRPr="008121FA" w14:paraId="6051CB76" w14:textId="77777777" w:rsidTr="14D79085">
        <w:trPr>
          <w:trHeight w:val="474"/>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376F45E6"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lastRenderedPageBreak/>
              <w:t>Public</w:t>
            </w:r>
          </w:p>
        </w:tc>
        <w:tc>
          <w:tcPr>
            <w:tcW w:w="7647" w:type="dxa"/>
            <w:tcBorders>
              <w:top w:val="nil"/>
              <w:left w:val="nil"/>
              <w:bottom w:val="single" w:sz="8" w:space="0" w:color="auto"/>
              <w:right w:val="single" w:sz="8" w:space="0" w:color="auto"/>
            </w:tcBorders>
            <w:shd w:val="clear" w:color="auto" w:fill="auto"/>
            <w:vAlign w:val="center"/>
            <w:hideMark/>
          </w:tcPr>
          <w:p w14:paraId="42D94DA4"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Charging ports located at parking space(s) designated by the property owner or lessee to be available to and accessible by the public.</w:t>
            </w:r>
          </w:p>
        </w:tc>
      </w:tr>
      <w:tr w:rsidR="14D79085" w14:paraId="41AB895A" w14:textId="77777777" w:rsidTr="14D79085">
        <w:trPr>
          <w:trHeight w:val="242"/>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51C3EE01" w14:textId="000712DB" w:rsidR="0477029E" w:rsidRDefault="0477029E" w:rsidP="14D79085">
            <w:pPr>
              <w:rPr>
                <w:rFonts w:ascii="Arial" w:hAnsi="Arial" w:cs="Arial"/>
                <w:color w:val="000000" w:themeColor="text1"/>
              </w:rPr>
            </w:pPr>
            <w:r w:rsidRPr="14D79085">
              <w:rPr>
                <w:rFonts w:ascii="Arial" w:hAnsi="Arial" w:cs="Arial"/>
                <w:color w:val="000000" w:themeColor="text1"/>
              </w:rPr>
              <w:t>RSA</w:t>
            </w:r>
          </w:p>
        </w:tc>
        <w:tc>
          <w:tcPr>
            <w:tcW w:w="7647" w:type="dxa"/>
            <w:tcBorders>
              <w:top w:val="nil"/>
              <w:left w:val="nil"/>
              <w:bottom w:val="single" w:sz="8" w:space="0" w:color="auto"/>
              <w:right w:val="single" w:sz="8" w:space="0" w:color="auto"/>
            </w:tcBorders>
            <w:shd w:val="clear" w:color="auto" w:fill="auto"/>
            <w:vAlign w:val="center"/>
            <w:hideMark/>
          </w:tcPr>
          <w:p w14:paraId="76993F77" w14:textId="3A8BCA3C" w:rsidR="0477029E" w:rsidRDefault="0477029E" w:rsidP="14D79085">
            <w:pPr>
              <w:rPr>
                <w:rFonts w:ascii="Arial" w:hAnsi="Arial" w:cs="Arial"/>
                <w:color w:val="000000" w:themeColor="text1"/>
              </w:rPr>
            </w:pPr>
            <w:r w:rsidRPr="14D79085">
              <w:rPr>
                <w:rFonts w:ascii="Arial" w:hAnsi="Arial" w:cs="Arial"/>
                <w:color w:val="000000" w:themeColor="text1"/>
              </w:rPr>
              <w:t>Registered Service Agency. An entity that repairs a commercial device that is registered with the California Department of Food and Agriculture Division of Measurement Standards.</w:t>
            </w:r>
          </w:p>
        </w:tc>
      </w:tr>
      <w:tr w:rsidR="00A35DEE" w:rsidRPr="008121FA" w14:paraId="4004C966" w14:textId="77777777" w:rsidTr="14D79085">
        <w:trPr>
          <w:trHeight w:val="242"/>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3CF74768"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Recipient</w:t>
            </w:r>
          </w:p>
        </w:tc>
        <w:tc>
          <w:tcPr>
            <w:tcW w:w="7647" w:type="dxa"/>
            <w:tcBorders>
              <w:top w:val="nil"/>
              <w:left w:val="nil"/>
              <w:bottom w:val="single" w:sz="8" w:space="0" w:color="auto"/>
              <w:right w:val="single" w:sz="8" w:space="0" w:color="auto"/>
            </w:tcBorders>
            <w:shd w:val="clear" w:color="auto" w:fill="auto"/>
            <w:vAlign w:val="center"/>
            <w:hideMark/>
          </w:tcPr>
          <w:p w14:paraId="757B3CF1"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An applicant awarded a grant under a CEC solicitation.</w:t>
            </w:r>
          </w:p>
        </w:tc>
      </w:tr>
      <w:tr w:rsidR="00007972" w:rsidRPr="008121FA" w14:paraId="29EFFAF1" w14:textId="77777777" w:rsidTr="14D79085">
        <w:trPr>
          <w:trHeight w:val="242"/>
        </w:trPr>
        <w:tc>
          <w:tcPr>
            <w:tcW w:w="1987" w:type="dxa"/>
            <w:tcBorders>
              <w:top w:val="nil"/>
              <w:left w:val="single" w:sz="8" w:space="0" w:color="auto"/>
              <w:bottom w:val="single" w:sz="8" w:space="0" w:color="auto"/>
              <w:right w:val="single" w:sz="8" w:space="0" w:color="auto"/>
            </w:tcBorders>
            <w:shd w:val="clear" w:color="auto" w:fill="auto"/>
            <w:vAlign w:val="center"/>
          </w:tcPr>
          <w:p w14:paraId="37FE2506" w14:textId="0C3B58BC" w:rsidR="00007972" w:rsidRPr="008121FA" w:rsidRDefault="00007972" w:rsidP="00A35DEE">
            <w:pPr>
              <w:rPr>
                <w:rFonts w:ascii="Arial" w:hAnsi="Arial" w:cs="Arial"/>
                <w:color w:val="000000"/>
                <w:szCs w:val="24"/>
              </w:rPr>
            </w:pPr>
            <w:r>
              <w:rPr>
                <w:rFonts w:ascii="Arial" w:hAnsi="Arial" w:cs="Arial"/>
                <w:color w:val="000000"/>
                <w:szCs w:val="24"/>
              </w:rPr>
              <w:t>SB</w:t>
            </w:r>
          </w:p>
        </w:tc>
        <w:tc>
          <w:tcPr>
            <w:tcW w:w="7647" w:type="dxa"/>
            <w:tcBorders>
              <w:top w:val="nil"/>
              <w:left w:val="nil"/>
              <w:bottom w:val="single" w:sz="8" w:space="0" w:color="auto"/>
              <w:right w:val="single" w:sz="8" w:space="0" w:color="auto"/>
            </w:tcBorders>
            <w:shd w:val="clear" w:color="auto" w:fill="auto"/>
            <w:vAlign w:val="center"/>
          </w:tcPr>
          <w:p w14:paraId="2BDF2089" w14:textId="3F7E677B" w:rsidR="00007972" w:rsidRPr="008121FA" w:rsidRDefault="00007972" w:rsidP="00A35DEE">
            <w:pPr>
              <w:rPr>
                <w:rFonts w:ascii="Arial" w:hAnsi="Arial" w:cs="Arial"/>
                <w:color w:val="000000"/>
                <w:szCs w:val="24"/>
              </w:rPr>
            </w:pPr>
            <w:r>
              <w:rPr>
                <w:rFonts w:ascii="Arial" w:hAnsi="Arial" w:cs="Arial"/>
                <w:color w:val="000000"/>
                <w:szCs w:val="24"/>
              </w:rPr>
              <w:t>Senate Bill</w:t>
            </w:r>
          </w:p>
        </w:tc>
      </w:tr>
      <w:tr w:rsidR="00AB1CCF" w:rsidRPr="008121FA" w14:paraId="1DA4C566" w14:textId="77777777" w:rsidTr="14D79085">
        <w:trPr>
          <w:trHeight w:val="242"/>
        </w:trPr>
        <w:tc>
          <w:tcPr>
            <w:tcW w:w="1987" w:type="dxa"/>
            <w:tcBorders>
              <w:top w:val="nil"/>
              <w:left w:val="single" w:sz="8" w:space="0" w:color="auto"/>
              <w:bottom w:val="single" w:sz="8" w:space="0" w:color="auto"/>
              <w:right w:val="single" w:sz="8" w:space="0" w:color="auto"/>
            </w:tcBorders>
            <w:shd w:val="clear" w:color="auto" w:fill="auto"/>
            <w:vAlign w:val="center"/>
          </w:tcPr>
          <w:p w14:paraId="5230DBD5" w14:textId="1564C53F" w:rsidR="00AB1CCF" w:rsidRDefault="00AB1CCF" w:rsidP="00A35DEE">
            <w:pPr>
              <w:rPr>
                <w:rFonts w:ascii="Arial" w:hAnsi="Arial" w:cs="Arial"/>
                <w:color w:val="000000"/>
                <w:szCs w:val="24"/>
              </w:rPr>
            </w:pPr>
            <w:r>
              <w:rPr>
                <w:rFonts w:ascii="Arial" w:hAnsi="Arial" w:cs="Arial"/>
                <w:color w:val="000000"/>
                <w:szCs w:val="24"/>
              </w:rPr>
              <w:t>SCAR</w:t>
            </w:r>
          </w:p>
        </w:tc>
        <w:tc>
          <w:tcPr>
            <w:tcW w:w="7647" w:type="dxa"/>
            <w:tcBorders>
              <w:top w:val="nil"/>
              <w:left w:val="nil"/>
              <w:bottom w:val="single" w:sz="8" w:space="0" w:color="auto"/>
              <w:right w:val="single" w:sz="8" w:space="0" w:color="auto"/>
            </w:tcBorders>
            <w:shd w:val="clear" w:color="auto" w:fill="auto"/>
            <w:vAlign w:val="center"/>
          </w:tcPr>
          <w:p w14:paraId="376E4DA0" w14:textId="317A039F" w:rsidR="00AB1CCF" w:rsidRDefault="00AB1CCF" w:rsidP="00A35DEE">
            <w:pPr>
              <w:rPr>
                <w:rFonts w:ascii="Arial" w:hAnsi="Arial" w:cs="Arial"/>
                <w:color w:val="000000"/>
                <w:szCs w:val="24"/>
              </w:rPr>
            </w:pPr>
            <w:r>
              <w:rPr>
                <w:rFonts w:ascii="Arial" w:hAnsi="Arial" w:cs="Arial"/>
                <w:color w:val="000000"/>
                <w:szCs w:val="24"/>
              </w:rPr>
              <w:t>Successful Charge Attempt Rate</w:t>
            </w:r>
          </w:p>
        </w:tc>
      </w:tr>
      <w:tr w:rsidR="00A35DEE" w:rsidRPr="008121FA" w14:paraId="5B3C0DEE" w14:textId="77777777" w:rsidTr="14D79085">
        <w:trPr>
          <w:trHeight w:val="705"/>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12AF2EDD"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Shared Private</w:t>
            </w:r>
          </w:p>
        </w:tc>
        <w:tc>
          <w:tcPr>
            <w:tcW w:w="7647" w:type="dxa"/>
            <w:tcBorders>
              <w:top w:val="nil"/>
              <w:left w:val="nil"/>
              <w:bottom w:val="single" w:sz="8" w:space="0" w:color="auto"/>
              <w:right w:val="single" w:sz="8" w:space="0" w:color="auto"/>
            </w:tcBorders>
            <w:shd w:val="clear" w:color="auto" w:fill="auto"/>
            <w:vAlign w:val="center"/>
            <w:hideMark/>
          </w:tcPr>
          <w:p w14:paraId="65A5A1D5"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Charging ports located at parking space(s) designated by a property owner or lessee to be available to, and accessible by, employees, tenants, visitors, and residents. Examples include workplaces and shared parking at multifamily residences.</w:t>
            </w:r>
          </w:p>
        </w:tc>
      </w:tr>
      <w:tr w:rsidR="00A35DEE" w:rsidRPr="008121FA" w14:paraId="53CFF00A" w14:textId="77777777" w:rsidTr="14D79085">
        <w:trPr>
          <w:trHeight w:val="242"/>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29EF40F9"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Software</w:t>
            </w:r>
          </w:p>
        </w:tc>
        <w:tc>
          <w:tcPr>
            <w:tcW w:w="7647" w:type="dxa"/>
            <w:tcBorders>
              <w:top w:val="nil"/>
              <w:left w:val="nil"/>
              <w:bottom w:val="single" w:sz="8" w:space="0" w:color="auto"/>
              <w:right w:val="single" w:sz="8" w:space="0" w:color="auto"/>
            </w:tcBorders>
            <w:shd w:val="clear" w:color="auto" w:fill="auto"/>
            <w:vAlign w:val="center"/>
            <w:hideMark/>
          </w:tcPr>
          <w:p w14:paraId="5A9C5E4E"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A set of instructions, data, or programs used to operate computers and execute specific tasks.</w:t>
            </w:r>
          </w:p>
        </w:tc>
      </w:tr>
      <w:tr w:rsidR="00A35DEE" w:rsidRPr="008121FA" w14:paraId="77FDF0E6" w14:textId="77777777" w:rsidTr="14D79085">
        <w:trPr>
          <w:trHeight w:val="705"/>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6B388EA4"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Successful charging session</w:t>
            </w:r>
          </w:p>
        </w:tc>
        <w:tc>
          <w:tcPr>
            <w:tcW w:w="7647" w:type="dxa"/>
            <w:tcBorders>
              <w:top w:val="nil"/>
              <w:left w:val="nil"/>
              <w:bottom w:val="single" w:sz="8" w:space="0" w:color="auto"/>
              <w:right w:val="single" w:sz="8" w:space="0" w:color="auto"/>
            </w:tcBorders>
            <w:shd w:val="clear" w:color="auto" w:fill="auto"/>
            <w:vAlign w:val="center"/>
            <w:hideMark/>
          </w:tcPr>
          <w:p w14:paraId="73C50FB4"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Following a charge attempt, a customer’s EV battery is charged to the state of charge the customer desires and is disconnected manually by the customer or by the EV’s onboard software system terminating the charging session, without an additional charge attempt. </w:t>
            </w:r>
          </w:p>
        </w:tc>
      </w:tr>
      <w:tr w:rsidR="00A35DEE" w:rsidRPr="008121FA" w14:paraId="1C4D5516" w14:textId="77777777" w:rsidTr="14D79085">
        <w:trPr>
          <w:trHeight w:val="485"/>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640F8FB4"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Uptime</w:t>
            </w:r>
          </w:p>
        </w:tc>
        <w:tc>
          <w:tcPr>
            <w:tcW w:w="7647" w:type="dxa"/>
            <w:tcBorders>
              <w:top w:val="nil"/>
              <w:left w:val="nil"/>
              <w:bottom w:val="single" w:sz="8" w:space="0" w:color="auto"/>
              <w:right w:val="single" w:sz="8" w:space="0" w:color="auto"/>
            </w:tcBorders>
            <w:shd w:val="clear" w:color="auto" w:fill="auto"/>
            <w:vAlign w:val="center"/>
            <w:hideMark/>
          </w:tcPr>
          <w:p w14:paraId="4408D8D0" w14:textId="46CFD3A4" w:rsidR="00A35DEE" w:rsidRPr="008121FA" w:rsidRDefault="00A35DEE" w:rsidP="00A35DEE">
            <w:pPr>
              <w:rPr>
                <w:rFonts w:ascii="Arial" w:hAnsi="Arial" w:cs="Arial"/>
                <w:color w:val="000000"/>
              </w:rPr>
            </w:pPr>
            <w:r w:rsidRPr="7220E3C8">
              <w:rPr>
                <w:rFonts w:ascii="Arial" w:hAnsi="Arial" w:cs="Arial"/>
                <w:color w:val="000000" w:themeColor="text1"/>
              </w:rPr>
              <w:t xml:space="preserve">The </w:t>
            </w:r>
            <w:r>
              <w:rPr>
                <w:rFonts w:ascii="Arial" w:hAnsi="Arial" w:cs="Arial"/>
                <w:color w:val="000000" w:themeColor="text1"/>
              </w:rPr>
              <w:t xml:space="preserve">charging port uptime percentage for the reporting period, </w:t>
            </w:r>
            <w:r w:rsidRPr="7220E3C8">
              <w:rPr>
                <w:rFonts w:ascii="Arial" w:hAnsi="Arial" w:cs="Arial"/>
                <w:color w:val="000000" w:themeColor="text1"/>
              </w:rPr>
              <w:t>excluding downtime pursuant to</w:t>
            </w:r>
            <w:r w:rsidRPr="7220E3C8">
              <w:rPr>
                <w:color w:val="000000" w:themeColor="text1"/>
              </w:rPr>
              <w:t xml:space="preserve"> </w:t>
            </w:r>
            <w:r w:rsidRPr="00D65A71">
              <w:rPr>
                <w:rFonts w:ascii="Arial" w:hAnsi="Arial" w:cs="Arial"/>
                <w:color w:val="000000" w:themeColor="text1"/>
                <w:highlight w:val="yellow"/>
              </w:rPr>
              <w:t>Task &lt;Fourth to Last&gt;.4.</w:t>
            </w:r>
          </w:p>
        </w:tc>
      </w:tr>
      <w:tr w:rsidR="00A35DEE" w:rsidRPr="008121FA" w14:paraId="2E7F7A50" w14:textId="77777777" w:rsidTr="14D79085">
        <w:trPr>
          <w:trHeight w:val="242"/>
        </w:trPr>
        <w:tc>
          <w:tcPr>
            <w:tcW w:w="1987" w:type="dxa"/>
            <w:tcBorders>
              <w:top w:val="nil"/>
              <w:left w:val="single" w:sz="8" w:space="0" w:color="auto"/>
              <w:bottom w:val="single" w:sz="8" w:space="0" w:color="auto"/>
              <w:right w:val="single" w:sz="8" w:space="0" w:color="auto"/>
            </w:tcBorders>
            <w:shd w:val="clear" w:color="auto" w:fill="auto"/>
            <w:vAlign w:val="center"/>
            <w:hideMark/>
          </w:tcPr>
          <w:p w14:paraId="5DC5E509" w14:textId="77777777" w:rsidR="00A35DEE" w:rsidRPr="008121FA" w:rsidRDefault="00A35DEE" w:rsidP="00A35DEE">
            <w:pPr>
              <w:rPr>
                <w:rFonts w:ascii="Arial" w:hAnsi="Arial" w:cs="Arial"/>
                <w:color w:val="000000"/>
                <w:szCs w:val="24"/>
              </w:rPr>
            </w:pPr>
            <w:r w:rsidRPr="008121FA">
              <w:rPr>
                <w:rFonts w:ascii="Arial" w:hAnsi="Arial" w:cs="Arial"/>
                <w:color w:val="000000"/>
                <w:szCs w:val="24"/>
              </w:rPr>
              <w:t> </w:t>
            </w:r>
          </w:p>
        </w:tc>
        <w:tc>
          <w:tcPr>
            <w:tcW w:w="7647" w:type="dxa"/>
            <w:tcBorders>
              <w:top w:val="nil"/>
              <w:left w:val="nil"/>
              <w:bottom w:val="single" w:sz="8" w:space="0" w:color="auto"/>
              <w:right w:val="single" w:sz="8" w:space="0" w:color="auto"/>
            </w:tcBorders>
            <w:shd w:val="clear" w:color="auto" w:fill="auto"/>
            <w:vAlign w:val="center"/>
            <w:hideMark/>
          </w:tcPr>
          <w:p w14:paraId="0BF08561" w14:textId="77777777" w:rsidR="00A35DEE" w:rsidRPr="008121FA" w:rsidRDefault="00A35DEE" w:rsidP="00A35DEE">
            <w:pPr>
              <w:rPr>
                <w:rFonts w:ascii="Arial" w:hAnsi="Arial" w:cs="Arial"/>
                <w:i/>
                <w:iCs/>
                <w:color w:val="0000FF"/>
                <w:szCs w:val="24"/>
              </w:rPr>
            </w:pPr>
            <w:r w:rsidRPr="008121FA">
              <w:rPr>
                <w:rFonts w:ascii="Arial" w:hAnsi="Arial" w:cs="Arial"/>
                <w:i/>
                <w:iCs/>
                <w:color w:val="0000FF"/>
                <w:szCs w:val="24"/>
              </w:rPr>
              <w:t>&lt;Insert additional rows as needed.&gt;</w:t>
            </w:r>
          </w:p>
        </w:tc>
      </w:tr>
    </w:tbl>
    <w:p w14:paraId="78BB8F28" w14:textId="77777777" w:rsidR="001F45A7" w:rsidRDefault="001F45A7" w:rsidP="009D68F9">
      <w:pPr>
        <w:pStyle w:val="paragraph"/>
        <w:spacing w:before="0" w:beforeAutospacing="0" w:after="0" w:afterAutospacing="0"/>
        <w:textAlignment w:val="baseline"/>
        <w:rPr>
          <w:rStyle w:val="normaltextrun"/>
          <w:rFonts w:ascii="Arial" w:hAnsi="Arial" w:cs="Arial"/>
        </w:rPr>
      </w:pPr>
    </w:p>
    <w:p w14:paraId="635970D0" w14:textId="77777777" w:rsidR="008121FA" w:rsidRPr="00B66B98" w:rsidRDefault="008121FA" w:rsidP="009D68F9">
      <w:pPr>
        <w:pStyle w:val="paragraph"/>
        <w:spacing w:before="0" w:beforeAutospacing="0" w:after="0" w:afterAutospacing="0"/>
        <w:textAlignment w:val="baseline"/>
        <w:rPr>
          <w:rStyle w:val="normaltextrun"/>
          <w:rFonts w:ascii="Arial" w:hAnsi="Arial" w:cs="Arial"/>
        </w:rPr>
      </w:pPr>
    </w:p>
    <w:p w14:paraId="4E6FE06D" w14:textId="77777777" w:rsidR="00BF730A" w:rsidRPr="00B66B98" w:rsidRDefault="00BF730A" w:rsidP="009D68F9">
      <w:pPr>
        <w:pStyle w:val="paragraph"/>
        <w:spacing w:before="0" w:beforeAutospacing="0" w:after="0" w:afterAutospacing="0"/>
        <w:textAlignment w:val="baseline"/>
        <w:rPr>
          <w:rStyle w:val="normaltextrun"/>
          <w:rFonts w:ascii="Arial" w:hAnsi="Arial" w:cs="Arial"/>
        </w:rPr>
      </w:pPr>
      <w:r w:rsidRPr="54F74762">
        <w:rPr>
          <w:rFonts w:ascii="Arial" w:hAnsi="Arial" w:cs="Arial"/>
          <w:i/>
          <w:iCs/>
          <w:color w:val="0000FF"/>
        </w:rPr>
        <w:t xml:space="preserve">&lt;Applicants </w:t>
      </w:r>
      <w:r w:rsidRPr="54F74762">
        <w:rPr>
          <w:rFonts w:ascii="Arial" w:hAnsi="Arial" w:cs="Arial"/>
          <w:b/>
          <w:bCs/>
          <w:i/>
          <w:iCs/>
          <w:color w:val="0000FF"/>
        </w:rPr>
        <w:t>DO NOT</w:t>
      </w:r>
      <w:r w:rsidRPr="54F74762">
        <w:rPr>
          <w:rFonts w:ascii="Arial" w:hAnsi="Arial" w:cs="Arial"/>
          <w:i/>
          <w:iCs/>
          <w:color w:val="0000FF"/>
        </w:rPr>
        <w:t xml:space="preserve"> need to complete items listed under “Background.” This will be completed by the CAM during agreement development if proposal is recommended for funding.&gt;</w:t>
      </w:r>
    </w:p>
    <w:p w14:paraId="3C53DED2" w14:textId="3B0AC482" w:rsidR="00BF730A" w:rsidRDefault="00BF730A" w:rsidP="009D68F9">
      <w:pPr>
        <w:pStyle w:val="paragraph"/>
        <w:spacing w:before="0" w:beforeAutospacing="0" w:after="0" w:afterAutospacing="0"/>
        <w:rPr>
          <w:rStyle w:val="normaltextrun"/>
          <w:rFonts w:ascii="Arial" w:hAnsi="Arial" w:cs="Arial"/>
          <w:b/>
          <w:bCs/>
        </w:rPr>
      </w:pPr>
    </w:p>
    <w:p w14:paraId="16EB98BE" w14:textId="77777777" w:rsidR="001F45A7" w:rsidRPr="00B66B98" w:rsidRDefault="001F45A7" w:rsidP="009D68F9">
      <w:pPr>
        <w:pStyle w:val="paragraph"/>
        <w:spacing w:before="0" w:beforeAutospacing="0" w:after="0" w:afterAutospacing="0"/>
        <w:textAlignment w:val="baseline"/>
        <w:rPr>
          <w:rStyle w:val="normaltextrun"/>
          <w:rFonts w:ascii="Arial" w:hAnsi="Arial" w:cs="Arial"/>
        </w:rPr>
      </w:pPr>
      <w:r w:rsidRPr="00B66B98">
        <w:rPr>
          <w:rStyle w:val="normaltextrun"/>
          <w:rFonts w:ascii="Arial" w:hAnsi="Arial" w:cs="Arial"/>
          <w:b/>
          <w:bCs/>
        </w:rPr>
        <w:t>Background</w:t>
      </w:r>
    </w:p>
    <w:p w14:paraId="2AFD43A6" w14:textId="77777777" w:rsidR="009309C6" w:rsidRPr="00B66B98" w:rsidRDefault="009309C6" w:rsidP="009D68F9">
      <w:pPr>
        <w:pStyle w:val="paragraph"/>
        <w:spacing w:before="0" w:beforeAutospacing="0" w:after="0" w:afterAutospacing="0"/>
        <w:textAlignment w:val="baseline"/>
        <w:rPr>
          <w:rStyle w:val="normaltextrun"/>
          <w:rFonts w:ascii="Arial" w:hAnsi="Arial" w:cs="Arial"/>
        </w:rPr>
      </w:pPr>
    </w:p>
    <w:p w14:paraId="0FD8F56E" w14:textId="02FE3A86" w:rsidR="009B558F" w:rsidRDefault="009B558F" w:rsidP="009D68F9">
      <w:pPr>
        <w:pStyle w:val="paragraph"/>
        <w:spacing w:before="0" w:beforeAutospacing="0" w:after="0" w:afterAutospacing="0"/>
        <w:textAlignment w:val="baseline"/>
        <w:rPr>
          <w:rStyle w:val="normaltextrun"/>
          <w:rFonts w:ascii="Arial" w:hAnsi="Arial" w:cs="Arial"/>
        </w:rPr>
      </w:pPr>
      <w:r>
        <w:rPr>
          <w:rStyle w:val="normaltextrun"/>
          <w:rFonts w:ascii="Arial" w:hAnsi="Arial" w:cs="Arial"/>
          <w:color w:val="000000"/>
          <w:shd w:val="clear" w:color="auto" w:fill="FFFFFF"/>
        </w:rPr>
        <w:t>The Budget Act of 2023 (Chapter 189, Statutes of 2023), as amended by Senate Bill (SB) 109, (Chapter 36, Statutes of 2024) and Assembly Bill (AB) 158 (Chapter 996, Statutes of 2024) appropriated funding from the Greenhouse Gas Reduction Fund (GGRF) to support infrastructure deployments for zero-emission light-duty and medium- and heavy-duty vehicles.</w:t>
      </w:r>
      <w:r>
        <w:rPr>
          <w:rStyle w:val="normaltextrun"/>
          <w:color w:val="000000"/>
          <w:shd w:val="clear" w:color="auto" w:fill="FFFFFF"/>
        </w:rPr>
        <w:t xml:space="preserve"> </w:t>
      </w:r>
      <w:r>
        <w:rPr>
          <w:rStyle w:val="normaltextrun"/>
          <w:rFonts w:ascii="Arial" w:hAnsi="Arial" w:cs="Arial"/>
          <w:color w:val="000000"/>
          <w:shd w:val="clear" w:color="auto" w:fill="FFFFFF"/>
        </w:rPr>
        <w:t>This program is part of California Climate Investments, a statewide initiative that puts billions of Cap-and-Trade dollars to work reducing greenhouse gas emissions, strengthening the economy, and improving public health and the environment — particularly in disadvantaged communities.</w:t>
      </w:r>
      <w:r>
        <w:rPr>
          <w:rStyle w:val="eop"/>
          <w:rFonts w:ascii="Arial" w:hAnsi="Arial" w:cs="Arial"/>
          <w:color w:val="000000"/>
          <w:shd w:val="clear" w:color="auto" w:fill="FFFFFF"/>
        </w:rPr>
        <w:t> </w:t>
      </w:r>
    </w:p>
    <w:p w14:paraId="3304E932" w14:textId="77777777" w:rsidR="009B558F" w:rsidRDefault="009B558F" w:rsidP="009D68F9">
      <w:pPr>
        <w:pStyle w:val="paragraph"/>
        <w:spacing w:before="0" w:beforeAutospacing="0" w:after="0" w:afterAutospacing="0"/>
        <w:textAlignment w:val="baseline"/>
        <w:rPr>
          <w:rStyle w:val="normaltextrun"/>
          <w:rFonts w:ascii="Arial" w:hAnsi="Arial" w:cs="Arial"/>
        </w:rPr>
      </w:pPr>
    </w:p>
    <w:p w14:paraId="48889790" w14:textId="515D8853" w:rsidR="007B1AD5" w:rsidRDefault="00E96004" w:rsidP="009D68F9">
      <w:pPr>
        <w:pStyle w:val="paragraph"/>
        <w:spacing w:before="0" w:beforeAutospacing="0" w:after="0" w:afterAutospacing="0"/>
        <w:textAlignment w:val="baseline"/>
        <w:rPr>
          <w:rStyle w:val="normaltextrun"/>
          <w:rFonts w:ascii="Arial" w:hAnsi="Arial" w:cs="Arial"/>
        </w:rPr>
      </w:pPr>
      <w:r w:rsidRPr="3236A7A0">
        <w:rPr>
          <w:rStyle w:val="normaltextrun"/>
          <w:rFonts w:ascii="Arial" w:hAnsi="Arial" w:cs="Arial"/>
        </w:rPr>
        <w:t>AB 118 (Chapter 750, Statutes of 2007</w:t>
      </w:r>
      <w:r w:rsidR="13A3B45E" w:rsidRPr="3236A7A0">
        <w:rPr>
          <w:rStyle w:val="normaltextrun"/>
          <w:rFonts w:ascii="Arial" w:hAnsi="Arial" w:cs="Arial"/>
        </w:rPr>
        <w:t>)</w:t>
      </w:r>
      <w:r w:rsidRPr="3236A7A0">
        <w:rPr>
          <w:rStyle w:val="normaltextrun"/>
          <w:rFonts w:ascii="Arial" w:hAnsi="Arial" w:cs="Arial"/>
        </w:rPr>
        <w:t xml:space="preserve"> created the Clean Transportation Program</w:t>
      </w:r>
      <w:r w:rsidR="4A99F20C" w:rsidRPr="3236A7A0">
        <w:rPr>
          <w:rStyle w:val="normaltextrun"/>
          <w:rFonts w:ascii="Arial" w:hAnsi="Arial" w:cs="Arial"/>
        </w:rPr>
        <w:t xml:space="preserve"> (CTP)</w:t>
      </w:r>
      <w:r w:rsidRPr="3236A7A0">
        <w:rPr>
          <w:rStyle w:val="normaltextrun"/>
          <w:rFonts w:ascii="Arial" w:hAnsi="Arial" w:cs="Arial"/>
        </w:rPr>
        <w:t xml:space="preserve"> to help </w:t>
      </w:r>
      <w:r w:rsidR="4A99F20C" w:rsidRPr="3236A7A0">
        <w:rPr>
          <w:rStyle w:val="normaltextrun"/>
          <w:rFonts w:ascii="Arial" w:hAnsi="Arial" w:cs="Arial"/>
        </w:rPr>
        <w:t>achieve California’s</w:t>
      </w:r>
      <w:r w:rsidRPr="3236A7A0">
        <w:rPr>
          <w:rStyle w:val="normaltextrun"/>
          <w:rFonts w:ascii="Arial" w:hAnsi="Arial" w:cs="Arial"/>
        </w:rPr>
        <w:t xml:space="preserve"> climate change </w:t>
      </w:r>
      <w:r w:rsidR="4A99F20C" w:rsidRPr="3236A7A0">
        <w:rPr>
          <w:rStyle w:val="normaltextrun"/>
          <w:rFonts w:ascii="Arial" w:hAnsi="Arial" w:cs="Arial"/>
        </w:rPr>
        <w:t>policies and support projects that reduce greenhouse gas emissions from the transportation sector.</w:t>
      </w:r>
      <w:r w:rsidR="03FD9517" w:rsidRPr="3236A7A0">
        <w:rPr>
          <w:rStyle w:val="normaltextrun"/>
          <w:rFonts w:ascii="Arial" w:hAnsi="Arial" w:cs="Arial"/>
        </w:rPr>
        <w:t xml:space="preserve"> </w:t>
      </w:r>
      <w:r w:rsidR="5F7F98DB" w:rsidRPr="3236A7A0">
        <w:rPr>
          <w:rStyle w:val="normaltextrun"/>
          <w:rFonts w:ascii="Arial" w:hAnsi="Arial" w:cs="Arial"/>
        </w:rPr>
        <w:t>A</w:t>
      </w:r>
      <w:r w:rsidR="463B695E" w:rsidRPr="3236A7A0">
        <w:rPr>
          <w:rStyle w:val="normaltextrun"/>
          <w:rFonts w:ascii="Arial" w:hAnsi="Arial" w:cs="Arial"/>
        </w:rPr>
        <w:t>B</w:t>
      </w:r>
      <w:r w:rsidR="5F7F98DB" w:rsidRPr="3236A7A0">
        <w:rPr>
          <w:rStyle w:val="normaltextrun"/>
          <w:rFonts w:ascii="Arial" w:hAnsi="Arial" w:cs="Arial"/>
        </w:rPr>
        <w:t xml:space="preserve"> 8 (Chapter 401, Statutes of 2013) extended the program through January 1, 2024</w:t>
      </w:r>
      <w:r w:rsidR="4CE5BD61" w:rsidRPr="3236A7A0">
        <w:rPr>
          <w:rStyle w:val="normaltextrun"/>
          <w:rFonts w:ascii="Arial" w:hAnsi="Arial" w:cs="Arial"/>
        </w:rPr>
        <w:t>,</w:t>
      </w:r>
      <w:r w:rsidR="32DD01CC" w:rsidRPr="3236A7A0">
        <w:rPr>
          <w:rStyle w:val="normaltextrun"/>
          <w:rFonts w:ascii="Arial" w:hAnsi="Arial" w:cs="Arial"/>
        </w:rPr>
        <w:t xml:space="preserve"> and</w:t>
      </w:r>
      <w:r w:rsidR="0209230A" w:rsidRPr="3236A7A0">
        <w:rPr>
          <w:rStyle w:val="normaltextrun"/>
          <w:rFonts w:ascii="Arial" w:hAnsi="Arial" w:cs="Arial"/>
        </w:rPr>
        <w:t xml:space="preserve"> </w:t>
      </w:r>
      <w:r w:rsidRPr="3236A7A0">
        <w:rPr>
          <w:rStyle w:val="normaltextrun"/>
          <w:rFonts w:ascii="Arial" w:hAnsi="Arial" w:cs="Arial"/>
        </w:rPr>
        <w:t xml:space="preserve">AB 126 (Chapter 319, Statutes of 2023) </w:t>
      </w:r>
      <w:r w:rsidR="6C4E5943" w:rsidRPr="3236A7A0">
        <w:rPr>
          <w:rStyle w:val="normaltextrun"/>
          <w:rFonts w:ascii="Arial" w:hAnsi="Arial" w:cs="Arial"/>
        </w:rPr>
        <w:t>extended</w:t>
      </w:r>
      <w:r w:rsidR="007B1AD5" w:rsidRPr="3236A7A0">
        <w:rPr>
          <w:rStyle w:val="normaltextrun"/>
          <w:rFonts w:ascii="Arial" w:hAnsi="Arial" w:cs="Arial"/>
        </w:rPr>
        <w:t xml:space="preserve"> the program </w:t>
      </w:r>
      <w:r w:rsidR="6C4E5943" w:rsidRPr="3236A7A0">
        <w:rPr>
          <w:rStyle w:val="normaltextrun"/>
          <w:rFonts w:ascii="Arial" w:hAnsi="Arial" w:cs="Arial"/>
        </w:rPr>
        <w:t xml:space="preserve">through </w:t>
      </w:r>
      <w:r w:rsidR="5F6CF748" w:rsidRPr="3236A7A0">
        <w:rPr>
          <w:rStyle w:val="normaltextrun"/>
          <w:rFonts w:ascii="Arial" w:hAnsi="Arial" w:cs="Arial"/>
        </w:rPr>
        <w:t xml:space="preserve">July 1, </w:t>
      </w:r>
      <w:proofErr w:type="gramStart"/>
      <w:r w:rsidR="5F6CF748" w:rsidRPr="3236A7A0">
        <w:rPr>
          <w:rStyle w:val="normaltextrun"/>
          <w:rFonts w:ascii="Arial" w:hAnsi="Arial" w:cs="Arial"/>
        </w:rPr>
        <w:t>2035</w:t>
      </w:r>
      <w:proofErr w:type="gramEnd"/>
      <w:r w:rsidR="6159F0B8" w:rsidRPr="3236A7A0">
        <w:rPr>
          <w:rStyle w:val="normaltextrun"/>
          <w:rFonts w:ascii="Arial" w:hAnsi="Arial" w:cs="Arial"/>
        </w:rPr>
        <w:t xml:space="preserve"> and focused the program on zero-emission transportation</w:t>
      </w:r>
      <w:r w:rsidR="415F0D0A" w:rsidRPr="3236A7A0">
        <w:rPr>
          <w:rStyle w:val="normaltextrun"/>
          <w:rFonts w:ascii="Arial" w:hAnsi="Arial" w:cs="Arial"/>
        </w:rPr>
        <w:t>.</w:t>
      </w:r>
      <w:r w:rsidR="007B1AD5" w:rsidRPr="3236A7A0">
        <w:rPr>
          <w:rStyle w:val="normaltextrun"/>
          <w:rFonts w:ascii="Arial" w:hAnsi="Arial" w:cs="Arial"/>
        </w:rPr>
        <w:t xml:space="preserve"> </w:t>
      </w:r>
    </w:p>
    <w:p w14:paraId="3B2B4F4C" w14:textId="77777777" w:rsidR="007B1AD5" w:rsidRDefault="007B1AD5" w:rsidP="009D68F9">
      <w:pPr>
        <w:pStyle w:val="paragraph"/>
        <w:spacing w:before="0" w:beforeAutospacing="0" w:after="0" w:afterAutospacing="0"/>
        <w:textAlignment w:val="baseline"/>
        <w:rPr>
          <w:rStyle w:val="normaltextrun"/>
          <w:rFonts w:ascii="Arial" w:hAnsi="Arial" w:cs="Arial"/>
        </w:rPr>
      </w:pPr>
    </w:p>
    <w:p w14:paraId="078DE43D" w14:textId="63B59923" w:rsidR="00E96004" w:rsidRPr="00E96004" w:rsidRDefault="00E96004" w:rsidP="009D68F9">
      <w:pPr>
        <w:pStyle w:val="paragraph"/>
        <w:spacing w:before="0" w:beforeAutospacing="0" w:after="0" w:afterAutospacing="0"/>
        <w:textAlignment w:val="baseline"/>
        <w:rPr>
          <w:rStyle w:val="normaltextrun"/>
          <w:rFonts w:ascii="Arial" w:hAnsi="Arial" w:cs="Arial"/>
        </w:rPr>
      </w:pPr>
      <w:r w:rsidRPr="00E96004">
        <w:rPr>
          <w:rStyle w:val="normaltextrun"/>
          <w:rFonts w:ascii="Arial" w:hAnsi="Arial" w:cs="Arial"/>
        </w:rPr>
        <w:lastRenderedPageBreak/>
        <w:t xml:space="preserve">The </w:t>
      </w:r>
      <w:r w:rsidR="5F6CF748" w:rsidRPr="7BA5BD29">
        <w:rPr>
          <w:rStyle w:val="normaltextrun"/>
          <w:rFonts w:ascii="Arial" w:hAnsi="Arial" w:cs="Arial"/>
        </w:rPr>
        <w:t>C</w:t>
      </w:r>
      <w:r w:rsidR="24D5CA7F" w:rsidRPr="7BA5BD29">
        <w:rPr>
          <w:rStyle w:val="normaltextrun"/>
          <w:rFonts w:ascii="Arial" w:hAnsi="Arial" w:cs="Arial"/>
        </w:rPr>
        <w:t>TP</w:t>
      </w:r>
      <w:r w:rsidRPr="00E96004">
        <w:rPr>
          <w:rStyle w:val="normaltextrun"/>
          <w:rFonts w:ascii="Arial" w:hAnsi="Arial" w:cs="Arial"/>
        </w:rPr>
        <w:t xml:space="preserve"> has an annual budget of approximately $100 million and provides financial support for projects that</w:t>
      </w:r>
      <w:r w:rsidR="0E18810D" w:rsidRPr="7BA5BD29">
        <w:rPr>
          <w:rStyle w:val="normaltextrun"/>
          <w:rFonts w:ascii="Arial" w:hAnsi="Arial" w:cs="Arial"/>
        </w:rPr>
        <w:t>, among other goals</w:t>
      </w:r>
      <w:r w:rsidRPr="00E96004">
        <w:rPr>
          <w:rStyle w:val="normaltextrun"/>
          <w:rFonts w:ascii="Arial" w:hAnsi="Arial" w:cs="Arial"/>
        </w:rPr>
        <w:t>:</w:t>
      </w:r>
    </w:p>
    <w:p w14:paraId="6979B287" w14:textId="77777777" w:rsidR="001F45A7" w:rsidRPr="00E96004" w:rsidRDefault="001F45A7" w:rsidP="009D68F9">
      <w:pPr>
        <w:pStyle w:val="paragraph"/>
        <w:spacing w:before="0" w:beforeAutospacing="0" w:after="0" w:afterAutospacing="0"/>
        <w:textAlignment w:val="baseline"/>
        <w:rPr>
          <w:rStyle w:val="normaltextrun"/>
          <w:rFonts w:ascii="Arial" w:hAnsi="Arial" w:cs="Arial"/>
        </w:rPr>
      </w:pPr>
    </w:p>
    <w:p w14:paraId="7CC2D1FC" w14:textId="796F958F" w:rsidR="00E96004" w:rsidRPr="00E96004" w:rsidRDefault="00E96004" w:rsidP="00336567">
      <w:pPr>
        <w:numPr>
          <w:ilvl w:val="0"/>
          <w:numId w:val="32"/>
        </w:numPr>
        <w:ind w:left="1440" w:hanging="720"/>
        <w:rPr>
          <w:rFonts w:ascii="Arial" w:hAnsi="Arial" w:cs="Arial"/>
        </w:rPr>
      </w:pPr>
      <w:r w:rsidRPr="3E314FA9">
        <w:rPr>
          <w:rFonts w:ascii="Arial" w:hAnsi="Arial" w:cs="Arial"/>
        </w:rPr>
        <w:t>Develop and deploy zero-emission technology and fuels in the marketplace</w:t>
      </w:r>
      <w:r w:rsidR="23175CD3" w:rsidRPr="3E314FA9">
        <w:rPr>
          <w:rFonts w:ascii="Arial" w:hAnsi="Arial" w:cs="Arial"/>
        </w:rPr>
        <w:t>.</w:t>
      </w:r>
    </w:p>
    <w:p w14:paraId="58FEB4CB" w14:textId="77777777" w:rsidR="00E96004" w:rsidRPr="00E96004" w:rsidRDefault="00E96004" w:rsidP="00336567">
      <w:pPr>
        <w:numPr>
          <w:ilvl w:val="0"/>
          <w:numId w:val="32"/>
        </w:numPr>
        <w:ind w:left="1440" w:hanging="720"/>
        <w:rPr>
          <w:rFonts w:ascii="Arial" w:hAnsi="Arial" w:cs="Arial"/>
          <w:szCs w:val="22"/>
        </w:rPr>
      </w:pPr>
      <w:r w:rsidRPr="00E96004">
        <w:rPr>
          <w:rFonts w:ascii="Arial" w:hAnsi="Arial" w:cs="Arial"/>
          <w:szCs w:val="22"/>
        </w:rPr>
        <w:t>Produce alternative and renewable low-carbon fuels in California.</w:t>
      </w:r>
    </w:p>
    <w:p w14:paraId="3E6AC083" w14:textId="7D9D5982" w:rsidR="00E96004" w:rsidRPr="00E96004" w:rsidRDefault="00E96004" w:rsidP="00336567">
      <w:pPr>
        <w:numPr>
          <w:ilvl w:val="0"/>
          <w:numId w:val="32"/>
        </w:numPr>
        <w:ind w:left="1440" w:hanging="720"/>
        <w:rPr>
          <w:rFonts w:ascii="Arial" w:hAnsi="Arial" w:cs="Arial"/>
        </w:rPr>
      </w:pPr>
      <w:r w:rsidRPr="3E314FA9">
        <w:rPr>
          <w:rFonts w:ascii="Arial" w:hAnsi="Arial" w:cs="Arial"/>
        </w:rPr>
        <w:t>Deploy zero-emission fuel</w:t>
      </w:r>
      <w:r w:rsidR="7A69FB7C" w:rsidRPr="3E314FA9">
        <w:rPr>
          <w:rFonts w:ascii="Arial" w:hAnsi="Arial" w:cs="Arial"/>
        </w:rPr>
        <w:t>ing</w:t>
      </w:r>
      <w:r w:rsidRPr="3E314FA9">
        <w:rPr>
          <w:rFonts w:ascii="Arial" w:hAnsi="Arial" w:cs="Arial"/>
        </w:rPr>
        <w:t xml:space="preserve"> infrastructure, fueling stations, and equipment.</w:t>
      </w:r>
    </w:p>
    <w:p w14:paraId="20684998" w14:textId="77777777" w:rsidR="00E96004" w:rsidRPr="00E96004" w:rsidRDefault="00E96004" w:rsidP="00336567">
      <w:pPr>
        <w:numPr>
          <w:ilvl w:val="0"/>
          <w:numId w:val="32"/>
        </w:numPr>
        <w:ind w:left="1440" w:hanging="720"/>
        <w:rPr>
          <w:rFonts w:ascii="Arial" w:hAnsi="Arial" w:cs="Arial"/>
          <w:szCs w:val="22"/>
        </w:rPr>
      </w:pPr>
      <w:r w:rsidRPr="00E96004">
        <w:rPr>
          <w:rFonts w:ascii="Arial" w:hAnsi="Arial" w:cs="Arial"/>
          <w:szCs w:val="22"/>
        </w:rPr>
        <w:t>Establish workforce training programs and conduct public outreach on the benefits of alternative transportation fuels and vehicle technologies.</w:t>
      </w:r>
    </w:p>
    <w:p w14:paraId="5BDC0430" w14:textId="77777777" w:rsidR="001F45A7" w:rsidRPr="00B66B98" w:rsidRDefault="001F45A7" w:rsidP="009D68F9">
      <w:pPr>
        <w:pStyle w:val="paragraph"/>
        <w:spacing w:before="0" w:beforeAutospacing="0" w:after="0" w:afterAutospacing="0"/>
        <w:textAlignment w:val="baseline"/>
        <w:rPr>
          <w:rStyle w:val="normaltextrun"/>
          <w:rFonts w:ascii="Arial" w:hAnsi="Arial" w:cs="Arial"/>
        </w:rPr>
      </w:pPr>
    </w:p>
    <w:p w14:paraId="22999994" w14:textId="4F366640" w:rsidR="001F45A7" w:rsidRPr="00B66B98" w:rsidRDefault="00021B64" w:rsidP="009D68F9">
      <w:pPr>
        <w:spacing w:line="259" w:lineRule="auto"/>
        <w:rPr>
          <w:rFonts w:ascii="Arial" w:eastAsiaTheme="minorHAnsi" w:hAnsi="Arial" w:cs="Arial"/>
          <w:color w:val="000000"/>
          <w:szCs w:val="24"/>
          <w:shd w:val="clear" w:color="auto" w:fill="FFFFFF"/>
        </w:rPr>
      </w:pPr>
      <w:r w:rsidRPr="00B66B98">
        <w:rPr>
          <w:rFonts w:ascii="Arial" w:eastAsiaTheme="minorHAnsi" w:hAnsi="Arial" w:cs="Arial"/>
          <w:color w:val="000000"/>
          <w:szCs w:val="24"/>
          <w:shd w:val="clear" w:color="auto" w:fill="FFFFFF"/>
        </w:rPr>
        <w:t xml:space="preserve">On </w:t>
      </w:r>
      <w:r w:rsidRPr="00B66B98">
        <w:rPr>
          <w:rFonts w:ascii="Arial" w:eastAsiaTheme="minorHAnsi" w:hAnsi="Arial" w:cs="Arial"/>
          <w:szCs w:val="24"/>
          <w:highlight w:val="yellow"/>
        </w:rPr>
        <w:t>[</w:t>
      </w:r>
      <w:r w:rsidRPr="00B66B98">
        <w:rPr>
          <w:rFonts w:ascii="Arial" w:eastAsiaTheme="minorHAnsi" w:hAnsi="Arial" w:cs="Arial"/>
          <w:b/>
          <w:bCs/>
          <w:i/>
          <w:iCs/>
          <w:szCs w:val="24"/>
          <w:highlight w:val="yellow"/>
        </w:rPr>
        <w:t>insert date</w:t>
      </w:r>
      <w:r w:rsidRPr="00B66B98">
        <w:rPr>
          <w:rFonts w:ascii="Arial" w:eastAsiaTheme="minorHAnsi" w:hAnsi="Arial" w:cs="Arial"/>
          <w:szCs w:val="24"/>
          <w:highlight w:val="yellow"/>
        </w:rPr>
        <w:t>]</w:t>
      </w:r>
      <w:r w:rsidRPr="00B66B98">
        <w:rPr>
          <w:rFonts w:ascii="Arial" w:eastAsiaTheme="minorHAnsi" w:hAnsi="Arial" w:cs="Arial"/>
          <w:color w:val="000000"/>
          <w:szCs w:val="24"/>
          <w:shd w:val="clear" w:color="auto" w:fill="FFFFFF"/>
        </w:rPr>
        <w:t xml:space="preserve">, the </w:t>
      </w:r>
      <w:r w:rsidR="000F528A">
        <w:rPr>
          <w:rFonts w:ascii="Arial" w:eastAsiaTheme="minorHAnsi" w:hAnsi="Arial" w:cs="Arial"/>
          <w:color w:val="000000"/>
          <w:szCs w:val="24"/>
          <w:shd w:val="clear" w:color="auto" w:fill="FFFFFF"/>
        </w:rPr>
        <w:t>California Energy Commission (</w:t>
      </w:r>
      <w:r w:rsidRPr="00B66B98">
        <w:rPr>
          <w:rFonts w:ascii="Arial" w:eastAsiaTheme="minorHAnsi" w:hAnsi="Arial" w:cs="Arial"/>
          <w:color w:val="000000"/>
          <w:szCs w:val="24"/>
          <w:shd w:val="clear" w:color="auto" w:fill="FFFFFF"/>
        </w:rPr>
        <w:t>CEC</w:t>
      </w:r>
      <w:r w:rsidR="000F528A">
        <w:rPr>
          <w:rFonts w:ascii="Arial" w:eastAsiaTheme="minorHAnsi" w:hAnsi="Arial" w:cs="Arial"/>
          <w:color w:val="000000"/>
          <w:szCs w:val="24"/>
          <w:shd w:val="clear" w:color="auto" w:fill="FFFFFF"/>
        </w:rPr>
        <w:t>)</w:t>
      </w:r>
      <w:r w:rsidRPr="00B66B98">
        <w:rPr>
          <w:rFonts w:ascii="Arial" w:eastAsiaTheme="minorHAnsi" w:hAnsi="Arial" w:cs="Arial"/>
          <w:color w:val="000000"/>
          <w:szCs w:val="24"/>
          <w:shd w:val="clear" w:color="auto" w:fill="FFFFFF"/>
        </w:rPr>
        <w:t xml:space="preserve"> released</w:t>
      </w:r>
      <w:r w:rsidR="00573A96" w:rsidRPr="00B66B98">
        <w:rPr>
          <w:rFonts w:ascii="Arial" w:eastAsiaTheme="minorHAnsi" w:hAnsi="Arial" w:cs="Arial"/>
          <w:color w:val="000000"/>
          <w:szCs w:val="24"/>
          <w:shd w:val="clear" w:color="auto" w:fill="FFFFFF"/>
        </w:rPr>
        <w:t xml:space="preserve"> a</w:t>
      </w:r>
      <w:r w:rsidRPr="00B66B98">
        <w:rPr>
          <w:rFonts w:ascii="Arial" w:eastAsiaTheme="minorHAnsi" w:hAnsi="Arial" w:cs="Arial"/>
          <w:color w:val="000000"/>
          <w:szCs w:val="24"/>
          <w:shd w:val="clear" w:color="auto" w:fill="FFFFFF"/>
        </w:rPr>
        <w:t xml:space="preserve"> Grant Funding Opportunity</w:t>
      </w:r>
      <w:r w:rsidR="00E04B7E" w:rsidRPr="00B66B98">
        <w:rPr>
          <w:rFonts w:ascii="Arial" w:eastAsiaTheme="minorHAnsi" w:hAnsi="Arial" w:cs="Arial"/>
          <w:color w:val="000000"/>
          <w:szCs w:val="24"/>
          <w:shd w:val="clear" w:color="auto" w:fill="FFFFFF"/>
        </w:rPr>
        <w:t xml:space="preserve"> (GFO)</w:t>
      </w:r>
      <w:r w:rsidRPr="00B66B98">
        <w:rPr>
          <w:rFonts w:ascii="Arial" w:eastAsiaTheme="minorHAnsi" w:hAnsi="Arial" w:cs="Arial"/>
          <w:color w:val="000000"/>
          <w:szCs w:val="24"/>
          <w:shd w:val="clear" w:color="auto" w:fill="FFFFFF"/>
        </w:rPr>
        <w:t xml:space="preserve"> entitled </w:t>
      </w:r>
      <w:r w:rsidRPr="00B66B98">
        <w:rPr>
          <w:rFonts w:ascii="Arial" w:eastAsiaTheme="minorHAnsi" w:hAnsi="Arial" w:cs="Arial"/>
          <w:szCs w:val="24"/>
        </w:rPr>
        <w:t>“</w:t>
      </w:r>
      <w:r w:rsidR="00B91283" w:rsidRPr="00B91283">
        <w:rPr>
          <w:rFonts w:ascii="Arial" w:eastAsiaTheme="minorHAnsi" w:hAnsi="Arial" w:cs="Arial"/>
          <w:szCs w:val="24"/>
        </w:rPr>
        <w:t>Depot Charging and Hydrogen Refueling Infrastructure for Zero-Emission Medium- and Heavy-Duty On-Road, Off-Road, and Special Vehicles</w:t>
      </w:r>
      <w:r w:rsidR="00B91283">
        <w:rPr>
          <w:rFonts w:ascii="Arial" w:eastAsiaTheme="minorEastAsia" w:hAnsi="Arial" w:cs="Arial" w:hint="eastAsia"/>
          <w:szCs w:val="24"/>
          <w:lang w:eastAsia="ja-JP"/>
        </w:rPr>
        <w:t>.</w:t>
      </w:r>
      <w:r w:rsidRPr="00B66B98">
        <w:rPr>
          <w:rFonts w:ascii="Arial" w:eastAsiaTheme="minorHAnsi" w:hAnsi="Arial" w:cs="Arial"/>
          <w:color w:val="000000"/>
          <w:szCs w:val="24"/>
          <w:shd w:val="clear" w:color="auto" w:fill="FFFFFF"/>
        </w:rPr>
        <w:t>” This competitive grant solicitation was to </w:t>
      </w:r>
      <w:r w:rsidR="00B31D6A" w:rsidRPr="00B31D6A">
        <w:rPr>
          <w:rFonts w:ascii="Arial" w:eastAsiaTheme="minorHAnsi" w:hAnsi="Arial" w:cs="Arial"/>
          <w:color w:val="000000"/>
          <w:szCs w:val="24"/>
          <w:shd w:val="clear" w:color="auto" w:fill="FFFFFF"/>
        </w:rPr>
        <w:t>fund the deployment of depot charging and hydrogen refueling infrastructure for zero-emission medium- and heavy-duty (MDHD) on-road, off-road, and special vehicles.</w:t>
      </w:r>
      <w:r w:rsidR="00544687">
        <w:rPr>
          <w:rFonts w:ascii="Arial" w:eastAsiaTheme="minorEastAsia" w:hAnsi="Arial" w:cs="Arial" w:hint="eastAsia"/>
          <w:color w:val="000000"/>
          <w:szCs w:val="24"/>
          <w:shd w:val="clear" w:color="auto" w:fill="FFFFFF"/>
          <w:lang w:eastAsia="ja-JP"/>
        </w:rPr>
        <w:t xml:space="preserve"> </w:t>
      </w:r>
      <w:r w:rsidRPr="00B66B98">
        <w:rPr>
          <w:rFonts w:ascii="Arial" w:eastAsiaTheme="minorHAnsi" w:hAnsi="Arial" w:cs="Arial"/>
          <w:color w:val="000000"/>
          <w:szCs w:val="24"/>
          <w:shd w:val="clear" w:color="auto" w:fill="FFFFFF"/>
        </w:rPr>
        <w:t>In response to GFO-</w:t>
      </w:r>
      <w:r w:rsidR="00056FEE">
        <w:rPr>
          <w:rFonts w:ascii="Arial" w:eastAsiaTheme="minorHAnsi" w:hAnsi="Arial" w:cs="Arial"/>
          <w:color w:val="000000"/>
          <w:szCs w:val="24"/>
          <w:shd w:val="clear" w:color="auto" w:fill="FFFFFF"/>
        </w:rPr>
        <w:t>24-612</w:t>
      </w:r>
      <w:r w:rsidRPr="00B66B98">
        <w:rPr>
          <w:rFonts w:ascii="Arial" w:eastAsiaTheme="minorHAnsi" w:hAnsi="Arial" w:cs="Arial"/>
          <w:color w:val="000000"/>
          <w:szCs w:val="24"/>
          <w:shd w:val="clear" w:color="auto" w:fill="FFFFFF"/>
        </w:rPr>
        <w:t>, the Recipient submitted application #</w:t>
      </w:r>
      <w:r w:rsidRPr="00B66B98">
        <w:rPr>
          <w:rFonts w:ascii="Arial" w:eastAsiaTheme="minorHAnsi" w:hAnsi="Arial" w:cs="Arial"/>
          <w:color w:val="000000"/>
          <w:szCs w:val="24"/>
          <w:highlight w:val="yellow"/>
          <w:shd w:val="clear" w:color="auto" w:fill="FFFFFF"/>
        </w:rPr>
        <w:t>XX</w:t>
      </w:r>
      <w:r w:rsidRPr="00B66B98">
        <w:rPr>
          <w:rFonts w:ascii="Arial" w:eastAsiaTheme="minorHAnsi" w:hAnsi="Arial" w:cs="Arial"/>
          <w:color w:val="000000"/>
          <w:szCs w:val="24"/>
          <w:shd w:val="clear" w:color="auto" w:fill="FFFFFF"/>
        </w:rPr>
        <w:t> which was proposed for funding in the CEC’s Notice of Proposed Awards on </w:t>
      </w:r>
      <w:r w:rsidRPr="00B66B98">
        <w:rPr>
          <w:rFonts w:ascii="Arial" w:eastAsiaTheme="minorHAnsi" w:hAnsi="Arial" w:cs="Arial"/>
          <w:szCs w:val="24"/>
          <w:highlight w:val="yellow"/>
        </w:rPr>
        <w:t>[</w:t>
      </w:r>
      <w:r w:rsidRPr="00B66B98">
        <w:rPr>
          <w:rFonts w:ascii="Arial" w:eastAsiaTheme="minorHAnsi" w:hAnsi="Arial" w:cs="Arial"/>
          <w:b/>
          <w:bCs/>
          <w:i/>
          <w:iCs/>
          <w:szCs w:val="24"/>
          <w:highlight w:val="yellow"/>
        </w:rPr>
        <w:t>insert date</w:t>
      </w:r>
      <w:r w:rsidRPr="00B66B98">
        <w:rPr>
          <w:rFonts w:ascii="Arial" w:eastAsiaTheme="minorHAnsi" w:hAnsi="Arial" w:cs="Arial"/>
          <w:szCs w:val="24"/>
          <w:highlight w:val="yellow"/>
        </w:rPr>
        <w:t>]</w:t>
      </w:r>
      <w:r w:rsidRPr="00B66B98">
        <w:rPr>
          <w:rFonts w:ascii="Arial" w:eastAsiaTheme="minorHAnsi" w:hAnsi="Arial" w:cs="Arial"/>
          <w:color w:val="000000"/>
          <w:szCs w:val="24"/>
          <w:shd w:val="clear" w:color="auto" w:fill="FFFFFF"/>
        </w:rPr>
        <w:t>. GFO-</w:t>
      </w:r>
      <w:r w:rsidR="007C6062">
        <w:rPr>
          <w:rFonts w:ascii="Arial" w:eastAsiaTheme="minorHAnsi" w:hAnsi="Arial" w:cs="Arial"/>
          <w:color w:val="000000"/>
          <w:szCs w:val="24"/>
          <w:shd w:val="clear" w:color="auto" w:fill="FFFFFF"/>
        </w:rPr>
        <w:t>24-612</w:t>
      </w:r>
      <w:r w:rsidRPr="00B66B98">
        <w:rPr>
          <w:rFonts w:ascii="Arial" w:eastAsiaTheme="minorHAnsi" w:hAnsi="Arial" w:cs="Arial"/>
          <w:color w:val="000000"/>
          <w:szCs w:val="24"/>
          <w:shd w:val="clear" w:color="auto" w:fill="FFFFFF"/>
        </w:rPr>
        <w:t> and Recipient’s application are hereby incorporated by reference into this Agreement in their entirety.</w:t>
      </w:r>
    </w:p>
    <w:p w14:paraId="79A58B11" w14:textId="77777777" w:rsidR="00021B64" w:rsidRPr="00B66B98" w:rsidRDefault="00021B64" w:rsidP="009D68F9">
      <w:pPr>
        <w:spacing w:line="259" w:lineRule="auto"/>
        <w:rPr>
          <w:rStyle w:val="normaltextrun"/>
          <w:rFonts w:asciiTheme="minorHAnsi" w:eastAsiaTheme="minorHAnsi" w:hAnsiTheme="minorHAnsi" w:cstheme="minorBidi"/>
          <w:szCs w:val="24"/>
        </w:rPr>
      </w:pPr>
    </w:p>
    <w:p w14:paraId="5ED5163E" w14:textId="23C56F06" w:rsidR="001F45A7" w:rsidRPr="00B66B98" w:rsidRDefault="001F45A7" w:rsidP="009D68F9">
      <w:pPr>
        <w:pStyle w:val="paragraph"/>
        <w:spacing w:before="0" w:beforeAutospacing="0" w:after="0" w:afterAutospacing="0"/>
        <w:textAlignment w:val="baseline"/>
        <w:rPr>
          <w:rStyle w:val="normaltextrun"/>
          <w:rFonts w:ascii="Arial" w:hAnsi="Arial" w:cs="Arial"/>
        </w:rPr>
      </w:pPr>
      <w:r w:rsidRPr="0DB24FF2">
        <w:rPr>
          <w:rStyle w:val="normaltextrun"/>
          <w:rFonts w:ascii="Arial" w:hAnsi="Arial" w:cs="Arial"/>
        </w:rPr>
        <w:t>In the event of any conflict or inconsistency between the terms of the Solicitation and the terms of the Recipient’s Application, the Solicitation shall control. In the event of any conflict or inconsistency between the Recipient’s Application and the terms of</w:t>
      </w:r>
      <w:r w:rsidR="00712C2B" w:rsidRPr="0DB24FF2">
        <w:rPr>
          <w:rStyle w:val="normaltextrun"/>
          <w:rFonts w:ascii="Arial" w:hAnsi="Arial" w:cs="Arial"/>
        </w:rPr>
        <w:t xml:space="preserve"> </w:t>
      </w:r>
      <w:r w:rsidR="00F47D5B" w:rsidRPr="0DB24FF2">
        <w:rPr>
          <w:rStyle w:val="normaltextrun"/>
          <w:rFonts w:ascii="Arial" w:hAnsi="Arial" w:cs="Arial"/>
        </w:rPr>
        <w:t>this Agreement</w:t>
      </w:r>
      <w:r w:rsidRPr="0DB24FF2">
        <w:rPr>
          <w:rStyle w:val="normaltextrun"/>
          <w:rFonts w:ascii="Arial" w:hAnsi="Arial" w:cs="Arial"/>
        </w:rPr>
        <w:t xml:space="preserve">, </w:t>
      </w:r>
      <w:r w:rsidR="00F47D5B" w:rsidRPr="0DB24FF2">
        <w:rPr>
          <w:rStyle w:val="normaltextrun"/>
          <w:rFonts w:ascii="Arial" w:hAnsi="Arial" w:cs="Arial"/>
        </w:rPr>
        <w:t>this Agreement</w:t>
      </w:r>
      <w:r w:rsidRPr="0DB24FF2">
        <w:rPr>
          <w:rStyle w:val="normaltextrun"/>
          <w:rFonts w:ascii="Arial" w:hAnsi="Arial" w:cs="Arial"/>
        </w:rPr>
        <w:t xml:space="preserve"> shall control. Similarly, in the event of any conflict or inconsistency between the terms of this Agreement and the </w:t>
      </w:r>
      <w:r w:rsidR="00F47D5B" w:rsidRPr="0DB24FF2">
        <w:rPr>
          <w:rStyle w:val="normaltextrun"/>
          <w:rFonts w:ascii="Arial" w:hAnsi="Arial" w:cs="Arial"/>
        </w:rPr>
        <w:t>Solicitation</w:t>
      </w:r>
      <w:r w:rsidRPr="0DB24FF2">
        <w:rPr>
          <w:rStyle w:val="normaltextrun"/>
          <w:rFonts w:ascii="Arial" w:hAnsi="Arial" w:cs="Arial"/>
        </w:rPr>
        <w:t>, the terms of this Agreement shall control.</w:t>
      </w:r>
    </w:p>
    <w:p w14:paraId="2FC32729" w14:textId="77777777" w:rsidR="00002E71" w:rsidRPr="00B66B98" w:rsidRDefault="00002E71" w:rsidP="009D68F9">
      <w:pPr>
        <w:pStyle w:val="BodyText"/>
        <w:keepNext/>
        <w:keepLines/>
        <w:widowControl w:val="0"/>
        <w:spacing w:before="120" w:after="120"/>
        <w:jc w:val="left"/>
        <w:rPr>
          <w:rFonts w:ascii="Arial" w:hAnsi="Arial" w:cs="Arial"/>
          <w:b/>
          <w:i w:val="0"/>
          <w:szCs w:val="24"/>
        </w:rPr>
      </w:pPr>
      <w:r w:rsidRPr="00B66B98">
        <w:rPr>
          <w:rFonts w:ascii="Arial" w:hAnsi="Arial" w:cs="Arial"/>
          <w:b/>
          <w:i w:val="0"/>
          <w:szCs w:val="24"/>
        </w:rPr>
        <w:t>Problem Statement:</w:t>
      </w:r>
    </w:p>
    <w:p w14:paraId="6CC2132D" w14:textId="77777777" w:rsidR="00002E71" w:rsidRPr="00B66B98" w:rsidRDefault="00002E71" w:rsidP="009D68F9">
      <w:pPr>
        <w:keepLines/>
        <w:widowControl w:val="0"/>
        <w:spacing w:after="120"/>
        <w:rPr>
          <w:rFonts w:ascii="Arial" w:hAnsi="Arial" w:cs="Arial"/>
          <w:i/>
          <w:color w:val="0000FF"/>
          <w:szCs w:val="24"/>
        </w:rPr>
      </w:pPr>
      <w:r w:rsidRPr="00B66B98">
        <w:rPr>
          <w:rFonts w:ascii="Arial" w:hAnsi="Arial" w:cs="Arial"/>
          <w:i/>
          <w:color w:val="0000FF"/>
          <w:szCs w:val="24"/>
        </w:rPr>
        <w:t>&lt;see instructions&gt;</w:t>
      </w:r>
    </w:p>
    <w:p w14:paraId="6C66A9E5" w14:textId="77777777" w:rsidR="00002E71" w:rsidRPr="00B66B98" w:rsidRDefault="00002E71" w:rsidP="009D68F9">
      <w:pPr>
        <w:pStyle w:val="BodyText"/>
        <w:keepNext/>
        <w:keepLines/>
        <w:widowControl w:val="0"/>
        <w:spacing w:before="120" w:after="120"/>
        <w:jc w:val="left"/>
        <w:rPr>
          <w:rFonts w:ascii="Arial" w:hAnsi="Arial" w:cs="Arial"/>
          <w:b/>
          <w:i w:val="0"/>
          <w:szCs w:val="24"/>
        </w:rPr>
      </w:pPr>
      <w:r w:rsidRPr="00B66B98">
        <w:rPr>
          <w:rFonts w:ascii="Arial" w:hAnsi="Arial" w:cs="Arial"/>
          <w:b/>
          <w:i w:val="0"/>
          <w:szCs w:val="24"/>
        </w:rPr>
        <w:t>Goals of the Agreement:</w:t>
      </w:r>
    </w:p>
    <w:p w14:paraId="39909C78" w14:textId="77777777" w:rsidR="00002E71" w:rsidRPr="00B66B98" w:rsidRDefault="00002E71" w:rsidP="009D68F9">
      <w:pPr>
        <w:pStyle w:val="BodyText"/>
        <w:keepLines/>
        <w:widowControl w:val="0"/>
        <w:spacing w:after="120"/>
        <w:jc w:val="left"/>
        <w:rPr>
          <w:rFonts w:ascii="Arial" w:hAnsi="Arial" w:cs="Arial"/>
          <w:b/>
          <w:i w:val="0"/>
          <w:szCs w:val="24"/>
        </w:rPr>
      </w:pPr>
      <w:r w:rsidRPr="00B66B98">
        <w:rPr>
          <w:rFonts w:ascii="Arial" w:hAnsi="Arial" w:cs="Arial"/>
          <w:i w:val="0"/>
          <w:szCs w:val="24"/>
        </w:rPr>
        <w:t>The goal of this Agreement is to</w:t>
      </w:r>
      <w:r w:rsidRPr="00B66B98">
        <w:rPr>
          <w:rFonts w:ascii="Arial" w:hAnsi="Arial" w:cs="Arial"/>
          <w:b/>
          <w:i w:val="0"/>
          <w:szCs w:val="24"/>
        </w:rPr>
        <w:t xml:space="preserve"> </w:t>
      </w:r>
      <w:r w:rsidRPr="00B66B98">
        <w:rPr>
          <w:rFonts w:ascii="Arial" w:hAnsi="Arial" w:cs="Arial"/>
          <w:color w:val="0000FF"/>
          <w:szCs w:val="24"/>
        </w:rPr>
        <w:t>… &lt;see instructions&gt;</w:t>
      </w:r>
    </w:p>
    <w:p w14:paraId="7BCF7F2E" w14:textId="77777777" w:rsidR="00002E71" w:rsidRPr="00B66B98" w:rsidRDefault="00002E71" w:rsidP="009D68F9">
      <w:pPr>
        <w:pStyle w:val="BodyText"/>
        <w:keepNext/>
        <w:keepLines/>
        <w:widowControl w:val="0"/>
        <w:spacing w:before="120" w:after="120"/>
        <w:jc w:val="left"/>
        <w:rPr>
          <w:rFonts w:ascii="Arial" w:hAnsi="Arial" w:cs="Arial"/>
          <w:b/>
          <w:i w:val="0"/>
          <w:szCs w:val="24"/>
        </w:rPr>
      </w:pPr>
      <w:r w:rsidRPr="00B66B98">
        <w:rPr>
          <w:rFonts w:ascii="Arial" w:hAnsi="Arial" w:cs="Arial"/>
          <w:b/>
          <w:i w:val="0"/>
          <w:szCs w:val="24"/>
        </w:rPr>
        <w:t>Objectives of the Agreement:</w:t>
      </w:r>
    </w:p>
    <w:p w14:paraId="624F14E0" w14:textId="77777777" w:rsidR="00002E71" w:rsidRPr="00B66B98" w:rsidRDefault="00002E71" w:rsidP="009D68F9">
      <w:pPr>
        <w:pStyle w:val="BodyText"/>
        <w:keepLines/>
        <w:widowControl w:val="0"/>
        <w:spacing w:after="120"/>
        <w:jc w:val="left"/>
        <w:rPr>
          <w:rFonts w:ascii="Arial" w:hAnsi="Arial" w:cs="Arial"/>
          <w:b/>
          <w:i w:val="0"/>
          <w:szCs w:val="24"/>
        </w:rPr>
      </w:pPr>
      <w:r w:rsidRPr="00B66B98">
        <w:rPr>
          <w:rFonts w:ascii="Arial" w:hAnsi="Arial" w:cs="Arial"/>
          <w:i w:val="0"/>
          <w:szCs w:val="24"/>
        </w:rPr>
        <w:t>The objectives of this Agreement are to</w:t>
      </w:r>
      <w:r w:rsidRPr="00B66B98">
        <w:rPr>
          <w:rFonts w:ascii="Arial" w:hAnsi="Arial" w:cs="Arial"/>
          <w:color w:val="0000FF"/>
          <w:szCs w:val="24"/>
        </w:rPr>
        <w:t>… &lt;see instructions&gt;</w:t>
      </w:r>
    </w:p>
    <w:p w14:paraId="0EE0B74F" w14:textId="77777777" w:rsidR="0064101B" w:rsidRPr="00B66B98" w:rsidRDefault="0064101B" w:rsidP="009D68F9">
      <w:pPr>
        <w:pStyle w:val="BodyText"/>
        <w:keepNext/>
        <w:keepLines/>
        <w:widowControl w:val="0"/>
        <w:spacing w:before="120" w:after="120"/>
        <w:jc w:val="left"/>
        <w:rPr>
          <w:rFonts w:ascii="Arial" w:hAnsi="Arial" w:cs="Arial"/>
          <w:b/>
          <w:i w:val="0"/>
          <w:szCs w:val="24"/>
        </w:rPr>
      </w:pPr>
      <w:r w:rsidRPr="00B66B98">
        <w:rPr>
          <w:rFonts w:ascii="Arial" w:hAnsi="Arial" w:cs="Arial"/>
          <w:b/>
          <w:i w:val="0"/>
          <w:szCs w:val="24"/>
        </w:rPr>
        <w:t>TASK 1 ADMINISTRATION</w:t>
      </w:r>
      <w:r w:rsidR="009830E1" w:rsidRPr="00B66B98">
        <w:rPr>
          <w:rFonts w:ascii="Arial" w:hAnsi="Arial" w:cs="Arial"/>
          <w:b/>
          <w:i w:val="0"/>
          <w:szCs w:val="24"/>
        </w:rPr>
        <w:t xml:space="preserve"> </w:t>
      </w:r>
    </w:p>
    <w:p w14:paraId="5DE514AF" w14:textId="77777777" w:rsidR="0064101B" w:rsidRPr="00B66B98" w:rsidRDefault="0064101B" w:rsidP="009D68F9">
      <w:pPr>
        <w:pStyle w:val="BodyText"/>
        <w:keepLines/>
        <w:widowControl w:val="0"/>
        <w:spacing w:after="120"/>
        <w:jc w:val="left"/>
        <w:rPr>
          <w:rFonts w:ascii="Arial" w:hAnsi="Arial" w:cs="Arial"/>
          <w:b/>
          <w:i w:val="0"/>
          <w:szCs w:val="24"/>
        </w:rPr>
      </w:pPr>
      <w:r w:rsidRPr="00B66B98">
        <w:rPr>
          <w:rFonts w:ascii="Arial" w:hAnsi="Arial" w:cs="Arial"/>
          <w:b/>
          <w:i w:val="0"/>
          <w:szCs w:val="24"/>
        </w:rPr>
        <w:t xml:space="preserve">Task 1.1 Attend Kick-off Meeting </w:t>
      </w:r>
    </w:p>
    <w:p w14:paraId="38576640" w14:textId="08AC020B" w:rsidR="0064101B" w:rsidRPr="00B66B98" w:rsidRDefault="0064101B" w:rsidP="009D68F9">
      <w:pPr>
        <w:pStyle w:val="BodyText"/>
        <w:keepLines/>
        <w:widowControl w:val="0"/>
        <w:spacing w:after="120"/>
        <w:jc w:val="left"/>
        <w:rPr>
          <w:rFonts w:ascii="Arial" w:hAnsi="Arial" w:cs="Arial"/>
          <w:i w:val="0"/>
          <w:szCs w:val="24"/>
        </w:rPr>
      </w:pPr>
      <w:r w:rsidRPr="00B66B98">
        <w:rPr>
          <w:rFonts w:ascii="Arial" w:hAnsi="Arial" w:cs="Arial"/>
          <w:i w:val="0"/>
          <w:szCs w:val="24"/>
        </w:rPr>
        <w:t>The goal of this task is to establish the lines of communication</w:t>
      </w:r>
      <w:r w:rsidR="00B75491">
        <w:rPr>
          <w:rFonts w:ascii="Arial" w:hAnsi="Arial" w:cs="Arial"/>
          <w:i w:val="0"/>
          <w:szCs w:val="24"/>
        </w:rPr>
        <w:t xml:space="preserve">, </w:t>
      </w:r>
      <w:r w:rsidRPr="00B66B98">
        <w:rPr>
          <w:rFonts w:ascii="Arial" w:hAnsi="Arial" w:cs="Arial"/>
          <w:i w:val="0"/>
          <w:szCs w:val="24"/>
        </w:rPr>
        <w:t>procedures</w:t>
      </w:r>
      <w:r w:rsidR="00B75491">
        <w:rPr>
          <w:rFonts w:ascii="Arial" w:hAnsi="Arial" w:cs="Arial"/>
          <w:i w:val="0"/>
          <w:szCs w:val="24"/>
        </w:rPr>
        <w:t xml:space="preserve"> and data requests</w:t>
      </w:r>
      <w:r w:rsidRPr="00B66B98">
        <w:rPr>
          <w:rFonts w:ascii="Arial" w:hAnsi="Arial" w:cs="Arial"/>
          <w:i w:val="0"/>
          <w:szCs w:val="24"/>
        </w:rPr>
        <w:t xml:space="preserve"> for implementing this Agreement.</w:t>
      </w:r>
      <w:r w:rsidR="009778B8" w:rsidRPr="00B66B98">
        <w:rPr>
          <w:rFonts w:ascii="Arial" w:hAnsi="Arial" w:cs="Arial"/>
          <w:i w:val="0"/>
          <w:szCs w:val="24"/>
        </w:rPr>
        <w:t xml:space="preserve"> The</w:t>
      </w:r>
      <w:r w:rsidR="008A7C67" w:rsidRPr="00B66B98">
        <w:rPr>
          <w:rFonts w:ascii="Arial" w:hAnsi="Arial" w:cs="Arial"/>
          <w:i w:val="0"/>
          <w:szCs w:val="24"/>
        </w:rPr>
        <w:t xml:space="preserve"> Commission Agreement Manager</w:t>
      </w:r>
      <w:r w:rsidR="009778B8" w:rsidRPr="00B66B98">
        <w:rPr>
          <w:rFonts w:ascii="Arial" w:hAnsi="Arial" w:cs="Arial"/>
          <w:i w:val="0"/>
          <w:szCs w:val="24"/>
        </w:rPr>
        <w:t xml:space="preserve"> </w:t>
      </w:r>
      <w:r w:rsidR="008A7C67" w:rsidRPr="00B66B98">
        <w:rPr>
          <w:rFonts w:ascii="Arial" w:hAnsi="Arial" w:cs="Arial"/>
          <w:i w:val="0"/>
          <w:szCs w:val="24"/>
        </w:rPr>
        <w:t>(</w:t>
      </w:r>
      <w:r w:rsidR="009778B8" w:rsidRPr="00B66B98">
        <w:rPr>
          <w:rFonts w:ascii="Arial" w:hAnsi="Arial" w:cs="Arial"/>
          <w:i w:val="0"/>
          <w:szCs w:val="24"/>
        </w:rPr>
        <w:t>CAM</w:t>
      </w:r>
      <w:r w:rsidR="008A7C67" w:rsidRPr="00B66B98">
        <w:rPr>
          <w:rFonts w:ascii="Arial" w:hAnsi="Arial" w:cs="Arial"/>
          <w:i w:val="0"/>
          <w:szCs w:val="24"/>
        </w:rPr>
        <w:t>)</w:t>
      </w:r>
      <w:r w:rsidR="009778B8" w:rsidRPr="00B66B98">
        <w:rPr>
          <w:rFonts w:ascii="Arial" w:hAnsi="Arial" w:cs="Arial"/>
          <w:i w:val="0"/>
          <w:szCs w:val="24"/>
        </w:rPr>
        <w:t xml:space="preserve"> shall designate the date and location of this meeting and provide an agenda to the Recipient prior to the meeting. </w:t>
      </w:r>
    </w:p>
    <w:p w14:paraId="4C466A36" w14:textId="71522666" w:rsidR="007C2C50" w:rsidRDefault="007C2C50" w:rsidP="009D68F9">
      <w:pPr>
        <w:pStyle w:val="BodyText"/>
        <w:keepNext/>
        <w:keepLines/>
        <w:widowControl w:val="0"/>
        <w:spacing w:after="120"/>
        <w:jc w:val="left"/>
        <w:rPr>
          <w:rFonts w:ascii="Arial" w:hAnsi="Arial" w:cs="Arial"/>
          <w:b/>
          <w:i w:val="0"/>
          <w:szCs w:val="24"/>
        </w:rPr>
      </w:pPr>
      <w:r>
        <w:rPr>
          <w:rFonts w:ascii="Arial" w:hAnsi="Arial" w:cs="Arial"/>
          <w:b/>
          <w:i w:val="0"/>
          <w:szCs w:val="24"/>
        </w:rPr>
        <w:t>The CAM shall:</w:t>
      </w:r>
    </w:p>
    <w:p w14:paraId="587CB8EF" w14:textId="350AB23C" w:rsidR="007C2C50" w:rsidRPr="00D65A71" w:rsidRDefault="007C2C50" w:rsidP="00D65A71">
      <w:pPr>
        <w:pStyle w:val="BodyText"/>
        <w:keepLines/>
        <w:widowControl w:val="0"/>
        <w:numPr>
          <w:ilvl w:val="0"/>
          <w:numId w:val="3"/>
        </w:numPr>
        <w:tabs>
          <w:tab w:val="clear" w:pos="360"/>
        </w:tabs>
        <w:spacing w:after="120"/>
        <w:ind w:left="1440" w:hanging="720"/>
        <w:jc w:val="left"/>
        <w:rPr>
          <w:rFonts w:ascii="Arial" w:hAnsi="Arial" w:cs="Arial"/>
          <w:bCs/>
          <w:i w:val="0"/>
          <w:szCs w:val="24"/>
        </w:rPr>
      </w:pPr>
      <w:r w:rsidRPr="00D65A71">
        <w:rPr>
          <w:rFonts w:ascii="Arial" w:hAnsi="Arial" w:cs="Arial"/>
          <w:bCs/>
          <w:i w:val="0"/>
          <w:szCs w:val="24"/>
        </w:rPr>
        <w:t xml:space="preserve">Send the Recipient the </w:t>
      </w:r>
      <w:r w:rsidRPr="00D65A71">
        <w:rPr>
          <w:rFonts w:ascii="Arial" w:hAnsi="Arial" w:cs="Arial"/>
          <w:bCs/>
          <w:iCs/>
          <w:szCs w:val="24"/>
        </w:rPr>
        <w:t>kick-off meeting agenda</w:t>
      </w:r>
      <w:r w:rsidRPr="00D65A71">
        <w:rPr>
          <w:rFonts w:ascii="Arial" w:hAnsi="Arial" w:cs="Arial"/>
          <w:bCs/>
          <w:i w:val="0"/>
          <w:szCs w:val="24"/>
        </w:rPr>
        <w:t>.</w:t>
      </w:r>
    </w:p>
    <w:p w14:paraId="0BFA7594" w14:textId="3910958F" w:rsidR="0064101B" w:rsidRPr="00B66B98" w:rsidRDefault="0064101B" w:rsidP="009D68F9">
      <w:pPr>
        <w:pStyle w:val="BodyText"/>
        <w:keepNext/>
        <w:keepLines/>
        <w:widowControl w:val="0"/>
        <w:spacing w:after="120"/>
        <w:jc w:val="left"/>
        <w:rPr>
          <w:rFonts w:ascii="Arial" w:hAnsi="Arial" w:cs="Arial"/>
          <w:b/>
          <w:i w:val="0"/>
          <w:szCs w:val="24"/>
        </w:rPr>
      </w:pPr>
      <w:r w:rsidRPr="00B66B98">
        <w:rPr>
          <w:rFonts w:ascii="Arial" w:hAnsi="Arial" w:cs="Arial"/>
          <w:b/>
          <w:i w:val="0"/>
          <w:szCs w:val="24"/>
        </w:rPr>
        <w:lastRenderedPageBreak/>
        <w:t>The Recipient shall:</w:t>
      </w:r>
    </w:p>
    <w:p w14:paraId="227D5774" w14:textId="77777777" w:rsidR="009778B8" w:rsidRPr="00B66B98" w:rsidRDefault="008A7C67" w:rsidP="009D68F9">
      <w:pPr>
        <w:pStyle w:val="BodyText"/>
        <w:keepLines/>
        <w:widowControl w:val="0"/>
        <w:numPr>
          <w:ilvl w:val="0"/>
          <w:numId w:val="3"/>
        </w:numPr>
        <w:tabs>
          <w:tab w:val="clear" w:pos="360"/>
        </w:tabs>
        <w:spacing w:after="120"/>
        <w:ind w:left="1440" w:hanging="720"/>
        <w:jc w:val="left"/>
        <w:rPr>
          <w:rFonts w:ascii="Arial" w:hAnsi="Arial" w:cs="Arial"/>
          <w:i w:val="0"/>
          <w:szCs w:val="24"/>
        </w:rPr>
      </w:pPr>
      <w:r w:rsidRPr="00B66B98">
        <w:rPr>
          <w:rFonts w:ascii="Arial" w:hAnsi="Arial" w:cs="Arial"/>
          <w:i w:val="0"/>
          <w:szCs w:val="24"/>
        </w:rPr>
        <w:t xml:space="preserve">Attend a “Kick-Off” meeting </w:t>
      </w:r>
      <w:r w:rsidR="006B4067">
        <w:rPr>
          <w:rFonts w:ascii="Arial" w:hAnsi="Arial" w:cs="Arial"/>
          <w:i w:val="0"/>
          <w:szCs w:val="24"/>
        </w:rPr>
        <w:t>that includes</w:t>
      </w:r>
      <w:r w:rsidRPr="00B66B98">
        <w:rPr>
          <w:rFonts w:ascii="Arial" w:hAnsi="Arial" w:cs="Arial"/>
          <w:i w:val="0"/>
          <w:szCs w:val="24"/>
        </w:rPr>
        <w:t xml:space="preserve"> the CAM</w:t>
      </w:r>
      <w:r w:rsidR="006B4067">
        <w:rPr>
          <w:rFonts w:ascii="Arial" w:hAnsi="Arial" w:cs="Arial"/>
          <w:i w:val="0"/>
          <w:szCs w:val="24"/>
        </w:rPr>
        <w:t xml:space="preserve"> and may include </w:t>
      </w:r>
      <w:r w:rsidRPr="00B66B98">
        <w:rPr>
          <w:rFonts w:ascii="Arial" w:hAnsi="Arial" w:cs="Arial"/>
          <w:i w:val="0"/>
          <w:szCs w:val="24"/>
        </w:rPr>
        <w:t xml:space="preserve">the Commission Agreement Officer (CAO) and a representative of the </w:t>
      </w:r>
      <w:r w:rsidR="00191657" w:rsidRPr="00B66B98">
        <w:rPr>
          <w:rFonts w:ascii="Arial" w:hAnsi="Arial" w:cs="Arial"/>
          <w:i w:val="0"/>
          <w:szCs w:val="24"/>
        </w:rPr>
        <w:t>CEC</w:t>
      </w:r>
      <w:r w:rsidRPr="00B66B98">
        <w:rPr>
          <w:rFonts w:ascii="Arial" w:hAnsi="Arial" w:cs="Arial"/>
          <w:i w:val="0"/>
          <w:szCs w:val="24"/>
        </w:rPr>
        <w:t xml:space="preserve"> Accounting Office. The Recipient shall bring their Project Manager, Agreement Administrator, Accounting Officer, and any others determined necessary by the Recipient or specifically requested by the CAM to this meeting</w:t>
      </w:r>
      <w:r w:rsidR="0064101B" w:rsidRPr="00B66B98">
        <w:rPr>
          <w:rFonts w:ascii="Arial" w:hAnsi="Arial" w:cs="Arial"/>
          <w:i w:val="0"/>
          <w:szCs w:val="24"/>
        </w:rPr>
        <w:t xml:space="preserve">.  </w:t>
      </w:r>
    </w:p>
    <w:p w14:paraId="3D90C8D2" w14:textId="5DF30200" w:rsidR="00220CE5" w:rsidRDefault="00220CE5" w:rsidP="009D68F9">
      <w:pPr>
        <w:pStyle w:val="BodyText"/>
        <w:keepLines/>
        <w:widowControl w:val="0"/>
        <w:numPr>
          <w:ilvl w:val="0"/>
          <w:numId w:val="3"/>
        </w:numPr>
        <w:tabs>
          <w:tab w:val="clear" w:pos="360"/>
        </w:tabs>
        <w:spacing w:after="120"/>
        <w:ind w:left="1440" w:hanging="720"/>
        <w:jc w:val="left"/>
        <w:rPr>
          <w:rFonts w:ascii="Arial" w:hAnsi="Arial" w:cs="Arial"/>
          <w:i w:val="0"/>
          <w:iCs/>
          <w:szCs w:val="24"/>
        </w:rPr>
      </w:pPr>
      <w:r w:rsidRPr="36DBA9FE">
        <w:rPr>
          <w:rFonts w:ascii="Arial" w:hAnsi="Arial" w:cs="Arial"/>
          <w:i w:val="0"/>
        </w:rPr>
        <w:t xml:space="preserve">Provide a </w:t>
      </w:r>
      <w:r w:rsidRPr="36DBA9FE">
        <w:rPr>
          <w:rFonts w:ascii="Arial" w:hAnsi="Arial" w:cs="Arial"/>
        </w:rPr>
        <w:t xml:space="preserve">written statement of </w:t>
      </w:r>
      <w:r w:rsidR="00095F31" w:rsidRPr="36DBA9FE">
        <w:rPr>
          <w:rFonts w:ascii="Arial" w:hAnsi="Arial" w:cs="Arial"/>
        </w:rPr>
        <w:t xml:space="preserve">match share </w:t>
      </w:r>
      <w:r w:rsidRPr="36DBA9FE">
        <w:rPr>
          <w:rFonts w:ascii="Arial" w:hAnsi="Arial" w:cs="Arial"/>
        </w:rPr>
        <w:t>activities</w:t>
      </w:r>
      <w:r w:rsidRPr="36DBA9FE">
        <w:rPr>
          <w:rFonts w:ascii="Arial" w:hAnsi="Arial" w:cs="Arial"/>
          <w:i w:val="0"/>
        </w:rPr>
        <w:t xml:space="preserve"> that have occurred after the notice of proposed awards but prior to the execution of the agreement using match funds. If none, provide a statement that no work has been completed using match funds prior to the execution of the agreement. All pre-execution match expenditures must conform to the requirements in the Terms and Conditions of this Agreement. </w:t>
      </w:r>
    </w:p>
    <w:p w14:paraId="424F9E76" w14:textId="549AA0DA" w:rsidR="36DBA9FE" w:rsidRPr="00160754" w:rsidRDefault="00160754" w:rsidP="00D8301D">
      <w:pPr>
        <w:pStyle w:val="BodyText"/>
        <w:keepLines/>
        <w:widowControl w:val="0"/>
        <w:numPr>
          <w:ilvl w:val="0"/>
          <w:numId w:val="3"/>
        </w:numPr>
        <w:tabs>
          <w:tab w:val="clear" w:pos="360"/>
        </w:tabs>
        <w:spacing w:after="120"/>
        <w:ind w:left="2160" w:hanging="720"/>
        <w:jc w:val="left"/>
        <w:rPr>
          <w:rFonts w:ascii="Arial" w:hAnsi="Arial" w:cs="Arial"/>
          <w:i w:val="0"/>
          <w:iCs/>
          <w:szCs w:val="24"/>
        </w:rPr>
      </w:pPr>
      <w:r w:rsidRPr="00160754">
        <w:rPr>
          <w:rStyle w:val="normaltextrun"/>
          <w:rFonts w:ascii="Arial" w:hAnsi="Arial" w:cs="Arial"/>
          <w:i w:val="0"/>
          <w:iCs/>
          <w:color w:val="000000"/>
          <w:shd w:val="clear" w:color="auto" w:fill="FFFFFF"/>
        </w:rPr>
        <w:t xml:space="preserve">The statement should include the following project activities: key milestone dates, site specific charger information and any other equipment to be included at the site(s). </w:t>
      </w:r>
      <w:r w:rsidRPr="00074124">
        <w:rPr>
          <w:rStyle w:val="normaltextrun"/>
          <w:rFonts w:ascii="Arial" w:hAnsi="Arial" w:cs="Arial"/>
          <w:i w:val="0"/>
          <w:iCs/>
          <w:color w:val="ED0000"/>
          <w:shd w:val="clear" w:color="auto" w:fill="FFFFFF"/>
        </w:rPr>
        <w:t>[CAM to update/delete this language as applicable.]</w:t>
      </w:r>
      <w:r w:rsidRPr="00074124">
        <w:rPr>
          <w:rStyle w:val="eop"/>
          <w:rFonts w:ascii="Arial" w:hAnsi="Arial" w:cs="Arial"/>
          <w:i w:val="0"/>
          <w:iCs/>
          <w:color w:val="ED0000"/>
          <w:shd w:val="clear" w:color="auto" w:fill="FFFFFF"/>
        </w:rPr>
        <w:t> </w:t>
      </w:r>
    </w:p>
    <w:p w14:paraId="41FC5826" w14:textId="79A2AD97" w:rsidR="00095F31" w:rsidRDefault="00095F31" w:rsidP="009D68F9">
      <w:pPr>
        <w:pStyle w:val="BodyText"/>
        <w:keepLines/>
        <w:widowControl w:val="0"/>
        <w:numPr>
          <w:ilvl w:val="0"/>
          <w:numId w:val="3"/>
        </w:numPr>
        <w:tabs>
          <w:tab w:val="clear" w:pos="360"/>
        </w:tabs>
        <w:spacing w:after="120"/>
        <w:ind w:left="1440" w:hanging="720"/>
        <w:jc w:val="left"/>
        <w:rPr>
          <w:rFonts w:ascii="Arial" w:hAnsi="Arial" w:cs="Arial"/>
          <w:i w:val="0"/>
          <w:szCs w:val="24"/>
        </w:rPr>
      </w:pPr>
      <w:r>
        <w:rPr>
          <w:rFonts w:ascii="Arial" w:hAnsi="Arial" w:cs="Arial"/>
          <w:i w:val="0"/>
          <w:szCs w:val="24"/>
        </w:rPr>
        <w:t xml:space="preserve">Provide an </w:t>
      </w:r>
      <w:r w:rsidRPr="00D65A71">
        <w:rPr>
          <w:rFonts w:ascii="Arial" w:hAnsi="Arial" w:cs="Arial"/>
          <w:iCs/>
          <w:szCs w:val="24"/>
        </w:rPr>
        <w:t>updated Schedule of Products, updated list of match funds</w:t>
      </w:r>
      <w:r w:rsidR="0002034E">
        <w:rPr>
          <w:rFonts w:ascii="Arial" w:hAnsi="Arial" w:cs="Arial"/>
          <w:iCs/>
          <w:szCs w:val="24"/>
        </w:rPr>
        <w:t xml:space="preserve"> </w:t>
      </w:r>
      <w:r w:rsidR="0002034E" w:rsidRPr="0002034E">
        <w:rPr>
          <w:rFonts w:ascii="Arial" w:hAnsi="Arial" w:cs="Arial"/>
          <w:iCs/>
          <w:szCs w:val="24"/>
        </w:rPr>
        <w:t>(Private, Utility, Federal)</w:t>
      </w:r>
      <w:r w:rsidRPr="00D65A71">
        <w:rPr>
          <w:rFonts w:ascii="Arial" w:hAnsi="Arial" w:cs="Arial"/>
          <w:iCs/>
          <w:szCs w:val="24"/>
        </w:rPr>
        <w:t>, and updated list of permits.</w:t>
      </w:r>
    </w:p>
    <w:p w14:paraId="7674E54C" w14:textId="3E8651C9" w:rsidR="0064101B" w:rsidRPr="00B66B98" w:rsidRDefault="009778B8" w:rsidP="009D68F9">
      <w:pPr>
        <w:pStyle w:val="BodyText"/>
        <w:keepLines/>
        <w:widowControl w:val="0"/>
        <w:numPr>
          <w:ilvl w:val="0"/>
          <w:numId w:val="3"/>
        </w:numPr>
        <w:tabs>
          <w:tab w:val="clear" w:pos="360"/>
        </w:tabs>
        <w:spacing w:after="120"/>
        <w:ind w:left="1440" w:hanging="720"/>
        <w:jc w:val="left"/>
        <w:rPr>
          <w:rFonts w:ascii="Arial" w:hAnsi="Arial" w:cs="Arial"/>
          <w:i w:val="0"/>
          <w:szCs w:val="24"/>
        </w:rPr>
      </w:pPr>
      <w:r w:rsidRPr="00B66B98">
        <w:rPr>
          <w:rFonts w:ascii="Arial" w:hAnsi="Arial" w:cs="Arial"/>
          <w:i w:val="0"/>
          <w:szCs w:val="24"/>
        </w:rPr>
        <w:t xml:space="preserve">Discuss the following </w:t>
      </w:r>
      <w:r w:rsidR="0064101B" w:rsidRPr="00B66B98">
        <w:rPr>
          <w:rFonts w:ascii="Arial" w:hAnsi="Arial" w:cs="Arial"/>
          <w:i w:val="0"/>
          <w:szCs w:val="24"/>
        </w:rPr>
        <w:t>administrative and technical aspects of this Agreement</w:t>
      </w:r>
      <w:r w:rsidRPr="00B66B98">
        <w:rPr>
          <w:rFonts w:ascii="Arial" w:hAnsi="Arial" w:cs="Arial"/>
          <w:i w:val="0"/>
          <w:szCs w:val="24"/>
        </w:rPr>
        <w:t>:</w:t>
      </w:r>
    </w:p>
    <w:p w14:paraId="7D8D799C" w14:textId="77777777" w:rsidR="0064101B" w:rsidRPr="00B66B98" w:rsidRDefault="009778B8" w:rsidP="009D68F9">
      <w:pPr>
        <w:pStyle w:val="BodyText"/>
        <w:keepLines/>
        <w:widowControl w:val="0"/>
        <w:numPr>
          <w:ilvl w:val="0"/>
          <w:numId w:val="4"/>
        </w:numPr>
        <w:spacing w:after="120"/>
        <w:ind w:left="2160" w:hanging="720"/>
        <w:jc w:val="left"/>
        <w:rPr>
          <w:rFonts w:ascii="Arial" w:hAnsi="Arial" w:cs="Arial"/>
          <w:i w:val="0"/>
          <w:szCs w:val="24"/>
        </w:rPr>
      </w:pPr>
      <w:r w:rsidRPr="00B66B98">
        <w:rPr>
          <w:rFonts w:ascii="Arial" w:hAnsi="Arial" w:cs="Arial"/>
          <w:i w:val="0"/>
          <w:szCs w:val="24"/>
        </w:rPr>
        <w:t xml:space="preserve">Agreement Terms and Conditions </w:t>
      </w:r>
    </w:p>
    <w:p w14:paraId="377F502E" w14:textId="77777777" w:rsidR="0064101B" w:rsidRPr="00B66B98" w:rsidRDefault="0064101B" w:rsidP="009D68F9">
      <w:pPr>
        <w:pStyle w:val="BodyText"/>
        <w:keepLines/>
        <w:widowControl w:val="0"/>
        <w:numPr>
          <w:ilvl w:val="0"/>
          <w:numId w:val="4"/>
        </w:numPr>
        <w:spacing w:after="120"/>
        <w:ind w:left="2160" w:hanging="720"/>
        <w:jc w:val="left"/>
        <w:rPr>
          <w:rFonts w:ascii="Arial" w:hAnsi="Arial" w:cs="Arial"/>
          <w:i w:val="0"/>
          <w:szCs w:val="24"/>
        </w:rPr>
      </w:pPr>
      <w:r w:rsidRPr="00B66B98">
        <w:rPr>
          <w:rFonts w:ascii="Arial" w:hAnsi="Arial" w:cs="Arial"/>
          <w:i w:val="0"/>
          <w:szCs w:val="24"/>
        </w:rPr>
        <w:t>Critical Project Review (Task 1.2)</w:t>
      </w:r>
    </w:p>
    <w:p w14:paraId="2A33CDF4" w14:textId="77777777" w:rsidR="0064101B" w:rsidRPr="00B66B98" w:rsidRDefault="0064101B" w:rsidP="009D68F9">
      <w:pPr>
        <w:pStyle w:val="BodyText"/>
        <w:keepLines/>
        <w:widowControl w:val="0"/>
        <w:numPr>
          <w:ilvl w:val="0"/>
          <w:numId w:val="4"/>
        </w:numPr>
        <w:spacing w:after="120"/>
        <w:ind w:left="2160" w:hanging="720"/>
        <w:jc w:val="left"/>
        <w:rPr>
          <w:rFonts w:ascii="Arial" w:hAnsi="Arial" w:cs="Arial"/>
          <w:i w:val="0"/>
          <w:szCs w:val="24"/>
        </w:rPr>
      </w:pPr>
      <w:r w:rsidRPr="00B66B98">
        <w:rPr>
          <w:rFonts w:ascii="Arial" w:hAnsi="Arial" w:cs="Arial"/>
          <w:i w:val="0"/>
          <w:szCs w:val="24"/>
        </w:rPr>
        <w:t>Match fund documentation (Task 1.</w:t>
      </w:r>
      <w:r w:rsidR="00220CE5" w:rsidRPr="00B66B98">
        <w:rPr>
          <w:rFonts w:ascii="Arial" w:hAnsi="Arial" w:cs="Arial"/>
          <w:i w:val="0"/>
          <w:szCs w:val="24"/>
        </w:rPr>
        <w:t>7</w:t>
      </w:r>
      <w:r w:rsidRPr="00B66B98">
        <w:rPr>
          <w:rFonts w:ascii="Arial" w:hAnsi="Arial" w:cs="Arial"/>
          <w:i w:val="0"/>
          <w:szCs w:val="24"/>
        </w:rPr>
        <w:t xml:space="preserve">) No </w:t>
      </w:r>
      <w:r w:rsidR="009778B8" w:rsidRPr="00B66B98">
        <w:rPr>
          <w:rFonts w:ascii="Arial" w:hAnsi="Arial" w:cs="Arial"/>
          <w:i w:val="0"/>
          <w:szCs w:val="24"/>
        </w:rPr>
        <w:t xml:space="preserve">reimbursable </w:t>
      </w:r>
      <w:r w:rsidRPr="00B66B98">
        <w:rPr>
          <w:rFonts w:ascii="Arial" w:hAnsi="Arial" w:cs="Arial"/>
          <w:i w:val="0"/>
          <w:szCs w:val="24"/>
        </w:rPr>
        <w:t>work may be done until this documentation is in place.</w:t>
      </w:r>
    </w:p>
    <w:p w14:paraId="2070C9EE" w14:textId="77777777" w:rsidR="0064101B" w:rsidRPr="00B66B98" w:rsidRDefault="0064101B" w:rsidP="009D68F9">
      <w:pPr>
        <w:pStyle w:val="BodyText"/>
        <w:keepLines/>
        <w:widowControl w:val="0"/>
        <w:numPr>
          <w:ilvl w:val="0"/>
          <w:numId w:val="4"/>
        </w:numPr>
        <w:spacing w:after="120"/>
        <w:ind w:left="2160" w:hanging="720"/>
        <w:jc w:val="left"/>
        <w:rPr>
          <w:rFonts w:ascii="Arial" w:hAnsi="Arial" w:cs="Arial"/>
          <w:i w:val="0"/>
          <w:szCs w:val="24"/>
        </w:rPr>
      </w:pPr>
      <w:r w:rsidRPr="00B66B98">
        <w:rPr>
          <w:rFonts w:ascii="Arial" w:hAnsi="Arial" w:cs="Arial"/>
          <w:i w:val="0"/>
          <w:szCs w:val="24"/>
        </w:rPr>
        <w:t>Permit documentation (Task 1.</w:t>
      </w:r>
      <w:r w:rsidR="00220CE5" w:rsidRPr="00B66B98">
        <w:rPr>
          <w:rFonts w:ascii="Arial" w:hAnsi="Arial" w:cs="Arial"/>
          <w:i w:val="0"/>
          <w:szCs w:val="24"/>
        </w:rPr>
        <w:t>8</w:t>
      </w:r>
      <w:r w:rsidRPr="00B66B98">
        <w:rPr>
          <w:rFonts w:ascii="Arial" w:hAnsi="Arial" w:cs="Arial"/>
          <w:i w:val="0"/>
          <w:szCs w:val="24"/>
        </w:rPr>
        <w:t>)</w:t>
      </w:r>
    </w:p>
    <w:p w14:paraId="21FF8375" w14:textId="77777777" w:rsidR="0064101B" w:rsidRPr="00B66B98" w:rsidRDefault="00AB622C" w:rsidP="009D68F9">
      <w:pPr>
        <w:pStyle w:val="BodyText"/>
        <w:keepLines/>
        <w:widowControl w:val="0"/>
        <w:numPr>
          <w:ilvl w:val="0"/>
          <w:numId w:val="4"/>
        </w:numPr>
        <w:spacing w:after="120"/>
        <w:ind w:left="2160" w:hanging="720"/>
        <w:jc w:val="left"/>
        <w:rPr>
          <w:rFonts w:ascii="Arial" w:hAnsi="Arial" w:cs="Arial"/>
          <w:i w:val="0"/>
          <w:szCs w:val="24"/>
        </w:rPr>
      </w:pPr>
      <w:r w:rsidRPr="00B66B98">
        <w:rPr>
          <w:rFonts w:ascii="Arial" w:hAnsi="Arial" w:cs="Arial"/>
          <w:i w:val="0"/>
          <w:szCs w:val="24"/>
        </w:rPr>
        <w:t xml:space="preserve">Subawards </w:t>
      </w:r>
      <w:r w:rsidR="0064101B" w:rsidRPr="00B66B98">
        <w:rPr>
          <w:rFonts w:ascii="Arial" w:hAnsi="Arial" w:cs="Arial"/>
          <w:i w:val="0"/>
          <w:szCs w:val="24"/>
        </w:rPr>
        <w:t>needed to carry out project (Task 1.</w:t>
      </w:r>
      <w:r w:rsidR="00220CE5" w:rsidRPr="00B66B98">
        <w:rPr>
          <w:rFonts w:ascii="Arial" w:hAnsi="Arial" w:cs="Arial"/>
          <w:i w:val="0"/>
          <w:szCs w:val="24"/>
        </w:rPr>
        <w:t>9</w:t>
      </w:r>
      <w:r w:rsidR="0064101B" w:rsidRPr="00B66B98">
        <w:rPr>
          <w:rFonts w:ascii="Arial" w:hAnsi="Arial" w:cs="Arial"/>
          <w:i w:val="0"/>
          <w:szCs w:val="24"/>
        </w:rPr>
        <w:t>)</w:t>
      </w:r>
    </w:p>
    <w:p w14:paraId="6262EABB" w14:textId="77777777" w:rsidR="0064101B" w:rsidRPr="00B66B98" w:rsidRDefault="0064101B" w:rsidP="009D68F9">
      <w:pPr>
        <w:pStyle w:val="BodyText"/>
        <w:keepLines/>
        <w:widowControl w:val="0"/>
        <w:numPr>
          <w:ilvl w:val="0"/>
          <w:numId w:val="4"/>
        </w:numPr>
        <w:spacing w:after="120"/>
        <w:ind w:left="2160" w:hanging="720"/>
        <w:jc w:val="left"/>
        <w:rPr>
          <w:rFonts w:ascii="Arial" w:hAnsi="Arial" w:cs="Arial"/>
          <w:i w:val="0"/>
          <w:szCs w:val="24"/>
        </w:rPr>
      </w:pPr>
      <w:r w:rsidRPr="00B66B98">
        <w:rPr>
          <w:rFonts w:ascii="Arial" w:hAnsi="Arial" w:cs="Arial"/>
          <w:i w:val="0"/>
          <w:szCs w:val="24"/>
        </w:rPr>
        <w:t xml:space="preserve">The </w:t>
      </w:r>
      <w:r w:rsidR="009778B8" w:rsidRPr="00B66B98">
        <w:rPr>
          <w:rFonts w:ascii="Arial" w:hAnsi="Arial" w:cs="Arial"/>
          <w:i w:val="0"/>
          <w:szCs w:val="24"/>
        </w:rPr>
        <w:t>CAM’s</w:t>
      </w:r>
      <w:r w:rsidRPr="00B66B98">
        <w:rPr>
          <w:rFonts w:ascii="Arial" w:hAnsi="Arial" w:cs="Arial"/>
          <w:i w:val="0"/>
          <w:szCs w:val="24"/>
        </w:rPr>
        <w:t xml:space="preserve"> expectations for accomplishing tasks described in the Scope of Work</w:t>
      </w:r>
    </w:p>
    <w:p w14:paraId="07D3EFDD" w14:textId="77777777" w:rsidR="0064101B" w:rsidRPr="00B66B98" w:rsidRDefault="0064101B" w:rsidP="009D68F9">
      <w:pPr>
        <w:pStyle w:val="BodyText"/>
        <w:keepLines/>
        <w:widowControl w:val="0"/>
        <w:numPr>
          <w:ilvl w:val="0"/>
          <w:numId w:val="4"/>
        </w:numPr>
        <w:spacing w:after="120"/>
        <w:ind w:left="2160" w:hanging="720"/>
        <w:jc w:val="left"/>
        <w:rPr>
          <w:rFonts w:ascii="Arial" w:hAnsi="Arial" w:cs="Arial"/>
          <w:i w:val="0"/>
          <w:szCs w:val="24"/>
        </w:rPr>
      </w:pPr>
      <w:r w:rsidRPr="00B66B98">
        <w:rPr>
          <w:rFonts w:ascii="Arial" w:hAnsi="Arial" w:cs="Arial"/>
          <w:i w:val="0"/>
          <w:szCs w:val="24"/>
        </w:rPr>
        <w:t>An updated Schedule of Products</w:t>
      </w:r>
      <w:r w:rsidR="009778B8" w:rsidRPr="00B66B98">
        <w:rPr>
          <w:rFonts w:ascii="Arial" w:hAnsi="Arial" w:cs="Arial"/>
          <w:i w:val="0"/>
          <w:szCs w:val="24"/>
        </w:rPr>
        <w:t xml:space="preserve"> and Due Dates</w:t>
      </w:r>
    </w:p>
    <w:p w14:paraId="68A5A249" w14:textId="77777777" w:rsidR="0064101B" w:rsidRPr="00B66B98" w:rsidRDefault="00282393" w:rsidP="009D68F9">
      <w:pPr>
        <w:pStyle w:val="BodyText"/>
        <w:keepLines/>
        <w:widowControl w:val="0"/>
        <w:numPr>
          <w:ilvl w:val="0"/>
          <w:numId w:val="4"/>
        </w:numPr>
        <w:spacing w:after="120"/>
        <w:ind w:left="2160" w:hanging="720"/>
        <w:jc w:val="left"/>
        <w:rPr>
          <w:rFonts w:ascii="Arial" w:hAnsi="Arial" w:cs="Arial"/>
          <w:i w:val="0"/>
          <w:szCs w:val="24"/>
        </w:rPr>
      </w:pPr>
      <w:r w:rsidRPr="00B66B98">
        <w:rPr>
          <w:rFonts w:ascii="Arial" w:hAnsi="Arial" w:cs="Arial"/>
          <w:i w:val="0"/>
          <w:szCs w:val="24"/>
        </w:rPr>
        <w:t xml:space="preserve">Monthly </w:t>
      </w:r>
      <w:r w:rsidR="00220CE5" w:rsidRPr="00B66B98">
        <w:rPr>
          <w:rFonts w:ascii="Arial" w:hAnsi="Arial" w:cs="Arial"/>
          <w:i w:val="0"/>
          <w:szCs w:val="24"/>
        </w:rPr>
        <w:t>Calls</w:t>
      </w:r>
      <w:r w:rsidR="0064101B" w:rsidRPr="00B66B98">
        <w:rPr>
          <w:rFonts w:ascii="Arial" w:hAnsi="Arial" w:cs="Arial"/>
          <w:i w:val="0"/>
          <w:szCs w:val="24"/>
        </w:rPr>
        <w:t xml:space="preserve"> (Task 1.4)</w:t>
      </w:r>
    </w:p>
    <w:p w14:paraId="354FC2C8" w14:textId="77777777" w:rsidR="00220CE5" w:rsidRDefault="00220CE5" w:rsidP="009D68F9">
      <w:pPr>
        <w:pStyle w:val="BodyText"/>
        <w:keepLines/>
        <w:widowControl w:val="0"/>
        <w:numPr>
          <w:ilvl w:val="0"/>
          <w:numId w:val="4"/>
        </w:numPr>
        <w:spacing w:after="120"/>
        <w:ind w:left="2160" w:hanging="720"/>
        <w:jc w:val="left"/>
        <w:rPr>
          <w:rFonts w:ascii="Arial" w:hAnsi="Arial" w:cs="Arial"/>
          <w:i w:val="0"/>
          <w:szCs w:val="24"/>
        </w:rPr>
      </w:pPr>
      <w:r w:rsidRPr="00B66B98">
        <w:rPr>
          <w:rFonts w:ascii="Arial" w:hAnsi="Arial" w:cs="Arial"/>
          <w:i w:val="0"/>
          <w:szCs w:val="24"/>
        </w:rPr>
        <w:t>Quarterly Progress Reports (Task 1.5)</w:t>
      </w:r>
    </w:p>
    <w:p w14:paraId="0E2B2F34" w14:textId="558A67A8" w:rsidR="004A0383" w:rsidRPr="00A71818" w:rsidRDefault="004741AA" w:rsidP="009D68F9">
      <w:pPr>
        <w:pStyle w:val="BodyText"/>
        <w:keepLines/>
        <w:widowControl w:val="0"/>
        <w:numPr>
          <w:ilvl w:val="0"/>
          <w:numId w:val="4"/>
        </w:numPr>
        <w:spacing w:after="120"/>
        <w:ind w:left="2160" w:hanging="720"/>
        <w:jc w:val="left"/>
        <w:rPr>
          <w:rFonts w:ascii="Arial" w:hAnsi="Arial" w:cs="Arial"/>
          <w:i w:val="0"/>
          <w:szCs w:val="24"/>
        </w:rPr>
      </w:pPr>
      <w:r w:rsidRPr="00A71818">
        <w:rPr>
          <w:rFonts w:ascii="Arial" w:hAnsi="Arial" w:cs="Arial"/>
          <w:i w:val="0"/>
          <w:szCs w:val="24"/>
        </w:rPr>
        <w:t>Program Management Data Report</w:t>
      </w:r>
      <w:r w:rsidR="008F706E">
        <w:rPr>
          <w:rFonts w:ascii="Arial" w:hAnsi="Arial" w:cs="Arial"/>
          <w:i w:val="0"/>
          <w:szCs w:val="24"/>
        </w:rPr>
        <w:t xml:space="preserve"> (report template to be provided by CAM)</w:t>
      </w:r>
      <w:r w:rsidR="002A6D33">
        <w:rPr>
          <w:rFonts w:ascii="Arial" w:hAnsi="Arial" w:cs="Arial"/>
          <w:i w:val="0"/>
          <w:szCs w:val="24"/>
        </w:rPr>
        <w:t xml:space="preserve"> </w:t>
      </w:r>
      <w:r w:rsidR="002A6D33" w:rsidRPr="00074124">
        <w:rPr>
          <w:rFonts w:ascii="Arial" w:hAnsi="Arial" w:cs="Arial"/>
          <w:i w:val="0"/>
          <w:color w:val="ED0000"/>
          <w:szCs w:val="24"/>
        </w:rPr>
        <w:t>[CAM to update/delete language as applicable]</w:t>
      </w:r>
    </w:p>
    <w:p w14:paraId="01D90011" w14:textId="76FC6AC2" w:rsidR="00A061A0" w:rsidRPr="00A71818" w:rsidRDefault="00A061A0" w:rsidP="009D68F9">
      <w:pPr>
        <w:pStyle w:val="BodyText"/>
        <w:keepLines/>
        <w:widowControl w:val="0"/>
        <w:numPr>
          <w:ilvl w:val="0"/>
          <w:numId w:val="4"/>
        </w:numPr>
        <w:spacing w:after="120"/>
        <w:ind w:left="2160" w:hanging="720"/>
        <w:jc w:val="left"/>
        <w:rPr>
          <w:rFonts w:ascii="Arial" w:hAnsi="Arial" w:cs="Arial"/>
          <w:i w:val="0"/>
          <w:szCs w:val="24"/>
        </w:rPr>
      </w:pPr>
      <w:r w:rsidRPr="00A71818">
        <w:rPr>
          <w:rFonts w:ascii="Arial" w:hAnsi="Arial" w:cs="Arial"/>
          <w:i w:val="0"/>
          <w:szCs w:val="24"/>
        </w:rPr>
        <w:t>EV Utilization Data Report</w:t>
      </w:r>
      <w:r w:rsidR="008F706E">
        <w:rPr>
          <w:rFonts w:ascii="Arial" w:hAnsi="Arial" w:cs="Arial"/>
          <w:i w:val="0"/>
          <w:szCs w:val="24"/>
        </w:rPr>
        <w:t xml:space="preserve"> (report template to be provided by CAM)</w:t>
      </w:r>
      <w:r w:rsidR="002A6D33">
        <w:rPr>
          <w:rFonts w:ascii="Arial" w:hAnsi="Arial" w:cs="Arial"/>
          <w:i w:val="0"/>
          <w:szCs w:val="24"/>
        </w:rPr>
        <w:t xml:space="preserve"> </w:t>
      </w:r>
      <w:r w:rsidR="002A6D33" w:rsidRPr="00074124">
        <w:rPr>
          <w:rFonts w:ascii="Arial" w:hAnsi="Arial" w:cs="Arial"/>
          <w:i w:val="0"/>
          <w:color w:val="ED0000"/>
          <w:szCs w:val="24"/>
        </w:rPr>
        <w:t>[CAM to update/delete language as applicable]</w:t>
      </w:r>
    </w:p>
    <w:p w14:paraId="0631EF59" w14:textId="23125E03" w:rsidR="00A061A0" w:rsidRPr="00A71818" w:rsidRDefault="00A061A0" w:rsidP="009D68F9">
      <w:pPr>
        <w:pStyle w:val="BodyText"/>
        <w:keepLines/>
        <w:widowControl w:val="0"/>
        <w:numPr>
          <w:ilvl w:val="0"/>
          <w:numId w:val="4"/>
        </w:numPr>
        <w:spacing w:after="120"/>
        <w:ind w:left="2160" w:hanging="720"/>
        <w:jc w:val="left"/>
        <w:rPr>
          <w:rFonts w:ascii="Arial" w:hAnsi="Arial" w:cs="Arial"/>
          <w:i w:val="0"/>
          <w:szCs w:val="24"/>
        </w:rPr>
      </w:pPr>
      <w:r w:rsidRPr="00A71818">
        <w:rPr>
          <w:rFonts w:ascii="Arial" w:hAnsi="Arial" w:cs="Arial"/>
          <w:i w:val="0"/>
          <w:szCs w:val="24"/>
        </w:rPr>
        <w:t xml:space="preserve">Hydrogen </w:t>
      </w:r>
      <w:r w:rsidR="00C03151" w:rsidRPr="00A71818">
        <w:rPr>
          <w:rFonts w:ascii="Arial" w:hAnsi="Arial" w:cs="Arial"/>
          <w:i w:val="0"/>
          <w:szCs w:val="24"/>
        </w:rPr>
        <w:t>Refueling Station Report</w:t>
      </w:r>
      <w:r w:rsidR="008F706E">
        <w:rPr>
          <w:rFonts w:ascii="Arial" w:hAnsi="Arial" w:cs="Arial"/>
          <w:i w:val="0"/>
          <w:szCs w:val="24"/>
        </w:rPr>
        <w:t xml:space="preserve"> (report template to be provided by CAM)</w:t>
      </w:r>
      <w:r w:rsidR="002A6D33">
        <w:rPr>
          <w:rFonts w:ascii="Arial" w:hAnsi="Arial" w:cs="Arial"/>
          <w:i w:val="0"/>
          <w:szCs w:val="24"/>
        </w:rPr>
        <w:t xml:space="preserve"> </w:t>
      </w:r>
      <w:r w:rsidR="002A6D33" w:rsidRPr="00074124">
        <w:rPr>
          <w:rFonts w:ascii="Arial" w:hAnsi="Arial" w:cs="Arial"/>
          <w:i w:val="0"/>
          <w:color w:val="ED0000"/>
          <w:szCs w:val="24"/>
        </w:rPr>
        <w:t>[CAM to update/delete language as applicable]</w:t>
      </w:r>
    </w:p>
    <w:p w14:paraId="63FE97FF" w14:textId="3F0D74E4" w:rsidR="00C87497" w:rsidRPr="00A71818" w:rsidRDefault="00C87497" w:rsidP="009D68F9">
      <w:pPr>
        <w:pStyle w:val="BodyText"/>
        <w:keepLines/>
        <w:widowControl w:val="0"/>
        <w:numPr>
          <w:ilvl w:val="0"/>
          <w:numId w:val="4"/>
        </w:numPr>
        <w:spacing w:after="120"/>
        <w:ind w:left="2160" w:hanging="720"/>
        <w:jc w:val="left"/>
        <w:rPr>
          <w:rFonts w:ascii="Arial" w:hAnsi="Arial" w:cs="Arial"/>
          <w:i w:val="0"/>
          <w:szCs w:val="24"/>
        </w:rPr>
      </w:pPr>
      <w:r w:rsidRPr="00A71818">
        <w:rPr>
          <w:rFonts w:ascii="Arial" w:hAnsi="Arial" w:cs="Arial"/>
          <w:i w:val="0"/>
          <w:szCs w:val="24"/>
        </w:rPr>
        <w:lastRenderedPageBreak/>
        <w:t>GHG Intensity Report</w:t>
      </w:r>
      <w:r w:rsidR="008F706E">
        <w:rPr>
          <w:rFonts w:ascii="Arial" w:hAnsi="Arial" w:cs="Arial"/>
          <w:i w:val="0"/>
          <w:szCs w:val="24"/>
        </w:rPr>
        <w:t xml:space="preserve"> (report template to be provided by CAM)</w:t>
      </w:r>
      <w:r w:rsidR="002A6D33">
        <w:rPr>
          <w:rFonts w:ascii="Arial" w:hAnsi="Arial" w:cs="Arial"/>
          <w:i w:val="0"/>
          <w:szCs w:val="24"/>
        </w:rPr>
        <w:t xml:space="preserve"> </w:t>
      </w:r>
      <w:r w:rsidR="002A6D33" w:rsidRPr="00074124">
        <w:rPr>
          <w:rFonts w:ascii="Arial" w:hAnsi="Arial" w:cs="Arial"/>
          <w:i w:val="0"/>
          <w:color w:val="ED0000"/>
          <w:szCs w:val="24"/>
        </w:rPr>
        <w:t>[CAM</w:t>
      </w:r>
      <w:r w:rsidR="009F2F0E" w:rsidRPr="00074124">
        <w:rPr>
          <w:rFonts w:ascii="Arial" w:hAnsi="Arial" w:cs="Arial"/>
          <w:i w:val="0"/>
          <w:color w:val="ED0000"/>
          <w:szCs w:val="24"/>
        </w:rPr>
        <w:t xml:space="preserve"> to update/delete language as applicable]</w:t>
      </w:r>
    </w:p>
    <w:p w14:paraId="4FF03A96" w14:textId="77777777" w:rsidR="0064101B" w:rsidRPr="00B66B98" w:rsidRDefault="0064101B" w:rsidP="009D68F9">
      <w:pPr>
        <w:pStyle w:val="BodyText"/>
        <w:keepLines/>
        <w:widowControl w:val="0"/>
        <w:numPr>
          <w:ilvl w:val="0"/>
          <w:numId w:val="4"/>
        </w:numPr>
        <w:spacing w:after="120"/>
        <w:ind w:left="2160" w:hanging="720"/>
        <w:jc w:val="left"/>
        <w:rPr>
          <w:rFonts w:ascii="Arial" w:hAnsi="Arial" w:cs="Arial"/>
          <w:i w:val="0"/>
          <w:szCs w:val="24"/>
        </w:rPr>
      </w:pPr>
      <w:r w:rsidRPr="00B66B98">
        <w:rPr>
          <w:rFonts w:ascii="Arial" w:hAnsi="Arial" w:cs="Arial"/>
          <w:i w:val="0"/>
          <w:szCs w:val="24"/>
        </w:rPr>
        <w:t>Technical Products (Product Guidelines located in Section 5 of the Terms and Conditions)</w:t>
      </w:r>
    </w:p>
    <w:p w14:paraId="4E0474B8" w14:textId="77777777" w:rsidR="0064101B" w:rsidRPr="00B66B98" w:rsidRDefault="0064101B" w:rsidP="009D68F9">
      <w:pPr>
        <w:pStyle w:val="BodyText"/>
        <w:keepLines/>
        <w:widowControl w:val="0"/>
        <w:numPr>
          <w:ilvl w:val="0"/>
          <w:numId w:val="4"/>
        </w:numPr>
        <w:spacing w:after="120"/>
        <w:ind w:left="2160" w:hanging="720"/>
        <w:jc w:val="left"/>
        <w:rPr>
          <w:rFonts w:ascii="Arial" w:hAnsi="Arial" w:cs="Arial"/>
          <w:i w:val="0"/>
          <w:szCs w:val="24"/>
        </w:rPr>
      </w:pPr>
      <w:r w:rsidRPr="00B66B98">
        <w:rPr>
          <w:rFonts w:ascii="Arial" w:hAnsi="Arial" w:cs="Arial"/>
          <w:i w:val="0"/>
          <w:szCs w:val="24"/>
        </w:rPr>
        <w:t>Final Report (Task 1.</w:t>
      </w:r>
      <w:r w:rsidR="00220CE5" w:rsidRPr="00B66B98">
        <w:rPr>
          <w:rFonts w:ascii="Arial" w:hAnsi="Arial" w:cs="Arial"/>
          <w:i w:val="0"/>
          <w:szCs w:val="24"/>
        </w:rPr>
        <w:t>6</w:t>
      </w:r>
      <w:r w:rsidRPr="00B66B98">
        <w:rPr>
          <w:rFonts w:ascii="Arial" w:hAnsi="Arial" w:cs="Arial"/>
          <w:i w:val="0"/>
          <w:szCs w:val="24"/>
        </w:rPr>
        <w:t>)</w:t>
      </w:r>
    </w:p>
    <w:p w14:paraId="01538391" w14:textId="53A6E271" w:rsidR="006A6BA1" w:rsidRDefault="006A6BA1" w:rsidP="009D68F9">
      <w:pPr>
        <w:keepNext/>
        <w:keepLines/>
        <w:widowControl w:val="0"/>
        <w:spacing w:after="120"/>
        <w:rPr>
          <w:rFonts w:ascii="Arial" w:hAnsi="Arial" w:cs="Arial"/>
          <w:b/>
          <w:szCs w:val="24"/>
        </w:rPr>
      </w:pPr>
      <w:r>
        <w:rPr>
          <w:rFonts w:ascii="Arial" w:hAnsi="Arial" w:cs="Arial"/>
          <w:b/>
          <w:szCs w:val="24"/>
        </w:rPr>
        <w:t>CAM Product:</w:t>
      </w:r>
    </w:p>
    <w:p w14:paraId="1992A228" w14:textId="0C4C6E42" w:rsidR="006A6BA1" w:rsidRPr="00D65A71" w:rsidRDefault="006A6BA1" w:rsidP="00D65A71">
      <w:pPr>
        <w:keepLines/>
        <w:widowControl w:val="0"/>
        <w:numPr>
          <w:ilvl w:val="0"/>
          <w:numId w:val="5"/>
        </w:numPr>
        <w:spacing w:after="120"/>
        <w:ind w:left="1440" w:hanging="720"/>
        <w:rPr>
          <w:rFonts w:ascii="Arial" w:hAnsi="Arial" w:cs="Arial"/>
          <w:szCs w:val="24"/>
        </w:rPr>
      </w:pPr>
      <w:r w:rsidRPr="00B66B98">
        <w:rPr>
          <w:rFonts w:ascii="Arial" w:hAnsi="Arial" w:cs="Arial"/>
          <w:szCs w:val="24"/>
        </w:rPr>
        <w:t>Kick-Off Meeting Agenda</w:t>
      </w:r>
    </w:p>
    <w:p w14:paraId="1BFE83B9" w14:textId="57340292" w:rsidR="0064101B" w:rsidRPr="00B66B98" w:rsidRDefault="0064101B" w:rsidP="009D68F9">
      <w:pPr>
        <w:keepNext/>
        <w:keepLines/>
        <w:widowControl w:val="0"/>
        <w:spacing w:after="120"/>
        <w:rPr>
          <w:rFonts w:ascii="Arial" w:hAnsi="Arial" w:cs="Arial"/>
          <w:b/>
          <w:szCs w:val="24"/>
        </w:rPr>
      </w:pPr>
      <w:r w:rsidRPr="00B66B98">
        <w:rPr>
          <w:rFonts w:ascii="Arial" w:hAnsi="Arial" w:cs="Arial"/>
          <w:b/>
          <w:szCs w:val="24"/>
        </w:rPr>
        <w:t>Recipient Products:</w:t>
      </w:r>
    </w:p>
    <w:p w14:paraId="0E10119F" w14:textId="77777777" w:rsidR="0064101B" w:rsidRPr="00B66B98" w:rsidRDefault="0064101B" w:rsidP="009D68F9">
      <w:pPr>
        <w:keepLines/>
        <w:widowControl w:val="0"/>
        <w:numPr>
          <w:ilvl w:val="0"/>
          <w:numId w:val="5"/>
        </w:numPr>
        <w:spacing w:after="120"/>
        <w:ind w:left="1440" w:hanging="720"/>
        <w:rPr>
          <w:rFonts w:ascii="Arial" w:hAnsi="Arial" w:cs="Arial"/>
          <w:szCs w:val="24"/>
        </w:rPr>
      </w:pPr>
      <w:r w:rsidRPr="00B66B98">
        <w:rPr>
          <w:rFonts w:ascii="Arial" w:hAnsi="Arial" w:cs="Arial"/>
          <w:szCs w:val="24"/>
        </w:rPr>
        <w:t>Updated Schedule of Products</w:t>
      </w:r>
    </w:p>
    <w:p w14:paraId="1980CA32" w14:textId="370A93DF" w:rsidR="0064101B" w:rsidRPr="00B66B98" w:rsidRDefault="0064101B" w:rsidP="009D68F9">
      <w:pPr>
        <w:keepLines/>
        <w:widowControl w:val="0"/>
        <w:numPr>
          <w:ilvl w:val="0"/>
          <w:numId w:val="5"/>
        </w:numPr>
        <w:spacing w:after="120"/>
        <w:ind w:left="1440" w:hanging="720"/>
        <w:rPr>
          <w:rFonts w:ascii="Arial" w:hAnsi="Arial" w:cs="Arial"/>
          <w:szCs w:val="24"/>
        </w:rPr>
      </w:pPr>
      <w:r w:rsidRPr="00B66B98">
        <w:rPr>
          <w:rFonts w:ascii="Arial" w:hAnsi="Arial" w:cs="Arial"/>
          <w:szCs w:val="24"/>
        </w:rPr>
        <w:t>Updated List of Match Funds</w:t>
      </w:r>
      <w:r w:rsidR="00F73669">
        <w:rPr>
          <w:rFonts w:ascii="Arial" w:hAnsi="Arial" w:cs="Arial"/>
          <w:szCs w:val="24"/>
        </w:rPr>
        <w:t xml:space="preserve"> (</w:t>
      </w:r>
      <w:r w:rsidR="00741657">
        <w:rPr>
          <w:rFonts w:ascii="Arial" w:hAnsi="Arial" w:cs="Arial"/>
          <w:szCs w:val="24"/>
        </w:rPr>
        <w:t>Private, Utility, Federal)</w:t>
      </w:r>
    </w:p>
    <w:p w14:paraId="7CD993F0" w14:textId="77777777" w:rsidR="0064101B" w:rsidRPr="00B66B98" w:rsidRDefault="0064101B" w:rsidP="009D68F9">
      <w:pPr>
        <w:keepLines/>
        <w:widowControl w:val="0"/>
        <w:numPr>
          <w:ilvl w:val="0"/>
          <w:numId w:val="5"/>
        </w:numPr>
        <w:spacing w:after="120"/>
        <w:ind w:left="1440" w:hanging="720"/>
        <w:rPr>
          <w:rFonts w:ascii="Arial" w:hAnsi="Arial" w:cs="Arial"/>
          <w:szCs w:val="24"/>
        </w:rPr>
      </w:pPr>
      <w:r w:rsidRPr="00B66B98">
        <w:rPr>
          <w:rFonts w:ascii="Arial" w:hAnsi="Arial" w:cs="Arial"/>
          <w:szCs w:val="24"/>
        </w:rPr>
        <w:t>Updated List of Permits</w:t>
      </w:r>
    </w:p>
    <w:p w14:paraId="420D4BBC" w14:textId="77777777" w:rsidR="00220CE5" w:rsidRPr="00B66B98" w:rsidRDefault="00220CE5" w:rsidP="009D68F9">
      <w:pPr>
        <w:keepLines/>
        <w:widowControl w:val="0"/>
        <w:numPr>
          <w:ilvl w:val="0"/>
          <w:numId w:val="5"/>
        </w:numPr>
        <w:spacing w:after="120"/>
        <w:ind w:left="1440" w:hanging="720"/>
        <w:rPr>
          <w:rFonts w:ascii="Arial" w:hAnsi="Arial" w:cs="Arial"/>
          <w:szCs w:val="24"/>
        </w:rPr>
      </w:pPr>
      <w:r w:rsidRPr="00B66B98">
        <w:rPr>
          <w:rFonts w:ascii="Arial" w:hAnsi="Arial" w:cs="Arial"/>
          <w:szCs w:val="24"/>
        </w:rPr>
        <w:t>Written Statement of Match Share Activities</w:t>
      </w:r>
    </w:p>
    <w:p w14:paraId="35ED04D9" w14:textId="77777777" w:rsidR="0064101B" w:rsidRPr="00B66B98" w:rsidRDefault="0064101B" w:rsidP="009D68F9">
      <w:pPr>
        <w:keepNext/>
        <w:keepLines/>
        <w:widowControl w:val="0"/>
        <w:spacing w:before="120" w:after="120"/>
        <w:rPr>
          <w:rFonts w:ascii="Arial" w:hAnsi="Arial" w:cs="Arial"/>
          <w:b/>
          <w:szCs w:val="24"/>
        </w:rPr>
      </w:pPr>
      <w:r w:rsidRPr="00B66B98">
        <w:rPr>
          <w:rFonts w:ascii="Arial" w:hAnsi="Arial" w:cs="Arial"/>
          <w:b/>
          <w:szCs w:val="24"/>
        </w:rPr>
        <w:t>Task 1.2 Critical Project Review (CPR) Meetings</w:t>
      </w:r>
    </w:p>
    <w:p w14:paraId="59744351" w14:textId="77777777" w:rsidR="00691D12" w:rsidRPr="00B66B98" w:rsidRDefault="00691D12" w:rsidP="00691D12">
      <w:pPr>
        <w:keepLines/>
        <w:widowControl w:val="0"/>
        <w:spacing w:after="120"/>
        <w:rPr>
          <w:rFonts w:ascii="Arial" w:hAnsi="Arial" w:cs="Arial"/>
        </w:rPr>
      </w:pPr>
      <w:r w:rsidRPr="0C38DC60">
        <w:rPr>
          <w:rFonts w:ascii="Arial" w:hAnsi="Arial" w:cs="Arial"/>
        </w:rPr>
        <w:t>CPRs provide the opportunity for frank discussions between the CEC and the Recipient. The goal of this task is to determine if the project should continue to receive CEC funding to complete this Agreement and to identify any needed modifications to the tasks, products, schedule or budget.</w:t>
      </w:r>
    </w:p>
    <w:p w14:paraId="5C4760C7" w14:textId="77777777" w:rsidR="00691D12" w:rsidRPr="00B66B98" w:rsidRDefault="00691D12" w:rsidP="00691D12">
      <w:pPr>
        <w:keepLines/>
        <w:widowControl w:val="0"/>
        <w:spacing w:after="120"/>
        <w:rPr>
          <w:rFonts w:ascii="Arial" w:hAnsi="Arial" w:cs="Arial"/>
          <w:szCs w:val="24"/>
        </w:rPr>
      </w:pPr>
      <w:r w:rsidRPr="00B66B98">
        <w:rPr>
          <w:rFonts w:ascii="Arial" w:hAnsi="Arial" w:cs="Arial"/>
          <w:szCs w:val="24"/>
        </w:rPr>
        <w:t>The CAM may schedule CPR meetings as necessary, and meeting costs will be borne by the Recipient.</w:t>
      </w:r>
    </w:p>
    <w:p w14:paraId="395890C7" w14:textId="77777777" w:rsidR="00691D12" w:rsidRPr="00B66B98" w:rsidRDefault="00691D12" w:rsidP="00691D12">
      <w:pPr>
        <w:keepLines/>
        <w:widowControl w:val="0"/>
        <w:spacing w:after="120"/>
        <w:rPr>
          <w:rFonts w:ascii="Arial" w:hAnsi="Arial" w:cs="Arial"/>
          <w:color w:val="000000"/>
          <w:szCs w:val="24"/>
        </w:rPr>
      </w:pPr>
      <w:r w:rsidRPr="00B66B98">
        <w:rPr>
          <w:rFonts w:ascii="Arial" w:hAnsi="Arial" w:cs="Arial"/>
          <w:color w:val="000000"/>
          <w:szCs w:val="24"/>
        </w:rPr>
        <w:t xml:space="preserve">Meeting participants include </w:t>
      </w:r>
      <w:r w:rsidRPr="00B66B98">
        <w:rPr>
          <w:rFonts w:ascii="Arial" w:hAnsi="Arial" w:cs="Arial"/>
          <w:szCs w:val="24"/>
        </w:rPr>
        <w:t xml:space="preserve">the CAM and </w:t>
      </w:r>
      <w:r w:rsidRPr="00B66B98">
        <w:rPr>
          <w:rFonts w:ascii="Arial" w:hAnsi="Arial" w:cs="Arial"/>
          <w:color w:val="000000"/>
          <w:szCs w:val="24"/>
        </w:rPr>
        <w:t xml:space="preserve">the Recipient and may include the CAO, the </w:t>
      </w:r>
      <w:r w:rsidRPr="00B66B98">
        <w:rPr>
          <w:rFonts w:ascii="Arial" w:hAnsi="Arial" w:cs="Arial"/>
          <w:szCs w:val="24"/>
        </w:rPr>
        <w:t xml:space="preserve">Fuels and Transportation Division (FTD) program lead, other CEC staff and Management as well as </w:t>
      </w:r>
      <w:r w:rsidRPr="00B66B98">
        <w:rPr>
          <w:rFonts w:ascii="Arial" w:hAnsi="Arial" w:cs="Arial"/>
          <w:color w:val="000000"/>
          <w:szCs w:val="24"/>
        </w:rPr>
        <w:t xml:space="preserve">other individuals selected by the CAM to provide support to the </w:t>
      </w:r>
      <w:r w:rsidRPr="00B66B98">
        <w:rPr>
          <w:rFonts w:ascii="Arial" w:hAnsi="Arial" w:cs="Arial"/>
          <w:szCs w:val="24"/>
        </w:rPr>
        <w:t>CEC</w:t>
      </w:r>
      <w:r w:rsidRPr="00B66B98">
        <w:rPr>
          <w:rFonts w:ascii="Arial" w:hAnsi="Arial" w:cs="Arial"/>
          <w:color w:val="000000"/>
          <w:szCs w:val="24"/>
        </w:rPr>
        <w:t>.</w:t>
      </w:r>
    </w:p>
    <w:p w14:paraId="7453BB8B" w14:textId="77777777" w:rsidR="00B34FE2" w:rsidRPr="00B66B98" w:rsidRDefault="00B34FE2" w:rsidP="00B34FE2">
      <w:pPr>
        <w:keepNext/>
        <w:keepLines/>
        <w:widowControl w:val="0"/>
        <w:spacing w:after="120"/>
        <w:rPr>
          <w:rFonts w:ascii="Arial" w:hAnsi="Arial" w:cs="Arial"/>
          <w:b/>
          <w:color w:val="000000"/>
          <w:szCs w:val="24"/>
        </w:rPr>
      </w:pPr>
      <w:r w:rsidRPr="00B66B98">
        <w:rPr>
          <w:rFonts w:ascii="Arial" w:hAnsi="Arial" w:cs="Arial"/>
          <w:b/>
          <w:color w:val="000000"/>
          <w:szCs w:val="24"/>
        </w:rPr>
        <w:t>The CAM shall:</w:t>
      </w:r>
    </w:p>
    <w:p w14:paraId="4B4EC19A" w14:textId="77777777" w:rsidR="00B34FE2" w:rsidRPr="00B66B98" w:rsidRDefault="00B34FE2" w:rsidP="00B34FE2">
      <w:pPr>
        <w:keepLines/>
        <w:widowControl w:val="0"/>
        <w:numPr>
          <w:ilvl w:val="0"/>
          <w:numId w:val="6"/>
        </w:numPr>
        <w:spacing w:after="120"/>
        <w:ind w:left="1440" w:hanging="720"/>
        <w:rPr>
          <w:rFonts w:ascii="Arial" w:hAnsi="Arial" w:cs="Arial"/>
          <w:color w:val="000000"/>
        </w:rPr>
      </w:pPr>
      <w:r w:rsidRPr="0C38DC60">
        <w:rPr>
          <w:rFonts w:ascii="Arial" w:hAnsi="Arial" w:cs="Arial"/>
          <w:color w:val="000000" w:themeColor="text1"/>
        </w:rPr>
        <w:t xml:space="preserve">Determine the location, date, and time of each CPR meeting with the Recipient. These meetings generally take place at the </w:t>
      </w:r>
      <w:r w:rsidRPr="0C38DC60">
        <w:rPr>
          <w:rFonts w:ascii="Arial" w:hAnsi="Arial" w:cs="Arial"/>
        </w:rPr>
        <w:t>CEC</w:t>
      </w:r>
      <w:r w:rsidRPr="0C38DC60">
        <w:rPr>
          <w:rFonts w:ascii="Arial" w:hAnsi="Arial" w:cs="Arial"/>
          <w:color w:val="000000" w:themeColor="text1"/>
        </w:rPr>
        <w:t>, but they may take place at another location or remotely.</w:t>
      </w:r>
    </w:p>
    <w:p w14:paraId="2765FF66" w14:textId="77777777" w:rsidR="00B34FE2" w:rsidRPr="00B66B98" w:rsidRDefault="00B34FE2" w:rsidP="00B34FE2">
      <w:pPr>
        <w:keepLines/>
        <w:widowControl w:val="0"/>
        <w:numPr>
          <w:ilvl w:val="0"/>
          <w:numId w:val="6"/>
        </w:numPr>
        <w:spacing w:after="120"/>
        <w:ind w:left="1440" w:hanging="720"/>
        <w:rPr>
          <w:rFonts w:ascii="Arial" w:hAnsi="Arial" w:cs="Arial"/>
          <w:color w:val="000000"/>
          <w:szCs w:val="24"/>
        </w:rPr>
      </w:pPr>
      <w:r w:rsidRPr="00B66B98">
        <w:rPr>
          <w:rFonts w:ascii="Arial" w:hAnsi="Arial" w:cs="Arial"/>
          <w:color w:val="000000"/>
          <w:szCs w:val="24"/>
        </w:rPr>
        <w:t xml:space="preserve">Send the Recipient the </w:t>
      </w:r>
      <w:r w:rsidRPr="00C539EC">
        <w:rPr>
          <w:rFonts w:ascii="Arial" w:hAnsi="Arial" w:cs="Arial"/>
          <w:i/>
          <w:iCs/>
          <w:color w:val="000000"/>
          <w:szCs w:val="24"/>
        </w:rPr>
        <w:t>CPR meeting</w:t>
      </w:r>
      <w:r>
        <w:rPr>
          <w:rFonts w:ascii="Arial" w:hAnsi="Arial" w:cs="Arial"/>
          <w:color w:val="000000"/>
          <w:szCs w:val="24"/>
        </w:rPr>
        <w:t xml:space="preserve"> </w:t>
      </w:r>
      <w:r w:rsidRPr="005019BE">
        <w:rPr>
          <w:rFonts w:ascii="Arial" w:hAnsi="Arial" w:cs="Arial"/>
          <w:i/>
          <w:iCs/>
          <w:color w:val="000000"/>
          <w:szCs w:val="24"/>
        </w:rPr>
        <w:t>agenda</w:t>
      </w:r>
      <w:r w:rsidRPr="00B66B98">
        <w:rPr>
          <w:rFonts w:ascii="Arial" w:hAnsi="Arial" w:cs="Arial"/>
          <w:color w:val="000000"/>
          <w:szCs w:val="24"/>
        </w:rPr>
        <w:t xml:space="preserve"> </w:t>
      </w:r>
      <w:r w:rsidRPr="006C3CCD">
        <w:rPr>
          <w:rFonts w:ascii="Arial" w:hAnsi="Arial" w:cs="Arial"/>
          <w:i/>
          <w:iCs/>
          <w:color w:val="000000"/>
          <w:szCs w:val="24"/>
        </w:rPr>
        <w:t>and a list of expected participants</w:t>
      </w:r>
      <w:r w:rsidRPr="00B66B98">
        <w:rPr>
          <w:rFonts w:ascii="Arial" w:hAnsi="Arial" w:cs="Arial"/>
          <w:color w:val="000000"/>
          <w:szCs w:val="24"/>
        </w:rPr>
        <w:t xml:space="preserve"> in advance of each CPR. If applicable, the agenda shall include a discussion on both match funding and permits.</w:t>
      </w:r>
    </w:p>
    <w:p w14:paraId="0F03A65A" w14:textId="77777777" w:rsidR="00B34FE2" w:rsidRPr="00B66B98" w:rsidRDefault="00B34FE2" w:rsidP="00B34FE2">
      <w:pPr>
        <w:keepLines/>
        <w:widowControl w:val="0"/>
        <w:numPr>
          <w:ilvl w:val="0"/>
          <w:numId w:val="6"/>
        </w:numPr>
        <w:spacing w:after="120"/>
        <w:ind w:left="1440" w:hanging="720"/>
        <w:rPr>
          <w:rFonts w:ascii="Arial" w:hAnsi="Arial" w:cs="Arial"/>
          <w:color w:val="000000"/>
          <w:szCs w:val="24"/>
        </w:rPr>
      </w:pPr>
      <w:r w:rsidRPr="00B66B98">
        <w:rPr>
          <w:rFonts w:ascii="Arial" w:hAnsi="Arial" w:cs="Arial"/>
          <w:color w:val="000000"/>
          <w:szCs w:val="24"/>
        </w:rPr>
        <w:t xml:space="preserve">Conduct and make a record of each CPR meeting. Prepare a </w:t>
      </w:r>
      <w:r w:rsidRPr="00D60FD7">
        <w:rPr>
          <w:rFonts w:ascii="Arial" w:hAnsi="Arial" w:cs="Arial"/>
          <w:i/>
          <w:iCs/>
          <w:color w:val="000000"/>
          <w:szCs w:val="24"/>
        </w:rPr>
        <w:t xml:space="preserve">schedule for providing the written determination </w:t>
      </w:r>
      <w:r w:rsidRPr="00B66B98">
        <w:rPr>
          <w:rFonts w:ascii="Arial" w:hAnsi="Arial" w:cs="Arial"/>
          <w:color w:val="000000"/>
          <w:szCs w:val="24"/>
        </w:rPr>
        <w:t>described below.</w:t>
      </w:r>
    </w:p>
    <w:p w14:paraId="1A118A50" w14:textId="77777777" w:rsidR="00B34FE2" w:rsidRPr="00B66B98" w:rsidRDefault="00B34FE2" w:rsidP="00B34FE2">
      <w:pPr>
        <w:keepLines/>
        <w:widowControl w:val="0"/>
        <w:numPr>
          <w:ilvl w:val="0"/>
          <w:numId w:val="6"/>
        </w:numPr>
        <w:spacing w:after="120"/>
        <w:ind w:left="1440" w:hanging="720"/>
        <w:rPr>
          <w:rFonts w:ascii="Arial" w:hAnsi="Arial" w:cs="Arial"/>
        </w:rPr>
      </w:pPr>
      <w:r w:rsidRPr="0C38DC60">
        <w:rPr>
          <w:rFonts w:ascii="Arial" w:hAnsi="Arial" w:cs="Arial"/>
          <w:color w:val="000000" w:themeColor="text1"/>
        </w:rPr>
        <w:lastRenderedPageBreak/>
        <w:t>Determine whether to continue the project, and if continuing, whether or not modifications are needed to the tasks, schedule, products, and/or budget for the remainder of the Agreement. Modifications to the Agreement may require a formal amendment (please see section 8 of the Terms and Conditions). If the CAM concludes that satisfactory progress is not being made, this conclusion will be referred to the Lead Commissioner for Transportation for his or her concurrence</w:t>
      </w:r>
      <w:r w:rsidRPr="0C38DC60">
        <w:rPr>
          <w:rFonts w:ascii="Arial" w:hAnsi="Arial" w:cs="Arial"/>
        </w:rPr>
        <w:t>.</w:t>
      </w:r>
    </w:p>
    <w:p w14:paraId="34432331" w14:textId="77777777" w:rsidR="00B34FE2" w:rsidRDefault="00B34FE2" w:rsidP="00B34FE2">
      <w:pPr>
        <w:keepLines/>
        <w:widowControl w:val="0"/>
        <w:numPr>
          <w:ilvl w:val="0"/>
          <w:numId w:val="6"/>
        </w:numPr>
        <w:spacing w:after="120"/>
        <w:ind w:left="1440" w:hanging="720"/>
        <w:rPr>
          <w:rFonts w:ascii="Arial" w:hAnsi="Arial" w:cs="Arial"/>
          <w:color w:val="000000" w:themeColor="text1"/>
        </w:rPr>
      </w:pPr>
      <w:r w:rsidRPr="0C38DC60">
        <w:rPr>
          <w:rFonts w:ascii="Arial" w:hAnsi="Arial" w:cs="Arial"/>
        </w:rPr>
        <w:t xml:space="preserve">Provide the Recipient with a </w:t>
      </w:r>
      <w:r w:rsidRPr="0C38DC60">
        <w:rPr>
          <w:rFonts w:ascii="Arial" w:hAnsi="Arial" w:cs="Arial"/>
          <w:i/>
          <w:iCs/>
        </w:rPr>
        <w:t>written determination</w:t>
      </w:r>
      <w:r w:rsidRPr="0C38DC60">
        <w:rPr>
          <w:rFonts w:ascii="Arial" w:hAnsi="Arial" w:cs="Arial"/>
        </w:rPr>
        <w:t xml:space="preserve"> in accordance with the schedule.</w:t>
      </w:r>
      <w:r w:rsidRPr="0C38DC60">
        <w:rPr>
          <w:rFonts w:ascii="Arial" w:hAnsi="Arial" w:cs="Arial"/>
          <w:color w:val="000000" w:themeColor="text1"/>
        </w:rPr>
        <w:t xml:space="preserve"> The written response may include a requirement for the Recipient to revise one or more product(s) that were included in the CPR.</w:t>
      </w:r>
    </w:p>
    <w:p w14:paraId="6A4FAF23" w14:textId="77777777" w:rsidR="008A0985" w:rsidRPr="00B66B98" w:rsidRDefault="008A0985" w:rsidP="008A0985">
      <w:pPr>
        <w:keepNext/>
        <w:keepLines/>
        <w:widowControl w:val="0"/>
        <w:spacing w:after="120"/>
        <w:rPr>
          <w:rFonts w:ascii="Arial" w:hAnsi="Arial" w:cs="Arial"/>
          <w:b/>
          <w:szCs w:val="24"/>
        </w:rPr>
      </w:pPr>
      <w:r w:rsidRPr="00B66B98">
        <w:rPr>
          <w:rFonts w:ascii="Arial" w:hAnsi="Arial" w:cs="Arial"/>
          <w:b/>
          <w:szCs w:val="24"/>
        </w:rPr>
        <w:t>The Recipient shall:</w:t>
      </w:r>
    </w:p>
    <w:p w14:paraId="0DFEC3FC" w14:textId="77777777" w:rsidR="008A0985" w:rsidRPr="00B66B98" w:rsidRDefault="008A0985" w:rsidP="008A0985">
      <w:pPr>
        <w:keepLines/>
        <w:widowControl w:val="0"/>
        <w:numPr>
          <w:ilvl w:val="0"/>
          <w:numId w:val="6"/>
        </w:numPr>
        <w:spacing w:after="120"/>
        <w:ind w:left="1440" w:hanging="720"/>
        <w:rPr>
          <w:rFonts w:ascii="Arial" w:hAnsi="Arial" w:cs="Arial"/>
        </w:rPr>
      </w:pPr>
      <w:r w:rsidRPr="0C38DC60">
        <w:rPr>
          <w:rFonts w:ascii="Arial" w:hAnsi="Arial" w:cs="Arial"/>
          <w:color w:val="000000" w:themeColor="text1"/>
        </w:rPr>
        <w:t xml:space="preserve">Prepare a </w:t>
      </w:r>
      <w:r w:rsidRPr="0C38DC60">
        <w:rPr>
          <w:rFonts w:ascii="Arial" w:hAnsi="Arial" w:cs="Arial"/>
          <w:i/>
          <w:iCs/>
          <w:color w:val="000000" w:themeColor="text1"/>
        </w:rPr>
        <w:t>CPR Report</w:t>
      </w:r>
      <w:r w:rsidRPr="0C38DC60">
        <w:rPr>
          <w:rFonts w:ascii="Arial" w:hAnsi="Arial" w:cs="Arial"/>
          <w:color w:val="000000" w:themeColor="text1"/>
        </w:rPr>
        <w:t xml:space="preserve"> for each CPR that discusses the progress of the Agreement toward achieving its goals and objectives. This report shall include recommendations and conclusions regarding continued work of the projects.  This report shall be submitted along with any other products identified in this scope of work. The Recipient shall submit these documents to the CAM and any other designated reviewers at least 15 working days in advance of each CPR meeting.</w:t>
      </w:r>
    </w:p>
    <w:p w14:paraId="01B14E1A" w14:textId="77777777" w:rsidR="008A0985" w:rsidRPr="00B66B98" w:rsidRDefault="008A0985" w:rsidP="008A0985">
      <w:pPr>
        <w:keepLines/>
        <w:widowControl w:val="0"/>
        <w:numPr>
          <w:ilvl w:val="0"/>
          <w:numId w:val="6"/>
        </w:numPr>
        <w:spacing w:after="120"/>
        <w:ind w:left="1440" w:hanging="720"/>
        <w:rPr>
          <w:rFonts w:ascii="Arial" w:hAnsi="Arial" w:cs="Arial"/>
          <w:color w:val="000000"/>
        </w:rPr>
      </w:pPr>
      <w:r w:rsidRPr="0C38DC60">
        <w:rPr>
          <w:rFonts w:ascii="Arial" w:hAnsi="Arial" w:cs="Arial"/>
          <w:color w:val="000000" w:themeColor="text1"/>
        </w:rPr>
        <w:t>Present the required information at each CPR meeting and participate in a discussion about the Agreement.</w:t>
      </w:r>
    </w:p>
    <w:p w14:paraId="0A0DEDBA" w14:textId="77777777" w:rsidR="008A0985" w:rsidRPr="00B66B98" w:rsidRDefault="008A0985" w:rsidP="008A0985">
      <w:pPr>
        <w:keepNext/>
        <w:keepLines/>
        <w:widowControl w:val="0"/>
        <w:spacing w:after="120"/>
        <w:rPr>
          <w:rFonts w:ascii="Arial" w:hAnsi="Arial" w:cs="Arial"/>
          <w:b/>
          <w:szCs w:val="24"/>
        </w:rPr>
      </w:pPr>
      <w:r w:rsidRPr="00B66B98">
        <w:rPr>
          <w:rFonts w:ascii="Arial" w:hAnsi="Arial" w:cs="Arial"/>
          <w:b/>
          <w:szCs w:val="24"/>
        </w:rPr>
        <w:t>CAM Products:</w:t>
      </w:r>
    </w:p>
    <w:p w14:paraId="5365A77A" w14:textId="77777777" w:rsidR="008A0985" w:rsidRPr="00B66B98" w:rsidRDefault="008A0985" w:rsidP="008A0985">
      <w:pPr>
        <w:keepLines/>
        <w:widowControl w:val="0"/>
        <w:numPr>
          <w:ilvl w:val="0"/>
          <w:numId w:val="7"/>
        </w:numPr>
        <w:spacing w:after="120"/>
        <w:ind w:hanging="720"/>
        <w:rPr>
          <w:rFonts w:ascii="Arial" w:hAnsi="Arial" w:cs="Arial"/>
          <w:i/>
          <w:szCs w:val="24"/>
        </w:rPr>
      </w:pPr>
      <w:r>
        <w:rPr>
          <w:rFonts w:ascii="Arial" w:hAnsi="Arial" w:cs="Arial"/>
          <w:color w:val="000000"/>
          <w:szCs w:val="24"/>
        </w:rPr>
        <w:t>CPR meeting a</w:t>
      </w:r>
      <w:r w:rsidRPr="00B66B98">
        <w:rPr>
          <w:rFonts w:ascii="Arial" w:hAnsi="Arial" w:cs="Arial"/>
          <w:color w:val="000000"/>
          <w:szCs w:val="24"/>
        </w:rPr>
        <w:t>genda and a list of expected participants</w:t>
      </w:r>
    </w:p>
    <w:p w14:paraId="7DD6D8E9" w14:textId="77777777" w:rsidR="008A0985" w:rsidRPr="00B66B98" w:rsidRDefault="008A0985" w:rsidP="008A0985">
      <w:pPr>
        <w:keepLines/>
        <w:widowControl w:val="0"/>
        <w:numPr>
          <w:ilvl w:val="0"/>
          <w:numId w:val="7"/>
        </w:numPr>
        <w:spacing w:after="120"/>
        <w:ind w:hanging="720"/>
        <w:rPr>
          <w:rFonts w:ascii="Arial" w:hAnsi="Arial" w:cs="Arial"/>
          <w:i/>
          <w:szCs w:val="24"/>
        </w:rPr>
      </w:pPr>
      <w:r w:rsidRPr="00B66B98">
        <w:rPr>
          <w:rFonts w:ascii="Arial" w:hAnsi="Arial" w:cs="Arial"/>
          <w:szCs w:val="24"/>
        </w:rPr>
        <w:t>Schedule for written determination</w:t>
      </w:r>
    </w:p>
    <w:p w14:paraId="364C5F40" w14:textId="77777777" w:rsidR="008A0985" w:rsidRPr="00B66B98" w:rsidRDefault="008A0985" w:rsidP="008A0985">
      <w:pPr>
        <w:keepLines/>
        <w:widowControl w:val="0"/>
        <w:numPr>
          <w:ilvl w:val="0"/>
          <w:numId w:val="7"/>
        </w:numPr>
        <w:spacing w:after="120"/>
        <w:ind w:hanging="720"/>
        <w:rPr>
          <w:rFonts w:ascii="Arial" w:hAnsi="Arial" w:cs="Arial"/>
          <w:i/>
          <w:szCs w:val="24"/>
        </w:rPr>
      </w:pPr>
      <w:r w:rsidRPr="00B66B98">
        <w:rPr>
          <w:rFonts w:ascii="Arial" w:hAnsi="Arial" w:cs="Arial"/>
          <w:szCs w:val="24"/>
        </w:rPr>
        <w:t>Written determination</w:t>
      </w:r>
    </w:p>
    <w:p w14:paraId="2AEEF6CA" w14:textId="77777777" w:rsidR="008A0985" w:rsidRPr="00B66B98" w:rsidRDefault="008A0985" w:rsidP="008A0985">
      <w:pPr>
        <w:keepNext/>
        <w:keepLines/>
        <w:widowControl w:val="0"/>
        <w:spacing w:after="120"/>
        <w:rPr>
          <w:rFonts w:ascii="Arial" w:hAnsi="Arial" w:cs="Arial"/>
          <w:b/>
          <w:szCs w:val="24"/>
        </w:rPr>
      </w:pPr>
      <w:r w:rsidRPr="00B66B98">
        <w:rPr>
          <w:rFonts w:ascii="Arial" w:hAnsi="Arial" w:cs="Arial"/>
          <w:b/>
          <w:szCs w:val="24"/>
        </w:rPr>
        <w:t>Recipient Product:</w:t>
      </w:r>
    </w:p>
    <w:p w14:paraId="2C7E6360" w14:textId="77777777" w:rsidR="008A0985" w:rsidRPr="00B66B98" w:rsidRDefault="008A0985" w:rsidP="008A0985">
      <w:pPr>
        <w:keepLines/>
        <w:widowControl w:val="0"/>
        <w:numPr>
          <w:ilvl w:val="0"/>
          <w:numId w:val="8"/>
        </w:numPr>
        <w:spacing w:after="120"/>
        <w:ind w:left="1440" w:hanging="720"/>
        <w:rPr>
          <w:rFonts w:ascii="Arial" w:hAnsi="Arial" w:cs="Arial"/>
          <w:color w:val="000000"/>
          <w:szCs w:val="24"/>
        </w:rPr>
      </w:pPr>
      <w:r w:rsidRPr="00B66B98">
        <w:rPr>
          <w:rFonts w:ascii="Arial" w:hAnsi="Arial" w:cs="Arial"/>
          <w:color w:val="000000"/>
          <w:szCs w:val="24"/>
        </w:rPr>
        <w:t>CPR Report(s)</w:t>
      </w:r>
    </w:p>
    <w:p w14:paraId="7D680886" w14:textId="77777777" w:rsidR="0064101B" w:rsidRPr="00B66B98" w:rsidRDefault="0064101B" w:rsidP="009D68F9">
      <w:pPr>
        <w:pStyle w:val="Heading1"/>
        <w:keepLines/>
        <w:widowControl w:val="0"/>
        <w:numPr>
          <w:ilvl w:val="12"/>
          <w:numId w:val="0"/>
        </w:numPr>
        <w:tabs>
          <w:tab w:val="left" w:pos="720"/>
        </w:tabs>
        <w:spacing w:before="120" w:after="120"/>
        <w:jc w:val="left"/>
        <w:rPr>
          <w:rFonts w:ascii="Arial" w:hAnsi="Arial" w:cs="Arial"/>
          <w:szCs w:val="24"/>
        </w:rPr>
      </w:pPr>
      <w:r w:rsidRPr="00B66B98">
        <w:rPr>
          <w:rFonts w:ascii="Arial" w:hAnsi="Arial" w:cs="Arial"/>
          <w:szCs w:val="24"/>
        </w:rPr>
        <w:t>Task 1.3 Final Meeting</w:t>
      </w:r>
    </w:p>
    <w:p w14:paraId="1B1BFC36" w14:textId="77777777" w:rsidR="0064101B" w:rsidRPr="00B66B98" w:rsidRDefault="0064101B" w:rsidP="009D68F9">
      <w:pPr>
        <w:pStyle w:val="CECDelNumber"/>
        <w:keepNext w:val="0"/>
        <w:widowControl w:val="0"/>
        <w:tabs>
          <w:tab w:val="left" w:pos="720"/>
        </w:tabs>
        <w:spacing w:after="120"/>
        <w:rPr>
          <w:rFonts w:ascii="Arial" w:hAnsi="Arial" w:cs="Arial"/>
          <w:i w:val="0"/>
          <w:szCs w:val="24"/>
        </w:rPr>
      </w:pPr>
      <w:r w:rsidRPr="00B66B98">
        <w:rPr>
          <w:rFonts w:ascii="Arial" w:hAnsi="Arial" w:cs="Arial"/>
          <w:i w:val="0"/>
          <w:szCs w:val="24"/>
        </w:rPr>
        <w:t>The goal of this task is to closeout this Agreement.</w:t>
      </w:r>
    </w:p>
    <w:p w14:paraId="1BA75D17" w14:textId="77777777" w:rsidR="0064101B" w:rsidRPr="00B66B98" w:rsidRDefault="0064101B" w:rsidP="009D68F9">
      <w:pPr>
        <w:pStyle w:val="Technical4"/>
        <w:keepNext/>
        <w:keepLines/>
        <w:widowControl w:val="0"/>
        <w:tabs>
          <w:tab w:val="clear" w:pos="-720"/>
          <w:tab w:val="left" w:pos="720"/>
        </w:tabs>
        <w:suppressAutoHyphens w:val="0"/>
        <w:spacing w:after="120"/>
        <w:rPr>
          <w:rFonts w:ascii="Arial" w:hAnsi="Arial" w:cs="Arial"/>
          <w:spacing w:val="-2"/>
          <w:szCs w:val="24"/>
        </w:rPr>
      </w:pPr>
      <w:r w:rsidRPr="00B66B98">
        <w:rPr>
          <w:rFonts w:ascii="Arial" w:hAnsi="Arial" w:cs="Arial"/>
          <w:spacing w:val="-2"/>
          <w:szCs w:val="24"/>
        </w:rPr>
        <w:t>The Recipient shall:</w:t>
      </w:r>
    </w:p>
    <w:p w14:paraId="7EAAFB0B" w14:textId="77777777" w:rsidR="0064101B" w:rsidRPr="00B66B98" w:rsidRDefault="0064101B" w:rsidP="009D68F9">
      <w:pPr>
        <w:keepLines/>
        <w:widowControl w:val="0"/>
        <w:numPr>
          <w:ilvl w:val="0"/>
          <w:numId w:val="9"/>
        </w:numPr>
        <w:spacing w:after="120"/>
        <w:ind w:left="1440" w:hanging="720"/>
        <w:rPr>
          <w:rFonts w:ascii="Arial" w:hAnsi="Arial" w:cs="Arial"/>
          <w:szCs w:val="24"/>
        </w:rPr>
      </w:pPr>
      <w:r w:rsidRPr="00B66B98">
        <w:rPr>
          <w:rFonts w:ascii="Arial" w:hAnsi="Arial" w:cs="Arial"/>
          <w:szCs w:val="24"/>
        </w:rPr>
        <w:t xml:space="preserve">Meet with </w:t>
      </w:r>
      <w:r w:rsidR="0005542B" w:rsidRPr="00B66B98">
        <w:rPr>
          <w:rFonts w:ascii="Arial" w:hAnsi="Arial" w:cs="Arial"/>
          <w:szCs w:val="24"/>
        </w:rPr>
        <w:t>CEC</w:t>
      </w:r>
      <w:r w:rsidRPr="00B66B98">
        <w:rPr>
          <w:rFonts w:ascii="Arial" w:hAnsi="Arial" w:cs="Arial"/>
          <w:szCs w:val="24"/>
        </w:rPr>
        <w:t xml:space="preserve"> staff to present the findings, conclusions, and recommendations. The final meeting must be completed during the closeout of this Agreement.</w:t>
      </w:r>
    </w:p>
    <w:p w14:paraId="006DBDFA" w14:textId="77777777" w:rsidR="0064101B" w:rsidRPr="00B66B98" w:rsidRDefault="0064101B" w:rsidP="009D68F9">
      <w:pPr>
        <w:keepLines/>
        <w:widowControl w:val="0"/>
        <w:spacing w:after="120"/>
        <w:ind w:left="1440"/>
        <w:rPr>
          <w:rFonts w:ascii="Arial" w:hAnsi="Arial" w:cs="Arial"/>
          <w:szCs w:val="24"/>
        </w:rPr>
      </w:pPr>
      <w:r w:rsidRPr="00B66B98">
        <w:rPr>
          <w:rFonts w:ascii="Arial" w:hAnsi="Arial" w:cs="Arial"/>
          <w:szCs w:val="24"/>
        </w:rPr>
        <w:t>This meeting will be attended by, at a minimum, the Recipient</w:t>
      </w:r>
      <w:r w:rsidR="00220CE5" w:rsidRPr="00B66B98">
        <w:rPr>
          <w:rFonts w:ascii="Arial" w:hAnsi="Arial" w:cs="Arial"/>
          <w:szCs w:val="24"/>
        </w:rPr>
        <w:t xml:space="preserve"> </w:t>
      </w:r>
      <w:r w:rsidRPr="00B66B98">
        <w:rPr>
          <w:rFonts w:ascii="Arial" w:hAnsi="Arial" w:cs="Arial"/>
          <w:szCs w:val="24"/>
        </w:rPr>
        <w:t xml:space="preserve">and the </w:t>
      </w:r>
      <w:r w:rsidR="0005542B" w:rsidRPr="00B66B98">
        <w:rPr>
          <w:rFonts w:ascii="Arial" w:hAnsi="Arial" w:cs="Arial"/>
          <w:szCs w:val="24"/>
        </w:rPr>
        <w:t>CAM</w:t>
      </w:r>
      <w:r w:rsidRPr="00B66B98">
        <w:rPr>
          <w:rFonts w:ascii="Arial" w:hAnsi="Arial" w:cs="Arial"/>
          <w:szCs w:val="24"/>
        </w:rPr>
        <w:t xml:space="preserve">. The technical and administrative aspects of Agreement closeout will be discussed at the meeting, which may be two separate meetings at the discretion of the </w:t>
      </w:r>
      <w:r w:rsidR="00F76230" w:rsidRPr="00B66B98">
        <w:rPr>
          <w:rFonts w:ascii="Arial" w:hAnsi="Arial" w:cs="Arial"/>
          <w:szCs w:val="24"/>
        </w:rPr>
        <w:t>CAM</w:t>
      </w:r>
      <w:r w:rsidRPr="00B66B98">
        <w:rPr>
          <w:rFonts w:ascii="Arial" w:hAnsi="Arial" w:cs="Arial"/>
          <w:szCs w:val="24"/>
        </w:rPr>
        <w:t>.</w:t>
      </w:r>
    </w:p>
    <w:p w14:paraId="0D1DBF5E" w14:textId="77777777" w:rsidR="0064101B" w:rsidRPr="00B66B98" w:rsidRDefault="0064101B" w:rsidP="009D68F9">
      <w:pPr>
        <w:keepLines/>
        <w:widowControl w:val="0"/>
        <w:spacing w:after="120"/>
        <w:ind w:left="1440"/>
        <w:rPr>
          <w:rFonts w:ascii="Arial" w:hAnsi="Arial" w:cs="Arial"/>
          <w:szCs w:val="24"/>
        </w:rPr>
      </w:pPr>
      <w:r w:rsidRPr="00B66B98">
        <w:rPr>
          <w:rFonts w:ascii="Arial" w:hAnsi="Arial" w:cs="Arial"/>
          <w:szCs w:val="24"/>
        </w:rPr>
        <w:lastRenderedPageBreak/>
        <w:t xml:space="preserve">The technical portion of the meeting shall present an assessment of the degree to which project and task goals and objectives were achieved, findings, conclusions, recommended next steps (if any) for the Agreement, and recommendations for improvements. The </w:t>
      </w:r>
      <w:r w:rsidR="0005542B" w:rsidRPr="00B66B98">
        <w:rPr>
          <w:rFonts w:ascii="Arial" w:hAnsi="Arial" w:cs="Arial"/>
          <w:szCs w:val="24"/>
        </w:rPr>
        <w:t>CAM</w:t>
      </w:r>
      <w:r w:rsidRPr="00B66B98">
        <w:rPr>
          <w:rFonts w:ascii="Arial" w:hAnsi="Arial" w:cs="Arial"/>
          <w:szCs w:val="24"/>
        </w:rPr>
        <w:t xml:space="preserve"> will determine the appropriate meeting participants.</w:t>
      </w:r>
    </w:p>
    <w:p w14:paraId="49433EAF" w14:textId="77777777" w:rsidR="0064101B" w:rsidRPr="00B66B98" w:rsidRDefault="0064101B" w:rsidP="009D68F9">
      <w:pPr>
        <w:keepLines/>
        <w:widowControl w:val="0"/>
        <w:spacing w:after="120"/>
        <w:ind w:left="1440"/>
        <w:rPr>
          <w:rFonts w:ascii="Arial" w:hAnsi="Arial" w:cs="Arial"/>
          <w:szCs w:val="24"/>
        </w:rPr>
      </w:pPr>
      <w:r w:rsidRPr="00B66B98">
        <w:rPr>
          <w:rFonts w:ascii="Arial" w:hAnsi="Arial" w:cs="Arial"/>
          <w:szCs w:val="24"/>
        </w:rPr>
        <w:t xml:space="preserve">The administrative portion of the meeting shall be a discussion with the </w:t>
      </w:r>
      <w:r w:rsidR="0005542B" w:rsidRPr="00B66B98">
        <w:rPr>
          <w:rFonts w:ascii="Arial" w:hAnsi="Arial" w:cs="Arial"/>
          <w:szCs w:val="24"/>
        </w:rPr>
        <w:t>CAM</w:t>
      </w:r>
      <w:r w:rsidRPr="00B66B98">
        <w:rPr>
          <w:rFonts w:ascii="Arial" w:hAnsi="Arial" w:cs="Arial"/>
          <w:szCs w:val="24"/>
        </w:rPr>
        <w:t xml:space="preserve"> about the following Agreement closeout items:</w:t>
      </w:r>
    </w:p>
    <w:p w14:paraId="33C89422" w14:textId="77777777" w:rsidR="0064101B" w:rsidRPr="00B66B98" w:rsidRDefault="0064101B" w:rsidP="009D68F9">
      <w:pPr>
        <w:keepLines/>
        <w:widowControl w:val="0"/>
        <w:numPr>
          <w:ilvl w:val="0"/>
          <w:numId w:val="10"/>
        </w:numPr>
        <w:spacing w:after="120"/>
        <w:ind w:hanging="720"/>
        <w:rPr>
          <w:rFonts w:ascii="Arial" w:hAnsi="Arial" w:cs="Arial"/>
          <w:szCs w:val="24"/>
        </w:rPr>
      </w:pPr>
      <w:r w:rsidRPr="00B66B98">
        <w:rPr>
          <w:rFonts w:ascii="Arial" w:hAnsi="Arial" w:cs="Arial"/>
          <w:szCs w:val="24"/>
        </w:rPr>
        <w:t xml:space="preserve">What to do with any equipment purchased with </w:t>
      </w:r>
      <w:r w:rsidR="00220CE5" w:rsidRPr="00B66B98">
        <w:rPr>
          <w:rFonts w:ascii="Arial" w:hAnsi="Arial" w:cs="Arial"/>
          <w:szCs w:val="24"/>
        </w:rPr>
        <w:t>CEC funds</w:t>
      </w:r>
      <w:r w:rsidRPr="00B66B98">
        <w:rPr>
          <w:rFonts w:ascii="Arial" w:hAnsi="Arial" w:cs="Arial"/>
          <w:szCs w:val="24"/>
        </w:rPr>
        <w:t xml:space="preserve"> (Options)</w:t>
      </w:r>
    </w:p>
    <w:p w14:paraId="30E7A256" w14:textId="77777777" w:rsidR="0064101B" w:rsidRPr="00B66B98" w:rsidRDefault="0005542B" w:rsidP="009D68F9">
      <w:pPr>
        <w:keepLines/>
        <w:widowControl w:val="0"/>
        <w:numPr>
          <w:ilvl w:val="0"/>
          <w:numId w:val="10"/>
        </w:numPr>
        <w:spacing w:after="120"/>
        <w:ind w:hanging="720"/>
        <w:rPr>
          <w:rFonts w:ascii="Arial" w:hAnsi="Arial" w:cs="Arial"/>
          <w:szCs w:val="24"/>
        </w:rPr>
      </w:pPr>
      <w:r w:rsidRPr="00B66B98">
        <w:rPr>
          <w:rFonts w:ascii="Arial" w:hAnsi="Arial" w:cs="Arial"/>
          <w:szCs w:val="24"/>
        </w:rPr>
        <w:t>CEC</w:t>
      </w:r>
      <w:r w:rsidR="0064101B" w:rsidRPr="00B66B98">
        <w:rPr>
          <w:rFonts w:ascii="Arial" w:hAnsi="Arial" w:cs="Arial"/>
          <w:szCs w:val="24"/>
        </w:rPr>
        <w:t xml:space="preserve"> request for specific “generated” data (not already provided in Agreement products)</w:t>
      </w:r>
    </w:p>
    <w:p w14:paraId="414B89BF" w14:textId="77777777" w:rsidR="0064101B" w:rsidRPr="00B66B98" w:rsidRDefault="0064101B" w:rsidP="009D68F9">
      <w:pPr>
        <w:keepLines/>
        <w:widowControl w:val="0"/>
        <w:numPr>
          <w:ilvl w:val="0"/>
          <w:numId w:val="10"/>
        </w:numPr>
        <w:spacing w:after="120"/>
        <w:ind w:hanging="720"/>
        <w:rPr>
          <w:rFonts w:ascii="Arial" w:hAnsi="Arial" w:cs="Arial"/>
          <w:szCs w:val="24"/>
        </w:rPr>
      </w:pPr>
      <w:r w:rsidRPr="00B66B98">
        <w:rPr>
          <w:rFonts w:ascii="Arial" w:hAnsi="Arial" w:cs="Arial"/>
          <w:szCs w:val="24"/>
        </w:rPr>
        <w:t>Need to document Recipient’s disclosure of “subject inventions” developed under the Agreement</w:t>
      </w:r>
      <w:r w:rsidR="0017096E" w:rsidRPr="00B66B98">
        <w:rPr>
          <w:rFonts w:ascii="Arial" w:hAnsi="Arial" w:cs="Arial"/>
          <w:szCs w:val="24"/>
        </w:rPr>
        <w:t>, if applicable</w:t>
      </w:r>
    </w:p>
    <w:p w14:paraId="09F02953" w14:textId="77777777" w:rsidR="0064101B" w:rsidRPr="00B66B98" w:rsidRDefault="0064101B" w:rsidP="009D68F9">
      <w:pPr>
        <w:keepLines/>
        <w:widowControl w:val="0"/>
        <w:numPr>
          <w:ilvl w:val="0"/>
          <w:numId w:val="10"/>
        </w:numPr>
        <w:spacing w:after="120"/>
        <w:ind w:hanging="720"/>
        <w:rPr>
          <w:rFonts w:ascii="Arial" w:hAnsi="Arial" w:cs="Arial"/>
          <w:szCs w:val="24"/>
        </w:rPr>
      </w:pPr>
      <w:r w:rsidRPr="00B66B98">
        <w:rPr>
          <w:rFonts w:ascii="Arial" w:hAnsi="Arial" w:cs="Arial"/>
          <w:szCs w:val="24"/>
        </w:rPr>
        <w:t>“Surviving” Agreement provisions</w:t>
      </w:r>
    </w:p>
    <w:p w14:paraId="5D6E0CD3" w14:textId="77777777" w:rsidR="0064101B" w:rsidRPr="00B66B98" w:rsidRDefault="0064101B" w:rsidP="009D68F9">
      <w:pPr>
        <w:keepLines/>
        <w:widowControl w:val="0"/>
        <w:numPr>
          <w:ilvl w:val="0"/>
          <w:numId w:val="10"/>
        </w:numPr>
        <w:spacing w:after="120"/>
        <w:ind w:hanging="720"/>
        <w:rPr>
          <w:rFonts w:ascii="Arial" w:hAnsi="Arial" w:cs="Arial"/>
          <w:szCs w:val="24"/>
        </w:rPr>
      </w:pPr>
      <w:r w:rsidRPr="00B66B98">
        <w:rPr>
          <w:rFonts w:ascii="Arial" w:hAnsi="Arial" w:cs="Arial"/>
          <w:szCs w:val="24"/>
        </w:rPr>
        <w:t>Final invoicing and release of retention</w:t>
      </w:r>
    </w:p>
    <w:p w14:paraId="45D5848F" w14:textId="7029BDD4" w:rsidR="007913B5" w:rsidRDefault="007913B5" w:rsidP="009D68F9">
      <w:pPr>
        <w:keepLines/>
        <w:widowControl w:val="0"/>
        <w:numPr>
          <w:ilvl w:val="0"/>
          <w:numId w:val="9"/>
        </w:numPr>
        <w:spacing w:after="120"/>
        <w:ind w:left="1440" w:hanging="720"/>
        <w:rPr>
          <w:rFonts w:ascii="Arial" w:hAnsi="Arial" w:cs="Arial"/>
          <w:szCs w:val="24"/>
        </w:rPr>
      </w:pPr>
      <w:r>
        <w:rPr>
          <w:rFonts w:ascii="Arial" w:hAnsi="Arial" w:cs="Arial"/>
          <w:szCs w:val="24"/>
        </w:rPr>
        <w:t xml:space="preserve">Provide </w:t>
      </w:r>
      <w:r w:rsidRPr="00D65A71">
        <w:rPr>
          <w:rFonts w:ascii="Arial" w:hAnsi="Arial" w:cs="Arial"/>
          <w:i/>
          <w:iCs/>
          <w:szCs w:val="24"/>
        </w:rPr>
        <w:t>written documentation of meeting agreements</w:t>
      </w:r>
      <w:r>
        <w:rPr>
          <w:rFonts w:ascii="Arial" w:hAnsi="Arial" w:cs="Arial"/>
          <w:szCs w:val="24"/>
        </w:rPr>
        <w:t>.</w:t>
      </w:r>
    </w:p>
    <w:p w14:paraId="61EED2EB" w14:textId="74C1B1F9" w:rsidR="0064101B" w:rsidRPr="00B66B98" w:rsidRDefault="0064101B" w:rsidP="009D68F9">
      <w:pPr>
        <w:keepLines/>
        <w:widowControl w:val="0"/>
        <w:numPr>
          <w:ilvl w:val="0"/>
          <w:numId w:val="9"/>
        </w:numPr>
        <w:spacing w:after="120"/>
        <w:ind w:left="1440" w:hanging="720"/>
        <w:rPr>
          <w:rFonts w:ascii="Arial" w:hAnsi="Arial" w:cs="Arial"/>
          <w:szCs w:val="24"/>
        </w:rPr>
      </w:pPr>
      <w:r w:rsidRPr="00B66B98">
        <w:rPr>
          <w:rFonts w:ascii="Arial" w:hAnsi="Arial" w:cs="Arial"/>
          <w:szCs w:val="24"/>
        </w:rPr>
        <w:t xml:space="preserve">Prepare a </w:t>
      </w:r>
      <w:r w:rsidRPr="00D65A71">
        <w:rPr>
          <w:rFonts w:ascii="Arial" w:hAnsi="Arial" w:cs="Arial"/>
          <w:i/>
          <w:iCs/>
          <w:szCs w:val="24"/>
        </w:rPr>
        <w:t>schedule for completing the closeout activities</w:t>
      </w:r>
      <w:r w:rsidRPr="00B66B98">
        <w:rPr>
          <w:rFonts w:ascii="Arial" w:hAnsi="Arial" w:cs="Arial"/>
          <w:szCs w:val="24"/>
        </w:rPr>
        <w:t xml:space="preserve"> for this Agreement.</w:t>
      </w:r>
    </w:p>
    <w:p w14:paraId="221E5A2A" w14:textId="77777777" w:rsidR="0064101B" w:rsidRPr="00B66B98" w:rsidRDefault="0064101B" w:rsidP="009D68F9">
      <w:pPr>
        <w:pStyle w:val="BodyText3"/>
        <w:keepNext/>
        <w:keepLines/>
        <w:widowControl w:val="0"/>
        <w:spacing w:after="120"/>
        <w:jc w:val="left"/>
        <w:rPr>
          <w:rFonts w:ascii="Arial" w:hAnsi="Arial" w:cs="Arial"/>
          <w:b/>
          <w:szCs w:val="24"/>
        </w:rPr>
      </w:pPr>
      <w:r w:rsidRPr="00B66B98">
        <w:rPr>
          <w:rFonts w:ascii="Arial" w:hAnsi="Arial" w:cs="Arial"/>
          <w:b/>
          <w:szCs w:val="24"/>
        </w:rPr>
        <w:t>Products:</w:t>
      </w:r>
    </w:p>
    <w:p w14:paraId="0175BA1B" w14:textId="77777777" w:rsidR="0064101B" w:rsidRPr="00B66B98" w:rsidRDefault="0064101B" w:rsidP="009D68F9">
      <w:pPr>
        <w:keepLines/>
        <w:widowControl w:val="0"/>
        <w:numPr>
          <w:ilvl w:val="0"/>
          <w:numId w:val="11"/>
        </w:numPr>
        <w:spacing w:after="120"/>
        <w:ind w:left="1440" w:hanging="720"/>
        <w:rPr>
          <w:rFonts w:ascii="Arial" w:hAnsi="Arial" w:cs="Arial"/>
          <w:szCs w:val="24"/>
        </w:rPr>
      </w:pPr>
      <w:r w:rsidRPr="00B66B98">
        <w:rPr>
          <w:rFonts w:ascii="Arial" w:hAnsi="Arial" w:cs="Arial"/>
          <w:szCs w:val="24"/>
        </w:rPr>
        <w:t>Written documentation of meeting agreements</w:t>
      </w:r>
    </w:p>
    <w:p w14:paraId="1C713DCE" w14:textId="77777777" w:rsidR="0064101B" w:rsidRPr="00B66B98" w:rsidRDefault="0064101B" w:rsidP="009D68F9">
      <w:pPr>
        <w:keepLines/>
        <w:widowControl w:val="0"/>
        <w:numPr>
          <w:ilvl w:val="0"/>
          <w:numId w:val="11"/>
        </w:numPr>
        <w:spacing w:after="120"/>
        <w:ind w:left="1440" w:hanging="720"/>
        <w:rPr>
          <w:rFonts w:ascii="Arial" w:hAnsi="Arial" w:cs="Arial"/>
          <w:szCs w:val="24"/>
        </w:rPr>
      </w:pPr>
      <w:r w:rsidRPr="00B66B98">
        <w:rPr>
          <w:rFonts w:ascii="Arial" w:hAnsi="Arial" w:cs="Arial"/>
          <w:szCs w:val="24"/>
        </w:rPr>
        <w:t>Schedule for completing closeout activities</w:t>
      </w:r>
    </w:p>
    <w:p w14:paraId="3F5CD0D1" w14:textId="77777777" w:rsidR="0064101B" w:rsidRPr="00B66B98" w:rsidRDefault="0064101B" w:rsidP="009D68F9">
      <w:pPr>
        <w:pStyle w:val="Technical4"/>
        <w:keepNext/>
        <w:keepLines/>
        <w:widowControl w:val="0"/>
        <w:tabs>
          <w:tab w:val="clear" w:pos="-720"/>
          <w:tab w:val="left" w:pos="720"/>
        </w:tabs>
        <w:suppressAutoHyphens w:val="0"/>
        <w:spacing w:before="120" w:after="120"/>
        <w:rPr>
          <w:rFonts w:ascii="Arial" w:hAnsi="Arial" w:cs="Arial"/>
          <w:szCs w:val="24"/>
        </w:rPr>
      </w:pPr>
      <w:r w:rsidRPr="00B66B98">
        <w:rPr>
          <w:rFonts w:ascii="Arial" w:hAnsi="Arial" w:cs="Arial"/>
          <w:szCs w:val="24"/>
        </w:rPr>
        <w:t xml:space="preserve">Task 1.4 Monthly </w:t>
      </w:r>
      <w:r w:rsidR="00AB622C" w:rsidRPr="00B66B98">
        <w:rPr>
          <w:rFonts w:ascii="Arial" w:hAnsi="Arial" w:cs="Arial"/>
          <w:szCs w:val="24"/>
        </w:rPr>
        <w:t>Calls</w:t>
      </w:r>
    </w:p>
    <w:p w14:paraId="66C3C41E" w14:textId="77777777" w:rsidR="00220CE5" w:rsidRPr="00B66B98" w:rsidRDefault="00220CE5" w:rsidP="009D68F9">
      <w:pPr>
        <w:keepLines/>
        <w:widowControl w:val="0"/>
        <w:spacing w:after="120"/>
        <w:rPr>
          <w:rFonts w:ascii="Arial" w:hAnsi="Arial" w:cs="Arial"/>
          <w:szCs w:val="24"/>
        </w:rPr>
      </w:pPr>
      <w:r w:rsidRPr="00B66B98">
        <w:rPr>
          <w:rFonts w:ascii="Arial" w:hAnsi="Arial" w:cs="Arial"/>
          <w:szCs w:val="24"/>
        </w:rPr>
        <w:t>The goal of this task is to have calls at least monthly between CAM and Recipient to verify that satisfactory and continued progress is made towards achieving the objectives of this Agreement on time and within budget.</w:t>
      </w:r>
    </w:p>
    <w:p w14:paraId="7F47A17D" w14:textId="77777777" w:rsidR="00220CE5" w:rsidRPr="00B66B98" w:rsidRDefault="00220CE5" w:rsidP="009D68F9">
      <w:pPr>
        <w:keepLines/>
        <w:widowControl w:val="0"/>
        <w:spacing w:after="120"/>
        <w:rPr>
          <w:rFonts w:ascii="Arial" w:hAnsi="Arial" w:cs="Arial"/>
          <w:szCs w:val="24"/>
        </w:rPr>
      </w:pPr>
      <w:r w:rsidRPr="00B66B98">
        <w:rPr>
          <w:rFonts w:ascii="Arial" w:hAnsi="Arial" w:cs="Arial"/>
          <w:szCs w:val="24"/>
        </w:rPr>
        <w:t xml:space="preserve">The objectives of this task are to verbally summarize activities performed during the reporting period, to identify activities planned for the next reporting period, to identify issues that may affect performance and expenditures, to verify match funds are being proportionally spent concurrently or in advance of CEC funds or are being spent in accordance with an approved Match Funding Spending Plan, to form the basis for determining whether invoices are consistent with work performed, and to answer any other questions from the CAM. Monthly calls might not be held on those months when a quarterly progress report is submitted, or the CAM determines that a monthly call is unnecessary. </w:t>
      </w:r>
    </w:p>
    <w:p w14:paraId="7A0B3C81" w14:textId="77777777" w:rsidR="00220CE5" w:rsidRPr="00B66B98" w:rsidRDefault="00220CE5" w:rsidP="009D68F9">
      <w:pPr>
        <w:keepNext/>
        <w:keepLines/>
        <w:widowControl w:val="0"/>
        <w:spacing w:after="120"/>
        <w:rPr>
          <w:rFonts w:ascii="Arial" w:hAnsi="Arial" w:cs="Arial"/>
          <w:b/>
          <w:spacing w:val="-2"/>
          <w:szCs w:val="24"/>
        </w:rPr>
      </w:pPr>
      <w:r w:rsidRPr="00B66B98">
        <w:rPr>
          <w:rFonts w:ascii="Arial" w:hAnsi="Arial" w:cs="Arial"/>
          <w:b/>
          <w:spacing w:val="-2"/>
          <w:szCs w:val="24"/>
        </w:rPr>
        <w:t>The CAM shall:</w:t>
      </w:r>
    </w:p>
    <w:p w14:paraId="1C1D2A0F" w14:textId="77777777" w:rsidR="00220CE5" w:rsidRDefault="00220CE5" w:rsidP="009D68F9">
      <w:pPr>
        <w:keepLines/>
        <w:widowControl w:val="0"/>
        <w:numPr>
          <w:ilvl w:val="0"/>
          <w:numId w:val="12"/>
        </w:numPr>
        <w:spacing w:after="120"/>
        <w:ind w:left="1440" w:hanging="720"/>
        <w:rPr>
          <w:rFonts w:ascii="Arial" w:hAnsi="Arial" w:cs="Arial"/>
          <w:szCs w:val="24"/>
        </w:rPr>
      </w:pPr>
      <w:r w:rsidRPr="00B66B98">
        <w:rPr>
          <w:rFonts w:ascii="Arial" w:hAnsi="Arial" w:cs="Arial"/>
          <w:szCs w:val="24"/>
        </w:rPr>
        <w:t>Schedule monthly calls.</w:t>
      </w:r>
    </w:p>
    <w:p w14:paraId="2188D95F" w14:textId="124FEA9C" w:rsidR="003C7795" w:rsidRPr="00B66B98" w:rsidRDefault="003C7795" w:rsidP="009D68F9">
      <w:pPr>
        <w:keepLines/>
        <w:widowControl w:val="0"/>
        <w:numPr>
          <w:ilvl w:val="0"/>
          <w:numId w:val="12"/>
        </w:numPr>
        <w:spacing w:after="120"/>
        <w:ind w:left="1440" w:hanging="720"/>
        <w:rPr>
          <w:rFonts w:ascii="Arial" w:hAnsi="Arial" w:cs="Arial"/>
          <w:szCs w:val="24"/>
        </w:rPr>
      </w:pPr>
      <w:r>
        <w:rPr>
          <w:rFonts w:ascii="Arial" w:hAnsi="Arial" w:cs="Arial"/>
          <w:szCs w:val="24"/>
        </w:rPr>
        <w:t xml:space="preserve">Provide </w:t>
      </w:r>
      <w:r w:rsidR="00C50A51">
        <w:rPr>
          <w:rFonts w:ascii="Arial" w:hAnsi="Arial" w:cs="Arial"/>
          <w:szCs w:val="24"/>
        </w:rPr>
        <w:t xml:space="preserve">Program Management </w:t>
      </w:r>
      <w:r w:rsidR="00D41F2E">
        <w:rPr>
          <w:rFonts w:ascii="Arial" w:hAnsi="Arial" w:cs="Arial"/>
          <w:szCs w:val="24"/>
        </w:rPr>
        <w:t>Data Report Template</w:t>
      </w:r>
      <w:r w:rsidR="009F2F0E">
        <w:rPr>
          <w:rFonts w:ascii="Arial" w:hAnsi="Arial" w:cs="Arial"/>
          <w:szCs w:val="24"/>
        </w:rPr>
        <w:t xml:space="preserve"> </w:t>
      </w:r>
      <w:r w:rsidR="009F2F0E" w:rsidRPr="00074124">
        <w:rPr>
          <w:rFonts w:ascii="Arial" w:hAnsi="Arial" w:cs="Arial"/>
          <w:color w:val="ED0000"/>
          <w:szCs w:val="24"/>
        </w:rPr>
        <w:t>[CAM to update/delete language as applicable</w:t>
      </w:r>
      <w:r w:rsidR="00893A3A" w:rsidRPr="00074124">
        <w:rPr>
          <w:rFonts w:ascii="Arial" w:hAnsi="Arial" w:cs="Arial"/>
          <w:color w:val="ED0000"/>
          <w:szCs w:val="24"/>
        </w:rPr>
        <w:t>]</w:t>
      </w:r>
    </w:p>
    <w:p w14:paraId="25E34B68" w14:textId="77777777" w:rsidR="00220CE5" w:rsidRPr="00B66B98" w:rsidRDefault="00220CE5" w:rsidP="009D68F9">
      <w:pPr>
        <w:keepLines/>
        <w:widowControl w:val="0"/>
        <w:numPr>
          <w:ilvl w:val="0"/>
          <w:numId w:val="12"/>
        </w:numPr>
        <w:spacing w:after="120"/>
        <w:ind w:left="1440" w:hanging="720"/>
        <w:rPr>
          <w:rFonts w:ascii="Arial" w:hAnsi="Arial" w:cs="Arial"/>
          <w:szCs w:val="24"/>
        </w:rPr>
      </w:pPr>
      <w:r w:rsidRPr="00B66B98">
        <w:rPr>
          <w:rFonts w:ascii="Arial" w:hAnsi="Arial" w:cs="Arial"/>
          <w:szCs w:val="24"/>
        </w:rPr>
        <w:lastRenderedPageBreak/>
        <w:t>Provide questions to the Recipient prior to the monthly call.</w:t>
      </w:r>
    </w:p>
    <w:p w14:paraId="1BD092F9" w14:textId="77777777" w:rsidR="00AB622C" w:rsidRPr="00B66B98" w:rsidRDefault="00220CE5" w:rsidP="009D68F9">
      <w:pPr>
        <w:keepLines/>
        <w:widowControl w:val="0"/>
        <w:numPr>
          <w:ilvl w:val="0"/>
          <w:numId w:val="12"/>
        </w:numPr>
        <w:spacing w:after="120"/>
        <w:ind w:left="1440" w:hanging="720"/>
        <w:rPr>
          <w:rFonts w:ascii="Arial" w:hAnsi="Arial" w:cs="Arial"/>
          <w:szCs w:val="24"/>
        </w:rPr>
      </w:pPr>
      <w:r w:rsidRPr="00B66B98">
        <w:rPr>
          <w:rFonts w:ascii="Arial" w:hAnsi="Arial" w:cs="Arial"/>
          <w:szCs w:val="24"/>
        </w:rPr>
        <w:t>Provide call summary notes to Recipient of items discussed during call.</w:t>
      </w:r>
    </w:p>
    <w:p w14:paraId="2BA32B28" w14:textId="77777777" w:rsidR="00220CE5" w:rsidRPr="00B66B98" w:rsidRDefault="00220CE5" w:rsidP="009D68F9">
      <w:pPr>
        <w:keepNext/>
        <w:keepLines/>
        <w:widowControl w:val="0"/>
        <w:spacing w:after="120"/>
        <w:rPr>
          <w:rFonts w:ascii="Arial" w:hAnsi="Arial" w:cs="Arial"/>
          <w:b/>
          <w:spacing w:val="-2"/>
          <w:szCs w:val="24"/>
        </w:rPr>
      </w:pPr>
      <w:r w:rsidRPr="00B66B98">
        <w:rPr>
          <w:rFonts w:ascii="Arial" w:hAnsi="Arial" w:cs="Arial"/>
          <w:b/>
          <w:spacing w:val="-2"/>
          <w:szCs w:val="24"/>
        </w:rPr>
        <w:t>The Recipient shall:</w:t>
      </w:r>
    </w:p>
    <w:p w14:paraId="2DBB690F" w14:textId="77777777" w:rsidR="00220CE5" w:rsidRDefault="00220CE5" w:rsidP="009D68F9">
      <w:pPr>
        <w:keepLines/>
        <w:widowControl w:val="0"/>
        <w:numPr>
          <w:ilvl w:val="0"/>
          <w:numId w:val="12"/>
        </w:numPr>
        <w:spacing w:after="120"/>
        <w:ind w:left="1440" w:hanging="720"/>
        <w:rPr>
          <w:rFonts w:ascii="Arial" w:hAnsi="Arial" w:cs="Arial"/>
          <w:szCs w:val="24"/>
        </w:rPr>
      </w:pPr>
      <w:r w:rsidRPr="00B66B98">
        <w:rPr>
          <w:rFonts w:ascii="Arial" w:hAnsi="Arial" w:cs="Arial"/>
          <w:szCs w:val="24"/>
        </w:rPr>
        <w:t>Review the questions provided by CAM prior to the monthly call</w:t>
      </w:r>
    </w:p>
    <w:p w14:paraId="5DA5546C" w14:textId="069FA2A1" w:rsidR="00852593" w:rsidRPr="00074124" w:rsidRDefault="00852593" w:rsidP="009D68F9">
      <w:pPr>
        <w:keepLines/>
        <w:widowControl w:val="0"/>
        <w:numPr>
          <w:ilvl w:val="0"/>
          <w:numId w:val="12"/>
        </w:numPr>
        <w:spacing w:after="120"/>
        <w:ind w:left="1440" w:hanging="720"/>
        <w:rPr>
          <w:rFonts w:ascii="Arial" w:hAnsi="Arial" w:cs="Arial"/>
          <w:color w:val="ED0000"/>
          <w:szCs w:val="24"/>
        </w:rPr>
      </w:pPr>
      <w:r>
        <w:rPr>
          <w:rFonts w:ascii="Arial" w:hAnsi="Arial" w:cs="Arial"/>
          <w:szCs w:val="24"/>
        </w:rPr>
        <w:t>Complete the Program Management Data Report</w:t>
      </w:r>
      <w:r w:rsidR="00175831">
        <w:rPr>
          <w:rFonts w:ascii="Arial" w:hAnsi="Arial" w:cs="Arial"/>
          <w:szCs w:val="24"/>
        </w:rPr>
        <w:t xml:space="preserve"> </w:t>
      </w:r>
      <w:r w:rsidR="00DB28E4">
        <w:rPr>
          <w:rFonts w:ascii="Arial" w:hAnsi="Arial" w:cs="Arial"/>
          <w:szCs w:val="24"/>
        </w:rPr>
        <w:t>monthly</w:t>
      </w:r>
      <w:r w:rsidR="001F61C4">
        <w:rPr>
          <w:rFonts w:ascii="Arial" w:hAnsi="Arial" w:cs="Arial"/>
          <w:szCs w:val="24"/>
        </w:rPr>
        <w:t>, as needed.</w:t>
      </w:r>
      <w:r w:rsidR="00B534A8">
        <w:rPr>
          <w:rFonts w:ascii="Arial" w:hAnsi="Arial" w:cs="Arial"/>
          <w:szCs w:val="24"/>
        </w:rPr>
        <w:t xml:space="preserve"> (Task </w:t>
      </w:r>
      <w:r w:rsidR="00B534A8" w:rsidRPr="00D65A71">
        <w:rPr>
          <w:rFonts w:ascii="Arial" w:hAnsi="Arial" w:cs="Arial"/>
          <w:szCs w:val="24"/>
          <w:highlight w:val="yellow"/>
        </w:rPr>
        <w:t>X.X</w:t>
      </w:r>
      <w:r w:rsidR="00B534A8">
        <w:rPr>
          <w:rFonts w:ascii="Arial" w:hAnsi="Arial" w:cs="Arial"/>
          <w:szCs w:val="24"/>
        </w:rPr>
        <w:t>)</w:t>
      </w:r>
      <w:r w:rsidR="00893A3A">
        <w:rPr>
          <w:rFonts w:ascii="Arial" w:hAnsi="Arial" w:cs="Arial"/>
          <w:szCs w:val="24"/>
        </w:rPr>
        <w:t xml:space="preserve"> </w:t>
      </w:r>
      <w:r w:rsidR="00893A3A" w:rsidRPr="00074124">
        <w:rPr>
          <w:rFonts w:ascii="Arial" w:hAnsi="Arial" w:cs="Arial"/>
          <w:color w:val="ED0000"/>
          <w:szCs w:val="24"/>
        </w:rPr>
        <w:t>[CAM to update/delete language as applicable]</w:t>
      </w:r>
    </w:p>
    <w:p w14:paraId="09BA41E3" w14:textId="77777777" w:rsidR="00220CE5" w:rsidRDefault="00220CE5" w:rsidP="009D68F9">
      <w:pPr>
        <w:keepLines/>
        <w:widowControl w:val="0"/>
        <w:numPr>
          <w:ilvl w:val="0"/>
          <w:numId w:val="12"/>
        </w:numPr>
        <w:spacing w:after="120"/>
        <w:ind w:left="1440" w:hanging="720"/>
        <w:rPr>
          <w:rFonts w:ascii="Arial" w:hAnsi="Arial" w:cs="Arial"/>
          <w:szCs w:val="24"/>
        </w:rPr>
      </w:pPr>
      <w:r w:rsidRPr="00B66B98">
        <w:rPr>
          <w:rFonts w:ascii="Arial" w:hAnsi="Arial" w:cs="Arial"/>
          <w:szCs w:val="24"/>
        </w:rPr>
        <w:t>Provide verbal answers to the CAM during the call.</w:t>
      </w:r>
    </w:p>
    <w:p w14:paraId="538B3D11" w14:textId="6AC32201" w:rsidR="00BB0C14" w:rsidRPr="00B66B98" w:rsidRDefault="00BB0C14" w:rsidP="009D68F9">
      <w:pPr>
        <w:keepLines/>
        <w:widowControl w:val="0"/>
        <w:numPr>
          <w:ilvl w:val="0"/>
          <w:numId w:val="12"/>
        </w:numPr>
        <w:spacing w:after="120"/>
        <w:ind w:left="1440" w:hanging="720"/>
        <w:rPr>
          <w:rFonts w:ascii="Arial" w:hAnsi="Arial" w:cs="Arial"/>
          <w:szCs w:val="24"/>
        </w:rPr>
      </w:pPr>
      <w:r>
        <w:rPr>
          <w:rFonts w:ascii="Arial" w:hAnsi="Arial" w:cs="Arial"/>
          <w:szCs w:val="24"/>
        </w:rPr>
        <w:t xml:space="preserve">Send an </w:t>
      </w:r>
      <w:r w:rsidRPr="00D65A71">
        <w:rPr>
          <w:rFonts w:ascii="Arial" w:hAnsi="Arial" w:cs="Arial"/>
          <w:i/>
          <w:iCs/>
          <w:szCs w:val="24"/>
        </w:rPr>
        <w:t>email to CAM concurring with call summary notes</w:t>
      </w:r>
      <w:r>
        <w:rPr>
          <w:rFonts w:ascii="Arial" w:hAnsi="Arial" w:cs="Arial"/>
          <w:szCs w:val="24"/>
        </w:rPr>
        <w:t>.</w:t>
      </w:r>
    </w:p>
    <w:p w14:paraId="497E6859" w14:textId="77777777" w:rsidR="00220CE5" w:rsidRPr="00B66B98" w:rsidRDefault="00220CE5" w:rsidP="009D68F9">
      <w:pPr>
        <w:keepNext/>
        <w:keepLines/>
        <w:widowControl w:val="0"/>
        <w:spacing w:after="120"/>
        <w:rPr>
          <w:rFonts w:ascii="Arial" w:hAnsi="Arial" w:cs="Arial"/>
          <w:b/>
          <w:szCs w:val="24"/>
        </w:rPr>
      </w:pPr>
      <w:r w:rsidRPr="00B66B98">
        <w:rPr>
          <w:rFonts w:ascii="Arial" w:hAnsi="Arial" w:cs="Arial"/>
          <w:b/>
          <w:szCs w:val="24"/>
        </w:rPr>
        <w:t>Product:</w:t>
      </w:r>
    </w:p>
    <w:p w14:paraId="1175F1BB" w14:textId="77777777" w:rsidR="00220CE5" w:rsidRPr="00B66B98" w:rsidRDefault="00220CE5" w:rsidP="009D68F9">
      <w:pPr>
        <w:keepLines/>
        <w:widowControl w:val="0"/>
        <w:numPr>
          <w:ilvl w:val="0"/>
          <w:numId w:val="11"/>
        </w:numPr>
        <w:spacing w:after="120"/>
        <w:ind w:left="1440" w:hanging="720"/>
        <w:rPr>
          <w:rFonts w:ascii="Arial" w:hAnsi="Arial" w:cs="Arial"/>
          <w:szCs w:val="24"/>
        </w:rPr>
      </w:pPr>
      <w:r w:rsidRPr="00B66B98">
        <w:rPr>
          <w:rFonts w:ascii="Arial" w:hAnsi="Arial" w:cs="Arial"/>
          <w:szCs w:val="24"/>
        </w:rPr>
        <w:t>Email to CAM concurring with call summary notes.</w:t>
      </w:r>
    </w:p>
    <w:p w14:paraId="74C74CC6" w14:textId="77777777" w:rsidR="00220CE5" w:rsidRPr="00B66B98" w:rsidRDefault="00220CE5" w:rsidP="009D68F9">
      <w:pPr>
        <w:pStyle w:val="Technical4"/>
        <w:keepNext/>
        <w:keepLines/>
        <w:widowControl w:val="0"/>
        <w:tabs>
          <w:tab w:val="clear" w:pos="-720"/>
          <w:tab w:val="left" w:pos="720"/>
        </w:tabs>
        <w:suppressAutoHyphens w:val="0"/>
        <w:spacing w:before="120" w:after="120"/>
        <w:rPr>
          <w:rFonts w:ascii="Arial" w:hAnsi="Arial" w:cs="Arial"/>
          <w:szCs w:val="24"/>
        </w:rPr>
      </w:pPr>
      <w:r w:rsidRPr="00B66B98">
        <w:rPr>
          <w:rFonts w:ascii="Arial" w:hAnsi="Arial" w:cs="Arial"/>
          <w:szCs w:val="24"/>
        </w:rPr>
        <w:t>Task 1.5 Quarterly Progress Reports</w:t>
      </w:r>
    </w:p>
    <w:p w14:paraId="1CD950D3" w14:textId="77777777" w:rsidR="00220CE5" w:rsidRPr="00B66B98" w:rsidRDefault="00220CE5" w:rsidP="009D68F9">
      <w:pPr>
        <w:keepLines/>
        <w:widowControl w:val="0"/>
        <w:spacing w:after="120"/>
        <w:rPr>
          <w:rFonts w:ascii="Arial" w:hAnsi="Arial" w:cs="Arial"/>
          <w:szCs w:val="24"/>
        </w:rPr>
      </w:pPr>
      <w:r w:rsidRPr="00B66B98">
        <w:rPr>
          <w:rFonts w:ascii="Arial" w:hAnsi="Arial" w:cs="Arial"/>
          <w:szCs w:val="24"/>
        </w:rPr>
        <w:t>The goal of this task is to periodically verify that satisfactory and continued progress is made towards achieving the objectives of this Agreement on time and within budget.</w:t>
      </w:r>
    </w:p>
    <w:p w14:paraId="57FE8318" w14:textId="77777777" w:rsidR="00220CE5" w:rsidRPr="00B66B98" w:rsidRDefault="00220CE5" w:rsidP="009D68F9">
      <w:pPr>
        <w:keepLines/>
        <w:widowControl w:val="0"/>
        <w:spacing w:after="120"/>
        <w:rPr>
          <w:rFonts w:ascii="Arial" w:hAnsi="Arial" w:cs="Arial"/>
          <w:szCs w:val="24"/>
        </w:rPr>
      </w:pPr>
      <w:r w:rsidRPr="00B66B98">
        <w:rPr>
          <w:rFonts w:ascii="Arial" w:hAnsi="Arial" w:cs="Arial"/>
          <w:szCs w:val="24"/>
        </w:rPr>
        <w:t>The objectives of this task are to summarize activities performed during the reporting period, to identify activities planned for the next reporting period, to identify issues that may affect performance and expenditures, and to form the basis for determining whether invoices are consistent with work performed.</w:t>
      </w:r>
    </w:p>
    <w:p w14:paraId="59F824C1" w14:textId="77777777" w:rsidR="00220CE5" w:rsidRPr="00B66B98" w:rsidRDefault="00220CE5" w:rsidP="009D68F9">
      <w:pPr>
        <w:keepNext/>
        <w:keepLines/>
        <w:widowControl w:val="0"/>
        <w:spacing w:after="120"/>
        <w:rPr>
          <w:rFonts w:ascii="Arial" w:hAnsi="Arial" w:cs="Arial"/>
          <w:b/>
          <w:spacing w:val="-2"/>
          <w:szCs w:val="24"/>
        </w:rPr>
      </w:pPr>
      <w:r w:rsidRPr="00B66B98">
        <w:rPr>
          <w:rFonts w:ascii="Arial" w:hAnsi="Arial" w:cs="Arial"/>
          <w:b/>
          <w:spacing w:val="-2"/>
          <w:szCs w:val="24"/>
        </w:rPr>
        <w:t>The Recipient shall:</w:t>
      </w:r>
    </w:p>
    <w:p w14:paraId="1FA6F5AE" w14:textId="77777777" w:rsidR="00220CE5" w:rsidRDefault="00220CE5" w:rsidP="009D68F9">
      <w:pPr>
        <w:keepLines/>
        <w:widowControl w:val="0"/>
        <w:numPr>
          <w:ilvl w:val="0"/>
          <w:numId w:val="12"/>
        </w:numPr>
        <w:spacing w:after="120"/>
        <w:ind w:left="1440" w:hanging="720"/>
        <w:rPr>
          <w:rFonts w:ascii="Arial" w:hAnsi="Arial" w:cs="Arial"/>
          <w:szCs w:val="24"/>
        </w:rPr>
      </w:pPr>
      <w:r w:rsidRPr="00B66B98">
        <w:rPr>
          <w:rFonts w:ascii="Arial" w:hAnsi="Arial" w:cs="Arial"/>
          <w:szCs w:val="24"/>
        </w:rPr>
        <w:t xml:space="preserve">Prepare a </w:t>
      </w:r>
      <w:r w:rsidRPr="00D36600">
        <w:rPr>
          <w:rFonts w:ascii="Arial" w:hAnsi="Arial" w:cs="Arial"/>
          <w:i/>
          <w:iCs/>
          <w:szCs w:val="24"/>
        </w:rPr>
        <w:t>Quarterly Progress Report</w:t>
      </w:r>
      <w:r w:rsidRPr="00B66B98">
        <w:rPr>
          <w:rFonts w:ascii="Arial" w:hAnsi="Arial" w:cs="Arial"/>
          <w:szCs w:val="24"/>
        </w:rPr>
        <w:t xml:space="preserve"> which summarizes all Agreement activities conducted by the Recipient for the reporting period, including an assessment of the ability to complete the Agreement within the current budget and any anticipated cost overruns. Progress reports are due to the CAM the 10</w:t>
      </w:r>
      <w:r w:rsidRPr="00B66B98">
        <w:rPr>
          <w:rFonts w:ascii="Arial" w:hAnsi="Arial" w:cs="Arial"/>
          <w:szCs w:val="24"/>
          <w:vertAlign w:val="superscript"/>
        </w:rPr>
        <w:t>th</w:t>
      </w:r>
      <w:r w:rsidRPr="00B66B98">
        <w:rPr>
          <w:rFonts w:ascii="Arial" w:hAnsi="Arial" w:cs="Arial"/>
          <w:szCs w:val="24"/>
        </w:rPr>
        <w:t xml:space="preserve"> day of each January, April, July, and October. The Quarterly Progress Report template can be found on the ECAMS Resources webpage available at </w:t>
      </w:r>
      <w:hyperlink r:id="rId12" w:history="1">
        <w:r w:rsidRPr="00B66B98">
          <w:rPr>
            <w:rStyle w:val="Hyperlink"/>
            <w:rFonts w:ascii="Arial" w:hAnsi="Arial" w:cs="Arial"/>
            <w:szCs w:val="24"/>
          </w:rPr>
          <w:t>https://www.energy.ca.gov/media/4691</w:t>
        </w:r>
      </w:hyperlink>
      <w:r w:rsidRPr="00B66B98">
        <w:rPr>
          <w:rFonts w:ascii="Arial" w:hAnsi="Arial" w:cs="Arial"/>
          <w:szCs w:val="24"/>
        </w:rPr>
        <w:t>.</w:t>
      </w:r>
    </w:p>
    <w:p w14:paraId="632BC776" w14:textId="77777777" w:rsidR="00220CE5" w:rsidRPr="00B66B98" w:rsidRDefault="00220CE5" w:rsidP="009D68F9">
      <w:pPr>
        <w:keepNext/>
        <w:keepLines/>
        <w:widowControl w:val="0"/>
        <w:spacing w:after="120"/>
        <w:rPr>
          <w:rFonts w:ascii="Arial" w:hAnsi="Arial" w:cs="Arial"/>
          <w:b/>
          <w:szCs w:val="24"/>
        </w:rPr>
      </w:pPr>
      <w:r w:rsidRPr="00B66B98">
        <w:rPr>
          <w:rFonts w:ascii="Arial" w:hAnsi="Arial" w:cs="Arial"/>
          <w:b/>
          <w:szCs w:val="24"/>
        </w:rPr>
        <w:t>Product:</w:t>
      </w:r>
    </w:p>
    <w:p w14:paraId="218FDD00" w14:textId="77777777" w:rsidR="00220CE5" w:rsidRDefault="00220CE5" w:rsidP="009D68F9">
      <w:pPr>
        <w:keepLines/>
        <w:widowControl w:val="0"/>
        <w:numPr>
          <w:ilvl w:val="0"/>
          <w:numId w:val="11"/>
        </w:numPr>
        <w:spacing w:after="120"/>
        <w:ind w:left="1440" w:hanging="720"/>
        <w:rPr>
          <w:rFonts w:ascii="Arial" w:hAnsi="Arial" w:cs="Arial"/>
          <w:szCs w:val="24"/>
        </w:rPr>
      </w:pPr>
      <w:r w:rsidRPr="00B66B98">
        <w:rPr>
          <w:rFonts w:ascii="Arial" w:hAnsi="Arial" w:cs="Arial"/>
          <w:szCs w:val="24"/>
        </w:rPr>
        <w:t>Quarterly Progress Reports</w:t>
      </w:r>
    </w:p>
    <w:p w14:paraId="271E0864" w14:textId="77777777" w:rsidR="0064101B" w:rsidRPr="00B66B98" w:rsidRDefault="0064101B" w:rsidP="009D68F9">
      <w:pPr>
        <w:pStyle w:val="Technical4"/>
        <w:keepNext/>
        <w:keepLines/>
        <w:widowControl w:val="0"/>
        <w:tabs>
          <w:tab w:val="clear" w:pos="-720"/>
          <w:tab w:val="left" w:pos="720"/>
        </w:tabs>
        <w:suppressAutoHyphens w:val="0"/>
        <w:spacing w:before="120" w:after="120"/>
        <w:rPr>
          <w:rFonts w:ascii="Arial" w:hAnsi="Arial" w:cs="Arial"/>
          <w:szCs w:val="24"/>
        </w:rPr>
      </w:pPr>
      <w:r w:rsidRPr="00B66B98">
        <w:rPr>
          <w:rFonts w:ascii="Arial" w:hAnsi="Arial" w:cs="Arial"/>
          <w:szCs w:val="24"/>
        </w:rPr>
        <w:t>Task 1.</w:t>
      </w:r>
      <w:r w:rsidR="00220CE5" w:rsidRPr="00B66B98">
        <w:rPr>
          <w:rFonts w:ascii="Arial" w:hAnsi="Arial" w:cs="Arial"/>
          <w:szCs w:val="24"/>
        </w:rPr>
        <w:t>6</w:t>
      </w:r>
      <w:r w:rsidRPr="00B66B98">
        <w:rPr>
          <w:rFonts w:ascii="Arial" w:hAnsi="Arial" w:cs="Arial"/>
          <w:szCs w:val="24"/>
        </w:rPr>
        <w:t xml:space="preserve"> Final Report</w:t>
      </w:r>
    </w:p>
    <w:p w14:paraId="4634B16E" w14:textId="2E6B24FB" w:rsidR="0064101B" w:rsidRPr="00B66B98" w:rsidRDefault="0064101B" w:rsidP="14D79085">
      <w:pPr>
        <w:keepLines/>
        <w:widowControl w:val="0"/>
        <w:spacing w:after="120"/>
        <w:rPr>
          <w:rFonts w:ascii="Arial" w:hAnsi="Arial" w:cs="Arial"/>
        </w:rPr>
      </w:pPr>
      <w:r w:rsidRPr="14D79085">
        <w:rPr>
          <w:rFonts w:ascii="Arial" w:hAnsi="Arial" w:cs="Arial"/>
        </w:rPr>
        <w:t xml:space="preserve">The goal of the Final Report is to assess the project’s success in achieving </w:t>
      </w:r>
      <w:r w:rsidR="002F62E5" w:rsidRPr="14D79085">
        <w:rPr>
          <w:rFonts w:ascii="Arial" w:hAnsi="Arial" w:cs="Arial"/>
        </w:rPr>
        <w:t xml:space="preserve">the Agreement’s </w:t>
      </w:r>
      <w:r w:rsidRPr="14D79085">
        <w:rPr>
          <w:rFonts w:ascii="Arial" w:hAnsi="Arial" w:cs="Arial"/>
        </w:rPr>
        <w:t xml:space="preserve">goals and objectives, </w:t>
      </w:r>
      <w:r w:rsidR="714021FC" w:rsidRPr="14D79085">
        <w:rPr>
          <w:rFonts w:ascii="Arial" w:hAnsi="Arial" w:cs="Arial"/>
        </w:rPr>
        <w:t xml:space="preserve">providing products specified in this Scope of Work, </w:t>
      </w:r>
      <w:r w:rsidRPr="14D79085">
        <w:rPr>
          <w:rFonts w:ascii="Arial" w:hAnsi="Arial" w:cs="Arial"/>
        </w:rPr>
        <w:t>advancing science and technology, and providing energy-related and other benefits to California.</w:t>
      </w:r>
    </w:p>
    <w:p w14:paraId="6E879F47" w14:textId="77777777" w:rsidR="0064101B" w:rsidRPr="00B66B98" w:rsidRDefault="0064101B" w:rsidP="009D68F9">
      <w:pPr>
        <w:keepLines/>
        <w:widowControl w:val="0"/>
        <w:spacing w:after="120"/>
        <w:rPr>
          <w:rFonts w:ascii="Arial" w:hAnsi="Arial" w:cs="Arial"/>
          <w:szCs w:val="24"/>
        </w:rPr>
      </w:pPr>
      <w:r w:rsidRPr="00B66B98">
        <w:rPr>
          <w:rFonts w:ascii="Arial" w:hAnsi="Arial" w:cs="Arial"/>
          <w:szCs w:val="24"/>
        </w:rPr>
        <w:lastRenderedPageBreak/>
        <w:t>The objectives of the Final Report are to clearly and completely describe the project’s purpose, approach, activities performed, results, and advancements in science and technology; to present a public assessment of the success of the project as measured by the degree to which goals and objectives were achieved; to make insightful observations based on results obtained; to draw conclusions; and to make recommendations for further projects and improvements to the FTD project management processes.</w:t>
      </w:r>
    </w:p>
    <w:p w14:paraId="63F64A39" w14:textId="77777777" w:rsidR="0064101B" w:rsidRPr="00B66B98" w:rsidRDefault="0064101B" w:rsidP="009D68F9">
      <w:pPr>
        <w:keepLines/>
        <w:widowControl w:val="0"/>
        <w:tabs>
          <w:tab w:val="left" w:pos="810"/>
        </w:tabs>
        <w:spacing w:after="120"/>
        <w:rPr>
          <w:rFonts w:ascii="Arial" w:hAnsi="Arial" w:cs="Arial"/>
          <w:szCs w:val="24"/>
        </w:rPr>
      </w:pPr>
      <w:r w:rsidRPr="00B66B98">
        <w:rPr>
          <w:rFonts w:ascii="Arial" w:hAnsi="Arial" w:cs="Arial"/>
          <w:szCs w:val="24"/>
        </w:rPr>
        <w:t>The Final Report shall be a public document</w:t>
      </w:r>
      <w:r w:rsidR="008F34AB" w:rsidRPr="00B66B98">
        <w:rPr>
          <w:rFonts w:ascii="Arial" w:hAnsi="Arial" w:cs="Arial"/>
          <w:szCs w:val="24"/>
        </w:rPr>
        <w:t xml:space="preserve"> and is limited to 25-pages</w:t>
      </w:r>
      <w:r w:rsidRPr="00B66B98">
        <w:rPr>
          <w:rFonts w:ascii="Arial" w:hAnsi="Arial" w:cs="Arial"/>
          <w:szCs w:val="24"/>
        </w:rPr>
        <w:t xml:space="preserve">. If the Recipient has obtained confidential status from the </w:t>
      </w:r>
      <w:r w:rsidR="0005542B" w:rsidRPr="00B66B98">
        <w:rPr>
          <w:rFonts w:ascii="Arial" w:hAnsi="Arial" w:cs="Arial"/>
          <w:szCs w:val="24"/>
        </w:rPr>
        <w:t>CEC</w:t>
      </w:r>
      <w:r w:rsidRPr="00B66B98">
        <w:rPr>
          <w:rFonts w:ascii="Arial" w:hAnsi="Arial" w:cs="Arial"/>
          <w:szCs w:val="24"/>
        </w:rPr>
        <w:t xml:space="preserve"> and will be preparing a confidential version of the Final Report as well, the Recipient shall perform the following activities for both the public and confidential versions of the Final Report.</w:t>
      </w:r>
    </w:p>
    <w:p w14:paraId="7A8A480B" w14:textId="77777777" w:rsidR="001F791F" w:rsidRPr="00B66B98" w:rsidRDefault="001F791F" w:rsidP="009D68F9">
      <w:pPr>
        <w:keepLines/>
        <w:widowControl w:val="0"/>
        <w:tabs>
          <w:tab w:val="left" w:pos="810"/>
        </w:tabs>
        <w:spacing w:after="120"/>
        <w:rPr>
          <w:rFonts w:ascii="Arial" w:hAnsi="Arial" w:cs="Arial"/>
          <w:szCs w:val="24"/>
        </w:rPr>
      </w:pPr>
      <w:r w:rsidRPr="00B66B98">
        <w:rPr>
          <w:rFonts w:ascii="Arial" w:hAnsi="Arial" w:cs="Arial"/>
          <w:szCs w:val="24"/>
        </w:rPr>
        <w:t>In addition to any other applicable requirements, the Final Report must comply with the Americans with Disabilities Act (ADA) of 1990 (42 U.S.C. 12101 et seq.), which prohibits discrimination on the basis of disability; all applicable regulations and guidelines issued pursuant to the ADA; Cal. Gov. Code sects. 7405 and 11135; and Web Content Accessibility Guidelines 2.0, or a subsequent version, as published by the Web Accessibility Initiative of the World Wide Web Consortium at a minimum Level AA success criteria.</w:t>
      </w:r>
    </w:p>
    <w:p w14:paraId="25FAB7F2" w14:textId="77777777" w:rsidR="0064101B" w:rsidRPr="00B66B98" w:rsidRDefault="0064101B" w:rsidP="009D68F9">
      <w:pPr>
        <w:pStyle w:val="Technical4"/>
        <w:keepLines/>
        <w:widowControl w:val="0"/>
        <w:tabs>
          <w:tab w:val="clear" w:pos="-720"/>
          <w:tab w:val="left" w:pos="720"/>
        </w:tabs>
        <w:suppressAutoHyphens w:val="0"/>
        <w:spacing w:after="120"/>
        <w:rPr>
          <w:rFonts w:ascii="Arial" w:hAnsi="Arial" w:cs="Arial"/>
          <w:szCs w:val="24"/>
        </w:rPr>
      </w:pPr>
      <w:r w:rsidRPr="00B66B98">
        <w:rPr>
          <w:rFonts w:ascii="Arial" w:hAnsi="Arial" w:cs="Arial"/>
          <w:szCs w:val="24"/>
        </w:rPr>
        <w:t>The Recipient shall:</w:t>
      </w:r>
    </w:p>
    <w:p w14:paraId="1E6F92C3" w14:textId="77777777" w:rsidR="0064101B" w:rsidRPr="00B66B98" w:rsidRDefault="0064101B" w:rsidP="009D68F9">
      <w:pPr>
        <w:keepLines/>
        <w:widowControl w:val="0"/>
        <w:numPr>
          <w:ilvl w:val="0"/>
          <w:numId w:val="13"/>
        </w:numPr>
        <w:spacing w:after="120"/>
        <w:ind w:left="1440" w:hanging="720"/>
        <w:rPr>
          <w:rFonts w:ascii="Arial" w:hAnsi="Arial" w:cs="Arial"/>
          <w:szCs w:val="24"/>
        </w:rPr>
      </w:pPr>
      <w:r w:rsidRPr="00B66B98">
        <w:rPr>
          <w:rFonts w:ascii="Arial" w:hAnsi="Arial" w:cs="Arial"/>
          <w:szCs w:val="24"/>
        </w:rPr>
        <w:t xml:space="preserve">Prepare an </w:t>
      </w:r>
      <w:r w:rsidRPr="00D36600">
        <w:rPr>
          <w:rFonts w:ascii="Arial" w:hAnsi="Arial" w:cs="Arial"/>
          <w:i/>
          <w:iCs/>
          <w:szCs w:val="24"/>
        </w:rPr>
        <w:t>Outline of the Final Report</w:t>
      </w:r>
      <w:r w:rsidR="002F62E5" w:rsidRPr="00B66B98">
        <w:rPr>
          <w:rFonts w:ascii="Arial" w:hAnsi="Arial" w:cs="Arial"/>
          <w:szCs w:val="24"/>
        </w:rPr>
        <w:t>, if requested by the CAM</w:t>
      </w:r>
      <w:r w:rsidRPr="00B66B98">
        <w:rPr>
          <w:rFonts w:ascii="Arial" w:hAnsi="Arial" w:cs="Arial"/>
          <w:szCs w:val="24"/>
        </w:rPr>
        <w:t>.</w:t>
      </w:r>
    </w:p>
    <w:p w14:paraId="395E0022" w14:textId="77777777" w:rsidR="0064101B" w:rsidRPr="00B66B98" w:rsidRDefault="0064101B" w:rsidP="009D68F9">
      <w:pPr>
        <w:keepLines/>
        <w:widowControl w:val="0"/>
        <w:numPr>
          <w:ilvl w:val="0"/>
          <w:numId w:val="13"/>
        </w:numPr>
        <w:spacing w:after="120"/>
        <w:ind w:left="1440" w:hanging="720"/>
        <w:rPr>
          <w:rFonts w:ascii="Arial" w:hAnsi="Arial" w:cs="Arial"/>
          <w:szCs w:val="24"/>
        </w:rPr>
      </w:pPr>
      <w:r w:rsidRPr="00B66B98">
        <w:rPr>
          <w:rFonts w:ascii="Arial" w:hAnsi="Arial" w:cs="Arial"/>
          <w:szCs w:val="24"/>
        </w:rPr>
        <w:t xml:space="preserve">Prepare a </w:t>
      </w:r>
      <w:r w:rsidR="00C13F57" w:rsidRPr="00D36600">
        <w:rPr>
          <w:rFonts w:ascii="Arial" w:hAnsi="Arial" w:cs="Arial"/>
          <w:i/>
          <w:iCs/>
          <w:szCs w:val="24"/>
        </w:rPr>
        <w:t xml:space="preserve">Draft </w:t>
      </w:r>
      <w:r w:rsidRPr="00D36600">
        <w:rPr>
          <w:rFonts w:ascii="Arial" w:hAnsi="Arial" w:cs="Arial"/>
          <w:i/>
          <w:iCs/>
          <w:szCs w:val="24"/>
        </w:rPr>
        <w:t>Final Report</w:t>
      </w:r>
      <w:r w:rsidRPr="00B66B98">
        <w:rPr>
          <w:rFonts w:ascii="Arial" w:hAnsi="Arial" w:cs="Arial"/>
          <w:szCs w:val="24"/>
        </w:rPr>
        <w:t xml:space="preserve"> </w:t>
      </w:r>
      <w:r w:rsidR="001F791F" w:rsidRPr="00B66B98">
        <w:rPr>
          <w:rFonts w:ascii="Arial" w:hAnsi="Arial" w:cs="Arial"/>
          <w:szCs w:val="24"/>
        </w:rPr>
        <w:t xml:space="preserve">complying with ADA requirements and </w:t>
      </w:r>
      <w:r w:rsidRPr="00B66B98">
        <w:rPr>
          <w:rFonts w:ascii="Arial" w:hAnsi="Arial" w:cs="Arial"/>
          <w:szCs w:val="24"/>
        </w:rPr>
        <w:t xml:space="preserve">following the latest version of the Final Report guidelines which will be provided by the </w:t>
      </w:r>
      <w:r w:rsidR="002F62E5" w:rsidRPr="00B66B98">
        <w:rPr>
          <w:rFonts w:ascii="Arial" w:hAnsi="Arial" w:cs="Arial"/>
          <w:szCs w:val="24"/>
        </w:rPr>
        <w:t>CAM</w:t>
      </w:r>
      <w:r w:rsidRPr="00B66B98">
        <w:rPr>
          <w:rFonts w:ascii="Arial" w:hAnsi="Arial" w:cs="Arial"/>
          <w:szCs w:val="24"/>
        </w:rPr>
        <w:t xml:space="preserve">. The </w:t>
      </w:r>
      <w:r w:rsidR="002F62E5" w:rsidRPr="00B66B98">
        <w:rPr>
          <w:rFonts w:ascii="Arial" w:hAnsi="Arial" w:cs="Arial"/>
          <w:szCs w:val="24"/>
        </w:rPr>
        <w:t>CAM</w:t>
      </w:r>
      <w:r w:rsidRPr="00B66B98">
        <w:rPr>
          <w:rFonts w:ascii="Arial" w:hAnsi="Arial" w:cs="Arial"/>
          <w:szCs w:val="24"/>
        </w:rPr>
        <w:t xml:space="preserve"> shall provide written comments on the Draft Final Report within fifteen (15) working days of receipt. The Final Report must be completed at least 60 days before the end of the Agreement Term.</w:t>
      </w:r>
    </w:p>
    <w:p w14:paraId="6637E227" w14:textId="77777777" w:rsidR="009570B6" w:rsidRPr="00B66B98" w:rsidRDefault="009570B6" w:rsidP="009D68F9">
      <w:pPr>
        <w:keepLines/>
        <w:widowControl w:val="0"/>
        <w:numPr>
          <w:ilvl w:val="0"/>
          <w:numId w:val="13"/>
        </w:numPr>
        <w:spacing w:after="120"/>
        <w:ind w:left="1440" w:hanging="720"/>
        <w:rPr>
          <w:rFonts w:ascii="Arial" w:hAnsi="Arial" w:cs="Arial"/>
          <w:szCs w:val="24"/>
        </w:rPr>
      </w:pPr>
      <w:r w:rsidRPr="00B66B98">
        <w:rPr>
          <w:rFonts w:ascii="Arial" w:hAnsi="Arial" w:cs="Arial"/>
          <w:szCs w:val="24"/>
        </w:rPr>
        <w:t xml:space="preserve">Submit </w:t>
      </w:r>
      <w:r w:rsidRPr="00D36600">
        <w:rPr>
          <w:rFonts w:ascii="Arial" w:hAnsi="Arial" w:cs="Arial"/>
          <w:i/>
          <w:iCs/>
          <w:szCs w:val="24"/>
        </w:rPr>
        <w:t>Final Report</w:t>
      </w:r>
      <w:r w:rsidRPr="00B66B98">
        <w:rPr>
          <w:rFonts w:ascii="Arial" w:hAnsi="Arial" w:cs="Arial"/>
          <w:szCs w:val="24"/>
        </w:rPr>
        <w:t xml:space="preserve"> in Microsoft Word format or similar electronic format as approved by the CAM.</w:t>
      </w:r>
    </w:p>
    <w:p w14:paraId="08EBEF27" w14:textId="77777777" w:rsidR="0064101B" w:rsidRPr="00B66B98" w:rsidRDefault="0064101B" w:rsidP="009D68F9">
      <w:pPr>
        <w:keepNext/>
        <w:keepLines/>
        <w:widowControl w:val="0"/>
        <w:spacing w:after="120"/>
        <w:rPr>
          <w:rFonts w:ascii="Arial" w:hAnsi="Arial" w:cs="Arial"/>
          <w:b/>
          <w:szCs w:val="24"/>
        </w:rPr>
      </w:pPr>
      <w:r w:rsidRPr="00B66B98">
        <w:rPr>
          <w:rFonts w:ascii="Arial" w:hAnsi="Arial" w:cs="Arial"/>
          <w:b/>
          <w:szCs w:val="24"/>
        </w:rPr>
        <w:t>Products:</w:t>
      </w:r>
    </w:p>
    <w:p w14:paraId="5E425DBE" w14:textId="77777777" w:rsidR="0064101B" w:rsidRPr="00B66B98" w:rsidRDefault="0064101B" w:rsidP="009D68F9">
      <w:pPr>
        <w:keepLines/>
        <w:widowControl w:val="0"/>
        <w:numPr>
          <w:ilvl w:val="0"/>
          <w:numId w:val="14"/>
        </w:numPr>
        <w:spacing w:after="120"/>
        <w:ind w:left="1440" w:hanging="720"/>
        <w:rPr>
          <w:rFonts w:ascii="Arial" w:hAnsi="Arial" w:cs="Arial"/>
          <w:szCs w:val="24"/>
        </w:rPr>
      </w:pPr>
      <w:r w:rsidRPr="00B66B98">
        <w:rPr>
          <w:rFonts w:ascii="Arial" w:hAnsi="Arial" w:cs="Arial"/>
          <w:szCs w:val="24"/>
        </w:rPr>
        <w:t>Outline of the Final Report</w:t>
      </w:r>
      <w:r w:rsidR="002F62E5" w:rsidRPr="00B66B98">
        <w:rPr>
          <w:rFonts w:ascii="Arial" w:hAnsi="Arial" w:cs="Arial"/>
          <w:szCs w:val="24"/>
        </w:rPr>
        <w:t>, if requested</w:t>
      </w:r>
    </w:p>
    <w:p w14:paraId="3313332B" w14:textId="77777777" w:rsidR="0064101B" w:rsidRPr="00B66B98" w:rsidRDefault="0064101B" w:rsidP="009D68F9">
      <w:pPr>
        <w:keepLines/>
        <w:widowControl w:val="0"/>
        <w:numPr>
          <w:ilvl w:val="0"/>
          <w:numId w:val="14"/>
        </w:numPr>
        <w:spacing w:after="120"/>
        <w:ind w:left="1440" w:hanging="720"/>
        <w:rPr>
          <w:rFonts w:ascii="Arial" w:hAnsi="Arial" w:cs="Arial"/>
          <w:szCs w:val="24"/>
        </w:rPr>
      </w:pPr>
      <w:r w:rsidRPr="00B66B98">
        <w:rPr>
          <w:rFonts w:ascii="Arial" w:hAnsi="Arial" w:cs="Arial"/>
          <w:szCs w:val="24"/>
        </w:rPr>
        <w:t>Draft Final Report</w:t>
      </w:r>
    </w:p>
    <w:p w14:paraId="029EB6BE" w14:textId="77777777" w:rsidR="0064101B" w:rsidRPr="00B66B98" w:rsidRDefault="0064101B" w:rsidP="009D68F9">
      <w:pPr>
        <w:keepLines/>
        <w:widowControl w:val="0"/>
        <w:numPr>
          <w:ilvl w:val="0"/>
          <w:numId w:val="14"/>
        </w:numPr>
        <w:spacing w:after="120"/>
        <w:ind w:left="1440" w:hanging="720"/>
        <w:rPr>
          <w:rFonts w:ascii="Arial" w:hAnsi="Arial" w:cs="Arial"/>
          <w:szCs w:val="24"/>
        </w:rPr>
      </w:pPr>
      <w:r w:rsidRPr="00B66B98">
        <w:rPr>
          <w:rFonts w:ascii="Arial" w:hAnsi="Arial" w:cs="Arial"/>
          <w:szCs w:val="24"/>
        </w:rPr>
        <w:t>Final Report</w:t>
      </w:r>
    </w:p>
    <w:p w14:paraId="1DD53A64" w14:textId="77777777" w:rsidR="0064101B" w:rsidRPr="00B66B98" w:rsidRDefault="0064101B" w:rsidP="009D68F9">
      <w:pPr>
        <w:keepNext/>
        <w:keepLines/>
        <w:widowControl w:val="0"/>
        <w:spacing w:before="120" w:after="120"/>
        <w:rPr>
          <w:rFonts w:ascii="Arial" w:hAnsi="Arial" w:cs="Arial"/>
          <w:b/>
          <w:szCs w:val="24"/>
        </w:rPr>
      </w:pPr>
      <w:r w:rsidRPr="00B66B98">
        <w:rPr>
          <w:rFonts w:ascii="Arial" w:hAnsi="Arial" w:cs="Arial"/>
          <w:b/>
          <w:szCs w:val="24"/>
        </w:rPr>
        <w:t>Task 1.</w:t>
      </w:r>
      <w:r w:rsidR="00220CE5" w:rsidRPr="00B66B98">
        <w:rPr>
          <w:rFonts w:ascii="Arial" w:hAnsi="Arial" w:cs="Arial"/>
          <w:b/>
          <w:szCs w:val="24"/>
        </w:rPr>
        <w:t>7</w:t>
      </w:r>
      <w:r w:rsidRPr="00B66B98">
        <w:rPr>
          <w:rFonts w:ascii="Arial" w:hAnsi="Arial" w:cs="Arial"/>
          <w:b/>
          <w:szCs w:val="24"/>
        </w:rPr>
        <w:t xml:space="preserve"> Identify and Obtain Matching Funds</w:t>
      </w:r>
    </w:p>
    <w:p w14:paraId="182DDDFB" w14:textId="77777777" w:rsidR="00220CE5" w:rsidRPr="00B66B98" w:rsidRDefault="00220CE5" w:rsidP="009D68F9">
      <w:pPr>
        <w:keepLines/>
        <w:widowControl w:val="0"/>
        <w:spacing w:after="120"/>
        <w:rPr>
          <w:rFonts w:ascii="Arial" w:hAnsi="Arial" w:cs="Arial"/>
          <w:szCs w:val="24"/>
        </w:rPr>
      </w:pPr>
      <w:bookmarkStart w:id="0" w:name="_Hlk150974119"/>
      <w:r w:rsidRPr="00B66B98">
        <w:rPr>
          <w:rFonts w:ascii="Arial" w:hAnsi="Arial" w:cs="Arial"/>
          <w:szCs w:val="24"/>
        </w:rPr>
        <w:t>The goal of this task is to ensure that the match funds planned for this Agreement are obtained for and applied to this Agreement during the term of this Agreement.</w:t>
      </w:r>
    </w:p>
    <w:p w14:paraId="32A9B3E3" w14:textId="77777777" w:rsidR="00220CE5" w:rsidRPr="00B66B98" w:rsidRDefault="00220CE5" w:rsidP="009D68F9">
      <w:pPr>
        <w:pStyle w:val="BodyText3"/>
        <w:keepLines/>
        <w:widowControl w:val="0"/>
        <w:spacing w:after="120"/>
        <w:jc w:val="left"/>
        <w:rPr>
          <w:rFonts w:ascii="Arial" w:hAnsi="Arial" w:cs="Arial"/>
          <w:szCs w:val="24"/>
        </w:rPr>
      </w:pPr>
      <w:r w:rsidRPr="00B66B98">
        <w:rPr>
          <w:rFonts w:ascii="Arial" w:hAnsi="Arial" w:cs="Arial"/>
          <w:szCs w:val="24"/>
        </w:rPr>
        <w:t>The costs to obtain and document match fund commitments are not reimbursable through this Agreement. Although the CEC budget for this task will be zero dollars, the Recipient may utilize match funds for this task. Match funds must be identified in writing and the associated commitments obtained before the Recipient can incur any costs for which the Recipient will request reimbursement.</w:t>
      </w:r>
    </w:p>
    <w:bookmarkEnd w:id="0"/>
    <w:p w14:paraId="3366CCCE" w14:textId="77777777" w:rsidR="0064101B" w:rsidRPr="00B66B98" w:rsidRDefault="0064101B" w:rsidP="009D68F9">
      <w:pPr>
        <w:keepNext/>
        <w:keepLines/>
        <w:widowControl w:val="0"/>
        <w:spacing w:after="120"/>
        <w:rPr>
          <w:rFonts w:ascii="Arial" w:hAnsi="Arial" w:cs="Arial"/>
          <w:b/>
          <w:szCs w:val="24"/>
        </w:rPr>
      </w:pPr>
      <w:r w:rsidRPr="00B66B98">
        <w:rPr>
          <w:rFonts w:ascii="Arial" w:hAnsi="Arial" w:cs="Arial"/>
          <w:b/>
          <w:szCs w:val="24"/>
        </w:rPr>
        <w:lastRenderedPageBreak/>
        <w:t>The Recipient shall:</w:t>
      </w:r>
    </w:p>
    <w:p w14:paraId="09CBBD4D" w14:textId="77777777" w:rsidR="0064101B" w:rsidRPr="00B66B98" w:rsidRDefault="0064101B" w:rsidP="009D68F9">
      <w:pPr>
        <w:pStyle w:val="1AutoList1"/>
        <w:keepLines/>
        <w:numPr>
          <w:ilvl w:val="0"/>
          <w:numId w:val="15"/>
        </w:numPr>
        <w:tabs>
          <w:tab w:val="clear" w:pos="360"/>
        </w:tabs>
        <w:spacing w:after="120"/>
        <w:ind w:left="1440" w:hanging="720"/>
        <w:jc w:val="left"/>
        <w:rPr>
          <w:rFonts w:ascii="Arial" w:hAnsi="Arial" w:cs="Arial"/>
        </w:rPr>
      </w:pPr>
      <w:r w:rsidRPr="3E314FA9">
        <w:rPr>
          <w:rFonts w:ascii="Arial" w:hAnsi="Arial" w:cs="Arial"/>
        </w:rPr>
        <w:t xml:space="preserve">Prepare a </w:t>
      </w:r>
      <w:r w:rsidRPr="3E314FA9">
        <w:rPr>
          <w:rFonts w:ascii="Arial" w:hAnsi="Arial" w:cs="Arial"/>
          <w:i/>
          <w:iCs/>
        </w:rPr>
        <w:t xml:space="preserve">letter </w:t>
      </w:r>
      <w:r w:rsidRPr="3E314FA9">
        <w:rPr>
          <w:rFonts w:ascii="Arial" w:hAnsi="Arial" w:cs="Arial"/>
        </w:rPr>
        <w:t xml:space="preserve">documenting the match funding committed to this Agreement and submit it to the </w:t>
      </w:r>
      <w:r w:rsidR="0005542B" w:rsidRPr="3E314FA9">
        <w:rPr>
          <w:rFonts w:ascii="Arial" w:hAnsi="Arial" w:cs="Arial"/>
        </w:rPr>
        <w:t>CAM</w:t>
      </w:r>
      <w:r w:rsidRPr="3E314FA9">
        <w:rPr>
          <w:rFonts w:ascii="Arial" w:hAnsi="Arial" w:cs="Arial"/>
        </w:rPr>
        <w:t xml:space="preserve"> at least 2 working days prior to the kick-off meeting. If no match funds were part of the proposal that led to the </w:t>
      </w:r>
      <w:r w:rsidR="0005542B" w:rsidRPr="3E314FA9">
        <w:rPr>
          <w:rFonts w:ascii="Arial" w:hAnsi="Arial" w:cs="Arial"/>
        </w:rPr>
        <w:t xml:space="preserve">CEC </w:t>
      </w:r>
      <w:r w:rsidRPr="3E314FA9">
        <w:rPr>
          <w:rFonts w:ascii="Arial" w:hAnsi="Arial" w:cs="Arial"/>
        </w:rPr>
        <w:t xml:space="preserve">awarding this Agreement and none have been identified at the time this Agreement starts, then state such in the letter. If match funds were a part of the proposal that led to the </w:t>
      </w:r>
      <w:r w:rsidR="0005542B" w:rsidRPr="3E314FA9">
        <w:rPr>
          <w:rFonts w:ascii="Arial" w:hAnsi="Arial" w:cs="Arial"/>
        </w:rPr>
        <w:t xml:space="preserve">CEC </w:t>
      </w:r>
      <w:r w:rsidRPr="3E314FA9">
        <w:rPr>
          <w:rFonts w:ascii="Arial" w:hAnsi="Arial" w:cs="Arial"/>
        </w:rPr>
        <w:t>awarding this Agreement, then provide in the letter a list of the match funds that identifies the:</w:t>
      </w:r>
    </w:p>
    <w:p w14:paraId="6829EADE" w14:textId="77777777" w:rsidR="0064101B" w:rsidRPr="00B66B98" w:rsidRDefault="0064101B" w:rsidP="009D68F9">
      <w:pPr>
        <w:keepLines/>
        <w:widowControl w:val="0"/>
        <w:numPr>
          <w:ilvl w:val="1"/>
          <w:numId w:val="16"/>
        </w:numPr>
        <w:spacing w:after="120"/>
        <w:ind w:hanging="720"/>
        <w:rPr>
          <w:rFonts w:ascii="Arial" w:hAnsi="Arial" w:cs="Arial"/>
          <w:szCs w:val="24"/>
        </w:rPr>
      </w:pPr>
      <w:r w:rsidRPr="00B66B98">
        <w:rPr>
          <w:rFonts w:ascii="Arial" w:hAnsi="Arial" w:cs="Arial"/>
          <w:szCs w:val="24"/>
        </w:rPr>
        <w:t>Amount of each cash match fund, its source, including a contact name, address and telephone number and the task(s) to which the match funds will be applied.</w:t>
      </w:r>
    </w:p>
    <w:p w14:paraId="2B2433D2" w14:textId="77777777" w:rsidR="0064101B" w:rsidRPr="00B66B98" w:rsidRDefault="0064101B" w:rsidP="009D68F9">
      <w:pPr>
        <w:keepLines/>
        <w:widowControl w:val="0"/>
        <w:numPr>
          <w:ilvl w:val="1"/>
          <w:numId w:val="16"/>
        </w:numPr>
        <w:spacing w:after="120"/>
        <w:ind w:hanging="720"/>
        <w:rPr>
          <w:rFonts w:ascii="Arial" w:hAnsi="Arial" w:cs="Arial"/>
          <w:szCs w:val="24"/>
        </w:rPr>
      </w:pPr>
      <w:r w:rsidRPr="00B66B98">
        <w:rPr>
          <w:rFonts w:ascii="Arial" w:hAnsi="Arial" w:cs="Arial"/>
          <w:szCs w:val="24"/>
        </w:rPr>
        <w:t>Amount of each in-kind contribution, a description, documented market or book value, and its source, including a contact name, address and telephone number and the task(s) to which the match funds will be applied</w:t>
      </w:r>
      <w:r w:rsidR="0005542B" w:rsidRPr="00B66B98">
        <w:rPr>
          <w:rFonts w:ascii="Arial" w:hAnsi="Arial" w:cs="Arial"/>
          <w:szCs w:val="24"/>
        </w:rPr>
        <w:t xml:space="preserve">. </w:t>
      </w:r>
      <w:r w:rsidRPr="00B66B98">
        <w:rPr>
          <w:rFonts w:ascii="Arial" w:hAnsi="Arial" w:cs="Arial"/>
          <w:szCs w:val="24"/>
        </w:rPr>
        <w:t>If the in-kind contribution is equipment or other tangible or real property, the Recipient shall identify its owner and provide a contact name, address and telephone number, and the address where the property is located.</w:t>
      </w:r>
    </w:p>
    <w:p w14:paraId="26E4CBB8" w14:textId="3531FDE9" w:rsidR="0064101B" w:rsidRPr="00B66B98" w:rsidRDefault="48B61DA0" w:rsidP="009D68F9">
      <w:pPr>
        <w:pStyle w:val="1AutoList1"/>
        <w:keepLines/>
        <w:numPr>
          <w:ilvl w:val="0"/>
          <w:numId w:val="17"/>
        </w:numPr>
        <w:spacing w:after="120"/>
        <w:ind w:left="1440" w:hanging="720"/>
        <w:jc w:val="left"/>
        <w:rPr>
          <w:rFonts w:ascii="Arial" w:hAnsi="Arial" w:cs="Arial"/>
        </w:rPr>
      </w:pPr>
      <w:r w:rsidRPr="3E314FA9">
        <w:rPr>
          <w:rFonts w:ascii="Arial" w:hAnsi="Arial" w:cs="Arial"/>
        </w:rPr>
        <w:t xml:space="preserve">Provide a </w:t>
      </w:r>
      <w:r w:rsidRPr="3E314FA9">
        <w:rPr>
          <w:rFonts w:ascii="Arial" w:hAnsi="Arial" w:cs="Arial"/>
          <w:i/>
          <w:iCs/>
        </w:rPr>
        <w:t>copy of the letter of commitment</w:t>
      </w:r>
      <w:r w:rsidRPr="3E314FA9">
        <w:rPr>
          <w:rFonts w:ascii="Arial" w:hAnsi="Arial" w:cs="Arial"/>
        </w:rPr>
        <w:t xml:space="preserve"> from an authorized representative of each source of cash match funding or in-kind contributions that these funds or contributions have been secured. For match funds provided by a grant</w:t>
      </w:r>
      <w:r w:rsidR="37D2C374" w:rsidRPr="3E314FA9">
        <w:rPr>
          <w:rFonts w:ascii="Arial" w:hAnsi="Arial" w:cs="Arial"/>
        </w:rPr>
        <w:t>,</w:t>
      </w:r>
      <w:r w:rsidRPr="3E314FA9">
        <w:rPr>
          <w:rFonts w:ascii="Arial" w:hAnsi="Arial" w:cs="Arial"/>
        </w:rPr>
        <w:t xml:space="preserve"> a copy of the executed grant shall be submitted in place of a letter of commitment.</w:t>
      </w:r>
    </w:p>
    <w:p w14:paraId="32680FD0" w14:textId="77777777" w:rsidR="0064101B" w:rsidRPr="00B66B98" w:rsidRDefault="0064101B" w:rsidP="009D68F9">
      <w:pPr>
        <w:pStyle w:val="1AutoList1"/>
        <w:keepLines/>
        <w:numPr>
          <w:ilvl w:val="0"/>
          <w:numId w:val="17"/>
        </w:numPr>
        <w:spacing w:after="120"/>
        <w:ind w:left="1440" w:hanging="720"/>
        <w:jc w:val="left"/>
        <w:rPr>
          <w:rFonts w:ascii="Arial" w:hAnsi="Arial" w:cs="Arial"/>
          <w:szCs w:val="24"/>
        </w:rPr>
      </w:pPr>
      <w:r w:rsidRPr="00B66B98">
        <w:rPr>
          <w:rFonts w:ascii="Arial" w:hAnsi="Arial" w:cs="Arial"/>
          <w:szCs w:val="24"/>
        </w:rPr>
        <w:t>Discuss match funds and the implications to the Agreement if they are reduced or not obtained as committed, at the kick-off meeting. If applicable, match funds will be included as a line item in the progress reports and will be a topic at CPR meetings.</w:t>
      </w:r>
    </w:p>
    <w:p w14:paraId="5D335A5B" w14:textId="765F36ED" w:rsidR="0064101B" w:rsidRPr="00B66B98" w:rsidRDefault="0064101B" w:rsidP="009D68F9">
      <w:pPr>
        <w:pStyle w:val="1AutoList1"/>
        <w:keepLines/>
        <w:numPr>
          <w:ilvl w:val="0"/>
          <w:numId w:val="17"/>
        </w:numPr>
        <w:spacing w:after="120"/>
        <w:ind w:left="1440" w:hanging="720"/>
        <w:jc w:val="left"/>
        <w:rPr>
          <w:rFonts w:ascii="Arial" w:hAnsi="Arial" w:cs="Arial"/>
          <w:szCs w:val="24"/>
        </w:rPr>
      </w:pPr>
      <w:r w:rsidRPr="00B66B98">
        <w:rPr>
          <w:rFonts w:ascii="Arial" w:hAnsi="Arial" w:cs="Arial"/>
          <w:szCs w:val="24"/>
        </w:rPr>
        <w:t>Provide the appropriate information</w:t>
      </w:r>
      <w:r w:rsidR="007E0C6A">
        <w:rPr>
          <w:rFonts w:ascii="Arial" w:hAnsi="Arial" w:cs="Arial"/>
          <w:szCs w:val="24"/>
        </w:rPr>
        <w:t xml:space="preserve">, including but not limited to, a </w:t>
      </w:r>
      <w:r w:rsidR="007E0C6A" w:rsidRPr="00D65A71">
        <w:rPr>
          <w:rFonts w:ascii="Arial" w:hAnsi="Arial" w:cs="Arial"/>
          <w:i/>
          <w:iCs/>
          <w:szCs w:val="24"/>
        </w:rPr>
        <w:t>letter of new match fund commitment</w:t>
      </w:r>
      <w:r w:rsidR="007E0C6A">
        <w:rPr>
          <w:rFonts w:ascii="Arial" w:hAnsi="Arial" w:cs="Arial"/>
          <w:szCs w:val="24"/>
        </w:rPr>
        <w:t xml:space="preserve"> </w:t>
      </w:r>
      <w:r w:rsidRPr="00B66B98">
        <w:rPr>
          <w:rFonts w:ascii="Arial" w:hAnsi="Arial" w:cs="Arial"/>
          <w:szCs w:val="24"/>
        </w:rPr>
        <w:t xml:space="preserve">to the </w:t>
      </w:r>
      <w:r w:rsidR="00220CE5" w:rsidRPr="00B66B98">
        <w:rPr>
          <w:rFonts w:ascii="Arial" w:hAnsi="Arial" w:cs="Arial"/>
          <w:szCs w:val="24"/>
        </w:rPr>
        <w:t>CAM if</w:t>
      </w:r>
      <w:r w:rsidRPr="00B66B98">
        <w:rPr>
          <w:rFonts w:ascii="Arial" w:hAnsi="Arial" w:cs="Arial"/>
          <w:szCs w:val="24"/>
        </w:rPr>
        <w:t xml:space="preserve"> during the course of the Agreement additional match funds are received.</w:t>
      </w:r>
    </w:p>
    <w:p w14:paraId="161E2CF4" w14:textId="1834F967" w:rsidR="0064101B" w:rsidRPr="00B66B98" w:rsidRDefault="0064101B" w:rsidP="009D68F9">
      <w:pPr>
        <w:pStyle w:val="1AutoList1"/>
        <w:keepLines/>
        <w:numPr>
          <w:ilvl w:val="0"/>
          <w:numId w:val="17"/>
        </w:numPr>
        <w:spacing w:after="120"/>
        <w:ind w:left="1440" w:hanging="720"/>
        <w:jc w:val="left"/>
        <w:rPr>
          <w:rFonts w:ascii="Arial" w:hAnsi="Arial" w:cs="Arial"/>
          <w:szCs w:val="24"/>
        </w:rPr>
      </w:pPr>
      <w:r w:rsidRPr="00B66B98">
        <w:rPr>
          <w:rFonts w:ascii="Arial" w:hAnsi="Arial" w:cs="Arial"/>
          <w:szCs w:val="24"/>
        </w:rPr>
        <w:t xml:space="preserve">Notify the </w:t>
      </w:r>
      <w:r w:rsidR="0005542B" w:rsidRPr="00B66B98">
        <w:rPr>
          <w:rFonts w:ascii="Arial" w:hAnsi="Arial" w:cs="Arial"/>
          <w:szCs w:val="24"/>
        </w:rPr>
        <w:t>CAM</w:t>
      </w:r>
      <w:r w:rsidRPr="00B66B98">
        <w:rPr>
          <w:rFonts w:ascii="Arial" w:hAnsi="Arial" w:cs="Arial"/>
          <w:szCs w:val="24"/>
        </w:rPr>
        <w:t xml:space="preserve"> </w:t>
      </w:r>
      <w:r w:rsidR="00660895" w:rsidRPr="00D65A71">
        <w:rPr>
          <w:rFonts w:ascii="Arial" w:hAnsi="Arial" w:cs="Arial"/>
          <w:i/>
          <w:iCs/>
          <w:szCs w:val="24"/>
        </w:rPr>
        <w:t>written notification</w:t>
      </w:r>
      <w:r w:rsidR="00660895">
        <w:rPr>
          <w:rFonts w:ascii="Arial" w:hAnsi="Arial" w:cs="Arial"/>
          <w:szCs w:val="24"/>
        </w:rPr>
        <w:t xml:space="preserve"> </w:t>
      </w:r>
      <w:r w:rsidRPr="00B66B98">
        <w:rPr>
          <w:rFonts w:ascii="Arial" w:hAnsi="Arial" w:cs="Arial"/>
          <w:szCs w:val="24"/>
        </w:rPr>
        <w:t>within 10 days if during the course of the Agreement existing match funds are reduced. Reduction in match funds must be approved through a formal amendment to the Agreement and may trigger an additional CPR</w:t>
      </w:r>
      <w:r w:rsidR="002F62E5" w:rsidRPr="00B66B98">
        <w:rPr>
          <w:rFonts w:ascii="Arial" w:hAnsi="Arial" w:cs="Arial"/>
          <w:szCs w:val="24"/>
        </w:rPr>
        <w:t xml:space="preserve"> meeting</w:t>
      </w:r>
      <w:r w:rsidRPr="00B66B98">
        <w:rPr>
          <w:rFonts w:ascii="Arial" w:hAnsi="Arial" w:cs="Arial"/>
          <w:szCs w:val="24"/>
        </w:rPr>
        <w:t>.</w:t>
      </w:r>
    </w:p>
    <w:p w14:paraId="1EAF4297" w14:textId="77777777" w:rsidR="0064101B" w:rsidRPr="00B66B98" w:rsidRDefault="0064101B" w:rsidP="009D68F9">
      <w:pPr>
        <w:pStyle w:val="Technical4"/>
        <w:keepNext/>
        <w:keepLines/>
        <w:widowControl w:val="0"/>
        <w:tabs>
          <w:tab w:val="clear" w:pos="-720"/>
          <w:tab w:val="left" w:pos="720"/>
        </w:tabs>
        <w:suppressAutoHyphens w:val="0"/>
        <w:spacing w:after="120"/>
        <w:rPr>
          <w:rFonts w:ascii="Arial" w:hAnsi="Arial" w:cs="Arial"/>
          <w:szCs w:val="24"/>
        </w:rPr>
      </w:pPr>
      <w:r w:rsidRPr="00B66B98">
        <w:rPr>
          <w:rFonts w:ascii="Arial" w:hAnsi="Arial" w:cs="Arial"/>
          <w:szCs w:val="24"/>
        </w:rPr>
        <w:t>Products:</w:t>
      </w:r>
    </w:p>
    <w:p w14:paraId="449A6C4D" w14:textId="77777777" w:rsidR="0064101B" w:rsidRPr="00B66B98" w:rsidRDefault="0064101B" w:rsidP="009D68F9">
      <w:pPr>
        <w:keepLines/>
        <w:widowControl w:val="0"/>
        <w:numPr>
          <w:ilvl w:val="0"/>
          <w:numId w:val="18"/>
        </w:numPr>
        <w:spacing w:after="120"/>
        <w:ind w:left="1440" w:hanging="720"/>
        <w:rPr>
          <w:rFonts w:ascii="Arial" w:hAnsi="Arial" w:cs="Arial"/>
          <w:szCs w:val="24"/>
        </w:rPr>
      </w:pPr>
      <w:r w:rsidRPr="00B66B98">
        <w:rPr>
          <w:rFonts w:ascii="Arial" w:hAnsi="Arial" w:cs="Arial"/>
          <w:szCs w:val="24"/>
        </w:rPr>
        <w:t>A letter regarding match funds or stating that no match funds are provided</w:t>
      </w:r>
    </w:p>
    <w:p w14:paraId="7339B0D1" w14:textId="77777777" w:rsidR="0064101B" w:rsidRPr="00B66B98" w:rsidRDefault="0064101B" w:rsidP="009D68F9">
      <w:pPr>
        <w:keepLines/>
        <w:widowControl w:val="0"/>
        <w:numPr>
          <w:ilvl w:val="0"/>
          <w:numId w:val="18"/>
        </w:numPr>
        <w:spacing w:after="120"/>
        <w:ind w:left="1440" w:hanging="720"/>
        <w:rPr>
          <w:rFonts w:ascii="Arial" w:hAnsi="Arial" w:cs="Arial"/>
          <w:szCs w:val="24"/>
        </w:rPr>
      </w:pPr>
      <w:r w:rsidRPr="00B66B98">
        <w:rPr>
          <w:rFonts w:ascii="Arial" w:hAnsi="Arial" w:cs="Arial"/>
          <w:szCs w:val="24"/>
        </w:rPr>
        <w:t>Copy(</w:t>
      </w:r>
      <w:proofErr w:type="spellStart"/>
      <w:r w:rsidRPr="00B66B98">
        <w:rPr>
          <w:rFonts w:ascii="Arial" w:hAnsi="Arial" w:cs="Arial"/>
          <w:szCs w:val="24"/>
        </w:rPr>
        <w:t>ies</w:t>
      </w:r>
      <w:proofErr w:type="spellEnd"/>
      <w:r w:rsidRPr="00B66B98">
        <w:rPr>
          <w:rFonts w:ascii="Arial" w:hAnsi="Arial" w:cs="Arial"/>
          <w:szCs w:val="24"/>
        </w:rPr>
        <w:t>) of each match fund commitment letter(s) (if applicable)</w:t>
      </w:r>
    </w:p>
    <w:p w14:paraId="074142E2" w14:textId="3DCB084D" w:rsidR="0064101B" w:rsidRPr="00B66B98" w:rsidRDefault="0064101B" w:rsidP="009D68F9">
      <w:pPr>
        <w:keepLines/>
        <w:widowControl w:val="0"/>
        <w:numPr>
          <w:ilvl w:val="0"/>
          <w:numId w:val="18"/>
        </w:numPr>
        <w:spacing w:after="120"/>
        <w:ind w:left="1440" w:hanging="720"/>
        <w:rPr>
          <w:rFonts w:ascii="Arial" w:hAnsi="Arial" w:cs="Arial"/>
          <w:szCs w:val="24"/>
        </w:rPr>
      </w:pPr>
      <w:r w:rsidRPr="00B66B98">
        <w:rPr>
          <w:rFonts w:ascii="Arial" w:hAnsi="Arial" w:cs="Arial"/>
          <w:szCs w:val="24"/>
        </w:rPr>
        <w:t>Letter(s) for new match fund</w:t>
      </w:r>
      <w:r w:rsidR="00660895">
        <w:rPr>
          <w:rFonts w:ascii="Arial" w:hAnsi="Arial" w:cs="Arial"/>
          <w:szCs w:val="24"/>
        </w:rPr>
        <w:t xml:space="preserve"> </w:t>
      </w:r>
      <w:r w:rsidR="00034C21">
        <w:rPr>
          <w:rFonts w:ascii="Arial" w:hAnsi="Arial" w:cs="Arial"/>
          <w:szCs w:val="24"/>
        </w:rPr>
        <w:t>commitment</w:t>
      </w:r>
      <w:r w:rsidRPr="00B66B98">
        <w:rPr>
          <w:rFonts w:ascii="Arial" w:hAnsi="Arial" w:cs="Arial"/>
          <w:szCs w:val="24"/>
        </w:rPr>
        <w:t xml:space="preserve"> (if applicable)</w:t>
      </w:r>
    </w:p>
    <w:p w14:paraId="6DAF7C70" w14:textId="310A4286" w:rsidR="0064101B" w:rsidRPr="00B66B98" w:rsidRDefault="0036073C" w:rsidP="009D68F9">
      <w:pPr>
        <w:keepLines/>
        <w:widowControl w:val="0"/>
        <w:numPr>
          <w:ilvl w:val="0"/>
          <w:numId w:val="18"/>
        </w:numPr>
        <w:spacing w:after="120"/>
        <w:ind w:left="1440" w:hanging="720"/>
        <w:rPr>
          <w:rFonts w:ascii="Arial" w:hAnsi="Arial" w:cs="Arial"/>
          <w:szCs w:val="24"/>
        </w:rPr>
      </w:pPr>
      <w:r>
        <w:rPr>
          <w:rFonts w:ascii="Arial" w:hAnsi="Arial" w:cs="Arial"/>
          <w:szCs w:val="24"/>
        </w:rPr>
        <w:t>Written notification</w:t>
      </w:r>
      <w:r w:rsidRPr="00B66B98">
        <w:rPr>
          <w:rFonts w:ascii="Arial" w:hAnsi="Arial" w:cs="Arial"/>
          <w:szCs w:val="24"/>
        </w:rPr>
        <w:t xml:space="preserve"> </w:t>
      </w:r>
      <w:r w:rsidR="0064101B" w:rsidRPr="00B66B98">
        <w:rPr>
          <w:rFonts w:ascii="Arial" w:hAnsi="Arial" w:cs="Arial"/>
          <w:szCs w:val="24"/>
        </w:rPr>
        <w:t xml:space="preserve">that </w:t>
      </w:r>
      <w:proofErr w:type="gramStart"/>
      <w:r w:rsidR="0064101B" w:rsidRPr="00B66B98">
        <w:rPr>
          <w:rFonts w:ascii="Arial" w:hAnsi="Arial" w:cs="Arial"/>
          <w:szCs w:val="24"/>
        </w:rPr>
        <w:t>match</w:t>
      </w:r>
      <w:proofErr w:type="gramEnd"/>
      <w:r w:rsidR="0064101B" w:rsidRPr="00B66B98">
        <w:rPr>
          <w:rFonts w:ascii="Arial" w:hAnsi="Arial" w:cs="Arial"/>
          <w:szCs w:val="24"/>
        </w:rPr>
        <w:t xml:space="preserve"> funds were reduced (if applicable)</w:t>
      </w:r>
    </w:p>
    <w:p w14:paraId="0045D891" w14:textId="77777777" w:rsidR="0064101B" w:rsidRPr="00B66B98" w:rsidRDefault="0064101B" w:rsidP="009D68F9">
      <w:pPr>
        <w:keepNext/>
        <w:keepLines/>
        <w:widowControl w:val="0"/>
        <w:spacing w:before="120" w:after="120"/>
        <w:rPr>
          <w:rFonts w:ascii="Arial" w:hAnsi="Arial" w:cs="Arial"/>
          <w:b/>
          <w:szCs w:val="24"/>
        </w:rPr>
      </w:pPr>
      <w:r w:rsidRPr="00B66B98">
        <w:rPr>
          <w:rFonts w:ascii="Arial" w:hAnsi="Arial" w:cs="Arial"/>
          <w:b/>
          <w:szCs w:val="24"/>
        </w:rPr>
        <w:lastRenderedPageBreak/>
        <w:t>Task 1.</w:t>
      </w:r>
      <w:r w:rsidR="00220CE5" w:rsidRPr="00B66B98">
        <w:rPr>
          <w:rFonts w:ascii="Arial" w:hAnsi="Arial" w:cs="Arial"/>
          <w:b/>
          <w:szCs w:val="24"/>
        </w:rPr>
        <w:t>8</w:t>
      </w:r>
      <w:r w:rsidRPr="00B66B98">
        <w:rPr>
          <w:rFonts w:ascii="Arial" w:hAnsi="Arial" w:cs="Arial"/>
          <w:b/>
          <w:szCs w:val="24"/>
        </w:rPr>
        <w:t xml:space="preserve"> Identify and Obtain Required Permits</w:t>
      </w:r>
    </w:p>
    <w:p w14:paraId="1291DA2B" w14:textId="77777777" w:rsidR="0064101B" w:rsidRPr="00B66B98" w:rsidRDefault="0064101B" w:rsidP="009D68F9">
      <w:pPr>
        <w:keepLines/>
        <w:widowControl w:val="0"/>
        <w:spacing w:after="120"/>
        <w:rPr>
          <w:rFonts w:ascii="Arial" w:hAnsi="Arial" w:cs="Arial"/>
          <w:szCs w:val="24"/>
        </w:rPr>
      </w:pPr>
      <w:r w:rsidRPr="00B66B98">
        <w:rPr>
          <w:rFonts w:ascii="Arial" w:hAnsi="Arial" w:cs="Arial"/>
          <w:szCs w:val="24"/>
        </w:rPr>
        <w:t xml:space="preserve">The goal of this task is to obtain all permits required for work completed under this Agreement in advance of the date they are needed to keep the Agreement schedule on track. </w:t>
      </w:r>
    </w:p>
    <w:p w14:paraId="006B4C8A" w14:textId="77777777" w:rsidR="0064101B" w:rsidRPr="00B66B98" w:rsidRDefault="0064101B" w:rsidP="009D68F9">
      <w:pPr>
        <w:keepLines/>
        <w:widowControl w:val="0"/>
        <w:spacing w:after="120"/>
        <w:rPr>
          <w:rFonts w:ascii="Arial" w:hAnsi="Arial" w:cs="Arial"/>
          <w:szCs w:val="24"/>
        </w:rPr>
      </w:pPr>
      <w:r w:rsidRPr="00B66B98">
        <w:rPr>
          <w:rFonts w:ascii="Arial" w:hAnsi="Arial" w:cs="Arial"/>
          <w:szCs w:val="24"/>
        </w:rPr>
        <w:t>Permit costs and the expenses associated with obtaining permits are not reimbursable under this Agreement</w:t>
      </w:r>
      <w:r w:rsidR="0005542B" w:rsidRPr="00B66B98">
        <w:rPr>
          <w:rFonts w:ascii="Arial" w:hAnsi="Arial" w:cs="Arial"/>
          <w:szCs w:val="24"/>
        </w:rPr>
        <w:t xml:space="preserve">. </w:t>
      </w:r>
      <w:r w:rsidRPr="00B66B98">
        <w:rPr>
          <w:rFonts w:ascii="Arial" w:hAnsi="Arial" w:cs="Arial"/>
          <w:szCs w:val="24"/>
        </w:rPr>
        <w:t xml:space="preserve">Although the </w:t>
      </w:r>
      <w:r w:rsidR="0005542B" w:rsidRPr="00B66B98">
        <w:rPr>
          <w:rFonts w:ascii="Arial" w:hAnsi="Arial" w:cs="Arial"/>
          <w:szCs w:val="24"/>
        </w:rPr>
        <w:t xml:space="preserve">CEC </w:t>
      </w:r>
      <w:r w:rsidRPr="00B66B98">
        <w:rPr>
          <w:rFonts w:ascii="Arial" w:hAnsi="Arial" w:cs="Arial"/>
          <w:szCs w:val="24"/>
        </w:rPr>
        <w:t xml:space="preserve">budget for this task will be zero dollars, the Recipient </w:t>
      </w:r>
      <w:r w:rsidR="00220CE5" w:rsidRPr="00B66B98">
        <w:rPr>
          <w:rFonts w:ascii="Arial" w:hAnsi="Arial" w:cs="Arial"/>
          <w:szCs w:val="24"/>
        </w:rPr>
        <w:t>may</w:t>
      </w:r>
      <w:r w:rsidRPr="00B66B98">
        <w:rPr>
          <w:rFonts w:ascii="Arial" w:hAnsi="Arial" w:cs="Arial"/>
          <w:szCs w:val="24"/>
        </w:rPr>
        <w:t xml:space="preserve"> budget match funds for any expected expenditures associated with obtaining permits. Permits must be identified in writing and obtained before the Recipient can make any expenditure for which a permit is required.</w:t>
      </w:r>
    </w:p>
    <w:p w14:paraId="2F63EC5C" w14:textId="77777777" w:rsidR="0064101B" w:rsidRPr="00B66B98" w:rsidRDefault="0064101B" w:rsidP="009D68F9">
      <w:pPr>
        <w:pStyle w:val="NormalWeb"/>
        <w:keepNext/>
        <w:keepLines/>
        <w:widowControl w:val="0"/>
        <w:spacing w:before="0" w:beforeAutospacing="0" w:after="120" w:afterAutospacing="0"/>
        <w:rPr>
          <w:rFonts w:ascii="Arial" w:hAnsi="Arial" w:cs="Arial"/>
          <w:b/>
        </w:rPr>
      </w:pPr>
      <w:r w:rsidRPr="00B66B98">
        <w:rPr>
          <w:rFonts w:ascii="Arial" w:hAnsi="Arial" w:cs="Arial"/>
          <w:b/>
        </w:rPr>
        <w:t>The Recipient shall:</w:t>
      </w:r>
    </w:p>
    <w:p w14:paraId="276F4120" w14:textId="77777777" w:rsidR="0064101B" w:rsidRPr="00B66B98" w:rsidRDefault="0064101B" w:rsidP="009D68F9">
      <w:pPr>
        <w:keepLines/>
        <w:widowControl w:val="0"/>
        <w:numPr>
          <w:ilvl w:val="0"/>
          <w:numId w:val="19"/>
        </w:numPr>
        <w:spacing w:after="120"/>
        <w:ind w:left="1440" w:hanging="720"/>
        <w:rPr>
          <w:rFonts w:ascii="Arial" w:hAnsi="Arial" w:cs="Arial"/>
        </w:rPr>
      </w:pPr>
      <w:r w:rsidRPr="3E314FA9">
        <w:rPr>
          <w:rFonts w:ascii="Arial" w:hAnsi="Arial" w:cs="Arial"/>
        </w:rPr>
        <w:t xml:space="preserve">Prepare a </w:t>
      </w:r>
      <w:r w:rsidRPr="3E314FA9">
        <w:rPr>
          <w:rFonts w:ascii="Arial" w:hAnsi="Arial" w:cs="Arial"/>
          <w:i/>
          <w:iCs/>
        </w:rPr>
        <w:t xml:space="preserve">letter </w:t>
      </w:r>
      <w:r w:rsidRPr="3E314FA9">
        <w:rPr>
          <w:rFonts w:ascii="Arial" w:hAnsi="Arial" w:cs="Arial"/>
        </w:rPr>
        <w:t xml:space="preserve">documenting the permits required to conduct this Agreement and submit it to the </w:t>
      </w:r>
      <w:r w:rsidR="0005542B" w:rsidRPr="3E314FA9">
        <w:rPr>
          <w:rFonts w:ascii="Arial" w:hAnsi="Arial" w:cs="Arial"/>
        </w:rPr>
        <w:t>CAM</w:t>
      </w:r>
      <w:r w:rsidRPr="3E314FA9">
        <w:rPr>
          <w:rFonts w:ascii="Arial" w:hAnsi="Arial" w:cs="Arial"/>
        </w:rPr>
        <w:t xml:space="preserve"> at least 2 working days prior to the kick-off meeting. If there are no permits required at the start of this Agreement, then state such in the letter. If it is known at the beginning of the Agreement that permits will be required during the course of the Agreement, provide in the letter:</w:t>
      </w:r>
    </w:p>
    <w:p w14:paraId="72222683" w14:textId="77777777" w:rsidR="0064101B" w:rsidRPr="00B66B98" w:rsidRDefault="0064101B" w:rsidP="009D68F9">
      <w:pPr>
        <w:keepLines/>
        <w:widowControl w:val="0"/>
        <w:numPr>
          <w:ilvl w:val="1"/>
          <w:numId w:val="21"/>
        </w:numPr>
        <w:spacing w:after="120"/>
        <w:ind w:left="2160" w:hanging="720"/>
        <w:rPr>
          <w:rFonts w:ascii="Arial" w:hAnsi="Arial" w:cs="Arial"/>
          <w:szCs w:val="24"/>
        </w:rPr>
      </w:pPr>
      <w:r w:rsidRPr="00B66B98">
        <w:rPr>
          <w:rFonts w:ascii="Arial" w:hAnsi="Arial" w:cs="Arial"/>
          <w:szCs w:val="24"/>
        </w:rPr>
        <w:t>A list of the permits that identifies the:</w:t>
      </w:r>
    </w:p>
    <w:p w14:paraId="232C7125" w14:textId="77777777" w:rsidR="0064101B" w:rsidRPr="00B66B98" w:rsidRDefault="0064101B" w:rsidP="009D68F9">
      <w:pPr>
        <w:keepLines/>
        <w:widowControl w:val="0"/>
        <w:numPr>
          <w:ilvl w:val="2"/>
          <w:numId w:val="21"/>
        </w:numPr>
        <w:spacing w:after="120"/>
        <w:ind w:left="2880" w:hanging="720"/>
        <w:rPr>
          <w:rFonts w:ascii="Arial" w:hAnsi="Arial" w:cs="Arial"/>
          <w:szCs w:val="24"/>
        </w:rPr>
      </w:pPr>
      <w:r w:rsidRPr="00B66B98">
        <w:rPr>
          <w:rFonts w:ascii="Arial" w:hAnsi="Arial" w:cs="Arial"/>
          <w:szCs w:val="24"/>
        </w:rPr>
        <w:t>Type of permit</w:t>
      </w:r>
    </w:p>
    <w:p w14:paraId="7AFD4E29" w14:textId="77777777" w:rsidR="0064101B" w:rsidRPr="00B66B98" w:rsidRDefault="0064101B" w:rsidP="009D68F9">
      <w:pPr>
        <w:keepLines/>
        <w:widowControl w:val="0"/>
        <w:numPr>
          <w:ilvl w:val="2"/>
          <w:numId w:val="21"/>
        </w:numPr>
        <w:spacing w:after="120"/>
        <w:ind w:left="2880" w:hanging="720"/>
        <w:rPr>
          <w:rFonts w:ascii="Arial" w:hAnsi="Arial" w:cs="Arial"/>
          <w:szCs w:val="24"/>
        </w:rPr>
      </w:pPr>
      <w:r w:rsidRPr="00B66B98">
        <w:rPr>
          <w:rFonts w:ascii="Arial" w:hAnsi="Arial" w:cs="Arial"/>
          <w:szCs w:val="24"/>
        </w:rPr>
        <w:t>Name, address and telephone number of the permitting jurisdictions or lead agencies</w:t>
      </w:r>
    </w:p>
    <w:p w14:paraId="62AC8429" w14:textId="77777777" w:rsidR="0064101B" w:rsidRPr="00B66B98" w:rsidRDefault="0064101B" w:rsidP="009D68F9">
      <w:pPr>
        <w:keepLines/>
        <w:widowControl w:val="0"/>
        <w:numPr>
          <w:ilvl w:val="1"/>
          <w:numId w:val="21"/>
        </w:numPr>
        <w:spacing w:after="120"/>
        <w:ind w:left="2160" w:hanging="720"/>
        <w:rPr>
          <w:rFonts w:ascii="Arial" w:hAnsi="Arial" w:cs="Arial"/>
          <w:szCs w:val="24"/>
        </w:rPr>
      </w:pPr>
      <w:r w:rsidRPr="00B66B98">
        <w:rPr>
          <w:rFonts w:ascii="Arial" w:hAnsi="Arial" w:cs="Arial"/>
          <w:szCs w:val="24"/>
        </w:rPr>
        <w:t>The schedule the Recipient will follow in applying for and obtaining these permits.</w:t>
      </w:r>
    </w:p>
    <w:p w14:paraId="0F57101C" w14:textId="77777777" w:rsidR="0064101B" w:rsidRPr="00B66B98" w:rsidRDefault="0064101B" w:rsidP="009D68F9">
      <w:pPr>
        <w:keepLines/>
        <w:widowControl w:val="0"/>
        <w:numPr>
          <w:ilvl w:val="0"/>
          <w:numId w:val="19"/>
        </w:numPr>
        <w:spacing w:after="120"/>
        <w:ind w:left="1440" w:hanging="720"/>
        <w:rPr>
          <w:rFonts w:ascii="Arial" w:hAnsi="Arial" w:cs="Arial"/>
          <w:szCs w:val="24"/>
        </w:rPr>
      </w:pPr>
      <w:r w:rsidRPr="00B66B98">
        <w:rPr>
          <w:rFonts w:ascii="Arial" w:hAnsi="Arial" w:cs="Arial"/>
          <w:szCs w:val="24"/>
        </w:rPr>
        <w:t>Discuss the list of permits and the schedule for obtaining them at the kick-off meeting and develop a timetable for submitting the updated list, schedule and the copies of the permits. The implications to the Agreement if the permits are not obtained in a timely fashion or are denied will also be discussed. If applicable, permits will be included as a line item in the Progress Reports and will be a topic at CPR meetings.</w:t>
      </w:r>
    </w:p>
    <w:p w14:paraId="1A11B547" w14:textId="77777777" w:rsidR="0064101B" w:rsidRPr="00B66B98" w:rsidRDefault="0064101B" w:rsidP="009D68F9">
      <w:pPr>
        <w:keepLines/>
        <w:widowControl w:val="0"/>
        <w:numPr>
          <w:ilvl w:val="0"/>
          <w:numId w:val="19"/>
        </w:numPr>
        <w:spacing w:after="120"/>
        <w:ind w:left="1440" w:hanging="720"/>
        <w:rPr>
          <w:rFonts w:ascii="Arial" w:hAnsi="Arial" w:cs="Arial"/>
          <w:szCs w:val="24"/>
        </w:rPr>
      </w:pPr>
      <w:r w:rsidRPr="00B66B98">
        <w:rPr>
          <w:rFonts w:ascii="Arial" w:hAnsi="Arial" w:cs="Arial"/>
          <w:szCs w:val="24"/>
        </w:rPr>
        <w:t xml:space="preserve">If during the course of the Agreement additional permits become necessary, provide the </w:t>
      </w:r>
      <w:r w:rsidRPr="00D65A71">
        <w:rPr>
          <w:rFonts w:ascii="Arial" w:hAnsi="Arial" w:cs="Arial"/>
          <w:i/>
          <w:iCs/>
          <w:szCs w:val="24"/>
        </w:rPr>
        <w:t>appropriate information</w:t>
      </w:r>
      <w:r w:rsidRPr="00B66B98">
        <w:rPr>
          <w:rFonts w:ascii="Arial" w:hAnsi="Arial" w:cs="Arial"/>
          <w:szCs w:val="24"/>
        </w:rPr>
        <w:t xml:space="preserve"> on each permit and an </w:t>
      </w:r>
      <w:r w:rsidRPr="00D65A71">
        <w:rPr>
          <w:rFonts w:ascii="Arial" w:hAnsi="Arial" w:cs="Arial"/>
          <w:i/>
          <w:iCs/>
          <w:szCs w:val="24"/>
        </w:rPr>
        <w:t>updated schedule</w:t>
      </w:r>
      <w:r w:rsidRPr="00B66B98">
        <w:rPr>
          <w:rFonts w:ascii="Arial" w:hAnsi="Arial" w:cs="Arial"/>
          <w:szCs w:val="24"/>
        </w:rPr>
        <w:t xml:space="preserve"> to the </w:t>
      </w:r>
      <w:r w:rsidR="0005542B" w:rsidRPr="00B66B98">
        <w:rPr>
          <w:rFonts w:ascii="Arial" w:hAnsi="Arial" w:cs="Arial"/>
          <w:szCs w:val="24"/>
        </w:rPr>
        <w:t>CAM</w:t>
      </w:r>
      <w:r w:rsidRPr="00B66B98">
        <w:rPr>
          <w:rFonts w:ascii="Arial" w:hAnsi="Arial" w:cs="Arial"/>
          <w:szCs w:val="24"/>
        </w:rPr>
        <w:t>.</w:t>
      </w:r>
    </w:p>
    <w:p w14:paraId="346413A0" w14:textId="77777777" w:rsidR="0064101B" w:rsidRPr="00B66B98" w:rsidRDefault="0064101B" w:rsidP="009D68F9">
      <w:pPr>
        <w:keepLines/>
        <w:widowControl w:val="0"/>
        <w:numPr>
          <w:ilvl w:val="0"/>
          <w:numId w:val="19"/>
        </w:numPr>
        <w:spacing w:after="120"/>
        <w:ind w:left="1440" w:hanging="720"/>
        <w:rPr>
          <w:rFonts w:ascii="Arial" w:hAnsi="Arial" w:cs="Arial"/>
        </w:rPr>
      </w:pPr>
      <w:r w:rsidRPr="3E314FA9">
        <w:rPr>
          <w:rFonts w:ascii="Arial" w:hAnsi="Arial" w:cs="Arial"/>
        </w:rPr>
        <w:t xml:space="preserve">As permits are obtained, send a </w:t>
      </w:r>
      <w:r w:rsidRPr="3E314FA9">
        <w:rPr>
          <w:rFonts w:ascii="Arial" w:hAnsi="Arial" w:cs="Arial"/>
          <w:i/>
          <w:iCs/>
        </w:rPr>
        <w:t>copy of each approved permit</w:t>
      </w:r>
      <w:r w:rsidRPr="3E314FA9">
        <w:rPr>
          <w:rFonts w:ascii="Arial" w:hAnsi="Arial" w:cs="Arial"/>
        </w:rPr>
        <w:t xml:space="preserve"> to the </w:t>
      </w:r>
      <w:r w:rsidR="0005542B" w:rsidRPr="3E314FA9">
        <w:rPr>
          <w:rFonts w:ascii="Arial" w:hAnsi="Arial" w:cs="Arial"/>
        </w:rPr>
        <w:t>CAM</w:t>
      </w:r>
      <w:r w:rsidRPr="3E314FA9">
        <w:rPr>
          <w:rFonts w:ascii="Arial" w:hAnsi="Arial" w:cs="Arial"/>
        </w:rPr>
        <w:t>.</w:t>
      </w:r>
    </w:p>
    <w:p w14:paraId="7E51A8C1" w14:textId="4927154A" w:rsidR="0064101B" w:rsidRPr="00B66B98" w:rsidRDefault="0064101B" w:rsidP="14D79085">
      <w:pPr>
        <w:keepLines/>
        <w:widowControl w:val="0"/>
        <w:numPr>
          <w:ilvl w:val="0"/>
          <w:numId w:val="19"/>
        </w:numPr>
        <w:spacing w:after="120"/>
        <w:ind w:left="1440" w:hanging="720"/>
        <w:rPr>
          <w:rFonts w:ascii="Arial" w:hAnsi="Arial" w:cs="Arial"/>
        </w:rPr>
      </w:pPr>
      <w:r w:rsidRPr="14D79085">
        <w:rPr>
          <w:rFonts w:ascii="Arial" w:hAnsi="Arial" w:cs="Arial"/>
        </w:rPr>
        <w:t xml:space="preserve">If during the course of the Agreement permits are not obtained on time or are denied, notify the </w:t>
      </w:r>
      <w:r w:rsidR="0005542B" w:rsidRPr="14D79085">
        <w:rPr>
          <w:rFonts w:ascii="Arial" w:hAnsi="Arial" w:cs="Arial"/>
        </w:rPr>
        <w:t>CAM</w:t>
      </w:r>
      <w:r w:rsidRPr="14D79085">
        <w:rPr>
          <w:rFonts w:ascii="Arial" w:hAnsi="Arial" w:cs="Arial"/>
        </w:rPr>
        <w:t xml:space="preserve"> within 5 working days.  Either of these events may trigger</w:t>
      </w:r>
      <w:r w:rsidR="67E67F1C" w:rsidRPr="14D79085">
        <w:rPr>
          <w:rFonts w:ascii="Arial" w:hAnsi="Arial" w:cs="Arial"/>
        </w:rPr>
        <w:t xml:space="preserve"> actions available to the CEC under this Agreement, such as</w:t>
      </w:r>
      <w:r w:rsidRPr="14D79085">
        <w:rPr>
          <w:rFonts w:ascii="Arial" w:hAnsi="Arial" w:cs="Arial"/>
        </w:rPr>
        <w:t xml:space="preserve"> an additional CPR.</w:t>
      </w:r>
    </w:p>
    <w:p w14:paraId="1DC3E6D5" w14:textId="77777777" w:rsidR="0064101B" w:rsidRPr="00B66B98" w:rsidRDefault="0064101B" w:rsidP="009D68F9">
      <w:pPr>
        <w:pStyle w:val="Technical4"/>
        <w:keepNext/>
        <w:keepLines/>
        <w:widowControl w:val="0"/>
        <w:tabs>
          <w:tab w:val="clear" w:pos="-720"/>
          <w:tab w:val="left" w:pos="720"/>
        </w:tabs>
        <w:suppressAutoHyphens w:val="0"/>
        <w:spacing w:after="120"/>
        <w:rPr>
          <w:rFonts w:ascii="Arial" w:hAnsi="Arial" w:cs="Arial"/>
          <w:szCs w:val="24"/>
        </w:rPr>
      </w:pPr>
      <w:r w:rsidRPr="00B66B98">
        <w:rPr>
          <w:rFonts w:ascii="Arial" w:hAnsi="Arial" w:cs="Arial"/>
          <w:szCs w:val="24"/>
        </w:rPr>
        <w:t>Products:</w:t>
      </w:r>
    </w:p>
    <w:p w14:paraId="7F7B3073" w14:textId="77777777" w:rsidR="0064101B" w:rsidRPr="00B66B98" w:rsidRDefault="0064101B" w:rsidP="009D68F9">
      <w:pPr>
        <w:keepLines/>
        <w:widowControl w:val="0"/>
        <w:numPr>
          <w:ilvl w:val="0"/>
          <w:numId w:val="20"/>
        </w:numPr>
        <w:spacing w:after="120"/>
        <w:ind w:left="1440" w:hanging="720"/>
        <w:rPr>
          <w:rFonts w:ascii="Arial" w:hAnsi="Arial" w:cs="Arial"/>
          <w:szCs w:val="24"/>
        </w:rPr>
      </w:pPr>
      <w:r w:rsidRPr="00B66B98">
        <w:rPr>
          <w:rFonts w:ascii="Arial" w:hAnsi="Arial" w:cs="Arial"/>
          <w:szCs w:val="24"/>
        </w:rPr>
        <w:t>Letter documenting the permits or stating that no permits are required</w:t>
      </w:r>
    </w:p>
    <w:p w14:paraId="33FE9906" w14:textId="2F099539" w:rsidR="0064101B" w:rsidRPr="00B66B98" w:rsidRDefault="0064101B" w:rsidP="009D68F9">
      <w:pPr>
        <w:keepLines/>
        <w:widowControl w:val="0"/>
        <w:numPr>
          <w:ilvl w:val="0"/>
          <w:numId w:val="20"/>
        </w:numPr>
        <w:spacing w:after="120"/>
        <w:ind w:left="1440" w:hanging="720"/>
        <w:rPr>
          <w:rFonts w:ascii="Arial" w:hAnsi="Arial" w:cs="Arial"/>
          <w:szCs w:val="24"/>
        </w:rPr>
      </w:pPr>
      <w:r w:rsidRPr="00B66B98">
        <w:rPr>
          <w:rFonts w:ascii="Arial" w:hAnsi="Arial" w:cs="Arial"/>
          <w:szCs w:val="24"/>
        </w:rPr>
        <w:t xml:space="preserve">A copy of each </w:t>
      </w:r>
      <w:r w:rsidR="00856181">
        <w:rPr>
          <w:rFonts w:ascii="Arial" w:hAnsi="Arial" w:cs="Arial"/>
          <w:szCs w:val="24"/>
        </w:rPr>
        <w:t xml:space="preserve">final </w:t>
      </w:r>
      <w:r w:rsidRPr="00B66B98">
        <w:rPr>
          <w:rFonts w:ascii="Arial" w:hAnsi="Arial" w:cs="Arial"/>
          <w:szCs w:val="24"/>
        </w:rPr>
        <w:t>approved permit (if applicable)</w:t>
      </w:r>
    </w:p>
    <w:p w14:paraId="49414EB9" w14:textId="77777777" w:rsidR="0064101B" w:rsidRPr="00B66B98" w:rsidRDefault="0064101B" w:rsidP="009D68F9">
      <w:pPr>
        <w:keepLines/>
        <w:widowControl w:val="0"/>
        <w:numPr>
          <w:ilvl w:val="0"/>
          <w:numId w:val="20"/>
        </w:numPr>
        <w:spacing w:after="120"/>
        <w:ind w:left="1440" w:hanging="720"/>
        <w:rPr>
          <w:rFonts w:ascii="Arial" w:hAnsi="Arial" w:cs="Arial"/>
          <w:szCs w:val="24"/>
        </w:rPr>
      </w:pPr>
      <w:r w:rsidRPr="00B66B98">
        <w:rPr>
          <w:rFonts w:ascii="Arial" w:hAnsi="Arial" w:cs="Arial"/>
          <w:szCs w:val="24"/>
        </w:rPr>
        <w:lastRenderedPageBreak/>
        <w:t>Updated list of permits as they change during the term of the Agreement (if applicable)</w:t>
      </w:r>
    </w:p>
    <w:p w14:paraId="6975FD59" w14:textId="77777777" w:rsidR="00474703" w:rsidRPr="00B66B98" w:rsidRDefault="0064101B" w:rsidP="009D68F9">
      <w:pPr>
        <w:keepLines/>
        <w:widowControl w:val="0"/>
        <w:numPr>
          <w:ilvl w:val="0"/>
          <w:numId w:val="20"/>
        </w:numPr>
        <w:spacing w:after="120"/>
        <w:ind w:left="1440" w:hanging="720"/>
        <w:rPr>
          <w:rFonts w:ascii="Arial" w:hAnsi="Arial" w:cs="Arial"/>
          <w:szCs w:val="24"/>
        </w:rPr>
      </w:pPr>
      <w:r w:rsidRPr="00B66B98">
        <w:rPr>
          <w:rFonts w:ascii="Arial" w:hAnsi="Arial" w:cs="Arial"/>
          <w:szCs w:val="24"/>
        </w:rPr>
        <w:t>Updated schedule for acquiring permits as changes occur during the term of the Agreement (if applicable)</w:t>
      </w:r>
    </w:p>
    <w:p w14:paraId="0B6F9367" w14:textId="77777777" w:rsidR="00DA2852" w:rsidRPr="00B66B98" w:rsidRDefault="00DA2852" w:rsidP="00DA2852">
      <w:pPr>
        <w:keepNext/>
        <w:keepLines/>
        <w:widowControl w:val="0"/>
        <w:spacing w:before="120" w:after="120"/>
        <w:outlineLvl w:val="0"/>
        <w:rPr>
          <w:rFonts w:ascii="Arial" w:hAnsi="Arial" w:cs="Arial"/>
          <w:b/>
          <w:bCs/>
        </w:rPr>
      </w:pPr>
      <w:r w:rsidRPr="0C38DC60">
        <w:rPr>
          <w:rFonts w:ascii="Arial" w:hAnsi="Arial" w:cs="Arial"/>
          <w:b/>
          <w:bCs/>
        </w:rPr>
        <w:t xml:space="preserve">Task 1.9 Obtain and Execute Subawards </w:t>
      </w:r>
      <w:r>
        <w:rPr>
          <w:rFonts w:ascii="Arial" w:hAnsi="Arial" w:cs="Arial"/>
          <w:b/>
          <w:bCs/>
        </w:rPr>
        <w:t>and Agreements with Site Hosts</w:t>
      </w:r>
    </w:p>
    <w:p w14:paraId="52767F07" w14:textId="2455AE61" w:rsidR="00DA2852" w:rsidRPr="00B66B98" w:rsidRDefault="00DA2852" w:rsidP="00DA2852">
      <w:pPr>
        <w:keepLines/>
        <w:widowControl w:val="0"/>
        <w:spacing w:after="120"/>
        <w:rPr>
          <w:rFonts w:ascii="Arial" w:hAnsi="Arial" w:cs="Arial"/>
        </w:rPr>
      </w:pPr>
      <w:r w:rsidRPr="0C38DC60">
        <w:rPr>
          <w:rFonts w:ascii="Arial" w:hAnsi="Arial" w:cs="Arial"/>
        </w:rPr>
        <w:t>The goal of this task is to ensure quality products and to</w:t>
      </w:r>
      <w:r>
        <w:rPr>
          <w:rFonts w:ascii="Arial" w:hAnsi="Arial" w:cs="Arial"/>
        </w:rPr>
        <w:t xml:space="preserve"> execute</w:t>
      </w:r>
      <w:r w:rsidRPr="0C38DC60">
        <w:rPr>
          <w:rFonts w:ascii="Arial" w:hAnsi="Arial" w:cs="Arial"/>
        </w:rPr>
        <w:t xml:space="preserve"> </w:t>
      </w:r>
      <w:r w:rsidRPr="40A5293A">
        <w:rPr>
          <w:rFonts w:ascii="Arial" w:hAnsi="Arial" w:cs="Arial"/>
        </w:rPr>
        <w:t>subrecipient</w:t>
      </w:r>
      <w:r>
        <w:rPr>
          <w:rFonts w:ascii="Arial" w:hAnsi="Arial" w:cs="Arial"/>
        </w:rPr>
        <w:t xml:space="preserve"> and site host agreements, as applicable,</w:t>
      </w:r>
      <w:r w:rsidRPr="0C38DC60">
        <w:rPr>
          <w:rFonts w:ascii="Arial" w:hAnsi="Arial" w:cs="Arial"/>
        </w:rPr>
        <w:t xml:space="preserve"> required to carry out the tasks under this Agreement consistent with the Agreement Terms and Conditions and the Recipient’s own procurement</w:t>
      </w:r>
      <w:r>
        <w:rPr>
          <w:rFonts w:ascii="Arial" w:hAnsi="Arial" w:cs="Arial"/>
        </w:rPr>
        <w:t xml:space="preserve"> and contracting</w:t>
      </w:r>
      <w:r w:rsidRPr="0C38DC60">
        <w:rPr>
          <w:rFonts w:ascii="Arial" w:hAnsi="Arial" w:cs="Arial"/>
        </w:rPr>
        <w:t xml:space="preserve"> policies and procedures. </w:t>
      </w:r>
    </w:p>
    <w:p w14:paraId="26F41A9E" w14:textId="77777777" w:rsidR="00DA2852" w:rsidRPr="00B66B98" w:rsidRDefault="00DA2852" w:rsidP="00DA2852">
      <w:pPr>
        <w:keepNext/>
        <w:keepLines/>
        <w:widowControl w:val="0"/>
        <w:spacing w:after="120"/>
        <w:rPr>
          <w:rFonts w:ascii="Arial" w:hAnsi="Arial" w:cs="Arial"/>
          <w:b/>
          <w:szCs w:val="24"/>
        </w:rPr>
      </w:pPr>
      <w:r w:rsidRPr="00B66B98">
        <w:rPr>
          <w:rFonts w:ascii="Arial" w:hAnsi="Arial" w:cs="Arial"/>
          <w:b/>
          <w:szCs w:val="24"/>
        </w:rPr>
        <w:t>The Recipient shall:</w:t>
      </w:r>
    </w:p>
    <w:p w14:paraId="7DADE886" w14:textId="77777777" w:rsidR="00DA2852" w:rsidRPr="00B66B98" w:rsidRDefault="00DA2852" w:rsidP="00336567">
      <w:pPr>
        <w:keepLines/>
        <w:widowControl w:val="0"/>
        <w:numPr>
          <w:ilvl w:val="0"/>
          <w:numId w:val="22"/>
        </w:numPr>
        <w:spacing w:after="120"/>
        <w:ind w:left="1440" w:hanging="720"/>
        <w:rPr>
          <w:rFonts w:ascii="Arial" w:hAnsi="Arial" w:cs="Arial"/>
          <w:szCs w:val="24"/>
        </w:rPr>
      </w:pPr>
      <w:r>
        <w:rPr>
          <w:rFonts w:ascii="Arial" w:hAnsi="Arial" w:cs="Arial"/>
          <w:szCs w:val="24"/>
        </w:rPr>
        <w:t xml:space="preserve">Execute and manage subawards </w:t>
      </w:r>
      <w:r w:rsidRPr="00B66B98">
        <w:rPr>
          <w:rFonts w:ascii="Arial" w:hAnsi="Arial" w:cs="Arial"/>
          <w:szCs w:val="24"/>
        </w:rPr>
        <w:t>and coordinate subrecipient activities.</w:t>
      </w:r>
    </w:p>
    <w:p w14:paraId="13BE67AD" w14:textId="07CC29DF" w:rsidR="00DA2852" w:rsidRPr="00381FB8" w:rsidRDefault="00DA2852" w:rsidP="00336567">
      <w:pPr>
        <w:keepLines/>
        <w:widowControl w:val="0"/>
        <w:numPr>
          <w:ilvl w:val="0"/>
          <w:numId w:val="22"/>
        </w:numPr>
        <w:spacing w:after="120"/>
        <w:ind w:left="1440" w:hanging="720"/>
        <w:rPr>
          <w:rFonts w:ascii="Arial" w:hAnsi="Arial" w:cs="Arial"/>
          <w:szCs w:val="24"/>
        </w:rPr>
      </w:pPr>
      <w:r w:rsidRPr="00381FB8">
        <w:rPr>
          <w:rFonts w:ascii="Arial" w:hAnsi="Arial" w:cs="Arial"/>
          <w:szCs w:val="24"/>
        </w:rPr>
        <w:t xml:space="preserve">Execute and manage site host </w:t>
      </w:r>
      <w:proofErr w:type="gramStart"/>
      <w:r w:rsidRPr="00381FB8">
        <w:rPr>
          <w:rFonts w:ascii="Arial" w:hAnsi="Arial" w:cs="Arial"/>
          <w:szCs w:val="24"/>
        </w:rPr>
        <w:t>agreements, and</w:t>
      </w:r>
      <w:proofErr w:type="gramEnd"/>
      <w:r w:rsidRPr="00381FB8">
        <w:rPr>
          <w:rFonts w:ascii="Arial" w:hAnsi="Arial" w:cs="Arial"/>
          <w:szCs w:val="24"/>
        </w:rPr>
        <w:t xml:space="preserve"> ensure the right to use the project site throughout the term of the Agreement, as applicable.  A site host agreement is not required if the Recipient is the site host.  </w:t>
      </w:r>
      <w:r w:rsidRPr="00074124">
        <w:rPr>
          <w:rFonts w:ascii="Arial" w:hAnsi="Arial" w:cs="Arial"/>
          <w:color w:val="ED0000"/>
          <w:szCs w:val="24"/>
        </w:rPr>
        <w:t>[CAMs- delete this bullet-point and the one below if there is no site host.</w:t>
      </w:r>
      <w:r w:rsidR="00160754" w:rsidRPr="00074124">
        <w:rPr>
          <w:rFonts w:ascii="Arial" w:hAnsi="Arial" w:cs="Arial"/>
          <w:color w:val="ED0000"/>
          <w:szCs w:val="24"/>
        </w:rPr>
        <w:t>]</w:t>
      </w:r>
      <w:r w:rsidRPr="00074124">
        <w:rPr>
          <w:rFonts w:ascii="Arial" w:hAnsi="Arial" w:cs="Arial"/>
          <w:color w:val="ED0000"/>
          <w:szCs w:val="24"/>
        </w:rPr>
        <w:t xml:space="preserve">  </w:t>
      </w:r>
    </w:p>
    <w:p w14:paraId="0A9C093B" w14:textId="77777777" w:rsidR="00DA2852" w:rsidRPr="00381FB8" w:rsidRDefault="00DA2852" w:rsidP="00336567">
      <w:pPr>
        <w:keepLines/>
        <w:widowControl w:val="0"/>
        <w:numPr>
          <w:ilvl w:val="0"/>
          <w:numId w:val="22"/>
        </w:numPr>
        <w:spacing w:after="120"/>
        <w:ind w:left="1440" w:hanging="720"/>
        <w:rPr>
          <w:rFonts w:ascii="Arial" w:hAnsi="Arial" w:cs="Arial"/>
          <w:szCs w:val="24"/>
        </w:rPr>
      </w:pPr>
      <w:r w:rsidRPr="00AF6A93">
        <w:rPr>
          <w:rFonts w:ascii="Arial" w:hAnsi="Arial" w:cs="Arial"/>
          <w:szCs w:val="24"/>
        </w:rPr>
        <w:t>Notify the CEC in writing immediately, but no later than five calendar days, if there is a reasonable likelihood the project site cannot be acquired or can no longer be used for the project. </w:t>
      </w:r>
    </w:p>
    <w:p w14:paraId="1F1AC473" w14:textId="49AEAE11" w:rsidR="00DA2852" w:rsidRDefault="00DA2852" w:rsidP="00336567">
      <w:pPr>
        <w:keepLines/>
        <w:widowControl w:val="0"/>
        <w:numPr>
          <w:ilvl w:val="0"/>
          <w:numId w:val="22"/>
        </w:numPr>
        <w:spacing w:after="120"/>
        <w:ind w:left="1440" w:hanging="720"/>
        <w:rPr>
          <w:rFonts w:ascii="Arial" w:hAnsi="Arial" w:cs="Arial"/>
        </w:rPr>
      </w:pPr>
      <w:r w:rsidRPr="0C38DC60">
        <w:rPr>
          <w:rFonts w:ascii="Arial" w:hAnsi="Arial" w:cs="Arial"/>
        </w:rPr>
        <w:t xml:space="preserve">Submit a </w:t>
      </w:r>
      <w:r w:rsidRPr="0C38DC60">
        <w:rPr>
          <w:rFonts w:ascii="Arial" w:hAnsi="Arial" w:cs="Arial"/>
          <w:i/>
          <w:iCs/>
        </w:rPr>
        <w:t>letter</w:t>
      </w:r>
      <w:r w:rsidRPr="0C38DC60">
        <w:rPr>
          <w:rFonts w:ascii="Arial" w:hAnsi="Arial" w:cs="Arial"/>
        </w:rPr>
        <w:t xml:space="preserve"> to the CAM describing the subawards </w:t>
      </w:r>
      <w:r>
        <w:rPr>
          <w:rFonts w:ascii="Arial" w:hAnsi="Arial" w:cs="Arial"/>
        </w:rPr>
        <w:t xml:space="preserve">and any site host </w:t>
      </w:r>
      <w:r w:rsidRPr="40A5293A">
        <w:rPr>
          <w:rFonts w:ascii="Arial" w:hAnsi="Arial" w:cs="Arial"/>
        </w:rPr>
        <w:t>agreement</w:t>
      </w:r>
      <w:r w:rsidR="7D74CFBC" w:rsidRPr="40A5293A">
        <w:rPr>
          <w:rFonts w:ascii="Arial" w:hAnsi="Arial" w:cs="Arial"/>
        </w:rPr>
        <w:t>s</w:t>
      </w:r>
      <w:r w:rsidRPr="40A5293A">
        <w:rPr>
          <w:rFonts w:ascii="Arial" w:hAnsi="Arial" w:cs="Arial"/>
        </w:rPr>
        <w:t xml:space="preserve"> </w:t>
      </w:r>
      <w:r w:rsidRPr="0C38DC60">
        <w:rPr>
          <w:rFonts w:ascii="Arial" w:hAnsi="Arial" w:cs="Arial"/>
        </w:rPr>
        <w:t>needed or stating that no subawards</w:t>
      </w:r>
      <w:r>
        <w:rPr>
          <w:rFonts w:ascii="Arial" w:hAnsi="Arial" w:cs="Arial"/>
        </w:rPr>
        <w:t xml:space="preserve"> or site host agreements</w:t>
      </w:r>
      <w:r w:rsidRPr="0C38DC60">
        <w:rPr>
          <w:rFonts w:ascii="Arial" w:hAnsi="Arial" w:cs="Arial"/>
        </w:rPr>
        <w:t xml:space="preserve"> are required.</w:t>
      </w:r>
    </w:p>
    <w:p w14:paraId="60EF231A" w14:textId="77777777" w:rsidR="00DA2852" w:rsidRPr="00B66B98" w:rsidRDefault="00DA2852" w:rsidP="00336567">
      <w:pPr>
        <w:keepLines/>
        <w:widowControl w:val="0"/>
        <w:numPr>
          <w:ilvl w:val="0"/>
          <w:numId w:val="22"/>
        </w:numPr>
        <w:spacing w:after="120"/>
        <w:ind w:left="1440" w:hanging="720"/>
        <w:rPr>
          <w:rFonts w:ascii="Arial" w:hAnsi="Arial" w:cs="Arial"/>
        </w:rPr>
      </w:pPr>
      <w:r w:rsidRPr="0C38DC60">
        <w:rPr>
          <w:rFonts w:ascii="Arial" w:hAnsi="Arial" w:cs="Arial"/>
        </w:rPr>
        <w:t xml:space="preserve">If requested by the CAM, submit a </w:t>
      </w:r>
      <w:r w:rsidRPr="0C38DC60">
        <w:rPr>
          <w:rFonts w:ascii="Arial" w:hAnsi="Arial" w:cs="Arial"/>
          <w:i/>
          <w:iCs/>
        </w:rPr>
        <w:t>draft of each subaward</w:t>
      </w:r>
      <w:r w:rsidRPr="0C38DC60">
        <w:rPr>
          <w:rFonts w:ascii="Arial" w:hAnsi="Arial" w:cs="Arial"/>
        </w:rPr>
        <w:t xml:space="preserve"> </w:t>
      </w:r>
      <w:r w:rsidRPr="003B50B5">
        <w:rPr>
          <w:rFonts w:ascii="Arial" w:hAnsi="Arial" w:cs="Arial"/>
          <w:i/>
          <w:iCs/>
        </w:rPr>
        <w:t>and any site host agreement</w:t>
      </w:r>
      <w:r>
        <w:rPr>
          <w:rFonts w:ascii="Arial" w:hAnsi="Arial" w:cs="Arial"/>
        </w:rPr>
        <w:t xml:space="preserve"> </w:t>
      </w:r>
      <w:r w:rsidRPr="0C38DC60">
        <w:rPr>
          <w:rFonts w:ascii="Arial" w:hAnsi="Arial" w:cs="Arial"/>
        </w:rPr>
        <w:t>required to conduct the work under this Agreement to the CAM for review.</w:t>
      </w:r>
    </w:p>
    <w:p w14:paraId="5122868B" w14:textId="77777777" w:rsidR="00DA2852" w:rsidRPr="00B66B98" w:rsidRDefault="00DA2852" w:rsidP="00336567">
      <w:pPr>
        <w:keepLines/>
        <w:widowControl w:val="0"/>
        <w:numPr>
          <w:ilvl w:val="0"/>
          <w:numId w:val="22"/>
        </w:numPr>
        <w:spacing w:after="120"/>
        <w:ind w:left="1440" w:hanging="720"/>
        <w:rPr>
          <w:rFonts w:ascii="Arial" w:hAnsi="Arial" w:cs="Arial"/>
        </w:rPr>
      </w:pPr>
      <w:r w:rsidRPr="0C38DC60">
        <w:rPr>
          <w:rFonts w:ascii="Arial" w:hAnsi="Arial" w:cs="Arial"/>
        </w:rPr>
        <w:t xml:space="preserve">If requested by the CAM, submit a </w:t>
      </w:r>
      <w:r w:rsidRPr="0C38DC60">
        <w:rPr>
          <w:rFonts w:ascii="Arial" w:hAnsi="Arial" w:cs="Arial"/>
          <w:i/>
          <w:iCs/>
        </w:rPr>
        <w:t>final copy of each executed subaward</w:t>
      </w:r>
      <w:r>
        <w:rPr>
          <w:rFonts w:ascii="Arial" w:hAnsi="Arial" w:cs="Arial"/>
          <w:i/>
          <w:iCs/>
        </w:rPr>
        <w:t xml:space="preserve"> and any site host agreement</w:t>
      </w:r>
      <w:r w:rsidRPr="0C38DC60">
        <w:rPr>
          <w:rFonts w:ascii="Arial" w:hAnsi="Arial" w:cs="Arial"/>
        </w:rPr>
        <w:t>.</w:t>
      </w:r>
    </w:p>
    <w:p w14:paraId="34906421" w14:textId="77777777" w:rsidR="00DA2852" w:rsidRPr="00B66B98" w:rsidRDefault="00DA2852" w:rsidP="00336567">
      <w:pPr>
        <w:keepLines/>
        <w:widowControl w:val="0"/>
        <w:numPr>
          <w:ilvl w:val="0"/>
          <w:numId w:val="22"/>
        </w:numPr>
        <w:spacing w:after="120"/>
        <w:ind w:left="1440" w:hanging="720"/>
        <w:rPr>
          <w:rFonts w:ascii="Arial" w:hAnsi="Arial" w:cs="Arial"/>
          <w:szCs w:val="24"/>
        </w:rPr>
      </w:pPr>
      <w:r w:rsidRPr="00B66B98">
        <w:rPr>
          <w:rFonts w:ascii="Arial" w:hAnsi="Arial" w:cs="Arial"/>
          <w:szCs w:val="24"/>
        </w:rPr>
        <w:t>If Recipient intends to add new subrecipients or change subrecipients, then the Recipient shall notify the CAM.</w:t>
      </w:r>
    </w:p>
    <w:p w14:paraId="225E1377" w14:textId="77777777" w:rsidR="00DA2852" w:rsidRPr="00B66B98" w:rsidRDefault="00DA2852" w:rsidP="00DA2852">
      <w:pPr>
        <w:keepNext/>
        <w:keepLines/>
        <w:widowControl w:val="0"/>
        <w:spacing w:after="120"/>
        <w:rPr>
          <w:rFonts w:ascii="Arial" w:hAnsi="Arial" w:cs="Arial"/>
          <w:b/>
          <w:szCs w:val="24"/>
        </w:rPr>
      </w:pPr>
      <w:r w:rsidRPr="00B66B98">
        <w:rPr>
          <w:rFonts w:ascii="Arial" w:hAnsi="Arial" w:cs="Arial"/>
          <w:b/>
          <w:szCs w:val="24"/>
        </w:rPr>
        <w:t>Products:</w:t>
      </w:r>
    </w:p>
    <w:p w14:paraId="0E1D8F08" w14:textId="71C4A559" w:rsidR="00DA2852" w:rsidRPr="00B66B98" w:rsidRDefault="00DA2852" w:rsidP="00336567">
      <w:pPr>
        <w:keepLines/>
        <w:widowControl w:val="0"/>
        <w:numPr>
          <w:ilvl w:val="0"/>
          <w:numId w:val="23"/>
        </w:numPr>
        <w:spacing w:after="120"/>
        <w:ind w:left="1440" w:hanging="720"/>
        <w:rPr>
          <w:rFonts w:ascii="Arial" w:hAnsi="Arial" w:cs="Arial"/>
        </w:rPr>
      </w:pPr>
      <w:r w:rsidRPr="0C38DC60">
        <w:rPr>
          <w:rFonts w:ascii="Arial" w:hAnsi="Arial" w:cs="Arial"/>
        </w:rPr>
        <w:t>Letter describing the subawards</w:t>
      </w:r>
      <w:r>
        <w:rPr>
          <w:rFonts w:ascii="Arial" w:hAnsi="Arial" w:cs="Arial"/>
        </w:rPr>
        <w:t xml:space="preserve"> and any site host </w:t>
      </w:r>
      <w:r w:rsidRPr="40A5293A">
        <w:rPr>
          <w:rFonts w:ascii="Arial" w:hAnsi="Arial" w:cs="Arial"/>
        </w:rPr>
        <w:t>agreement</w:t>
      </w:r>
      <w:r w:rsidR="1C880D87" w:rsidRPr="40A5293A">
        <w:rPr>
          <w:rFonts w:ascii="Arial" w:hAnsi="Arial" w:cs="Arial"/>
        </w:rPr>
        <w:t>s</w:t>
      </w:r>
      <w:r w:rsidRPr="40A5293A">
        <w:rPr>
          <w:rFonts w:ascii="Arial" w:hAnsi="Arial" w:cs="Arial"/>
        </w:rPr>
        <w:t xml:space="preserve"> </w:t>
      </w:r>
      <w:r w:rsidRPr="0C38DC60">
        <w:rPr>
          <w:rFonts w:ascii="Arial" w:hAnsi="Arial" w:cs="Arial"/>
        </w:rPr>
        <w:t>needed, or stating that no subawards</w:t>
      </w:r>
      <w:r>
        <w:rPr>
          <w:rFonts w:ascii="Arial" w:hAnsi="Arial" w:cs="Arial"/>
        </w:rPr>
        <w:t xml:space="preserve"> or site host agreements</w:t>
      </w:r>
      <w:r w:rsidRPr="0C38DC60">
        <w:rPr>
          <w:rFonts w:ascii="Arial" w:hAnsi="Arial" w:cs="Arial"/>
        </w:rPr>
        <w:t xml:space="preserve"> are required</w:t>
      </w:r>
    </w:p>
    <w:p w14:paraId="1F04CE5F" w14:textId="77777777" w:rsidR="00DA2852" w:rsidRPr="00B66B98" w:rsidRDefault="00DA2852" w:rsidP="00336567">
      <w:pPr>
        <w:keepLines/>
        <w:widowControl w:val="0"/>
        <w:numPr>
          <w:ilvl w:val="0"/>
          <w:numId w:val="23"/>
        </w:numPr>
        <w:spacing w:after="120"/>
        <w:ind w:left="1440" w:hanging="720"/>
        <w:rPr>
          <w:rFonts w:ascii="Arial" w:hAnsi="Arial" w:cs="Arial"/>
        </w:rPr>
      </w:pPr>
      <w:r w:rsidRPr="0C38DC60">
        <w:rPr>
          <w:rFonts w:ascii="Arial" w:hAnsi="Arial" w:cs="Arial"/>
        </w:rPr>
        <w:t>Draft subaward (if requested)</w:t>
      </w:r>
    </w:p>
    <w:p w14:paraId="166DC94A" w14:textId="77777777" w:rsidR="00DA2852" w:rsidRDefault="00DA2852" w:rsidP="00336567">
      <w:pPr>
        <w:keepLines/>
        <w:widowControl w:val="0"/>
        <w:numPr>
          <w:ilvl w:val="0"/>
          <w:numId w:val="23"/>
        </w:numPr>
        <w:spacing w:after="120"/>
        <w:ind w:left="1440" w:hanging="720"/>
        <w:rPr>
          <w:rFonts w:ascii="Arial" w:hAnsi="Arial" w:cs="Arial"/>
        </w:rPr>
      </w:pPr>
      <w:r w:rsidRPr="0C38DC60">
        <w:rPr>
          <w:rFonts w:ascii="Arial" w:hAnsi="Arial" w:cs="Arial"/>
        </w:rPr>
        <w:t>Final subaward (if requested)</w:t>
      </w:r>
    </w:p>
    <w:p w14:paraId="0CCFC6E5" w14:textId="77777777" w:rsidR="00DA2852" w:rsidRDefault="00DA2852" w:rsidP="00336567">
      <w:pPr>
        <w:keepLines/>
        <w:widowControl w:val="0"/>
        <w:numPr>
          <w:ilvl w:val="0"/>
          <w:numId w:val="23"/>
        </w:numPr>
        <w:spacing w:after="120"/>
        <w:ind w:left="1440" w:hanging="720"/>
        <w:rPr>
          <w:rFonts w:ascii="Arial" w:hAnsi="Arial" w:cs="Arial"/>
        </w:rPr>
      </w:pPr>
      <w:r>
        <w:rPr>
          <w:rFonts w:ascii="Arial" w:hAnsi="Arial" w:cs="Arial"/>
        </w:rPr>
        <w:t>Draft site host agreement (if requested)</w:t>
      </w:r>
    </w:p>
    <w:p w14:paraId="1A0DFCB6" w14:textId="77777777" w:rsidR="00DA2852" w:rsidRPr="00B66B98" w:rsidRDefault="00DA2852" w:rsidP="00336567">
      <w:pPr>
        <w:keepLines/>
        <w:widowControl w:val="0"/>
        <w:numPr>
          <w:ilvl w:val="0"/>
          <w:numId w:val="23"/>
        </w:numPr>
        <w:spacing w:after="120"/>
        <w:ind w:left="1440" w:hanging="720"/>
        <w:rPr>
          <w:rFonts w:ascii="Arial" w:hAnsi="Arial" w:cs="Arial"/>
        </w:rPr>
      </w:pPr>
      <w:r>
        <w:rPr>
          <w:rFonts w:ascii="Arial" w:hAnsi="Arial" w:cs="Arial"/>
        </w:rPr>
        <w:t>Final site host agreement (if requested)</w:t>
      </w:r>
    </w:p>
    <w:p w14:paraId="7686971F" w14:textId="77777777" w:rsidR="00982F2A" w:rsidRPr="00B66B98" w:rsidRDefault="00982F2A" w:rsidP="009D68F9">
      <w:pPr>
        <w:keepNext/>
        <w:keepLines/>
        <w:widowControl w:val="0"/>
        <w:spacing w:before="120" w:after="120"/>
        <w:rPr>
          <w:rFonts w:ascii="Arial" w:hAnsi="Arial" w:cs="Arial"/>
          <w:b/>
          <w:szCs w:val="24"/>
        </w:rPr>
      </w:pPr>
      <w:r w:rsidRPr="00B66B98">
        <w:rPr>
          <w:rFonts w:ascii="Arial" w:hAnsi="Arial" w:cs="Arial"/>
          <w:b/>
          <w:szCs w:val="24"/>
        </w:rPr>
        <w:lastRenderedPageBreak/>
        <w:t>TECHNICAL TASKS</w:t>
      </w:r>
    </w:p>
    <w:p w14:paraId="78A2206A" w14:textId="77777777" w:rsidR="005D7BC6" w:rsidRDefault="005D7BC6" w:rsidP="005D7BC6">
      <w:pPr>
        <w:keepNext/>
        <w:keepLines/>
        <w:widowControl w:val="0"/>
        <w:spacing w:before="120" w:after="120"/>
        <w:rPr>
          <w:rFonts w:ascii="Arial" w:hAnsi="Arial" w:cs="Arial"/>
          <w:b/>
          <w:szCs w:val="24"/>
        </w:rPr>
      </w:pPr>
      <w:r>
        <w:rPr>
          <w:rFonts w:ascii="Arial" w:hAnsi="Arial" w:cs="Arial"/>
          <w:b/>
          <w:szCs w:val="24"/>
        </w:rPr>
        <w:t>TASK 2 ELECTRIC VEHICLE INFRASTRUCTURE TRAINING PROGRAM (EVITP)</w:t>
      </w:r>
      <w:r>
        <w:rPr>
          <w:rFonts w:ascii="Arial" w:hAnsi="Arial" w:cs="Arial"/>
          <w:b/>
          <w:bCs/>
          <w:color w:val="2B579A"/>
          <w:szCs w:val="24"/>
          <w:shd w:val="clear" w:color="auto" w:fill="E6E6E6"/>
        </w:rPr>
        <w:t xml:space="preserve"> </w:t>
      </w:r>
      <w:r>
        <w:rPr>
          <w:rFonts w:ascii="Arial" w:hAnsi="Arial" w:cs="Arial"/>
          <w:b/>
          <w:bCs/>
          <w:szCs w:val="24"/>
        </w:rPr>
        <w:t>CERTIFICATION AND TYPE APPROVAL REQUIREMENTS</w:t>
      </w:r>
      <w:r>
        <w:rPr>
          <w:rFonts w:ascii="Arial" w:hAnsi="Arial" w:cs="Arial"/>
          <w:szCs w:val="24"/>
        </w:rPr>
        <w:br/>
      </w:r>
      <w:r>
        <w:rPr>
          <w:rFonts w:ascii="Arial" w:hAnsi="Arial" w:cs="Arial"/>
          <w:b/>
          <w:bCs/>
          <w:i/>
          <w:iCs/>
          <w:snapToGrid w:val="0"/>
          <w:szCs w:val="24"/>
        </w:rPr>
        <w:t>for Charging Infrastructure Projects Only</w:t>
      </w:r>
    </w:p>
    <w:p w14:paraId="7EC26928" w14:textId="77777777" w:rsidR="005D7BC6" w:rsidRDefault="005D7BC6" w:rsidP="005D7BC6">
      <w:pPr>
        <w:keepNext/>
        <w:keepLines/>
        <w:widowControl w:val="0"/>
        <w:spacing w:before="120" w:after="120"/>
        <w:rPr>
          <w:rFonts w:ascii="Arial" w:hAnsi="Arial" w:cs="Arial"/>
          <w:iCs/>
          <w:color w:val="000000" w:themeColor="text1"/>
          <w:szCs w:val="24"/>
        </w:rPr>
      </w:pPr>
      <w:r>
        <w:rPr>
          <w:rFonts w:ascii="Arial" w:hAnsi="Arial" w:cs="Arial"/>
          <w:iCs/>
          <w:color w:val="000000" w:themeColor="text1"/>
          <w:szCs w:val="24"/>
        </w:rPr>
        <w:t xml:space="preserve">The goal of this task is to comply with AB 841 and type approval certification requirements. </w:t>
      </w:r>
    </w:p>
    <w:p w14:paraId="03491E0B" w14:textId="77777777" w:rsidR="005D7BC6" w:rsidRDefault="005D7BC6" w:rsidP="005D7BC6">
      <w:pPr>
        <w:keepNext/>
        <w:keepLines/>
        <w:widowControl w:val="0"/>
        <w:spacing w:before="120" w:after="120"/>
        <w:rPr>
          <w:rFonts w:ascii="Arial" w:hAnsi="Arial" w:cs="Arial"/>
          <w:iCs/>
          <w:color w:val="000000" w:themeColor="text1"/>
          <w:szCs w:val="24"/>
        </w:rPr>
      </w:pPr>
      <w:r>
        <w:rPr>
          <w:rFonts w:ascii="Arial" w:hAnsi="Arial" w:cs="Arial"/>
          <w:b/>
          <w:bCs/>
          <w:iCs/>
          <w:color w:val="000000" w:themeColor="text1"/>
          <w:szCs w:val="24"/>
        </w:rPr>
        <w:t>The Recipient shall:</w:t>
      </w:r>
      <w:r>
        <w:rPr>
          <w:rFonts w:ascii="Arial" w:hAnsi="Arial" w:cs="Arial"/>
          <w:iCs/>
          <w:color w:val="000000" w:themeColor="text1"/>
          <w:szCs w:val="24"/>
        </w:rPr>
        <w:t> </w:t>
      </w:r>
    </w:p>
    <w:p w14:paraId="27123EE0" w14:textId="77777777" w:rsidR="005D7BC6" w:rsidRDefault="005D7BC6" w:rsidP="005D7BC6">
      <w:pPr>
        <w:keepNext/>
        <w:keepLines/>
        <w:widowControl w:val="0"/>
        <w:numPr>
          <w:ilvl w:val="0"/>
          <w:numId w:val="56"/>
        </w:numPr>
        <w:spacing w:before="120" w:after="120"/>
        <w:rPr>
          <w:rFonts w:ascii="Arial" w:hAnsi="Arial" w:cs="Arial"/>
          <w:iCs/>
          <w:color w:val="000000" w:themeColor="text1"/>
          <w:szCs w:val="24"/>
        </w:rPr>
      </w:pPr>
      <w:r>
        <w:rPr>
          <w:rFonts w:ascii="Arial" w:hAnsi="Arial" w:cs="Arial"/>
          <w:iCs/>
          <w:color w:val="000000" w:themeColor="text1"/>
          <w:szCs w:val="24"/>
        </w:rPr>
        <w:t xml:space="preserve">Submit an </w:t>
      </w:r>
      <w:r>
        <w:rPr>
          <w:rFonts w:ascii="Arial" w:hAnsi="Arial" w:cs="Arial"/>
          <w:i/>
          <w:color w:val="000000" w:themeColor="text1"/>
          <w:szCs w:val="24"/>
        </w:rPr>
        <w:t>AB 841 Certification</w:t>
      </w:r>
      <w:r>
        <w:rPr>
          <w:rFonts w:ascii="Arial" w:hAnsi="Arial" w:cs="Arial"/>
          <w:iCs/>
          <w:color w:val="000000" w:themeColor="text1"/>
          <w:szCs w:val="24"/>
        </w:rPr>
        <w:t xml:space="preserve"> that certifies the project has complied with all AB 841 (2020) requirements specified in the Agreement Terms and Conditions or describes why the AB 841 requirements do not apply to the project. The certification shall be signed by Recipient’s authorized representative. </w:t>
      </w:r>
    </w:p>
    <w:p w14:paraId="0202D7AC" w14:textId="77777777" w:rsidR="005D7BC6" w:rsidRDefault="005D7BC6" w:rsidP="005D7BC6">
      <w:pPr>
        <w:keepNext/>
        <w:keepLines/>
        <w:widowControl w:val="0"/>
        <w:numPr>
          <w:ilvl w:val="0"/>
          <w:numId w:val="56"/>
        </w:numPr>
        <w:spacing w:before="120" w:after="120"/>
        <w:rPr>
          <w:rFonts w:ascii="Arial" w:hAnsi="Arial" w:cs="Arial"/>
          <w:iCs/>
          <w:color w:val="000000" w:themeColor="text1"/>
          <w:szCs w:val="24"/>
        </w:rPr>
      </w:pPr>
      <w:r>
        <w:rPr>
          <w:rFonts w:ascii="Arial" w:hAnsi="Arial" w:cs="Arial"/>
          <w:iCs/>
          <w:color w:val="000000" w:themeColor="text1"/>
          <w:szCs w:val="24"/>
        </w:rPr>
        <w:t xml:space="preserve">Submit </w:t>
      </w:r>
      <w:r>
        <w:rPr>
          <w:rFonts w:ascii="Arial" w:hAnsi="Arial" w:cs="Arial"/>
          <w:i/>
          <w:color w:val="000000" w:themeColor="text1"/>
          <w:szCs w:val="24"/>
        </w:rPr>
        <w:t>EVITP Certification Numbers</w:t>
      </w:r>
      <w:r>
        <w:rPr>
          <w:rFonts w:ascii="Arial" w:hAnsi="Arial" w:cs="Arial"/>
          <w:iCs/>
          <w:color w:val="000000" w:themeColor="text1"/>
          <w:szCs w:val="24"/>
        </w:rPr>
        <w:t xml:space="preserve"> of each Electric Vehicle Infrastructure Training Program certified electrician that installed electric vehicle charging infrastructure or equipment. EVITP Certification Numbers are not required to be submitted if AB 841 requirements do not apply to the project. </w:t>
      </w:r>
    </w:p>
    <w:p w14:paraId="42187FC1" w14:textId="5F768B03" w:rsidR="005D7BC6" w:rsidRDefault="005D7BC6" w:rsidP="005D7BC6">
      <w:pPr>
        <w:keepNext/>
        <w:keepLines/>
        <w:widowControl w:val="0"/>
        <w:numPr>
          <w:ilvl w:val="0"/>
          <w:numId w:val="56"/>
        </w:numPr>
        <w:spacing w:before="120" w:after="120"/>
        <w:rPr>
          <w:rStyle w:val="eop"/>
        </w:rPr>
      </w:pPr>
      <w:r>
        <w:rPr>
          <w:rStyle w:val="normaltextrun"/>
          <w:rFonts w:ascii="Arial" w:hAnsi="Arial" w:cs="Arial"/>
          <w:color w:val="000000"/>
          <w:shd w:val="clear" w:color="auto" w:fill="FFFFFF"/>
        </w:rPr>
        <w:t xml:space="preserve">Ensure all electric vehicle supply equipment (EVSE) installed for commercial use has a </w:t>
      </w:r>
      <w:proofErr w:type="gramStart"/>
      <w:r>
        <w:rPr>
          <w:rStyle w:val="normaltextrun"/>
          <w:rFonts w:ascii="Arial" w:hAnsi="Arial" w:cs="Arial"/>
          <w:color w:val="000000"/>
          <w:shd w:val="clear" w:color="auto" w:fill="FFFFFF"/>
        </w:rPr>
        <w:t>type</w:t>
      </w:r>
      <w:proofErr w:type="gramEnd"/>
      <w:r>
        <w:rPr>
          <w:rStyle w:val="normaltextrun"/>
          <w:rFonts w:ascii="Arial" w:hAnsi="Arial" w:cs="Arial"/>
          <w:color w:val="000000"/>
          <w:shd w:val="clear" w:color="auto" w:fill="FFFFFF"/>
        </w:rPr>
        <w:t xml:space="preserve"> approval certificate issued through the California Type Evaluation Program (</w:t>
      </w:r>
      <w:r>
        <w:rPr>
          <w:rStyle w:val="findhit"/>
          <w:rFonts w:ascii="Arial" w:hAnsi="Arial" w:cs="Arial"/>
          <w:color w:val="000000"/>
          <w:shd w:val="clear" w:color="auto" w:fill="FFFFFF"/>
        </w:rPr>
        <w:t>CTEP</w:t>
      </w:r>
      <w:r>
        <w:rPr>
          <w:rStyle w:val="normaltextrun"/>
          <w:rFonts w:ascii="Arial" w:hAnsi="Arial" w:cs="Arial"/>
          <w:color w:val="000000"/>
          <w:shd w:val="clear" w:color="auto" w:fill="FFFFFF"/>
        </w:rPr>
        <w:t xml:space="preserve">) administered by the California Department of Food and Agriculture </w:t>
      </w:r>
      <w:r w:rsidR="00187791">
        <w:rPr>
          <w:rStyle w:val="normaltextrun"/>
          <w:rFonts w:ascii="Arial" w:hAnsi="Arial" w:cs="Arial"/>
          <w:color w:val="000000"/>
          <w:shd w:val="clear" w:color="auto" w:fill="FFFFFF"/>
        </w:rPr>
        <w:t xml:space="preserve">(CDFA) </w:t>
      </w:r>
      <w:r>
        <w:rPr>
          <w:rStyle w:val="normaltextrun"/>
          <w:rFonts w:ascii="Arial" w:hAnsi="Arial" w:cs="Arial"/>
          <w:color w:val="000000"/>
          <w:shd w:val="clear" w:color="auto" w:fill="FFFFFF"/>
        </w:rPr>
        <w:t xml:space="preserve">Division of Measurement Standards </w:t>
      </w:r>
      <w:r w:rsidR="00187791">
        <w:rPr>
          <w:rStyle w:val="normaltextrun"/>
          <w:rFonts w:ascii="Arial" w:hAnsi="Arial" w:cs="Arial"/>
          <w:color w:val="000000"/>
          <w:shd w:val="clear" w:color="auto" w:fill="FFFFFF"/>
        </w:rPr>
        <w:t xml:space="preserve">(DMS) </w:t>
      </w:r>
      <w:r>
        <w:rPr>
          <w:rStyle w:val="normaltextrun"/>
          <w:rFonts w:ascii="Arial" w:hAnsi="Arial" w:cs="Arial"/>
          <w:color w:val="000000"/>
          <w:shd w:val="clear" w:color="auto" w:fill="FFFFFF"/>
        </w:rPr>
        <w:t>or Certificate of Conformance issued by the National Type Evaluation Program (NTEP) administered through the National Conference on Weights and Measures. California accepts NTEP certificates so long as the device also meets CCR Title 4, Section 4002.11.</w:t>
      </w:r>
      <w:r>
        <w:rPr>
          <w:rStyle w:val="eop"/>
          <w:rFonts w:ascii="Arial" w:hAnsi="Arial" w:cs="Arial"/>
          <w:color w:val="000000"/>
          <w:shd w:val="clear" w:color="auto" w:fill="FFFFFF"/>
        </w:rPr>
        <w:t> </w:t>
      </w:r>
    </w:p>
    <w:p w14:paraId="40E9F7A4" w14:textId="61BFCCAD" w:rsidR="005D7BC6" w:rsidRDefault="00167BDC" w:rsidP="005D7BC6">
      <w:pPr>
        <w:keepNext/>
        <w:keepLines/>
        <w:widowControl w:val="0"/>
        <w:numPr>
          <w:ilvl w:val="0"/>
          <w:numId w:val="56"/>
        </w:numPr>
        <w:spacing w:before="120" w:after="120"/>
      </w:pPr>
      <w:r>
        <w:rPr>
          <w:rStyle w:val="normaltextrun"/>
          <w:rFonts w:ascii="Arial" w:hAnsi="Arial" w:cs="Arial"/>
          <w:color w:val="000000"/>
          <w:shd w:val="clear" w:color="auto" w:fill="FFFFFF"/>
        </w:rPr>
        <w:t>Unless otherwise updated by CDFA DMS, e</w:t>
      </w:r>
      <w:r w:rsidR="005D7BC6">
        <w:rPr>
          <w:rStyle w:val="normaltextrun"/>
          <w:rFonts w:ascii="Arial" w:hAnsi="Arial" w:cs="Arial"/>
          <w:color w:val="000000"/>
          <w:shd w:val="clear" w:color="auto" w:fill="FFFFFF"/>
        </w:rPr>
        <w:t>nsure installation, repair, or maintenance on commercial EVSE is performed by a Registered Service Agency (RSA) and after the device is placed in service, the RSA must report this information to the county within 24 hours. Device owners are responsible for registering their device with the county. </w:t>
      </w:r>
      <w:r w:rsidR="005D7BC6">
        <w:rPr>
          <w:rStyle w:val="eop"/>
          <w:rFonts w:ascii="Arial" w:hAnsi="Arial" w:cs="Arial"/>
          <w:color w:val="000000"/>
          <w:shd w:val="clear" w:color="auto" w:fill="FFFFFF"/>
        </w:rPr>
        <w:t> </w:t>
      </w:r>
    </w:p>
    <w:p w14:paraId="6ACE27F7" w14:textId="77777777" w:rsidR="005D7BC6" w:rsidRDefault="005D7BC6" w:rsidP="005D7BC6">
      <w:pPr>
        <w:keepNext/>
        <w:keepLines/>
        <w:widowControl w:val="0"/>
        <w:spacing w:before="120" w:after="120"/>
        <w:rPr>
          <w:rFonts w:ascii="Arial" w:hAnsi="Arial" w:cs="Arial"/>
          <w:iCs/>
          <w:color w:val="000000" w:themeColor="text1"/>
          <w:szCs w:val="24"/>
        </w:rPr>
      </w:pPr>
      <w:r>
        <w:rPr>
          <w:rFonts w:ascii="Arial" w:hAnsi="Arial" w:cs="Arial"/>
          <w:b/>
          <w:bCs/>
          <w:iCs/>
          <w:color w:val="000000" w:themeColor="text1"/>
          <w:szCs w:val="24"/>
        </w:rPr>
        <w:t>Products:</w:t>
      </w:r>
      <w:r>
        <w:rPr>
          <w:rFonts w:ascii="Arial" w:hAnsi="Arial" w:cs="Arial"/>
          <w:iCs/>
          <w:color w:val="000000" w:themeColor="text1"/>
          <w:szCs w:val="24"/>
        </w:rPr>
        <w:t> </w:t>
      </w:r>
    </w:p>
    <w:p w14:paraId="01E02353" w14:textId="77777777" w:rsidR="005D7BC6" w:rsidRDefault="005D7BC6" w:rsidP="005D7BC6">
      <w:pPr>
        <w:keepNext/>
        <w:keepLines/>
        <w:widowControl w:val="0"/>
        <w:numPr>
          <w:ilvl w:val="0"/>
          <w:numId w:val="58"/>
        </w:numPr>
        <w:spacing w:before="120" w:after="120"/>
        <w:rPr>
          <w:rFonts w:ascii="Arial" w:hAnsi="Arial" w:cs="Arial"/>
          <w:iCs/>
          <w:color w:val="000000" w:themeColor="text1"/>
          <w:szCs w:val="24"/>
        </w:rPr>
      </w:pPr>
      <w:r>
        <w:rPr>
          <w:rFonts w:ascii="Arial" w:hAnsi="Arial" w:cs="Arial"/>
          <w:iCs/>
          <w:color w:val="000000" w:themeColor="text1"/>
          <w:szCs w:val="24"/>
        </w:rPr>
        <w:t xml:space="preserve">AB 841 Certification </w:t>
      </w:r>
    </w:p>
    <w:p w14:paraId="0EB7CC8B" w14:textId="5A244AF2" w:rsidR="005D7BC6" w:rsidRDefault="005D7BC6" w:rsidP="14D79085">
      <w:pPr>
        <w:keepNext/>
        <w:keepLines/>
        <w:widowControl w:val="0"/>
        <w:numPr>
          <w:ilvl w:val="0"/>
          <w:numId w:val="58"/>
        </w:numPr>
        <w:spacing w:before="120" w:after="120"/>
        <w:rPr>
          <w:rFonts w:ascii="Arial" w:hAnsi="Arial" w:cs="Arial"/>
          <w:b/>
          <w:bCs/>
        </w:rPr>
      </w:pPr>
      <w:r w:rsidRPr="14D79085">
        <w:rPr>
          <w:rFonts w:ascii="Arial" w:hAnsi="Arial" w:cs="Arial"/>
          <w:color w:val="000000" w:themeColor="text1"/>
        </w:rPr>
        <w:t>EVITP Certification Numbers</w:t>
      </w:r>
      <w:r w:rsidR="66E6C559" w:rsidRPr="14D79085">
        <w:rPr>
          <w:rFonts w:ascii="Arial" w:hAnsi="Arial" w:cs="Arial"/>
          <w:color w:val="000000" w:themeColor="text1"/>
        </w:rPr>
        <w:t xml:space="preserve"> for all electricians installing EVSE</w:t>
      </w:r>
    </w:p>
    <w:p w14:paraId="6966653C" w14:textId="77777777" w:rsidR="005D7BC6" w:rsidRDefault="005D7BC6" w:rsidP="009866F4">
      <w:pPr>
        <w:keepNext/>
        <w:keepLines/>
        <w:widowControl w:val="0"/>
        <w:spacing w:before="120" w:after="120"/>
        <w:rPr>
          <w:rFonts w:ascii="Arial" w:eastAsiaTheme="minorEastAsia" w:hAnsi="Arial" w:cs="Arial"/>
          <w:b/>
          <w:bCs/>
          <w:szCs w:val="24"/>
          <w:lang w:eastAsia="ja-JP"/>
        </w:rPr>
      </w:pPr>
    </w:p>
    <w:p w14:paraId="305F716F" w14:textId="7137B7EC" w:rsidR="009866F4" w:rsidRPr="000F391F" w:rsidRDefault="009866F4" w:rsidP="009866F4">
      <w:pPr>
        <w:keepNext/>
        <w:keepLines/>
        <w:widowControl w:val="0"/>
        <w:spacing w:before="120" w:after="120"/>
        <w:rPr>
          <w:rFonts w:ascii="Arial" w:hAnsi="Arial" w:cs="Arial"/>
          <w:b/>
        </w:rPr>
      </w:pPr>
      <w:r w:rsidRPr="65B03BE3">
        <w:rPr>
          <w:rFonts w:ascii="Arial" w:hAnsi="Arial" w:cs="Arial"/>
          <w:b/>
        </w:rPr>
        <w:t xml:space="preserve">TASK </w:t>
      </w:r>
      <w:r w:rsidR="005D7BC6" w:rsidRPr="65B03BE3">
        <w:rPr>
          <w:rFonts w:ascii="Arial" w:eastAsiaTheme="minorEastAsia" w:hAnsi="Arial" w:cs="Arial" w:hint="eastAsia"/>
          <w:b/>
          <w:lang w:eastAsia="ja-JP"/>
        </w:rPr>
        <w:t>2</w:t>
      </w:r>
      <w:r w:rsidRPr="65B03BE3">
        <w:rPr>
          <w:rFonts w:ascii="Arial" w:hAnsi="Arial" w:cs="Arial"/>
          <w:b/>
        </w:rPr>
        <w:t xml:space="preserve"> HYDROGEN SAFETY PLAN </w:t>
      </w:r>
    </w:p>
    <w:p w14:paraId="588F6A71" w14:textId="77777777" w:rsidR="009866F4" w:rsidRPr="000F391F" w:rsidRDefault="009866F4" w:rsidP="009866F4">
      <w:pPr>
        <w:keepNext/>
        <w:keepLines/>
        <w:widowControl w:val="0"/>
        <w:spacing w:before="120" w:after="120"/>
        <w:rPr>
          <w:rFonts w:ascii="Arial" w:hAnsi="Arial" w:cs="Arial"/>
          <w:b/>
          <w:i/>
          <w:iCs/>
          <w:szCs w:val="24"/>
        </w:rPr>
      </w:pPr>
      <w:r w:rsidRPr="000F391F">
        <w:rPr>
          <w:rFonts w:ascii="Arial" w:hAnsi="Arial" w:cs="Arial"/>
          <w:b/>
          <w:bCs/>
          <w:i/>
          <w:iCs/>
          <w:szCs w:val="24"/>
        </w:rPr>
        <w:t>for Hydrogen Refueling Station Projects Only</w:t>
      </w:r>
    </w:p>
    <w:p w14:paraId="10F356F5" w14:textId="6277B3FC" w:rsidR="009866F4" w:rsidRDefault="009866F4" w:rsidP="009866F4">
      <w:pPr>
        <w:keepNext/>
        <w:keepLines/>
        <w:widowControl w:val="0"/>
        <w:spacing w:before="120" w:after="120"/>
        <w:rPr>
          <w:rFonts w:ascii="Arial" w:eastAsiaTheme="minorEastAsia" w:hAnsi="Arial" w:cs="Arial"/>
          <w:iCs/>
          <w:color w:val="000000" w:themeColor="text1"/>
          <w:szCs w:val="24"/>
          <w:lang w:eastAsia="ja-JP"/>
        </w:rPr>
      </w:pPr>
      <w:r w:rsidRPr="000F391F">
        <w:rPr>
          <w:rFonts w:ascii="Arial" w:hAnsi="Arial" w:cs="Arial"/>
          <w:iCs/>
          <w:color w:val="000000" w:themeColor="text1"/>
          <w:szCs w:val="24"/>
        </w:rPr>
        <w:t xml:space="preserve">The goal of this task is to develop a detailed hydrogen safety plan that the Recipient and any subrecipients or individuals involved in station construction, operation, and maintenance will follow throughout the project and as long as each station operates. </w:t>
      </w:r>
    </w:p>
    <w:p w14:paraId="5C0376EE" w14:textId="09B8DCE2" w:rsidR="006A3A51" w:rsidRPr="00950E41" w:rsidRDefault="006A3A51" w:rsidP="009866F4">
      <w:pPr>
        <w:keepNext/>
        <w:keepLines/>
        <w:widowControl w:val="0"/>
        <w:spacing w:before="120" w:after="120"/>
        <w:rPr>
          <w:rFonts w:ascii="Arial" w:eastAsiaTheme="minorEastAsia" w:hAnsi="Arial" w:cs="Arial"/>
          <w:iCs/>
          <w:color w:val="000000" w:themeColor="text1"/>
          <w:szCs w:val="24"/>
          <w:lang w:eastAsia="ja-JP"/>
        </w:rPr>
      </w:pPr>
      <w:r w:rsidRPr="000F391F">
        <w:rPr>
          <w:rFonts w:ascii="Arial" w:hAnsi="Arial" w:cs="Arial"/>
          <w:iCs/>
          <w:color w:val="000000" w:themeColor="text1"/>
          <w:szCs w:val="24"/>
        </w:rPr>
        <w:t>The Recipient will collaborate with the Pacific Northwest National Laboratory (PNNL) Hydrogen Safety Panel (HSP) to ensure the plan is comprehensive and demonstrates a strong commitment to safety.</w:t>
      </w:r>
    </w:p>
    <w:p w14:paraId="625BA9AD" w14:textId="77777777" w:rsidR="009866F4" w:rsidRPr="00960462" w:rsidRDefault="009866F4" w:rsidP="009866F4">
      <w:pPr>
        <w:keepNext/>
        <w:keepLines/>
        <w:widowControl w:val="0"/>
        <w:spacing w:before="120" w:after="120"/>
        <w:rPr>
          <w:rFonts w:ascii="Arial" w:hAnsi="Arial" w:cs="Arial"/>
          <w:iCs/>
          <w:color w:val="000000" w:themeColor="text1"/>
          <w:szCs w:val="24"/>
        </w:rPr>
      </w:pPr>
      <w:r w:rsidRPr="000F391F">
        <w:rPr>
          <w:rFonts w:ascii="Arial" w:hAnsi="Arial" w:cs="Arial"/>
          <w:b/>
          <w:szCs w:val="24"/>
        </w:rPr>
        <w:lastRenderedPageBreak/>
        <w:t>The Recipient shall:</w:t>
      </w:r>
    </w:p>
    <w:p w14:paraId="2068A822" w14:textId="77777777" w:rsidR="00443B93" w:rsidRPr="000F391F" w:rsidRDefault="00443B93" w:rsidP="00443B93">
      <w:pPr>
        <w:keepNext/>
        <w:keepLines/>
        <w:widowControl w:val="0"/>
        <w:numPr>
          <w:ilvl w:val="0"/>
          <w:numId w:val="56"/>
        </w:numPr>
        <w:spacing w:before="120" w:after="120"/>
        <w:rPr>
          <w:rFonts w:ascii="Arial" w:hAnsi="Arial" w:cs="Arial"/>
          <w:iCs/>
          <w:color w:val="000000" w:themeColor="text1"/>
          <w:szCs w:val="24"/>
        </w:rPr>
      </w:pPr>
      <w:r w:rsidRPr="000F391F">
        <w:rPr>
          <w:rFonts w:ascii="Arial" w:hAnsi="Arial" w:cs="Arial"/>
          <w:iCs/>
          <w:color w:val="000000" w:themeColor="text1"/>
          <w:szCs w:val="24"/>
        </w:rPr>
        <w:t>Submit the station design to the PNNL HSP for review.</w:t>
      </w:r>
    </w:p>
    <w:p w14:paraId="6A06D8D8" w14:textId="77777777" w:rsidR="00443B93" w:rsidRPr="000F391F" w:rsidRDefault="00443B93" w:rsidP="00443B93">
      <w:pPr>
        <w:keepNext/>
        <w:keepLines/>
        <w:widowControl w:val="0"/>
        <w:numPr>
          <w:ilvl w:val="0"/>
          <w:numId w:val="56"/>
        </w:numPr>
        <w:spacing w:before="120" w:after="120"/>
        <w:rPr>
          <w:rFonts w:ascii="Arial" w:hAnsi="Arial" w:cs="Arial"/>
          <w:iCs/>
          <w:color w:val="000000" w:themeColor="text1"/>
          <w:szCs w:val="24"/>
        </w:rPr>
      </w:pPr>
      <w:r w:rsidRPr="000F391F">
        <w:rPr>
          <w:rFonts w:ascii="Arial" w:hAnsi="Arial" w:cs="Arial"/>
          <w:iCs/>
          <w:color w:val="000000" w:themeColor="text1"/>
          <w:szCs w:val="24"/>
        </w:rPr>
        <w:t xml:space="preserve">Submit a </w:t>
      </w:r>
      <w:r w:rsidRPr="000F391F">
        <w:rPr>
          <w:rFonts w:ascii="Arial" w:hAnsi="Arial" w:cs="Arial"/>
          <w:i/>
          <w:color w:val="000000" w:themeColor="text1"/>
          <w:szCs w:val="24"/>
        </w:rPr>
        <w:t>Written Notification of Completion</w:t>
      </w:r>
      <w:r w:rsidRPr="000F391F">
        <w:rPr>
          <w:rFonts w:ascii="Arial" w:hAnsi="Arial" w:cs="Arial"/>
          <w:iCs/>
          <w:color w:val="000000" w:themeColor="text1"/>
          <w:szCs w:val="24"/>
        </w:rPr>
        <w:t xml:space="preserve"> of PNNL HSP design review to the CAM.</w:t>
      </w:r>
    </w:p>
    <w:p w14:paraId="23B9D506" w14:textId="77777777" w:rsidR="00443B93" w:rsidRPr="000F391F" w:rsidRDefault="00443B93" w:rsidP="00443B93">
      <w:pPr>
        <w:keepNext/>
        <w:keepLines/>
        <w:widowControl w:val="0"/>
        <w:numPr>
          <w:ilvl w:val="0"/>
          <w:numId w:val="56"/>
        </w:numPr>
        <w:spacing w:before="120" w:after="120"/>
        <w:rPr>
          <w:rFonts w:ascii="Arial" w:hAnsi="Arial" w:cs="Arial"/>
          <w:iCs/>
          <w:color w:val="000000" w:themeColor="text1"/>
          <w:szCs w:val="24"/>
        </w:rPr>
      </w:pPr>
      <w:r w:rsidRPr="000F391F">
        <w:rPr>
          <w:rFonts w:ascii="Arial" w:hAnsi="Arial" w:cs="Arial"/>
          <w:color w:val="000000" w:themeColor="text1"/>
          <w:szCs w:val="24"/>
        </w:rPr>
        <w:t xml:space="preserve">Develop a Preliminary Hydrogen Safety Plan and submit it to PNNL HSP for review. Provide a </w:t>
      </w:r>
      <w:r w:rsidRPr="001443FA">
        <w:rPr>
          <w:rFonts w:ascii="Arial" w:hAnsi="Arial" w:cs="Arial"/>
          <w:i/>
          <w:iCs/>
          <w:color w:val="000000" w:themeColor="text1"/>
          <w:szCs w:val="24"/>
        </w:rPr>
        <w:t>copy of PNNL HSP’s assessment</w:t>
      </w:r>
      <w:r w:rsidRPr="000F391F">
        <w:rPr>
          <w:rFonts w:ascii="Arial" w:hAnsi="Arial" w:cs="Arial"/>
          <w:color w:val="000000" w:themeColor="text1"/>
          <w:szCs w:val="24"/>
        </w:rPr>
        <w:t xml:space="preserve"> to the CAM.</w:t>
      </w:r>
    </w:p>
    <w:p w14:paraId="2B2E1901" w14:textId="77777777" w:rsidR="00443B93" w:rsidRPr="000F391F" w:rsidRDefault="00443B93" w:rsidP="00443B93">
      <w:pPr>
        <w:keepNext/>
        <w:keepLines/>
        <w:widowControl w:val="0"/>
        <w:numPr>
          <w:ilvl w:val="0"/>
          <w:numId w:val="56"/>
        </w:numPr>
        <w:spacing w:before="120" w:after="120"/>
        <w:rPr>
          <w:rFonts w:ascii="Arial" w:hAnsi="Arial" w:cs="Arial"/>
          <w:iCs/>
          <w:color w:val="000000" w:themeColor="text1"/>
          <w:szCs w:val="24"/>
        </w:rPr>
      </w:pPr>
      <w:r w:rsidRPr="000F391F">
        <w:rPr>
          <w:rFonts w:ascii="Arial" w:hAnsi="Arial" w:cs="Arial"/>
          <w:color w:val="000000" w:themeColor="text1"/>
          <w:szCs w:val="24"/>
        </w:rPr>
        <w:t>Discuss the PNNL HSP’s assessment with members of the PNNL HSP. </w:t>
      </w:r>
    </w:p>
    <w:p w14:paraId="2281FC54" w14:textId="77777777" w:rsidR="00443B93" w:rsidRPr="000F391F" w:rsidRDefault="00443B93" w:rsidP="00443B93">
      <w:pPr>
        <w:keepNext/>
        <w:keepLines/>
        <w:widowControl w:val="0"/>
        <w:numPr>
          <w:ilvl w:val="0"/>
          <w:numId w:val="56"/>
        </w:numPr>
        <w:spacing w:before="120" w:after="120"/>
        <w:rPr>
          <w:rFonts w:ascii="Arial" w:hAnsi="Arial" w:cs="Arial"/>
          <w:iCs/>
          <w:color w:val="000000" w:themeColor="text1"/>
          <w:szCs w:val="24"/>
        </w:rPr>
      </w:pPr>
      <w:r w:rsidRPr="000F391F">
        <w:rPr>
          <w:rFonts w:ascii="Arial" w:hAnsi="Arial" w:cs="Arial"/>
          <w:color w:val="000000" w:themeColor="text1"/>
          <w:szCs w:val="24"/>
        </w:rPr>
        <w:t>Evaluate the PNNL HSP’s comments and determine how to address them in the final plan. </w:t>
      </w:r>
    </w:p>
    <w:p w14:paraId="6FB9E87F" w14:textId="77777777" w:rsidR="00443B93" w:rsidRPr="000F391F" w:rsidRDefault="00443B93" w:rsidP="00443B93">
      <w:pPr>
        <w:keepNext/>
        <w:keepLines/>
        <w:widowControl w:val="0"/>
        <w:numPr>
          <w:ilvl w:val="0"/>
          <w:numId w:val="56"/>
        </w:numPr>
        <w:spacing w:before="120" w:after="120"/>
        <w:rPr>
          <w:rFonts w:ascii="Arial" w:hAnsi="Arial" w:cs="Arial"/>
          <w:iCs/>
          <w:color w:val="000000" w:themeColor="text1"/>
          <w:szCs w:val="24"/>
        </w:rPr>
      </w:pPr>
      <w:r w:rsidRPr="000F391F">
        <w:rPr>
          <w:rFonts w:ascii="Arial" w:hAnsi="Arial" w:cs="Arial"/>
          <w:color w:val="000000" w:themeColor="text1"/>
          <w:szCs w:val="24"/>
        </w:rPr>
        <w:t xml:space="preserve">Prepare a </w:t>
      </w:r>
      <w:r w:rsidRPr="008119AF">
        <w:rPr>
          <w:rFonts w:ascii="Arial" w:hAnsi="Arial" w:cs="Arial"/>
          <w:i/>
          <w:iCs/>
          <w:color w:val="000000" w:themeColor="text1"/>
          <w:szCs w:val="24"/>
        </w:rPr>
        <w:t>memo</w:t>
      </w:r>
      <w:r w:rsidRPr="000F391F">
        <w:rPr>
          <w:rFonts w:ascii="Arial" w:hAnsi="Arial" w:cs="Arial"/>
          <w:color w:val="000000" w:themeColor="text1"/>
          <w:szCs w:val="24"/>
        </w:rPr>
        <w:t xml:space="preserve"> on how the PNNL HSP’s comments will be addressed and provide a copy to the CAM.</w:t>
      </w:r>
    </w:p>
    <w:p w14:paraId="4A194300" w14:textId="77777777" w:rsidR="00443B93" w:rsidRPr="000F391F" w:rsidRDefault="00443B93" w:rsidP="00443B93">
      <w:pPr>
        <w:keepNext/>
        <w:keepLines/>
        <w:widowControl w:val="0"/>
        <w:numPr>
          <w:ilvl w:val="0"/>
          <w:numId w:val="57"/>
        </w:numPr>
        <w:spacing w:before="120" w:after="120"/>
        <w:rPr>
          <w:rFonts w:ascii="Arial" w:hAnsi="Arial" w:cs="Arial"/>
          <w:iCs/>
          <w:color w:val="000000" w:themeColor="text1"/>
          <w:szCs w:val="24"/>
        </w:rPr>
      </w:pPr>
      <w:r w:rsidRPr="000F391F">
        <w:rPr>
          <w:rFonts w:ascii="Arial" w:hAnsi="Arial" w:cs="Arial"/>
          <w:iCs/>
          <w:color w:val="000000" w:themeColor="text1"/>
          <w:szCs w:val="24"/>
        </w:rPr>
        <w:t>Collaborate with the PNNL HSP and CAM to resolve any questions or issues pertaining to the Hydrogen Safety Plan. </w:t>
      </w:r>
    </w:p>
    <w:p w14:paraId="462C425F" w14:textId="77777777" w:rsidR="00443B93" w:rsidRPr="000F391F" w:rsidRDefault="00443B93" w:rsidP="00443B93">
      <w:pPr>
        <w:keepNext/>
        <w:keepLines/>
        <w:widowControl w:val="0"/>
        <w:numPr>
          <w:ilvl w:val="0"/>
          <w:numId w:val="57"/>
        </w:numPr>
        <w:spacing w:before="120" w:after="120"/>
        <w:rPr>
          <w:rFonts w:ascii="Arial" w:hAnsi="Arial" w:cs="Arial"/>
          <w:iCs/>
          <w:color w:val="000000" w:themeColor="text1"/>
          <w:szCs w:val="24"/>
        </w:rPr>
      </w:pPr>
      <w:r w:rsidRPr="000F391F">
        <w:rPr>
          <w:rFonts w:ascii="Arial" w:hAnsi="Arial" w:cs="Arial"/>
          <w:iCs/>
          <w:color w:val="000000" w:themeColor="text1"/>
          <w:szCs w:val="24"/>
        </w:rPr>
        <w:t>Prepare a Final Hydrogen Safety Plan.</w:t>
      </w:r>
    </w:p>
    <w:p w14:paraId="2AFB1B84" w14:textId="77777777" w:rsidR="00443B93" w:rsidRPr="000F391F" w:rsidRDefault="00443B93" w:rsidP="00443B93">
      <w:pPr>
        <w:keepNext/>
        <w:keepLines/>
        <w:widowControl w:val="0"/>
        <w:numPr>
          <w:ilvl w:val="0"/>
          <w:numId w:val="57"/>
        </w:numPr>
        <w:spacing w:before="120" w:after="120"/>
        <w:rPr>
          <w:rFonts w:ascii="Arial" w:hAnsi="Arial" w:cs="Arial"/>
          <w:iCs/>
          <w:color w:val="000000" w:themeColor="text1"/>
          <w:szCs w:val="24"/>
        </w:rPr>
      </w:pPr>
      <w:r w:rsidRPr="000F391F">
        <w:rPr>
          <w:rFonts w:ascii="Arial" w:hAnsi="Arial" w:cs="Arial"/>
          <w:iCs/>
          <w:color w:val="000000" w:themeColor="text1"/>
          <w:szCs w:val="24"/>
        </w:rPr>
        <w:t>Submit the Final Hydrogen Safety Plan to the PNNL HSP.</w:t>
      </w:r>
    </w:p>
    <w:p w14:paraId="7E5B6B18" w14:textId="77777777" w:rsidR="00443B93" w:rsidRPr="000F391F" w:rsidRDefault="00443B93" w:rsidP="00443B93">
      <w:pPr>
        <w:keepNext/>
        <w:keepLines/>
        <w:widowControl w:val="0"/>
        <w:numPr>
          <w:ilvl w:val="0"/>
          <w:numId w:val="57"/>
        </w:numPr>
        <w:spacing w:before="120" w:after="120"/>
        <w:rPr>
          <w:rFonts w:ascii="Arial" w:hAnsi="Arial" w:cs="Arial"/>
          <w:iCs/>
          <w:color w:val="000000" w:themeColor="text1"/>
          <w:szCs w:val="24"/>
        </w:rPr>
      </w:pPr>
      <w:r w:rsidRPr="000F391F">
        <w:rPr>
          <w:rFonts w:ascii="Arial" w:hAnsi="Arial" w:cs="Arial"/>
          <w:iCs/>
          <w:color w:val="000000" w:themeColor="text1"/>
          <w:szCs w:val="24"/>
        </w:rPr>
        <w:t xml:space="preserve">Submit a </w:t>
      </w:r>
      <w:r w:rsidRPr="000F391F">
        <w:rPr>
          <w:rFonts w:ascii="Arial" w:hAnsi="Arial" w:cs="Arial"/>
          <w:i/>
          <w:color w:val="000000" w:themeColor="text1"/>
          <w:szCs w:val="24"/>
        </w:rPr>
        <w:t xml:space="preserve">Written Notification of Submission of the Final Hydrogen Safety Plan </w:t>
      </w:r>
      <w:r w:rsidRPr="000F391F">
        <w:rPr>
          <w:rFonts w:ascii="Arial" w:hAnsi="Arial" w:cs="Arial"/>
          <w:iCs/>
          <w:color w:val="000000" w:themeColor="text1"/>
          <w:szCs w:val="24"/>
        </w:rPr>
        <w:t>to the PNNL HSP to the CAM</w:t>
      </w:r>
    </w:p>
    <w:p w14:paraId="1980B2C0" w14:textId="77777777" w:rsidR="009866F4" w:rsidRPr="000F391F" w:rsidRDefault="009866F4" w:rsidP="009866F4">
      <w:pPr>
        <w:keepNext/>
        <w:keepLines/>
        <w:widowControl w:val="0"/>
        <w:spacing w:after="120"/>
        <w:rPr>
          <w:rFonts w:ascii="Arial" w:hAnsi="Arial" w:cs="Arial"/>
          <w:b/>
          <w:szCs w:val="24"/>
        </w:rPr>
      </w:pPr>
      <w:r w:rsidRPr="000F391F">
        <w:rPr>
          <w:rFonts w:ascii="Arial" w:hAnsi="Arial" w:cs="Arial"/>
          <w:b/>
          <w:szCs w:val="24"/>
        </w:rPr>
        <w:t>Products:</w:t>
      </w:r>
    </w:p>
    <w:p w14:paraId="30B2FA90" w14:textId="77777777" w:rsidR="00E2706A" w:rsidRPr="000F391F" w:rsidRDefault="00E2706A" w:rsidP="00E2706A">
      <w:pPr>
        <w:keepNext/>
        <w:keepLines/>
        <w:widowControl w:val="0"/>
        <w:numPr>
          <w:ilvl w:val="0"/>
          <w:numId w:val="58"/>
        </w:numPr>
        <w:spacing w:before="120" w:after="120"/>
        <w:rPr>
          <w:rFonts w:ascii="Arial" w:hAnsi="Arial" w:cs="Arial"/>
          <w:iCs/>
          <w:color w:val="000000" w:themeColor="text1"/>
          <w:szCs w:val="24"/>
        </w:rPr>
      </w:pPr>
      <w:r w:rsidRPr="000F391F">
        <w:rPr>
          <w:rFonts w:ascii="Arial" w:hAnsi="Arial" w:cs="Arial"/>
          <w:iCs/>
          <w:color w:val="000000" w:themeColor="text1"/>
          <w:szCs w:val="24"/>
        </w:rPr>
        <w:t>Written notification of completion of PNNL HSP design review.</w:t>
      </w:r>
    </w:p>
    <w:p w14:paraId="5D433FC7" w14:textId="77777777" w:rsidR="00E2706A" w:rsidRPr="000F391F" w:rsidRDefault="00E2706A" w:rsidP="00E2706A">
      <w:pPr>
        <w:keepNext/>
        <w:keepLines/>
        <w:widowControl w:val="0"/>
        <w:numPr>
          <w:ilvl w:val="0"/>
          <w:numId w:val="58"/>
        </w:numPr>
        <w:spacing w:before="120" w:after="120"/>
        <w:rPr>
          <w:rFonts w:ascii="Arial" w:hAnsi="Arial" w:cs="Arial"/>
          <w:iCs/>
          <w:color w:val="000000" w:themeColor="text1"/>
          <w:szCs w:val="24"/>
        </w:rPr>
      </w:pPr>
      <w:r w:rsidRPr="000F391F">
        <w:rPr>
          <w:rFonts w:ascii="Arial" w:hAnsi="Arial" w:cs="Arial"/>
          <w:color w:val="000000" w:themeColor="text1"/>
          <w:szCs w:val="24"/>
        </w:rPr>
        <w:t>A copy of the PNNL HSP’s assessment of the Preliminary Hydrogen Safety Plan for each station</w:t>
      </w:r>
    </w:p>
    <w:p w14:paraId="77F28A7C" w14:textId="77777777" w:rsidR="00E2706A" w:rsidRPr="000F391F" w:rsidRDefault="00E2706A" w:rsidP="00E2706A">
      <w:pPr>
        <w:keepNext/>
        <w:keepLines/>
        <w:widowControl w:val="0"/>
        <w:numPr>
          <w:ilvl w:val="0"/>
          <w:numId w:val="58"/>
        </w:numPr>
        <w:spacing w:before="120" w:after="120"/>
        <w:rPr>
          <w:rFonts w:ascii="Arial" w:hAnsi="Arial" w:cs="Arial"/>
          <w:iCs/>
          <w:color w:val="000000" w:themeColor="text1"/>
          <w:szCs w:val="24"/>
        </w:rPr>
      </w:pPr>
      <w:r w:rsidRPr="000F391F">
        <w:rPr>
          <w:rFonts w:ascii="Arial" w:hAnsi="Arial" w:cs="Arial"/>
          <w:iCs/>
          <w:color w:val="000000" w:themeColor="text1"/>
          <w:szCs w:val="24"/>
        </w:rPr>
        <w:t>Memo describing how the PNNL HSP’s comments will be addressed in the Final Hydrogen Safety Plan for each station.</w:t>
      </w:r>
    </w:p>
    <w:p w14:paraId="2EB7A50B" w14:textId="77777777" w:rsidR="00E2706A" w:rsidRDefault="00E2706A" w:rsidP="00E2706A">
      <w:pPr>
        <w:keepNext/>
        <w:keepLines/>
        <w:widowControl w:val="0"/>
        <w:numPr>
          <w:ilvl w:val="0"/>
          <w:numId w:val="58"/>
        </w:numPr>
        <w:spacing w:before="120" w:after="120"/>
        <w:rPr>
          <w:rFonts w:ascii="Arial" w:hAnsi="Arial" w:cs="Arial"/>
          <w:iCs/>
          <w:color w:val="000000" w:themeColor="text1"/>
          <w:szCs w:val="24"/>
        </w:rPr>
      </w:pPr>
      <w:r w:rsidRPr="000F391F">
        <w:rPr>
          <w:rFonts w:ascii="Arial" w:hAnsi="Arial" w:cs="Arial"/>
          <w:color w:val="000000" w:themeColor="text1"/>
          <w:szCs w:val="24"/>
        </w:rPr>
        <w:t>Written notification of submission of the final Hydrogen Safety Plan to the PNNL HSP</w:t>
      </w:r>
    </w:p>
    <w:p w14:paraId="7FF9B40B" w14:textId="77777777" w:rsidR="00CD5A6C" w:rsidRPr="00160754" w:rsidRDefault="00CD5A6C" w:rsidP="00CD5A6C">
      <w:pPr>
        <w:keepNext/>
        <w:keepLines/>
        <w:widowControl w:val="0"/>
        <w:spacing w:before="120" w:after="120"/>
        <w:rPr>
          <w:rFonts w:ascii="Arial" w:hAnsi="Arial" w:cs="Arial"/>
          <w:color w:val="000000" w:themeColor="text1"/>
        </w:rPr>
      </w:pPr>
      <w:r w:rsidRPr="00160754">
        <w:rPr>
          <w:rFonts w:ascii="Arial" w:hAnsi="Arial" w:cs="Arial"/>
          <w:b/>
          <w:bCs/>
          <w:color w:val="000000" w:themeColor="text1"/>
        </w:rPr>
        <w:t>Task 2.1 Safety Inspections</w:t>
      </w:r>
      <w:r w:rsidRPr="00160754">
        <w:rPr>
          <w:rFonts w:ascii="Arial" w:hAnsi="Arial" w:cs="Arial"/>
          <w:color w:val="000000" w:themeColor="text1"/>
        </w:rPr>
        <w:t> </w:t>
      </w:r>
    </w:p>
    <w:p w14:paraId="297D1657" w14:textId="0D77957D" w:rsidR="00CD5A6C" w:rsidRPr="00160754" w:rsidRDefault="00CD5A6C" w:rsidP="00CD5A6C">
      <w:pPr>
        <w:keepNext/>
        <w:keepLines/>
        <w:widowControl w:val="0"/>
        <w:spacing w:before="120" w:after="120"/>
        <w:rPr>
          <w:rFonts w:ascii="Arial" w:hAnsi="Arial" w:cs="Arial"/>
          <w:iCs/>
          <w:color w:val="000000" w:themeColor="text1"/>
          <w:szCs w:val="24"/>
        </w:rPr>
      </w:pPr>
      <w:r w:rsidRPr="000268D5">
        <w:rPr>
          <w:rFonts w:ascii="Arial" w:hAnsi="Arial" w:cs="Arial"/>
          <w:iCs/>
          <w:color w:val="000000" w:themeColor="text1"/>
          <w:szCs w:val="24"/>
        </w:rPr>
        <w:t>The goal of this task is to have members of the PNNL HSP and Recipient conduct an in-person inspection of the hydrogen refueling station between 6 and 12 months after becoming</w:t>
      </w:r>
      <w:r>
        <w:rPr>
          <w:rFonts w:ascii="Arial" w:eastAsiaTheme="minorEastAsia" w:hAnsi="Arial" w:cs="Arial" w:hint="eastAsia"/>
          <w:iCs/>
          <w:color w:val="000000" w:themeColor="text1"/>
          <w:szCs w:val="24"/>
          <w:lang w:eastAsia="ja-JP"/>
        </w:rPr>
        <w:t xml:space="preserve"> operational</w:t>
      </w:r>
      <w:r w:rsidRPr="000268D5">
        <w:rPr>
          <w:rFonts w:ascii="Arial" w:hAnsi="Arial" w:cs="Arial"/>
          <w:iCs/>
          <w:color w:val="000000" w:themeColor="text1"/>
          <w:szCs w:val="24"/>
        </w:rPr>
        <w:t>.</w:t>
      </w:r>
      <w:r w:rsidRPr="00DF4D8A">
        <w:rPr>
          <w:rFonts w:ascii="Arial" w:hAnsi="Arial" w:cs="Arial"/>
          <w:iCs/>
          <w:color w:val="000000" w:themeColor="text1"/>
          <w:szCs w:val="24"/>
        </w:rPr>
        <w:t> </w:t>
      </w:r>
    </w:p>
    <w:p w14:paraId="3ECEC353" w14:textId="77777777" w:rsidR="00CD5A6C" w:rsidRPr="00160754" w:rsidRDefault="00CD5A6C" w:rsidP="00CD5A6C">
      <w:pPr>
        <w:keepNext/>
        <w:keepLines/>
        <w:widowControl w:val="0"/>
        <w:spacing w:before="120" w:after="120"/>
        <w:rPr>
          <w:rFonts w:ascii="Arial" w:hAnsi="Arial" w:cs="Arial"/>
          <w:iCs/>
          <w:color w:val="000000" w:themeColor="text1"/>
          <w:szCs w:val="24"/>
        </w:rPr>
      </w:pPr>
      <w:r w:rsidRPr="00160754">
        <w:rPr>
          <w:rFonts w:ascii="Arial" w:hAnsi="Arial" w:cs="Arial"/>
          <w:b/>
          <w:bCs/>
          <w:iCs/>
          <w:color w:val="000000" w:themeColor="text1"/>
          <w:szCs w:val="24"/>
        </w:rPr>
        <w:t>The Recipient shall:</w:t>
      </w:r>
      <w:r w:rsidRPr="00160754">
        <w:rPr>
          <w:rFonts w:ascii="Arial" w:hAnsi="Arial" w:cs="Arial"/>
          <w:iCs/>
          <w:color w:val="000000" w:themeColor="text1"/>
          <w:szCs w:val="24"/>
        </w:rPr>
        <w:t> </w:t>
      </w:r>
    </w:p>
    <w:p w14:paraId="1D281814" w14:textId="77777777" w:rsidR="00CD5A6C" w:rsidRPr="00DF4D8A" w:rsidRDefault="00CD5A6C" w:rsidP="00CD5A6C">
      <w:pPr>
        <w:keepNext/>
        <w:keepLines/>
        <w:widowControl w:val="0"/>
        <w:numPr>
          <w:ilvl w:val="0"/>
          <w:numId w:val="61"/>
        </w:numPr>
        <w:spacing w:before="120" w:after="120"/>
        <w:rPr>
          <w:rFonts w:ascii="Arial" w:hAnsi="Arial" w:cs="Arial"/>
          <w:iCs/>
          <w:color w:val="000000" w:themeColor="text1"/>
          <w:szCs w:val="24"/>
        </w:rPr>
      </w:pPr>
      <w:r w:rsidRPr="000268D5">
        <w:rPr>
          <w:rFonts w:ascii="Arial" w:hAnsi="Arial" w:cs="Arial"/>
          <w:iCs/>
          <w:color w:val="000000" w:themeColor="text1"/>
          <w:szCs w:val="24"/>
        </w:rPr>
        <w:t>Work directly with the PNNL HSP to schedule a time to conduct an in-person inspection of the open retail station.</w:t>
      </w:r>
      <w:r w:rsidRPr="00DF4D8A">
        <w:rPr>
          <w:rFonts w:ascii="Arial" w:hAnsi="Arial" w:cs="Arial"/>
          <w:iCs/>
          <w:color w:val="000000" w:themeColor="text1"/>
          <w:szCs w:val="24"/>
        </w:rPr>
        <w:t> </w:t>
      </w:r>
    </w:p>
    <w:p w14:paraId="26307156" w14:textId="77777777" w:rsidR="00CD5A6C" w:rsidRPr="00DF4D8A" w:rsidRDefault="00CD5A6C" w:rsidP="00CD5A6C">
      <w:pPr>
        <w:keepNext/>
        <w:keepLines/>
        <w:widowControl w:val="0"/>
        <w:numPr>
          <w:ilvl w:val="0"/>
          <w:numId w:val="62"/>
        </w:numPr>
        <w:spacing w:before="120" w:after="120"/>
        <w:rPr>
          <w:rFonts w:ascii="Arial" w:hAnsi="Arial" w:cs="Arial"/>
          <w:iCs/>
          <w:color w:val="000000" w:themeColor="text1"/>
          <w:szCs w:val="24"/>
        </w:rPr>
      </w:pPr>
      <w:r w:rsidRPr="000268D5">
        <w:rPr>
          <w:rFonts w:ascii="Arial" w:hAnsi="Arial" w:cs="Arial"/>
          <w:iCs/>
          <w:color w:val="000000" w:themeColor="text1"/>
          <w:szCs w:val="24"/>
        </w:rPr>
        <w:t>Hold the in-person inspection such that members of the PNNL HSP can inspect the installed station equipment.</w:t>
      </w:r>
      <w:r w:rsidRPr="00DF4D8A">
        <w:rPr>
          <w:rFonts w:ascii="Arial" w:hAnsi="Arial" w:cs="Arial"/>
          <w:iCs/>
          <w:color w:val="000000" w:themeColor="text1"/>
          <w:szCs w:val="24"/>
        </w:rPr>
        <w:t> </w:t>
      </w:r>
    </w:p>
    <w:p w14:paraId="2B78C151" w14:textId="77777777" w:rsidR="00CD5A6C" w:rsidRPr="00DF4D8A" w:rsidRDefault="00CD5A6C" w:rsidP="00CD5A6C">
      <w:pPr>
        <w:keepNext/>
        <w:keepLines/>
        <w:widowControl w:val="0"/>
        <w:numPr>
          <w:ilvl w:val="0"/>
          <w:numId w:val="63"/>
        </w:numPr>
        <w:spacing w:before="120" w:after="120"/>
        <w:rPr>
          <w:rFonts w:ascii="Arial" w:hAnsi="Arial" w:cs="Arial"/>
          <w:iCs/>
          <w:color w:val="000000" w:themeColor="text1"/>
          <w:szCs w:val="24"/>
        </w:rPr>
      </w:pPr>
      <w:r w:rsidRPr="000268D5">
        <w:rPr>
          <w:rFonts w:ascii="Arial" w:hAnsi="Arial" w:cs="Arial"/>
          <w:iCs/>
          <w:color w:val="000000" w:themeColor="text1"/>
          <w:szCs w:val="24"/>
        </w:rPr>
        <w:lastRenderedPageBreak/>
        <w:t xml:space="preserve">Prepare </w:t>
      </w:r>
      <w:r w:rsidRPr="000268D5">
        <w:rPr>
          <w:rFonts w:ascii="Arial" w:hAnsi="Arial" w:cs="Arial"/>
          <w:i/>
          <w:iCs/>
          <w:color w:val="000000" w:themeColor="text1"/>
          <w:szCs w:val="24"/>
        </w:rPr>
        <w:t>Summary Notes of the Safety Inspection</w:t>
      </w:r>
      <w:r w:rsidRPr="000268D5">
        <w:rPr>
          <w:rFonts w:ascii="Arial" w:hAnsi="Arial" w:cs="Arial"/>
          <w:iCs/>
          <w:color w:val="000000" w:themeColor="text1"/>
          <w:szCs w:val="24"/>
        </w:rPr>
        <w:t>, including, but not limited to, date, time, and participants in the inspection; elements of the inspection; feedback from the PNNL HSP and any resulting action items. Provide a copy to the CAM.</w:t>
      </w:r>
      <w:r w:rsidRPr="00DF4D8A">
        <w:rPr>
          <w:rFonts w:ascii="Arial" w:hAnsi="Arial" w:cs="Arial"/>
          <w:iCs/>
          <w:color w:val="000000" w:themeColor="text1"/>
          <w:szCs w:val="24"/>
        </w:rPr>
        <w:t> </w:t>
      </w:r>
    </w:p>
    <w:p w14:paraId="529D086E" w14:textId="77777777" w:rsidR="00CD5A6C" w:rsidRPr="00160754" w:rsidRDefault="00CD5A6C" w:rsidP="00CD5A6C">
      <w:pPr>
        <w:keepNext/>
        <w:keepLines/>
        <w:widowControl w:val="0"/>
        <w:spacing w:before="120" w:after="120"/>
        <w:rPr>
          <w:rFonts w:ascii="Arial" w:hAnsi="Arial" w:cs="Arial"/>
          <w:iCs/>
          <w:color w:val="000000" w:themeColor="text1"/>
          <w:szCs w:val="24"/>
        </w:rPr>
      </w:pPr>
      <w:r w:rsidRPr="00160754">
        <w:rPr>
          <w:rFonts w:ascii="Arial" w:hAnsi="Arial" w:cs="Arial"/>
          <w:b/>
          <w:bCs/>
          <w:iCs/>
          <w:color w:val="000000" w:themeColor="text1"/>
          <w:szCs w:val="24"/>
        </w:rPr>
        <w:t>Products:</w:t>
      </w:r>
      <w:r w:rsidRPr="00160754">
        <w:rPr>
          <w:rFonts w:ascii="Arial" w:hAnsi="Arial" w:cs="Arial"/>
          <w:iCs/>
          <w:color w:val="000000" w:themeColor="text1"/>
          <w:szCs w:val="24"/>
        </w:rPr>
        <w:t> </w:t>
      </w:r>
    </w:p>
    <w:p w14:paraId="6D595327" w14:textId="77777777" w:rsidR="00CD5A6C" w:rsidRPr="00DF4D8A" w:rsidRDefault="00CD5A6C" w:rsidP="00CD5A6C">
      <w:pPr>
        <w:keepNext/>
        <w:keepLines/>
        <w:widowControl w:val="0"/>
        <w:numPr>
          <w:ilvl w:val="0"/>
          <w:numId w:val="64"/>
        </w:numPr>
        <w:spacing w:before="120" w:after="120"/>
        <w:rPr>
          <w:rFonts w:ascii="Arial" w:hAnsi="Arial" w:cs="Arial"/>
          <w:iCs/>
          <w:color w:val="000000" w:themeColor="text1"/>
          <w:szCs w:val="24"/>
        </w:rPr>
      </w:pPr>
      <w:r w:rsidRPr="000268D5">
        <w:rPr>
          <w:rFonts w:ascii="Arial" w:hAnsi="Arial" w:cs="Arial"/>
          <w:iCs/>
          <w:color w:val="000000" w:themeColor="text1"/>
          <w:szCs w:val="24"/>
        </w:rPr>
        <w:t>Inspection summary notes</w:t>
      </w:r>
      <w:r w:rsidRPr="00DF4D8A">
        <w:rPr>
          <w:rFonts w:ascii="Arial" w:hAnsi="Arial" w:cs="Arial"/>
          <w:iCs/>
          <w:color w:val="000000" w:themeColor="text1"/>
          <w:szCs w:val="24"/>
        </w:rPr>
        <w:t> </w:t>
      </w:r>
    </w:p>
    <w:p w14:paraId="4FD54034" w14:textId="77777777" w:rsidR="00CD5A6C" w:rsidRPr="000F391F" w:rsidRDefault="00CD5A6C" w:rsidP="00950E41">
      <w:pPr>
        <w:keepNext/>
        <w:keepLines/>
        <w:widowControl w:val="0"/>
        <w:spacing w:before="120" w:after="120"/>
        <w:ind w:left="720"/>
        <w:rPr>
          <w:rFonts w:ascii="Arial" w:hAnsi="Arial" w:cs="Arial"/>
          <w:iCs/>
          <w:color w:val="000000" w:themeColor="text1"/>
          <w:szCs w:val="24"/>
        </w:rPr>
      </w:pPr>
    </w:p>
    <w:p w14:paraId="437091D4" w14:textId="5F2EF8DF" w:rsidR="00982F2A" w:rsidRPr="00B66B98" w:rsidRDefault="00697CFC" w:rsidP="009866F4">
      <w:pPr>
        <w:keepLines/>
        <w:widowControl w:val="0"/>
        <w:spacing w:after="120"/>
        <w:rPr>
          <w:rFonts w:ascii="Arial" w:hAnsi="Arial" w:cs="Arial"/>
          <w:b/>
          <w:color w:val="0000FF"/>
          <w:szCs w:val="24"/>
        </w:rPr>
      </w:pPr>
      <w:r w:rsidRPr="00B66B98">
        <w:rPr>
          <w:rFonts w:ascii="Arial" w:hAnsi="Arial" w:cs="Arial"/>
          <w:b/>
          <w:color w:val="0000FF"/>
          <w:szCs w:val="24"/>
        </w:rPr>
        <w:t>&lt;</w:t>
      </w:r>
      <w:r w:rsidR="006F1874" w:rsidRPr="00B66B98">
        <w:rPr>
          <w:rFonts w:ascii="Arial" w:hAnsi="Arial" w:cs="Arial"/>
          <w:b/>
          <w:color w:val="0000FF"/>
          <w:szCs w:val="24"/>
        </w:rPr>
        <w:t>Add</w:t>
      </w:r>
      <w:r w:rsidR="00982F2A" w:rsidRPr="00B66B98">
        <w:rPr>
          <w:rFonts w:ascii="Arial" w:hAnsi="Arial" w:cs="Arial"/>
          <w:b/>
          <w:color w:val="0000FF"/>
          <w:szCs w:val="24"/>
        </w:rPr>
        <w:t xml:space="preserve"> the appropriate number of tasks for </w:t>
      </w:r>
      <w:r w:rsidRPr="00B66B98">
        <w:rPr>
          <w:rFonts w:ascii="Arial" w:hAnsi="Arial" w:cs="Arial"/>
          <w:b/>
          <w:color w:val="0000FF"/>
          <w:szCs w:val="24"/>
        </w:rPr>
        <w:t xml:space="preserve">the </w:t>
      </w:r>
      <w:r w:rsidR="00982F2A" w:rsidRPr="00B66B98">
        <w:rPr>
          <w:rFonts w:ascii="Arial" w:hAnsi="Arial" w:cs="Arial"/>
          <w:b/>
          <w:color w:val="0000FF"/>
          <w:szCs w:val="24"/>
        </w:rPr>
        <w:t>Agreement</w:t>
      </w:r>
      <w:r w:rsidRPr="00B66B98">
        <w:rPr>
          <w:rFonts w:ascii="Arial" w:hAnsi="Arial" w:cs="Arial"/>
          <w:b/>
          <w:color w:val="0000FF"/>
          <w:szCs w:val="24"/>
        </w:rPr>
        <w:t>&gt;</w:t>
      </w:r>
    </w:p>
    <w:p w14:paraId="1ED4C176" w14:textId="56622994" w:rsidR="002B692D" w:rsidRPr="00B66B98" w:rsidRDefault="00E27B98" w:rsidP="009D68F9">
      <w:pPr>
        <w:keepNext/>
        <w:keepLines/>
        <w:widowControl w:val="0"/>
        <w:spacing w:before="120" w:after="120"/>
        <w:rPr>
          <w:rFonts w:ascii="Arial" w:hAnsi="Arial" w:cs="Arial"/>
        </w:rPr>
      </w:pPr>
      <w:r w:rsidRPr="6BE728BD">
        <w:rPr>
          <w:rFonts w:ascii="Arial" w:hAnsi="Arial" w:cs="Arial"/>
          <w:b/>
          <w:bCs/>
        </w:rPr>
        <w:lastRenderedPageBreak/>
        <w:t>TASK</w:t>
      </w:r>
      <w:r w:rsidR="002B692D" w:rsidRPr="6BE728BD">
        <w:rPr>
          <w:rFonts w:ascii="Arial" w:hAnsi="Arial" w:cs="Arial"/>
          <w:b/>
          <w:bCs/>
        </w:rPr>
        <w:t xml:space="preserve"> </w:t>
      </w:r>
      <w:r w:rsidR="002B692D" w:rsidRPr="6BE728BD">
        <w:rPr>
          <w:rFonts w:ascii="Arial" w:hAnsi="Arial" w:cs="Arial"/>
          <w:b/>
          <w:bCs/>
          <w:i/>
          <w:iCs/>
          <w:color w:val="0000FF"/>
        </w:rPr>
        <w:t>&lt;Fourth to Last&gt;</w:t>
      </w:r>
      <w:r w:rsidR="002B692D" w:rsidRPr="6BE728BD">
        <w:rPr>
          <w:rFonts w:ascii="Arial" w:hAnsi="Arial" w:cs="Arial"/>
          <w:b/>
          <w:bCs/>
          <w:i/>
          <w:iCs/>
        </w:rPr>
        <w:t xml:space="preserve"> </w:t>
      </w:r>
      <w:r w:rsidR="002B692D" w:rsidRPr="6BE728BD">
        <w:rPr>
          <w:rFonts w:ascii="Arial" w:hAnsi="Arial" w:cs="Arial"/>
          <w:b/>
          <w:bCs/>
        </w:rPr>
        <w:t xml:space="preserve">OPERATIONS AND RELIABILITY </w:t>
      </w:r>
    </w:p>
    <w:p w14:paraId="71EFAB48" w14:textId="163A0C45" w:rsidR="00BC2972" w:rsidRPr="00BC2972" w:rsidRDefault="00BC2972" w:rsidP="00BC2972">
      <w:pPr>
        <w:keepNext/>
        <w:keepLines/>
        <w:widowControl w:val="0"/>
        <w:spacing w:before="120" w:after="120"/>
        <w:rPr>
          <w:rFonts w:ascii="Arial" w:eastAsia="Arial" w:hAnsi="Arial" w:cs="Arial"/>
          <w:color w:val="000000" w:themeColor="text1"/>
        </w:rPr>
      </w:pPr>
      <w:r w:rsidRPr="14D79085">
        <w:rPr>
          <w:rFonts w:ascii="Arial" w:eastAsia="Arial" w:hAnsi="Arial" w:cs="Arial"/>
          <w:color w:val="000000" w:themeColor="text1"/>
        </w:rPr>
        <w:t>Recipient shall comply with the reliability performance standards, recordkeeping, reporting, and maintenance requirements (Requirements) for EV chargers installed as part of this Agreement</w:t>
      </w:r>
      <w:r w:rsidR="00F262AA" w:rsidRPr="14D79085">
        <w:rPr>
          <w:rFonts w:ascii="Arial" w:eastAsia="Arial" w:hAnsi="Arial" w:cs="Arial"/>
          <w:color w:val="000000" w:themeColor="text1"/>
        </w:rPr>
        <w:t>, excluding any charger used solely for private use at a single-family residence or a multifamily housing unit with four or fewer units</w:t>
      </w:r>
      <w:r w:rsidRPr="14D79085">
        <w:rPr>
          <w:rFonts w:ascii="Arial" w:eastAsia="Arial" w:hAnsi="Arial" w:cs="Arial"/>
          <w:color w:val="000000" w:themeColor="text1"/>
        </w:rPr>
        <w:t>. In the event the CEC adopts regulations that include Requirements, for example as required by AB 2061 (Chapter 345, Statutes of 2022) and/or AB 126 (Chapter 319, Statutes of 2023), those Requirements shall supersede the Requirements contained in this Scope of Work for this Agreement wherever, as determined by the CAM, they conflict or are redundant. </w:t>
      </w:r>
    </w:p>
    <w:p w14:paraId="128AE4A4" w14:textId="77777777" w:rsidR="00BC2972" w:rsidRPr="00BC2972" w:rsidRDefault="00BC2972" w:rsidP="00BC2972">
      <w:pPr>
        <w:keepNext/>
        <w:keepLines/>
        <w:widowControl w:val="0"/>
        <w:spacing w:before="120" w:after="120"/>
        <w:rPr>
          <w:rFonts w:ascii="Arial" w:eastAsia="Arial" w:hAnsi="Arial" w:cs="Arial"/>
          <w:color w:val="000000" w:themeColor="text1"/>
        </w:rPr>
      </w:pPr>
      <w:r w:rsidRPr="00BC2972">
        <w:rPr>
          <w:rFonts w:ascii="Arial" w:eastAsia="Arial" w:hAnsi="Arial" w:cs="Arial"/>
          <w:b/>
          <w:bCs/>
          <w:color w:val="000000" w:themeColor="text1"/>
        </w:rPr>
        <w:t xml:space="preserve">Task </w:t>
      </w:r>
      <w:r w:rsidRPr="00BC2972">
        <w:rPr>
          <w:rFonts w:ascii="Arial" w:eastAsia="Arial" w:hAnsi="Arial" w:cs="Arial"/>
          <w:b/>
          <w:bCs/>
          <w:i/>
          <w:iCs/>
          <w:color w:val="000000" w:themeColor="text1"/>
        </w:rPr>
        <w:t>&lt;Fourth to Last&gt;</w:t>
      </w:r>
      <w:r w:rsidRPr="00BC2972">
        <w:rPr>
          <w:rFonts w:ascii="Arial" w:eastAsia="Arial" w:hAnsi="Arial" w:cs="Arial"/>
          <w:b/>
          <w:bCs/>
          <w:color w:val="000000" w:themeColor="text1"/>
        </w:rPr>
        <w:t>.1 Operations</w:t>
      </w:r>
      <w:r w:rsidRPr="00BC2972">
        <w:rPr>
          <w:rFonts w:ascii="Arial" w:eastAsia="Arial" w:hAnsi="Arial" w:cs="Arial"/>
          <w:color w:val="000000" w:themeColor="text1"/>
        </w:rPr>
        <w:t> </w:t>
      </w:r>
    </w:p>
    <w:p w14:paraId="377EA2FF" w14:textId="670E4219" w:rsidR="00BC2972" w:rsidRPr="00BC2972" w:rsidRDefault="00BC2972" w:rsidP="00336567">
      <w:pPr>
        <w:keepNext/>
        <w:keepLines/>
        <w:widowControl w:val="0"/>
        <w:numPr>
          <w:ilvl w:val="0"/>
          <w:numId w:val="42"/>
        </w:numPr>
        <w:spacing w:before="120" w:after="120"/>
        <w:rPr>
          <w:rFonts w:ascii="Arial" w:eastAsia="Arial" w:hAnsi="Arial" w:cs="Arial"/>
          <w:color w:val="000000" w:themeColor="text1"/>
        </w:rPr>
      </w:pPr>
      <w:r w:rsidRPr="00BC2972">
        <w:rPr>
          <w:rFonts w:ascii="Arial" w:eastAsia="Arial" w:hAnsi="Arial" w:cs="Arial"/>
          <w:b/>
          <w:bCs/>
          <w:color w:val="000000" w:themeColor="text1"/>
        </w:rPr>
        <w:t>Operational requirement for all chargers:</w:t>
      </w:r>
      <w:r w:rsidRPr="00BC2972">
        <w:rPr>
          <w:rFonts w:ascii="Arial" w:eastAsia="Arial" w:hAnsi="Arial" w:cs="Arial"/>
          <w:color w:val="000000" w:themeColor="text1"/>
        </w:rPr>
        <w:t xml:space="preserve"> The </w:t>
      </w:r>
      <w:r w:rsidR="00A23678">
        <w:rPr>
          <w:rFonts w:ascii="Arial" w:eastAsia="Arial" w:hAnsi="Arial" w:cs="Arial"/>
          <w:color w:val="000000" w:themeColor="text1"/>
        </w:rPr>
        <w:t>R</w:t>
      </w:r>
      <w:r w:rsidRPr="00BC2972">
        <w:rPr>
          <w:rFonts w:ascii="Arial" w:eastAsia="Arial" w:hAnsi="Arial" w:cs="Arial"/>
          <w:color w:val="000000" w:themeColor="text1"/>
        </w:rPr>
        <w:t xml:space="preserve">ecipient shall operate charging ports installed as part of this </w:t>
      </w:r>
      <w:r w:rsidR="00B501D8">
        <w:rPr>
          <w:rFonts w:ascii="Arial" w:eastAsia="Arial" w:hAnsi="Arial" w:cs="Arial"/>
          <w:color w:val="000000" w:themeColor="text1"/>
        </w:rPr>
        <w:t>A</w:t>
      </w:r>
      <w:r w:rsidRPr="00BC2972">
        <w:rPr>
          <w:rFonts w:ascii="Arial" w:eastAsia="Arial" w:hAnsi="Arial" w:cs="Arial"/>
          <w:color w:val="000000" w:themeColor="text1"/>
        </w:rPr>
        <w:t xml:space="preserve">greement during the term of this </w:t>
      </w:r>
      <w:r w:rsidR="00B501D8">
        <w:rPr>
          <w:rFonts w:ascii="Arial" w:eastAsia="Arial" w:hAnsi="Arial" w:cs="Arial"/>
          <w:color w:val="000000" w:themeColor="text1"/>
        </w:rPr>
        <w:t>A</w:t>
      </w:r>
      <w:r w:rsidRPr="00BC2972">
        <w:rPr>
          <w:rFonts w:ascii="Arial" w:eastAsia="Arial" w:hAnsi="Arial" w:cs="Arial"/>
          <w:color w:val="000000" w:themeColor="text1"/>
        </w:rPr>
        <w:t>greement.   </w:t>
      </w:r>
    </w:p>
    <w:p w14:paraId="103FEDC7" w14:textId="290AB5B1" w:rsidR="00BC2972" w:rsidRPr="00BC2972" w:rsidRDefault="00BC2972" w:rsidP="00336567">
      <w:pPr>
        <w:keepNext/>
        <w:keepLines/>
        <w:widowControl w:val="0"/>
        <w:numPr>
          <w:ilvl w:val="0"/>
          <w:numId w:val="42"/>
        </w:numPr>
        <w:spacing w:before="120" w:after="120"/>
        <w:rPr>
          <w:rFonts w:ascii="Arial" w:eastAsia="Arial" w:hAnsi="Arial" w:cs="Arial"/>
          <w:color w:val="000000" w:themeColor="text1"/>
        </w:rPr>
      </w:pPr>
      <w:r w:rsidRPr="00BC2972">
        <w:rPr>
          <w:rFonts w:ascii="Arial" w:eastAsia="Arial" w:hAnsi="Arial" w:cs="Arial"/>
          <w:b/>
          <w:bCs/>
          <w:color w:val="000000" w:themeColor="text1"/>
        </w:rPr>
        <w:t>Uptime requirement for all chargers:</w:t>
      </w:r>
      <w:r w:rsidRPr="00BC2972">
        <w:rPr>
          <w:rFonts w:ascii="Arial" w:eastAsia="Arial" w:hAnsi="Arial" w:cs="Arial"/>
          <w:color w:val="000000" w:themeColor="text1"/>
        </w:rPr>
        <w:t xml:space="preserve"> The </w:t>
      </w:r>
      <w:r w:rsidR="00F65FC2">
        <w:rPr>
          <w:rFonts w:ascii="Arial" w:eastAsia="Arial" w:hAnsi="Arial" w:cs="Arial"/>
          <w:color w:val="000000" w:themeColor="text1"/>
        </w:rPr>
        <w:t>R</w:t>
      </w:r>
      <w:r w:rsidRPr="00BC2972">
        <w:rPr>
          <w:rFonts w:ascii="Arial" w:eastAsia="Arial" w:hAnsi="Arial" w:cs="Arial"/>
          <w:color w:val="000000" w:themeColor="text1"/>
        </w:rPr>
        <w:t>ecipient shall ensure that the charging port uptime for each charging port installed in the project is at least 97 percent of each year for six years after the beginning of operation.</w:t>
      </w:r>
    </w:p>
    <w:p w14:paraId="7F91964C" w14:textId="08FFD84C" w:rsidR="00BC2972" w:rsidRPr="00BC2972" w:rsidRDefault="00BC2972" w:rsidP="00336567">
      <w:pPr>
        <w:keepNext/>
        <w:keepLines/>
        <w:widowControl w:val="0"/>
        <w:numPr>
          <w:ilvl w:val="0"/>
          <w:numId w:val="42"/>
        </w:numPr>
        <w:spacing w:before="120" w:after="120"/>
        <w:rPr>
          <w:rFonts w:ascii="Arial" w:eastAsia="Arial" w:hAnsi="Arial" w:cs="Arial"/>
          <w:color w:val="000000" w:themeColor="text1"/>
        </w:rPr>
      </w:pPr>
      <w:r w:rsidRPr="00BC2972">
        <w:rPr>
          <w:rFonts w:ascii="Arial" w:eastAsia="Arial" w:hAnsi="Arial" w:cs="Arial"/>
          <w:b/>
          <w:bCs/>
          <w:color w:val="000000" w:themeColor="text1"/>
        </w:rPr>
        <w:t>Successful charge attempt rate (SCAR) requirement for networked chargers:</w:t>
      </w:r>
      <w:r w:rsidRPr="00BC2972">
        <w:rPr>
          <w:rFonts w:ascii="Arial" w:eastAsia="Arial" w:hAnsi="Arial" w:cs="Arial"/>
          <w:color w:val="000000" w:themeColor="text1"/>
        </w:rPr>
        <w:t xml:space="preserve"> The </w:t>
      </w:r>
      <w:r w:rsidR="00865AE2">
        <w:rPr>
          <w:rFonts w:ascii="Arial" w:eastAsia="Arial" w:hAnsi="Arial" w:cs="Arial"/>
          <w:color w:val="000000" w:themeColor="text1"/>
        </w:rPr>
        <w:t>R</w:t>
      </w:r>
      <w:r w:rsidRPr="00BC2972">
        <w:rPr>
          <w:rFonts w:ascii="Arial" w:eastAsia="Arial" w:hAnsi="Arial" w:cs="Arial"/>
          <w:color w:val="000000" w:themeColor="text1"/>
        </w:rPr>
        <w:t xml:space="preserve">ecipient shall ensure that the charging port SCAR </w:t>
      </w:r>
      <w:r w:rsidR="00E020EB">
        <w:rPr>
          <w:rFonts w:ascii="Arial" w:eastAsia="Arial" w:hAnsi="Arial" w:cs="Arial"/>
          <w:color w:val="000000" w:themeColor="text1"/>
        </w:rPr>
        <w:t>for each charging port installed</w:t>
      </w:r>
      <w:r w:rsidR="00490159">
        <w:rPr>
          <w:rFonts w:ascii="Arial" w:eastAsia="Arial" w:hAnsi="Arial" w:cs="Arial"/>
          <w:color w:val="000000" w:themeColor="text1"/>
        </w:rPr>
        <w:t xml:space="preserve"> in the project </w:t>
      </w:r>
      <w:r w:rsidRPr="00BC2972">
        <w:rPr>
          <w:rFonts w:ascii="Arial" w:eastAsia="Arial" w:hAnsi="Arial" w:cs="Arial"/>
          <w:color w:val="000000" w:themeColor="text1"/>
        </w:rPr>
        <w:t>is at least 90 percent for each year for six years after the beginning of operation. </w:t>
      </w:r>
    </w:p>
    <w:p w14:paraId="0F3FEBDB" w14:textId="21CC8E14" w:rsidR="00BC2972" w:rsidRPr="00BC2972" w:rsidRDefault="00BC2972" w:rsidP="00336567">
      <w:pPr>
        <w:keepNext/>
        <w:keepLines/>
        <w:widowControl w:val="0"/>
        <w:numPr>
          <w:ilvl w:val="0"/>
          <w:numId w:val="42"/>
        </w:numPr>
        <w:spacing w:before="120" w:after="120"/>
        <w:rPr>
          <w:rFonts w:ascii="Arial" w:eastAsia="Arial" w:hAnsi="Arial" w:cs="Arial"/>
          <w:color w:val="000000" w:themeColor="text1"/>
        </w:rPr>
      </w:pPr>
      <w:r w:rsidRPr="00BC2972">
        <w:rPr>
          <w:rFonts w:ascii="Arial" w:eastAsia="Arial" w:hAnsi="Arial" w:cs="Arial"/>
          <w:b/>
          <w:bCs/>
          <w:color w:val="000000" w:themeColor="text1"/>
        </w:rPr>
        <w:t>Maintenance requirements for all chargers:</w:t>
      </w:r>
      <w:r w:rsidRPr="00BC2972">
        <w:rPr>
          <w:rFonts w:ascii="Arial" w:eastAsia="Arial" w:hAnsi="Arial" w:cs="Arial"/>
          <w:color w:val="000000" w:themeColor="text1"/>
        </w:rPr>
        <w:t xml:space="preserve"> The Recipient shall</w:t>
      </w:r>
      <w:r w:rsidR="0B1B683B" w:rsidRPr="3AB8B56B">
        <w:rPr>
          <w:rFonts w:ascii="Arial" w:eastAsia="Arial" w:hAnsi="Arial" w:cs="Arial"/>
          <w:color w:val="000000" w:themeColor="text1"/>
        </w:rPr>
        <w:t>:</w:t>
      </w:r>
    </w:p>
    <w:p w14:paraId="2247E8FB" w14:textId="77777777" w:rsidR="00BC2972" w:rsidRPr="00BC2972" w:rsidRDefault="00BC2972" w:rsidP="00336567">
      <w:pPr>
        <w:keepNext/>
        <w:keepLines/>
        <w:widowControl w:val="0"/>
        <w:numPr>
          <w:ilvl w:val="1"/>
          <w:numId w:val="42"/>
        </w:numPr>
        <w:spacing w:before="120" w:after="120"/>
        <w:rPr>
          <w:rFonts w:ascii="Arial" w:eastAsia="Arial" w:hAnsi="Arial" w:cs="Arial"/>
          <w:color w:val="000000" w:themeColor="text1"/>
        </w:rPr>
      </w:pPr>
      <w:r w:rsidRPr="00BC2972">
        <w:rPr>
          <w:rFonts w:ascii="Arial" w:eastAsia="Arial" w:hAnsi="Arial" w:cs="Arial"/>
          <w:color w:val="000000" w:themeColor="text1"/>
        </w:rPr>
        <w:t>Conduct preventive maintenance, as specified by the charger manufacturer, on the charger hardware by a certified technician annually. The time interval between consecutive preventive maintenance visits to any charger shall be no more than 13 months.   </w:t>
      </w:r>
    </w:p>
    <w:p w14:paraId="3BC1B668" w14:textId="77777777" w:rsidR="00BC2972" w:rsidRPr="00BC2972" w:rsidRDefault="00BC2972" w:rsidP="00336567">
      <w:pPr>
        <w:keepNext/>
        <w:keepLines/>
        <w:widowControl w:val="0"/>
        <w:numPr>
          <w:ilvl w:val="1"/>
          <w:numId w:val="42"/>
        </w:numPr>
        <w:spacing w:before="120" w:after="120"/>
        <w:rPr>
          <w:rFonts w:ascii="Arial" w:eastAsia="Arial" w:hAnsi="Arial" w:cs="Arial"/>
          <w:color w:val="000000" w:themeColor="text1"/>
        </w:rPr>
      </w:pPr>
      <w:r w:rsidRPr="00BC2972">
        <w:rPr>
          <w:rFonts w:ascii="Arial" w:eastAsia="Arial" w:hAnsi="Arial" w:cs="Arial"/>
          <w:color w:val="000000" w:themeColor="text1"/>
        </w:rPr>
        <w:t>Complete corrective maintenance within 5 business days of the beginning of a time when the charger or charging port is inoperative or exhibiting failures that result in an inability to charge.   </w:t>
      </w:r>
    </w:p>
    <w:p w14:paraId="64D36528" w14:textId="60457FB8" w:rsidR="00BC2972" w:rsidRPr="00BC2972" w:rsidRDefault="00BC2972" w:rsidP="00336567">
      <w:pPr>
        <w:keepNext/>
        <w:keepLines/>
        <w:widowControl w:val="0"/>
        <w:numPr>
          <w:ilvl w:val="0"/>
          <w:numId w:val="42"/>
        </w:numPr>
        <w:spacing w:before="120" w:after="120"/>
        <w:rPr>
          <w:rFonts w:ascii="Arial" w:eastAsia="Arial" w:hAnsi="Arial" w:cs="Arial"/>
          <w:b/>
          <w:bCs/>
          <w:color w:val="000000" w:themeColor="text1"/>
        </w:rPr>
      </w:pPr>
      <w:r w:rsidRPr="00BC2972">
        <w:rPr>
          <w:rFonts w:ascii="Arial" w:eastAsia="Arial" w:hAnsi="Arial" w:cs="Arial"/>
          <w:b/>
          <w:bCs/>
          <w:color w:val="000000" w:themeColor="text1"/>
        </w:rPr>
        <w:t>OCPP requirements for networked chargers:</w:t>
      </w:r>
      <w:r w:rsidRPr="00BC2972">
        <w:rPr>
          <w:rFonts w:ascii="Arial" w:eastAsia="Arial" w:hAnsi="Arial" w:cs="Arial"/>
          <w:color w:val="000000" w:themeColor="text1"/>
        </w:rPr>
        <w:t xml:space="preserve"> The Recipient shall retain the services of a charging network provider that meets the </w:t>
      </w:r>
      <w:r w:rsidR="35720BD4" w:rsidRPr="53566A99">
        <w:rPr>
          <w:rFonts w:ascii="Arial" w:eastAsia="Arial" w:hAnsi="Arial" w:cs="Arial"/>
          <w:color w:val="000000" w:themeColor="text1"/>
        </w:rPr>
        <w:t xml:space="preserve">bulleted </w:t>
      </w:r>
      <w:r w:rsidRPr="53566A99">
        <w:rPr>
          <w:rFonts w:ascii="Arial" w:eastAsia="Arial" w:hAnsi="Arial" w:cs="Arial"/>
          <w:color w:val="000000" w:themeColor="text1"/>
        </w:rPr>
        <w:t>criteria</w:t>
      </w:r>
      <w:r w:rsidRPr="789925EC">
        <w:rPr>
          <w:rFonts w:ascii="Arial" w:eastAsia="Arial" w:hAnsi="Arial" w:cs="Arial"/>
          <w:color w:val="000000" w:themeColor="text1"/>
        </w:rPr>
        <w:t xml:space="preserve"> </w:t>
      </w:r>
      <w:r w:rsidR="57E7DCBB" w:rsidRPr="789925EC">
        <w:rPr>
          <w:rFonts w:ascii="Arial" w:eastAsia="Arial" w:hAnsi="Arial" w:cs="Arial"/>
          <w:color w:val="000000" w:themeColor="text1"/>
        </w:rPr>
        <w:t>below</w:t>
      </w:r>
      <w:r w:rsidRPr="00BC2972">
        <w:rPr>
          <w:rFonts w:ascii="Arial" w:eastAsia="Arial" w:hAnsi="Arial" w:cs="Arial"/>
          <w:color w:val="000000" w:themeColor="text1"/>
        </w:rPr>
        <w:t xml:space="preserve"> to record, retain, and transmit the Remote Monitoring data for networked chargers specified in Task </w:t>
      </w:r>
      <w:r w:rsidRPr="00D65A71">
        <w:rPr>
          <w:rFonts w:ascii="Arial" w:eastAsia="Arial" w:hAnsi="Arial" w:cs="Arial"/>
          <w:color w:val="000000" w:themeColor="text1"/>
          <w:highlight w:val="yellow"/>
        </w:rPr>
        <w:t>XX.2</w:t>
      </w:r>
      <w:r w:rsidRPr="00BC2972">
        <w:rPr>
          <w:rFonts w:ascii="Arial" w:eastAsia="Arial" w:hAnsi="Arial" w:cs="Arial"/>
          <w:color w:val="000000" w:themeColor="text1"/>
        </w:rPr>
        <w:t>.</w:t>
      </w:r>
    </w:p>
    <w:p w14:paraId="1CDC9F67" w14:textId="77777777" w:rsidR="00BC2972" w:rsidRPr="00BC2972" w:rsidRDefault="00BC2972" w:rsidP="00336567">
      <w:pPr>
        <w:keepNext/>
        <w:keepLines/>
        <w:widowControl w:val="0"/>
        <w:numPr>
          <w:ilvl w:val="1"/>
          <w:numId w:val="42"/>
        </w:numPr>
        <w:spacing w:before="120" w:after="120"/>
        <w:rPr>
          <w:rFonts w:ascii="Arial" w:eastAsia="Arial" w:hAnsi="Arial" w:cs="Arial"/>
          <w:color w:val="000000" w:themeColor="text1"/>
        </w:rPr>
      </w:pPr>
      <w:r w:rsidRPr="00BC2972">
        <w:rPr>
          <w:rFonts w:ascii="Arial" w:eastAsia="Arial" w:hAnsi="Arial" w:cs="Arial"/>
          <w:color w:val="000000" w:themeColor="text1"/>
        </w:rPr>
        <w:t>The charging network provider must have an API of the CEC’s choosing to permit the charging network provider to transfer the data required in this section directly to the CEC or the CEC’s designee within 60 minutes of the record’s generation.</w:t>
      </w:r>
    </w:p>
    <w:p w14:paraId="56DBED29" w14:textId="77777777" w:rsidR="00BC2972" w:rsidRPr="00BC2972" w:rsidRDefault="00BC2972" w:rsidP="00336567">
      <w:pPr>
        <w:keepNext/>
        <w:keepLines/>
        <w:widowControl w:val="0"/>
        <w:numPr>
          <w:ilvl w:val="1"/>
          <w:numId w:val="42"/>
        </w:numPr>
        <w:spacing w:before="120" w:after="120"/>
        <w:rPr>
          <w:rFonts w:ascii="Arial" w:eastAsia="Arial" w:hAnsi="Arial" w:cs="Arial"/>
          <w:color w:val="000000" w:themeColor="text1"/>
        </w:rPr>
      </w:pPr>
      <w:r w:rsidRPr="00BC2972">
        <w:rPr>
          <w:rFonts w:ascii="Arial" w:eastAsia="Arial" w:hAnsi="Arial" w:cs="Arial"/>
          <w:color w:val="000000" w:themeColor="text1"/>
        </w:rPr>
        <w:t>The charging network provider must have Subset Certification of the Charging Station Management System in the Open Charge Alliance OCPP Certification Program for OCPP version 2.0.1, published May 24, 2023, or a subsequent version of OCPP for Core, Advanced Security, and ISO 15118 Support functionalities.</w:t>
      </w:r>
    </w:p>
    <w:p w14:paraId="4E262751" w14:textId="77777777" w:rsidR="00BC2972" w:rsidRPr="00BC2972" w:rsidRDefault="00BC2972" w:rsidP="00336567">
      <w:pPr>
        <w:keepNext/>
        <w:keepLines/>
        <w:widowControl w:val="0"/>
        <w:numPr>
          <w:ilvl w:val="1"/>
          <w:numId w:val="42"/>
        </w:numPr>
        <w:spacing w:before="120" w:after="120"/>
        <w:rPr>
          <w:rFonts w:ascii="Arial" w:eastAsia="Arial" w:hAnsi="Arial" w:cs="Arial"/>
          <w:color w:val="000000" w:themeColor="text1"/>
        </w:rPr>
      </w:pPr>
      <w:r w:rsidRPr="00BC2972">
        <w:rPr>
          <w:rFonts w:ascii="Arial" w:eastAsia="Arial" w:hAnsi="Arial" w:cs="Arial"/>
          <w:color w:val="000000" w:themeColor="text1"/>
        </w:rPr>
        <w:lastRenderedPageBreak/>
        <w:t>The charging network provider’s central system must have connection to the chargers using OCPP version 2.0.1 or a subsequent version of OCPP. This does not preclude the additional use of other communication protocols.</w:t>
      </w:r>
    </w:p>
    <w:p w14:paraId="28BF3E12" w14:textId="77777777" w:rsidR="00BC2972" w:rsidRPr="00BC2972" w:rsidRDefault="00BC2972" w:rsidP="00336567">
      <w:pPr>
        <w:keepNext/>
        <w:keepLines/>
        <w:widowControl w:val="0"/>
        <w:numPr>
          <w:ilvl w:val="1"/>
          <w:numId w:val="42"/>
        </w:numPr>
        <w:spacing w:before="120" w:after="120"/>
        <w:rPr>
          <w:rFonts w:ascii="Arial" w:eastAsia="Arial" w:hAnsi="Arial" w:cs="Arial"/>
          <w:color w:val="000000" w:themeColor="text1"/>
        </w:rPr>
      </w:pPr>
      <w:r w:rsidRPr="00BC2972">
        <w:rPr>
          <w:rFonts w:ascii="Arial" w:eastAsia="Arial" w:hAnsi="Arial" w:cs="Arial"/>
          <w:color w:val="000000" w:themeColor="text1"/>
        </w:rPr>
        <w:t>The charging network provider and chargers must transmit the following protocol data units between the Central Management System and the charger(s) as specified in OCPP version 2.0.1 or a subsequent version of OCPP:</w:t>
      </w:r>
    </w:p>
    <w:p w14:paraId="4BBD04BE" w14:textId="77777777" w:rsidR="00BC2972" w:rsidRPr="00BC2972" w:rsidRDefault="00BC2972" w:rsidP="00336567">
      <w:pPr>
        <w:keepNext/>
        <w:keepLines/>
        <w:widowControl w:val="0"/>
        <w:numPr>
          <w:ilvl w:val="2"/>
          <w:numId w:val="42"/>
        </w:numPr>
        <w:spacing w:before="120" w:after="120"/>
        <w:rPr>
          <w:rFonts w:ascii="Arial" w:eastAsia="Arial" w:hAnsi="Arial" w:cs="Arial"/>
          <w:color w:val="000000" w:themeColor="text1"/>
        </w:rPr>
      </w:pPr>
      <w:proofErr w:type="spellStart"/>
      <w:r w:rsidRPr="00BC2972">
        <w:rPr>
          <w:rFonts w:ascii="Arial" w:eastAsia="Arial" w:hAnsi="Arial" w:cs="Arial"/>
          <w:color w:val="000000" w:themeColor="text1"/>
        </w:rPr>
        <w:t>AuthorizeRequest</w:t>
      </w:r>
      <w:proofErr w:type="spellEnd"/>
      <w:r w:rsidRPr="00BC2972">
        <w:rPr>
          <w:rFonts w:ascii="Arial" w:eastAsia="Arial" w:hAnsi="Arial" w:cs="Arial"/>
          <w:color w:val="000000" w:themeColor="text1"/>
        </w:rPr>
        <w:t xml:space="preserve"> shall be transmitted to the Central Management System by the charger.</w:t>
      </w:r>
    </w:p>
    <w:p w14:paraId="2D6BBC73" w14:textId="77777777" w:rsidR="00BC2972" w:rsidRPr="00BC2972" w:rsidRDefault="00BC2972" w:rsidP="00336567">
      <w:pPr>
        <w:keepNext/>
        <w:keepLines/>
        <w:widowControl w:val="0"/>
        <w:numPr>
          <w:ilvl w:val="2"/>
          <w:numId w:val="42"/>
        </w:numPr>
        <w:spacing w:before="120" w:after="120"/>
        <w:rPr>
          <w:rFonts w:ascii="Arial" w:eastAsia="Arial" w:hAnsi="Arial" w:cs="Arial"/>
          <w:color w:val="000000" w:themeColor="text1"/>
        </w:rPr>
      </w:pPr>
      <w:proofErr w:type="spellStart"/>
      <w:r w:rsidRPr="00BC2972">
        <w:rPr>
          <w:rFonts w:ascii="Arial" w:eastAsia="Arial" w:hAnsi="Arial" w:cs="Arial"/>
          <w:color w:val="000000" w:themeColor="text1"/>
        </w:rPr>
        <w:t>AuthorizeResponse</w:t>
      </w:r>
      <w:proofErr w:type="spellEnd"/>
      <w:r w:rsidRPr="00BC2972">
        <w:rPr>
          <w:rFonts w:ascii="Arial" w:eastAsia="Arial" w:hAnsi="Arial" w:cs="Arial"/>
          <w:color w:val="000000" w:themeColor="text1"/>
        </w:rPr>
        <w:t xml:space="preserve"> shall be transmitted by the Central Management System to the charger.</w:t>
      </w:r>
    </w:p>
    <w:p w14:paraId="19294FF0" w14:textId="77777777" w:rsidR="00BC2972" w:rsidRPr="00BC2972" w:rsidRDefault="00BC2972" w:rsidP="00336567">
      <w:pPr>
        <w:keepNext/>
        <w:keepLines/>
        <w:widowControl w:val="0"/>
        <w:numPr>
          <w:ilvl w:val="2"/>
          <w:numId w:val="42"/>
        </w:numPr>
        <w:spacing w:before="120" w:after="120"/>
        <w:rPr>
          <w:rFonts w:ascii="Arial" w:eastAsia="Arial" w:hAnsi="Arial" w:cs="Arial"/>
          <w:color w:val="000000" w:themeColor="text1"/>
        </w:rPr>
      </w:pPr>
      <w:proofErr w:type="spellStart"/>
      <w:r w:rsidRPr="00BC2972">
        <w:rPr>
          <w:rFonts w:ascii="Arial" w:eastAsia="Arial" w:hAnsi="Arial" w:cs="Arial"/>
          <w:color w:val="000000" w:themeColor="text1"/>
        </w:rPr>
        <w:t>BootNotificationResponse</w:t>
      </w:r>
      <w:proofErr w:type="spellEnd"/>
      <w:r w:rsidRPr="00BC2972">
        <w:rPr>
          <w:rFonts w:ascii="Arial" w:eastAsia="Arial" w:hAnsi="Arial" w:cs="Arial"/>
          <w:color w:val="000000" w:themeColor="text1"/>
        </w:rPr>
        <w:t xml:space="preserve"> shall be transmitted by the Central Management System to the charger in response to any received </w:t>
      </w:r>
      <w:proofErr w:type="spellStart"/>
      <w:r w:rsidRPr="00BC2972">
        <w:rPr>
          <w:rFonts w:ascii="Arial" w:eastAsia="Arial" w:hAnsi="Arial" w:cs="Arial"/>
          <w:color w:val="000000" w:themeColor="text1"/>
        </w:rPr>
        <w:t>BootNotificationRequest</w:t>
      </w:r>
      <w:proofErr w:type="spellEnd"/>
      <w:r w:rsidRPr="00BC2972">
        <w:rPr>
          <w:rFonts w:ascii="Arial" w:eastAsia="Arial" w:hAnsi="Arial" w:cs="Arial"/>
          <w:color w:val="000000" w:themeColor="text1"/>
        </w:rPr>
        <w:t>.</w:t>
      </w:r>
    </w:p>
    <w:p w14:paraId="665C39BB" w14:textId="1A8A6829" w:rsidR="00BC2972" w:rsidRPr="00BC2972" w:rsidRDefault="00BC2972" w:rsidP="00336567">
      <w:pPr>
        <w:keepNext/>
        <w:keepLines/>
        <w:widowControl w:val="0"/>
        <w:numPr>
          <w:ilvl w:val="2"/>
          <w:numId w:val="42"/>
        </w:numPr>
        <w:spacing w:before="120" w:after="120"/>
        <w:rPr>
          <w:rFonts w:ascii="Arial" w:eastAsia="Arial" w:hAnsi="Arial" w:cs="Arial"/>
          <w:color w:val="000000" w:themeColor="text1"/>
        </w:rPr>
      </w:pPr>
      <w:proofErr w:type="spellStart"/>
      <w:r w:rsidRPr="00BC2972">
        <w:rPr>
          <w:rFonts w:ascii="Arial" w:eastAsia="Arial" w:hAnsi="Arial" w:cs="Arial"/>
          <w:color w:val="000000" w:themeColor="text1"/>
        </w:rPr>
        <w:t>HeartbeatRequest</w:t>
      </w:r>
      <w:proofErr w:type="spellEnd"/>
      <w:r w:rsidRPr="00BC2972">
        <w:rPr>
          <w:rFonts w:ascii="Arial" w:eastAsia="Arial" w:hAnsi="Arial" w:cs="Arial"/>
          <w:color w:val="000000" w:themeColor="text1"/>
        </w:rPr>
        <w:t xml:space="preserve"> shall be transmitted to the Central Management System by the charger on a set interval.</w:t>
      </w:r>
    </w:p>
    <w:p w14:paraId="7B1FA3D4" w14:textId="77777777" w:rsidR="00BC2972" w:rsidRPr="00BC2972" w:rsidRDefault="00BC2972" w:rsidP="00336567">
      <w:pPr>
        <w:keepNext/>
        <w:keepLines/>
        <w:widowControl w:val="0"/>
        <w:numPr>
          <w:ilvl w:val="2"/>
          <w:numId w:val="42"/>
        </w:numPr>
        <w:spacing w:before="120" w:after="120"/>
        <w:rPr>
          <w:rFonts w:ascii="Arial" w:eastAsia="Arial" w:hAnsi="Arial" w:cs="Arial"/>
          <w:color w:val="000000" w:themeColor="text1"/>
        </w:rPr>
      </w:pPr>
      <w:proofErr w:type="spellStart"/>
      <w:r w:rsidRPr="00BC2972">
        <w:rPr>
          <w:rFonts w:ascii="Arial" w:eastAsia="Arial" w:hAnsi="Arial" w:cs="Arial"/>
          <w:color w:val="000000" w:themeColor="text1"/>
        </w:rPr>
        <w:t>HeartbeatResponse</w:t>
      </w:r>
      <w:proofErr w:type="spellEnd"/>
      <w:r w:rsidRPr="00BC2972">
        <w:rPr>
          <w:rFonts w:ascii="Arial" w:eastAsia="Arial" w:hAnsi="Arial" w:cs="Arial"/>
          <w:color w:val="000000" w:themeColor="text1"/>
        </w:rPr>
        <w:t xml:space="preserve"> shall be transmitted to the charger by the Central Management System in response to any received </w:t>
      </w:r>
      <w:proofErr w:type="spellStart"/>
      <w:r w:rsidRPr="00BC2972">
        <w:rPr>
          <w:rFonts w:ascii="Arial" w:eastAsia="Arial" w:hAnsi="Arial" w:cs="Arial"/>
          <w:color w:val="000000" w:themeColor="text1"/>
        </w:rPr>
        <w:t>HeartbeatResponse</w:t>
      </w:r>
      <w:proofErr w:type="spellEnd"/>
      <w:r w:rsidRPr="00BC2972">
        <w:rPr>
          <w:rFonts w:ascii="Arial" w:eastAsia="Arial" w:hAnsi="Arial" w:cs="Arial"/>
          <w:color w:val="000000" w:themeColor="text1"/>
        </w:rPr>
        <w:t>.</w:t>
      </w:r>
    </w:p>
    <w:p w14:paraId="07DD079C" w14:textId="77777777" w:rsidR="00BC2972" w:rsidRPr="00BC2972" w:rsidRDefault="00BC2972" w:rsidP="00336567">
      <w:pPr>
        <w:keepNext/>
        <w:keepLines/>
        <w:widowControl w:val="0"/>
        <w:numPr>
          <w:ilvl w:val="2"/>
          <w:numId w:val="42"/>
        </w:numPr>
        <w:spacing w:before="120" w:after="120"/>
        <w:rPr>
          <w:rFonts w:ascii="Arial" w:eastAsia="Arial" w:hAnsi="Arial" w:cs="Arial"/>
          <w:color w:val="000000" w:themeColor="text1"/>
        </w:rPr>
      </w:pPr>
      <w:proofErr w:type="spellStart"/>
      <w:r w:rsidRPr="00BC2972">
        <w:rPr>
          <w:rFonts w:ascii="Arial" w:eastAsia="Arial" w:hAnsi="Arial" w:cs="Arial"/>
          <w:color w:val="000000" w:themeColor="text1"/>
        </w:rPr>
        <w:t>RequestStartTransactionRequest</w:t>
      </w:r>
      <w:proofErr w:type="spellEnd"/>
      <w:r w:rsidRPr="00BC2972">
        <w:rPr>
          <w:rFonts w:ascii="Arial" w:eastAsia="Arial" w:hAnsi="Arial" w:cs="Arial"/>
          <w:color w:val="000000" w:themeColor="text1"/>
        </w:rPr>
        <w:t xml:space="preserve"> shall be transmitted by the Central Management System to the charger as specified in OCPP 2.0.1 or a subsequent version of OCPP.</w:t>
      </w:r>
    </w:p>
    <w:p w14:paraId="4579AE6F" w14:textId="2171FA94" w:rsidR="00BC2972" w:rsidRPr="00BC2972" w:rsidRDefault="00BC2972" w:rsidP="00336567">
      <w:pPr>
        <w:keepNext/>
        <w:keepLines/>
        <w:widowControl w:val="0"/>
        <w:numPr>
          <w:ilvl w:val="2"/>
          <w:numId w:val="42"/>
        </w:numPr>
        <w:spacing w:before="120" w:after="120"/>
        <w:rPr>
          <w:rFonts w:ascii="Arial" w:eastAsia="Arial" w:hAnsi="Arial" w:cs="Arial"/>
          <w:color w:val="000000" w:themeColor="text1"/>
        </w:rPr>
      </w:pPr>
      <w:proofErr w:type="spellStart"/>
      <w:r w:rsidRPr="00BC2972">
        <w:rPr>
          <w:rFonts w:ascii="Arial" w:eastAsia="Arial" w:hAnsi="Arial" w:cs="Arial"/>
          <w:color w:val="000000" w:themeColor="text1"/>
        </w:rPr>
        <w:t>StatusNotificationRequest</w:t>
      </w:r>
      <w:proofErr w:type="spellEnd"/>
      <w:r w:rsidRPr="00BC2972">
        <w:rPr>
          <w:rFonts w:ascii="Arial" w:eastAsia="Arial" w:hAnsi="Arial" w:cs="Arial"/>
          <w:color w:val="000000" w:themeColor="text1"/>
        </w:rPr>
        <w:t xml:space="preserve"> shall be transmitted by the charger to the Central Management System any time the charger or an associated charging port’s operative status </w:t>
      </w:r>
      <w:proofErr w:type="gramStart"/>
      <w:r w:rsidRPr="00BC2972">
        <w:rPr>
          <w:rFonts w:ascii="Arial" w:eastAsia="Arial" w:hAnsi="Arial" w:cs="Arial"/>
          <w:color w:val="000000" w:themeColor="text1"/>
        </w:rPr>
        <w:t>changes</w:t>
      </w:r>
      <w:proofErr w:type="gramEnd"/>
      <w:r w:rsidR="007D3E66">
        <w:rPr>
          <w:rFonts w:ascii="Arial" w:eastAsia="Arial" w:hAnsi="Arial" w:cs="Arial"/>
          <w:color w:val="000000" w:themeColor="text1"/>
        </w:rPr>
        <w:t>.</w:t>
      </w:r>
    </w:p>
    <w:p w14:paraId="6825AC18" w14:textId="77777777" w:rsidR="00BC2972" w:rsidRPr="00BC2972" w:rsidRDefault="00BC2972" w:rsidP="00336567">
      <w:pPr>
        <w:keepNext/>
        <w:keepLines/>
        <w:widowControl w:val="0"/>
        <w:numPr>
          <w:ilvl w:val="2"/>
          <w:numId w:val="42"/>
        </w:numPr>
        <w:spacing w:before="120" w:after="120"/>
        <w:rPr>
          <w:rFonts w:ascii="Arial" w:eastAsia="Arial" w:hAnsi="Arial" w:cs="Arial"/>
          <w:color w:val="000000" w:themeColor="text1"/>
        </w:rPr>
      </w:pPr>
      <w:proofErr w:type="spellStart"/>
      <w:r w:rsidRPr="00BC2972">
        <w:rPr>
          <w:rFonts w:ascii="Arial" w:eastAsia="Arial" w:hAnsi="Arial" w:cs="Arial"/>
          <w:color w:val="000000" w:themeColor="text1"/>
        </w:rPr>
        <w:t>TransactionEventRequest</w:t>
      </w:r>
      <w:proofErr w:type="spellEnd"/>
      <w:r w:rsidRPr="00BC2972">
        <w:rPr>
          <w:rFonts w:ascii="Arial" w:eastAsia="Arial" w:hAnsi="Arial" w:cs="Arial"/>
          <w:color w:val="000000" w:themeColor="text1"/>
        </w:rPr>
        <w:t xml:space="preserve"> shall be transmitted to the Central Management System by the charger as specified in OCPP 2.0.1 or a subsequent version of OCPP.</w:t>
      </w:r>
    </w:p>
    <w:p w14:paraId="0847F169" w14:textId="77777777" w:rsidR="00BC2972" w:rsidRPr="00BC2972" w:rsidRDefault="00BC2972" w:rsidP="00336567">
      <w:pPr>
        <w:keepNext/>
        <w:keepLines/>
        <w:widowControl w:val="0"/>
        <w:numPr>
          <w:ilvl w:val="3"/>
          <w:numId w:val="42"/>
        </w:numPr>
        <w:spacing w:before="120" w:after="120"/>
        <w:rPr>
          <w:rFonts w:ascii="Arial" w:eastAsia="Arial" w:hAnsi="Arial" w:cs="Arial"/>
          <w:color w:val="000000" w:themeColor="text1"/>
        </w:rPr>
      </w:pPr>
      <w:r w:rsidRPr="00BC2972">
        <w:rPr>
          <w:rFonts w:ascii="Arial" w:eastAsia="Arial" w:hAnsi="Arial" w:cs="Arial"/>
          <w:color w:val="000000" w:themeColor="text1"/>
        </w:rPr>
        <w:t xml:space="preserve">The optional field </w:t>
      </w:r>
      <w:proofErr w:type="spellStart"/>
      <w:r w:rsidRPr="00BC2972">
        <w:rPr>
          <w:rFonts w:ascii="Arial" w:eastAsia="Arial" w:hAnsi="Arial" w:cs="Arial"/>
          <w:color w:val="000000" w:themeColor="text1"/>
        </w:rPr>
        <w:t>meterValue</w:t>
      </w:r>
      <w:proofErr w:type="spellEnd"/>
      <w:r w:rsidRPr="00BC2972">
        <w:rPr>
          <w:rFonts w:ascii="Arial" w:eastAsia="Arial" w:hAnsi="Arial" w:cs="Arial"/>
          <w:color w:val="000000" w:themeColor="text1"/>
        </w:rPr>
        <w:t xml:space="preserve"> must be populated when the </w:t>
      </w:r>
      <w:proofErr w:type="spellStart"/>
      <w:r w:rsidRPr="00BC2972">
        <w:rPr>
          <w:rFonts w:ascii="Arial" w:eastAsia="Arial" w:hAnsi="Arial" w:cs="Arial"/>
          <w:color w:val="000000" w:themeColor="text1"/>
        </w:rPr>
        <w:t>eventType</w:t>
      </w:r>
      <w:proofErr w:type="spellEnd"/>
      <w:r w:rsidRPr="00BC2972">
        <w:rPr>
          <w:rFonts w:ascii="Arial" w:eastAsia="Arial" w:hAnsi="Arial" w:cs="Arial"/>
          <w:color w:val="000000" w:themeColor="text1"/>
        </w:rPr>
        <w:t xml:space="preserve"> field is set to either “Started” or “Ended.”</w:t>
      </w:r>
    </w:p>
    <w:p w14:paraId="4B04F0B5" w14:textId="77777777" w:rsidR="00BC2972" w:rsidRPr="00BC2972" w:rsidRDefault="00BC2972" w:rsidP="00336567">
      <w:pPr>
        <w:keepNext/>
        <w:keepLines/>
        <w:widowControl w:val="0"/>
        <w:numPr>
          <w:ilvl w:val="3"/>
          <w:numId w:val="42"/>
        </w:numPr>
        <w:spacing w:before="120" w:after="120"/>
        <w:rPr>
          <w:rFonts w:ascii="Arial" w:eastAsia="Arial" w:hAnsi="Arial" w:cs="Arial"/>
          <w:color w:val="000000" w:themeColor="text1"/>
        </w:rPr>
      </w:pPr>
      <w:r w:rsidRPr="00BC2972">
        <w:rPr>
          <w:rFonts w:ascii="Arial" w:eastAsia="Arial" w:hAnsi="Arial" w:cs="Arial"/>
          <w:color w:val="000000" w:themeColor="text1"/>
        </w:rPr>
        <w:t xml:space="preserve">When populated, the sub-subfield Value of the subfield </w:t>
      </w:r>
      <w:proofErr w:type="spellStart"/>
      <w:r w:rsidRPr="00BC2972">
        <w:rPr>
          <w:rFonts w:ascii="Arial" w:eastAsia="Arial" w:hAnsi="Arial" w:cs="Arial"/>
          <w:color w:val="000000" w:themeColor="text1"/>
        </w:rPr>
        <w:t>SampledValue</w:t>
      </w:r>
      <w:proofErr w:type="spellEnd"/>
      <w:r w:rsidRPr="00BC2972">
        <w:rPr>
          <w:rFonts w:ascii="Arial" w:eastAsia="Arial" w:hAnsi="Arial" w:cs="Arial"/>
          <w:color w:val="000000" w:themeColor="text1"/>
        </w:rPr>
        <w:t xml:space="preserve"> of the field </w:t>
      </w:r>
      <w:proofErr w:type="spellStart"/>
      <w:r w:rsidRPr="00BC2972">
        <w:rPr>
          <w:rFonts w:ascii="Arial" w:eastAsia="Arial" w:hAnsi="Arial" w:cs="Arial"/>
          <w:color w:val="000000" w:themeColor="text1"/>
        </w:rPr>
        <w:t>meterValue</w:t>
      </w:r>
      <w:proofErr w:type="spellEnd"/>
      <w:r w:rsidRPr="00BC2972">
        <w:rPr>
          <w:rFonts w:ascii="Arial" w:eastAsia="Arial" w:hAnsi="Arial" w:cs="Arial"/>
          <w:color w:val="000000" w:themeColor="text1"/>
        </w:rPr>
        <w:t xml:space="preserve"> shall be transmitted in Watt-hours (</w:t>
      </w:r>
      <w:proofErr w:type="spellStart"/>
      <w:r w:rsidRPr="00BC2972">
        <w:rPr>
          <w:rFonts w:ascii="Arial" w:eastAsia="Arial" w:hAnsi="Arial" w:cs="Arial"/>
          <w:color w:val="000000" w:themeColor="text1"/>
        </w:rPr>
        <w:t>Wh</w:t>
      </w:r>
      <w:proofErr w:type="spellEnd"/>
      <w:r w:rsidRPr="00BC2972">
        <w:rPr>
          <w:rFonts w:ascii="Arial" w:eastAsia="Arial" w:hAnsi="Arial" w:cs="Arial"/>
          <w:color w:val="000000" w:themeColor="text1"/>
        </w:rPr>
        <w:t>).</w:t>
      </w:r>
    </w:p>
    <w:p w14:paraId="17932600" w14:textId="77777777" w:rsidR="00BC2972" w:rsidRPr="00BC2972" w:rsidRDefault="00BC2972" w:rsidP="00336567">
      <w:pPr>
        <w:keepNext/>
        <w:keepLines/>
        <w:widowControl w:val="0"/>
        <w:numPr>
          <w:ilvl w:val="3"/>
          <w:numId w:val="42"/>
        </w:numPr>
        <w:spacing w:before="120" w:after="120"/>
        <w:rPr>
          <w:rFonts w:ascii="Arial" w:eastAsia="Arial" w:hAnsi="Arial" w:cs="Arial"/>
          <w:color w:val="000000" w:themeColor="text1"/>
        </w:rPr>
      </w:pPr>
      <w:r w:rsidRPr="00BC2972">
        <w:rPr>
          <w:rFonts w:ascii="Arial" w:eastAsia="Arial" w:hAnsi="Arial" w:cs="Arial"/>
          <w:color w:val="000000" w:themeColor="text1"/>
        </w:rPr>
        <w:t xml:space="preserve">When populated, the sub-sub-subfield unit of the sub-subfield </w:t>
      </w:r>
      <w:proofErr w:type="spellStart"/>
      <w:r w:rsidRPr="00BC2972">
        <w:rPr>
          <w:rFonts w:ascii="Arial" w:eastAsia="Arial" w:hAnsi="Arial" w:cs="Arial"/>
          <w:color w:val="000000" w:themeColor="text1"/>
        </w:rPr>
        <w:t>unitOfMeasure</w:t>
      </w:r>
      <w:proofErr w:type="spellEnd"/>
      <w:r w:rsidRPr="00BC2972">
        <w:rPr>
          <w:rFonts w:ascii="Arial" w:eastAsia="Arial" w:hAnsi="Arial" w:cs="Arial"/>
          <w:color w:val="000000" w:themeColor="text1"/>
        </w:rPr>
        <w:t xml:space="preserve"> of the subfield </w:t>
      </w:r>
      <w:proofErr w:type="spellStart"/>
      <w:r w:rsidRPr="00BC2972">
        <w:rPr>
          <w:rFonts w:ascii="Arial" w:eastAsia="Arial" w:hAnsi="Arial" w:cs="Arial"/>
          <w:color w:val="000000" w:themeColor="text1"/>
        </w:rPr>
        <w:t>SampledValue</w:t>
      </w:r>
      <w:proofErr w:type="spellEnd"/>
      <w:r w:rsidRPr="00BC2972">
        <w:rPr>
          <w:rFonts w:ascii="Arial" w:eastAsia="Arial" w:hAnsi="Arial" w:cs="Arial"/>
          <w:color w:val="000000" w:themeColor="text1"/>
        </w:rPr>
        <w:t xml:space="preserve"> of the field </w:t>
      </w:r>
      <w:proofErr w:type="spellStart"/>
      <w:r w:rsidRPr="00BC2972">
        <w:rPr>
          <w:rFonts w:ascii="Arial" w:eastAsia="Arial" w:hAnsi="Arial" w:cs="Arial"/>
          <w:color w:val="000000" w:themeColor="text1"/>
        </w:rPr>
        <w:t>meterValue</w:t>
      </w:r>
      <w:proofErr w:type="spellEnd"/>
      <w:r w:rsidRPr="00BC2972">
        <w:rPr>
          <w:rFonts w:ascii="Arial" w:eastAsia="Arial" w:hAnsi="Arial" w:cs="Arial"/>
          <w:color w:val="000000" w:themeColor="text1"/>
        </w:rPr>
        <w:t xml:space="preserve"> shall be set to the default string, “Wh.”</w:t>
      </w:r>
    </w:p>
    <w:p w14:paraId="0325841A" w14:textId="77777777" w:rsidR="00BC2972" w:rsidRPr="00BC2972" w:rsidRDefault="00BC2972" w:rsidP="00336567">
      <w:pPr>
        <w:keepNext/>
        <w:keepLines/>
        <w:widowControl w:val="0"/>
        <w:numPr>
          <w:ilvl w:val="3"/>
          <w:numId w:val="42"/>
        </w:numPr>
        <w:spacing w:before="120" w:after="120"/>
        <w:rPr>
          <w:rFonts w:ascii="Arial" w:eastAsia="Arial" w:hAnsi="Arial" w:cs="Arial"/>
          <w:color w:val="000000" w:themeColor="text1"/>
        </w:rPr>
      </w:pPr>
      <w:r w:rsidRPr="00BC2972">
        <w:rPr>
          <w:rFonts w:ascii="Arial" w:eastAsia="Arial" w:hAnsi="Arial" w:cs="Arial"/>
          <w:color w:val="000000" w:themeColor="text1"/>
        </w:rPr>
        <w:t xml:space="preserve">When populated, the sub-sub-subfield multiplier of the sub-subfield </w:t>
      </w:r>
      <w:proofErr w:type="spellStart"/>
      <w:r w:rsidRPr="00BC2972">
        <w:rPr>
          <w:rFonts w:ascii="Arial" w:eastAsia="Arial" w:hAnsi="Arial" w:cs="Arial"/>
          <w:color w:val="000000" w:themeColor="text1"/>
        </w:rPr>
        <w:t>unitOfMeasure</w:t>
      </w:r>
      <w:proofErr w:type="spellEnd"/>
      <w:r w:rsidRPr="00BC2972">
        <w:rPr>
          <w:rFonts w:ascii="Arial" w:eastAsia="Arial" w:hAnsi="Arial" w:cs="Arial"/>
          <w:color w:val="000000" w:themeColor="text1"/>
        </w:rPr>
        <w:t xml:space="preserve"> of the subfield </w:t>
      </w:r>
      <w:proofErr w:type="spellStart"/>
      <w:r w:rsidRPr="00BC2972">
        <w:rPr>
          <w:rFonts w:ascii="Arial" w:eastAsia="Arial" w:hAnsi="Arial" w:cs="Arial"/>
          <w:color w:val="000000" w:themeColor="text1"/>
        </w:rPr>
        <w:t>SampledValue</w:t>
      </w:r>
      <w:proofErr w:type="spellEnd"/>
      <w:r w:rsidRPr="00BC2972">
        <w:rPr>
          <w:rFonts w:ascii="Arial" w:eastAsia="Arial" w:hAnsi="Arial" w:cs="Arial"/>
          <w:color w:val="000000" w:themeColor="text1"/>
        </w:rPr>
        <w:t xml:space="preserve"> of the field </w:t>
      </w:r>
      <w:proofErr w:type="spellStart"/>
      <w:r w:rsidRPr="00BC2972">
        <w:rPr>
          <w:rFonts w:ascii="Arial" w:eastAsia="Arial" w:hAnsi="Arial" w:cs="Arial"/>
          <w:color w:val="000000" w:themeColor="text1"/>
        </w:rPr>
        <w:t>meterValue</w:t>
      </w:r>
      <w:proofErr w:type="spellEnd"/>
      <w:r w:rsidRPr="00BC2972">
        <w:rPr>
          <w:rFonts w:ascii="Arial" w:eastAsia="Arial" w:hAnsi="Arial" w:cs="Arial"/>
          <w:color w:val="000000" w:themeColor="text1"/>
        </w:rPr>
        <w:t xml:space="preserve"> shall be set to the default integer, 0 (zero).</w:t>
      </w:r>
    </w:p>
    <w:p w14:paraId="51499277" w14:textId="77777777" w:rsidR="00BC2972" w:rsidRPr="00950E41" w:rsidRDefault="00BC2972" w:rsidP="00336567">
      <w:pPr>
        <w:keepNext/>
        <w:keepLines/>
        <w:widowControl w:val="0"/>
        <w:numPr>
          <w:ilvl w:val="3"/>
          <w:numId w:val="42"/>
        </w:numPr>
        <w:spacing w:before="120" w:after="120"/>
        <w:rPr>
          <w:rFonts w:ascii="Arial" w:eastAsia="Arial" w:hAnsi="Arial" w:cs="Arial"/>
          <w:bCs/>
          <w:color w:val="000000" w:themeColor="text1"/>
        </w:rPr>
      </w:pPr>
      <w:r w:rsidRPr="00BC2972">
        <w:rPr>
          <w:rFonts w:ascii="Arial" w:eastAsia="Arial" w:hAnsi="Arial" w:cs="Arial"/>
          <w:color w:val="000000" w:themeColor="text1"/>
        </w:rPr>
        <w:t xml:space="preserve">When the </w:t>
      </w:r>
      <w:proofErr w:type="spellStart"/>
      <w:r w:rsidRPr="00BC2972">
        <w:rPr>
          <w:rFonts w:ascii="Arial" w:eastAsia="Arial" w:hAnsi="Arial" w:cs="Arial"/>
          <w:color w:val="000000" w:themeColor="text1"/>
        </w:rPr>
        <w:t>meterValue</w:t>
      </w:r>
      <w:proofErr w:type="spellEnd"/>
      <w:r w:rsidRPr="00BC2972">
        <w:rPr>
          <w:rFonts w:ascii="Arial" w:eastAsia="Arial" w:hAnsi="Arial" w:cs="Arial"/>
          <w:color w:val="000000" w:themeColor="text1"/>
        </w:rPr>
        <w:t xml:space="preserve"> field is populated, the measurand sub-subfield of the </w:t>
      </w:r>
      <w:proofErr w:type="spellStart"/>
      <w:r w:rsidRPr="00BC2972">
        <w:rPr>
          <w:rFonts w:ascii="Arial" w:eastAsia="Arial" w:hAnsi="Arial" w:cs="Arial"/>
          <w:color w:val="000000" w:themeColor="text1"/>
        </w:rPr>
        <w:t>SampledValueType</w:t>
      </w:r>
      <w:proofErr w:type="spellEnd"/>
      <w:r w:rsidRPr="00BC2972">
        <w:rPr>
          <w:rFonts w:ascii="Arial" w:eastAsia="Arial" w:hAnsi="Arial" w:cs="Arial"/>
          <w:color w:val="000000" w:themeColor="text1"/>
        </w:rPr>
        <w:t xml:space="preserve"> subfield, of the field </w:t>
      </w:r>
      <w:proofErr w:type="spellStart"/>
      <w:r w:rsidRPr="00BC2972">
        <w:rPr>
          <w:rFonts w:ascii="Arial" w:eastAsia="Arial" w:hAnsi="Arial" w:cs="Arial"/>
          <w:color w:val="000000" w:themeColor="text1"/>
        </w:rPr>
        <w:t>meterValue</w:t>
      </w:r>
      <w:proofErr w:type="spellEnd"/>
      <w:r w:rsidRPr="00BC2972">
        <w:rPr>
          <w:rFonts w:ascii="Arial" w:eastAsia="Arial" w:hAnsi="Arial" w:cs="Arial"/>
          <w:color w:val="000000" w:themeColor="text1"/>
        </w:rPr>
        <w:t xml:space="preserve"> shall be populated as specified in OCPP 2.0.1 or a later version. </w:t>
      </w:r>
    </w:p>
    <w:p w14:paraId="387057FE" w14:textId="2B57151F" w:rsidR="009D4921" w:rsidRPr="00950E41" w:rsidRDefault="009B27AD" w:rsidP="00D13DDC">
      <w:pPr>
        <w:pStyle w:val="ListParagraph"/>
        <w:keepNext/>
        <w:keepLines/>
        <w:widowControl w:val="0"/>
        <w:numPr>
          <w:ilvl w:val="0"/>
          <w:numId w:val="42"/>
        </w:numPr>
        <w:spacing w:before="120" w:after="120"/>
        <w:rPr>
          <w:rFonts w:ascii="Arial" w:eastAsia="Arial" w:hAnsi="Arial" w:cs="Arial"/>
          <w:color w:val="000000" w:themeColor="text1"/>
        </w:rPr>
      </w:pPr>
      <w:r w:rsidRPr="009D4921">
        <w:rPr>
          <w:rFonts w:ascii="Arial" w:eastAsiaTheme="minorEastAsia" w:hAnsi="Arial" w:cs="Arial" w:hint="eastAsia"/>
          <w:color w:val="000000" w:themeColor="text1"/>
          <w:lang w:eastAsia="ja-JP"/>
        </w:rPr>
        <w:lastRenderedPageBreak/>
        <w:t xml:space="preserve">Uptime </w:t>
      </w:r>
      <w:r w:rsidR="003C2DA8" w:rsidRPr="009D4921">
        <w:rPr>
          <w:rFonts w:ascii="Arial" w:eastAsiaTheme="minorEastAsia" w:hAnsi="Arial" w:cs="Arial" w:hint="eastAsia"/>
          <w:color w:val="000000" w:themeColor="text1"/>
          <w:lang w:eastAsia="ja-JP"/>
        </w:rPr>
        <w:t>r</w:t>
      </w:r>
      <w:r w:rsidRPr="009D4921">
        <w:rPr>
          <w:rFonts w:ascii="Arial" w:eastAsiaTheme="minorEastAsia" w:hAnsi="Arial" w:cs="Arial" w:hint="eastAsia"/>
          <w:color w:val="000000" w:themeColor="text1"/>
          <w:lang w:eastAsia="ja-JP"/>
        </w:rPr>
        <w:t xml:space="preserve">equirement for </w:t>
      </w:r>
      <w:r w:rsidR="003C2DA8" w:rsidRPr="009D4921">
        <w:rPr>
          <w:rFonts w:ascii="Arial" w:eastAsiaTheme="minorEastAsia" w:hAnsi="Arial" w:cs="Arial" w:hint="eastAsia"/>
          <w:color w:val="000000" w:themeColor="text1"/>
          <w:lang w:eastAsia="ja-JP"/>
        </w:rPr>
        <w:t xml:space="preserve">hydrogen refueling stations: </w:t>
      </w:r>
      <w:r w:rsidR="00DA05B6" w:rsidRPr="009D4921">
        <w:rPr>
          <w:rFonts w:ascii="Arial" w:eastAsiaTheme="minorEastAsia" w:hAnsi="Arial" w:cs="Arial" w:hint="eastAsia"/>
          <w:color w:val="000000" w:themeColor="text1"/>
          <w:lang w:eastAsia="ja-JP"/>
        </w:rPr>
        <w:t>The Recipient shall p</w:t>
      </w:r>
      <w:r w:rsidR="00DA05B6" w:rsidRPr="009D4921">
        <w:rPr>
          <w:rFonts w:ascii="Arial" w:eastAsiaTheme="minorEastAsia" w:hAnsi="Arial" w:cs="Arial"/>
          <w:color w:val="000000" w:themeColor="text1"/>
          <w:lang w:eastAsia="ja-JP"/>
        </w:rPr>
        <w:t xml:space="preserve">rovide a plan explaining how hydrogen refueling stations will achieve 95% uptime. Uptime shall be calculated as a quarterly average percentage and defined as: (The total hours the station is available over the quarter / the total possible hours of operation over the quarter) x 100. </w:t>
      </w:r>
    </w:p>
    <w:p w14:paraId="0E84C1D7" w14:textId="149BCF67" w:rsidR="00BC2972" w:rsidRPr="00950E41" w:rsidRDefault="00BC2972" w:rsidP="009D4921">
      <w:pPr>
        <w:keepNext/>
        <w:keepLines/>
        <w:widowControl w:val="0"/>
        <w:spacing w:before="120" w:after="120"/>
        <w:rPr>
          <w:rFonts w:ascii="Arial" w:eastAsia="Arial" w:hAnsi="Arial" w:cs="Arial"/>
          <w:color w:val="000000" w:themeColor="text1"/>
        </w:rPr>
      </w:pPr>
      <w:r w:rsidRPr="00950E41">
        <w:rPr>
          <w:rFonts w:ascii="Arial" w:eastAsia="Arial" w:hAnsi="Arial" w:cs="Arial"/>
          <w:color w:val="000000" w:themeColor="text1"/>
        </w:rPr>
        <w:t>Without limitation to other rights and remedies which the CEC may have, including but not limited to survival provisions specified in the Terms and Conditions of this Agreement, this requirement to ensure operationality for six years after the beginning of operation shall survive the completion or termination date of this Agreement. In addition to other requirements in the Terms and Conditions of this Agreement, all CEC-reimbursable expenditures must be incurred within the Agreement term.  </w:t>
      </w:r>
    </w:p>
    <w:p w14:paraId="30BB0B46" w14:textId="084C159E" w:rsidR="009D4921" w:rsidRPr="009A535B" w:rsidRDefault="009D4921" w:rsidP="009D4921">
      <w:pPr>
        <w:keepLines/>
        <w:widowControl w:val="0"/>
        <w:spacing w:after="120"/>
        <w:rPr>
          <w:rStyle w:val="normaltextrun"/>
          <w:rFonts w:ascii="Arial" w:hAnsi="Arial" w:cs="Arial"/>
          <w:b/>
          <w:bCs/>
          <w:szCs w:val="24"/>
        </w:rPr>
      </w:pPr>
      <w:r w:rsidRPr="009A535B">
        <w:rPr>
          <w:rStyle w:val="normaltextrun"/>
          <w:rFonts w:ascii="Arial" w:hAnsi="Arial" w:cs="Arial"/>
          <w:b/>
          <w:bCs/>
          <w:szCs w:val="24"/>
        </w:rPr>
        <w:t xml:space="preserve">Product: </w:t>
      </w:r>
    </w:p>
    <w:p w14:paraId="12AC40EB" w14:textId="77777777" w:rsidR="009D4921" w:rsidRDefault="009D4921" w:rsidP="009D4921">
      <w:pPr>
        <w:keepLines/>
        <w:widowControl w:val="0"/>
        <w:numPr>
          <w:ilvl w:val="0"/>
          <w:numId w:val="66"/>
        </w:numPr>
        <w:spacing w:after="120"/>
        <w:rPr>
          <w:rFonts w:ascii="Arial" w:hAnsi="Arial" w:cs="Arial"/>
          <w:iCs/>
          <w:color w:val="000000" w:themeColor="text1"/>
          <w:szCs w:val="24"/>
        </w:rPr>
      </w:pPr>
      <w:r>
        <w:rPr>
          <w:rFonts w:ascii="Arial" w:hAnsi="Arial" w:cs="Arial"/>
          <w:iCs/>
          <w:color w:val="000000" w:themeColor="text1"/>
          <w:szCs w:val="24"/>
        </w:rPr>
        <w:t>Hydrogen refueling stations: A plan explaining how 95% uptime shall be achieved.</w:t>
      </w:r>
    </w:p>
    <w:p w14:paraId="160D2116" w14:textId="3BD5427F" w:rsidR="00BC2972" w:rsidRPr="00BC2972" w:rsidRDefault="00BC2972" w:rsidP="00BC2972">
      <w:pPr>
        <w:keepNext/>
        <w:keepLines/>
        <w:widowControl w:val="0"/>
        <w:spacing w:before="120" w:after="120"/>
        <w:rPr>
          <w:rFonts w:ascii="Arial" w:eastAsia="Arial" w:hAnsi="Arial" w:cs="Arial"/>
          <w:color w:val="000000" w:themeColor="text1"/>
        </w:rPr>
      </w:pPr>
      <w:r w:rsidRPr="00BC2972">
        <w:rPr>
          <w:rFonts w:ascii="Arial" w:eastAsia="Arial" w:hAnsi="Arial" w:cs="Arial"/>
          <w:b/>
          <w:bCs/>
          <w:color w:val="000000" w:themeColor="text1"/>
        </w:rPr>
        <w:lastRenderedPageBreak/>
        <w:t xml:space="preserve">Task </w:t>
      </w:r>
      <w:r w:rsidRPr="00BC2972">
        <w:rPr>
          <w:rFonts w:ascii="Arial" w:eastAsia="Arial" w:hAnsi="Arial" w:cs="Arial"/>
          <w:b/>
          <w:bCs/>
          <w:i/>
          <w:iCs/>
          <w:color w:val="000000" w:themeColor="text1"/>
        </w:rPr>
        <w:t>&lt;Fourth to Last&gt;</w:t>
      </w:r>
      <w:r w:rsidRPr="00BC2972">
        <w:rPr>
          <w:rFonts w:ascii="Arial" w:eastAsia="Arial" w:hAnsi="Arial" w:cs="Arial"/>
          <w:b/>
          <w:bCs/>
          <w:color w:val="000000" w:themeColor="text1"/>
        </w:rPr>
        <w:t>.2 Recordkeeping</w:t>
      </w:r>
      <w:r w:rsidR="008C0B50">
        <w:rPr>
          <w:rFonts w:ascii="Arial" w:eastAsia="Arial" w:hAnsi="Arial" w:cs="Arial"/>
          <w:b/>
          <w:bCs/>
          <w:color w:val="000000" w:themeColor="text1"/>
        </w:rPr>
        <w:t xml:space="preserve"> and Transmittals</w:t>
      </w:r>
      <w:r w:rsidRPr="00BC2972">
        <w:rPr>
          <w:rFonts w:ascii="Arial" w:eastAsia="Arial" w:hAnsi="Arial" w:cs="Arial"/>
          <w:color w:val="000000" w:themeColor="text1"/>
        </w:rPr>
        <w:t> </w:t>
      </w:r>
    </w:p>
    <w:p w14:paraId="10BB0384" w14:textId="77777777" w:rsidR="00BC2972" w:rsidRPr="00BC2972" w:rsidRDefault="00BC2972" w:rsidP="00BC2972">
      <w:pPr>
        <w:keepNext/>
        <w:keepLines/>
        <w:widowControl w:val="0"/>
        <w:spacing w:before="120" w:after="120"/>
        <w:rPr>
          <w:rFonts w:ascii="Arial" w:eastAsia="Arial" w:hAnsi="Arial" w:cs="Arial"/>
          <w:color w:val="000000" w:themeColor="text1"/>
        </w:rPr>
      </w:pPr>
      <w:r w:rsidRPr="00BC2972">
        <w:rPr>
          <w:rFonts w:ascii="Arial" w:eastAsia="Arial" w:hAnsi="Arial" w:cs="Arial"/>
          <w:color w:val="000000" w:themeColor="text1"/>
        </w:rPr>
        <w:t>The goal of this task is to collect, maintain, and transmit records of charging port operation and reliability to the CEC. </w:t>
      </w:r>
    </w:p>
    <w:p w14:paraId="71828D1B" w14:textId="1C80D4A8" w:rsidR="00BC2972" w:rsidRPr="00BC2972" w:rsidRDefault="00BC2972" w:rsidP="00BC2972">
      <w:pPr>
        <w:keepNext/>
        <w:keepLines/>
        <w:widowControl w:val="0"/>
        <w:spacing w:before="120" w:after="120"/>
        <w:rPr>
          <w:rFonts w:ascii="Arial" w:eastAsia="Arial" w:hAnsi="Arial" w:cs="Arial"/>
          <w:color w:val="000000" w:themeColor="text1"/>
        </w:rPr>
      </w:pPr>
      <w:r w:rsidRPr="14D79085">
        <w:rPr>
          <w:rFonts w:ascii="Arial" w:eastAsia="Arial" w:hAnsi="Arial" w:cs="Arial"/>
          <w:b/>
          <w:bCs/>
          <w:color w:val="000000" w:themeColor="text1"/>
        </w:rPr>
        <w:t xml:space="preserve">The Recipient </w:t>
      </w:r>
      <w:r w:rsidR="3112A8C3" w:rsidRPr="14D79085">
        <w:rPr>
          <w:rFonts w:ascii="Arial" w:eastAsia="Arial" w:hAnsi="Arial" w:cs="Arial"/>
          <w:b/>
          <w:bCs/>
          <w:color w:val="000000" w:themeColor="text1"/>
        </w:rPr>
        <w:t>s</w:t>
      </w:r>
      <w:r w:rsidRPr="14D79085">
        <w:rPr>
          <w:rFonts w:ascii="Arial" w:eastAsia="Arial" w:hAnsi="Arial" w:cs="Arial"/>
          <w:b/>
          <w:bCs/>
          <w:color w:val="000000" w:themeColor="text1"/>
        </w:rPr>
        <w:t>hall:</w:t>
      </w:r>
      <w:r w:rsidRPr="14D79085">
        <w:rPr>
          <w:rFonts w:ascii="Arial" w:eastAsia="Arial" w:hAnsi="Arial" w:cs="Arial"/>
          <w:color w:val="000000" w:themeColor="text1"/>
        </w:rPr>
        <w:t> </w:t>
      </w:r>
    </w:p>
    <w:p w14:paraId="386C40D1" w14:textId="77777777" w:rsidR="00BC2972" w:rsidRPr="00BC2972" w:rsidRDefault="00BC2972" w:rsidP="00336567">
      <w:pPr>
        <w:keepNext/>
        <w:keepLines/>
        <w:widowControl w:val="0"/>
        <w:numPr>
          <w:ilvl w:val="0"/>
          <w:numId w:val="35"/>
        </w:numPr>
        <w:spacing w:before="120" w:after="120"/>
        <w:rPr>
          <w:rFonts w:ascii="Arial" w:eastAsia="Arial" w:hAnsi="Arial" w:cs="Arial"/>
          <w:color w:val="000000" w:themeColor="text1"/>
        </w:rPr>
      </w:pPr>
      <w:r w:rsidRPr="00BC2972">
        <w:rPr>
          <w:rFonts w:ascii="Arial" w:eastAsia="Arial" w:hAnsi="Arial" w:cs="Arial"/>
          <w:b/>
          <w:bCs/>
          <w:color w:val="000000" w:themeColor="text1"/>
        </w:rPr>
        <w:t>For networked chargers,</w:t>
      </w:r>
      <w:r w:rsidRPr="00BC2972">
        <w:rPr>
          <w:rFonts w:ascii="Arial" w:eastAsia="Arial" w:hAnsi="Arial" w:cs="Arial"/>
          <w:color w:val="000000" w:themeColor="text1"/>
        </w:rPr>
        <w:t xml:space="preserve"> ensure the charging network provider collects and retains the Remote Monitoring data below from each charging port installed and operated as part of this Agreement.   </w:t>
      </w:r>
    </w:p>
    <w:p w14:paraId="2BFF5D15" w14:textId="4C87A993" w:rsidR="00BC2972" w:rsidRPr="00BC2972" w:rsidRDefault="00BC2972" w:rsidP="00336567">
      <w:pPr>
        <w:keepNext/>
        <w:keepLines/>
        <w:widowControl w:val="0"/>
        <w:numPr>
          <w:ilvl w:val="0"/>
          <w:numId w:val="35"/>
        </w:numPr>
        <w:spacing w:before="120" w:after="120"/>
        <w:rPr>
          <w:rFonts w:ascii="Arial" w:eastAsia="Arial" w:hAnsi="Arial" w:cs="Arial"/>
          <w:color w:val="000000" w:themeColor="text1"/>
        </w:rPr>
      </w:pPr>
      <w:r w:rsidRPr="00BC2972">
        <w:rPr>
          <w:rFonts w:ascii="Arial" w:eastAsia="Arial" w:hAnsi="Arial" w:cs="Arial"/>
          <w:b/>
          <w:bCs/>
          <w:color w:val="000000" w:themeColor="text1"/>
        </w:rPr>
        <w:t>For networked chargers,</w:t>
      </w:r>
      <w:r w:rsidRPr="00BC2972">
        <w:rPr>
          <w:rFonts w:ascii="Arial" w:eastAsia="Arial" w:hAnsi="Arial" w:cs="Arial"/>
          <w:color w:val="000000" w:themeColor="text1"/>
        </w:rPr>
        <w:t xml:space="preserve"> ensure the charging network provider automatically transmits the Remote Monitoring data below to the CEC, via API, within 60 minutes of the Remote Monitoring data’s generation. </w:t>
      </w:r>
      <w:r w:rsidR="00F069F4">
        <w:rPr>
          <w:rFonts w:ascii="Arial" w:eastAsia="Arial" w:hAnsi="Arial" w:cs="Arial"/>
          <w:color w:val="000000" w:themeColor="text1"/>
        </w:rPr>
        <w:t xml:space="preserve">Transmittals must </w:t>
      </w:r>
      <w:r w:rsidR="003B4E5E">
        <w:rPr>
          <w:rFonts w:ascii="Arial" w:eastAsia="Arial" w:hAnsi="Arial" w:cs="Arial"/>
          <w:color w:val="000000" w:themeColor="text1"/>
        </w:rPr>
        <w:t xml:space="preserve">begin within one month of </w:t>
      </w:r>
      <w:r w:rsidR="00BD3EEC">
        <w:rPr>
          <w:rFonts w:ascii="Arial" w:eastAsia="Arial" w:hAnsi="Arial" w:cs="Arial"/>
          <w:color w:val="000000" w:themeColor="text1"/>
        </w:rPr>
        <w:t>the charger becoming operational.</w:t>
      </w:r>
    </w:p>
    <w:p w14:paraId="7EA2A938" w14:textId="7B3C7580" w:rsidR="00BC2972" w:rsidRPr="00BC2972" w:rsidRDefault="00BC2972" w:rsidP="00336567">
      <w:pPr>
        <w:keepNext/>
        <w:keepLines/>
        <w:widowControl w:val="0"/>
        <w:numPr>
          <w:ilvl w:val="0"/>
          <w:numId w:val="35"/>
        </w:numPr>
        <w:spacing w:before="120" w:after="120"/>
        <w:rPr>
          <w:rFonts w:ascii="Arial" w:eastAsia="Arial" w:hAnsi="Arial" w:cs="Arial"/>
          <w:color w:val="000000" w:themeColor="text1"/>
        </w:rPr>
      </w:pPr>
      <w:r w:rsidRPr="00BC2972">
        <w:rPr>
          <w:rFonts w:ascii="Arial" w:eastAsia="Arial" w:hAnsi="Arial" w:cs="Arial"/>
          <w:b/>
          <w:bCs/>
          <w:color w:val="000000" w:themeColor="text1"/>
        </w:rPr>
        <w:t>For networked chargers,</w:t>
      </w:r>
      <w:r w:rsidRPr="00BC2972">
        <w:rPr>
          <w:rFonts w:ascii="Arial" w:eastAsia="Arial" w:hAnsi="Arial" w:cs="Arial"/>
          <w:color w:val="000000" w:themeColor="text1"/>
        </w:rPr>
        <w:t xml:space="preserve"> ensure the charging network provider retains the Remote Monitoring data below for 2 years from the date of each record’s generation. Provide </w:t>
      </w:r>
      <w:r w:rsidRPr="00BC2972">
        <w:rPr>
          <w:rFonts w:ascii="Arial" w:eastAsia="Arial" w:hAnsi="Arial" w:cs="Arial"/>
          <w:i/>
          <w:iCs/>
          <w:color w:val="000000" w:themeColor="text1"/>
        </w:rPr>
        <w:t>Remote Monitoring records</w:t>
      </w:r>
      <w:r w:rsidRPr="00BC2972">
        <w:rPr>
          <w:rFonts w:ascii="Arial" w:eastAsia="Arial" w:hAnsi="Arial" w:cs="Arial"/>
          <w:color w:val="000000" w:themeColor="text1"/>
        </w:rPr>
        <w:t xml:space="preserve"> to the CEC within 10 business days of request.</w:t>
      </w:r>
      <w:r w:rsidR="00074BD0">
        <w:rPr>
          <w:rFonts w:ascii="Arial" w:eastAsia="Arial" w:hAnsi="Arial" w:cs="Arial"/>
          <w:color w:val="000000" w:themeColor="text1"/>
        </w:rPr>
        <w:t xml:space="preserve"> </w:t>
      </w:r>
      <w:r w:rsidRPr="00BC2972">
        <w:rPr>
          <w:rFonts w:ascii="Arial" w:eastAsia="Arial" w:hAnsi="Arial" w:cs="Arial"/>
          <w:color w:val="000000" w:themeColor="text1"/>
        </w:rPr>
        <w:t> </w:t>
      </w:r>
    </w:p>
    <w:p w14:paraId="4142CB32" w14:textId="77777777" w:rsidR="00BC2972" w:rsidRPr="00BC2972" w:rsidRDefault="00BC2972" w:rsidP="00336567">
      <w:pPr>
        <w:keepNext/>
        <w:keepLines/>
        <w:widowControl w:val="0"/>
        <w:numPr>
          <w:ilvl w:val="1"/>
          <w:numId w:val="35"/>
        </w:numPr>
        <w:spacing w:before="120" w:after="120"/>
        <w:rPr>
          <w:rFonts w:ascii="Arial" w:eastAsia="Arial" w:hAnsi="Arial" w:cs="Arial"/>
          <w:color w:val="000000" w:themeColor="text1"/>
        </w:rPr>
      </w:pPr>
      <w:r w:rsidRPr="00BC2972">
        <w:rPr>
          <w:rFonts w:ascii="Arial" w:eastAsia="Arial" w:hAnsi="Arial" w:cs="Arial"/>
          <w:color w:val="000000" w:themeColor="text1"/>
        </w:rPr>
        <w:t>Provide digital records in a comma separated values file unless another file format is approved by the CEC for the request.    </w:t>
      </w:r>
    </w:p>
    <w:p w14:paraId="3A7A0EC3" w14:textId="77777777" w:rsidR="00BC2972" w:rsidRPr="00BC2972" w:rsidRDefault="00BC2972" w:rsidP="00336567">
      <w:pPr>
        <w:keepNext/>
        <w:keepLines/>
        <w:widowControl w:val="0"/>
        <w:numPr>
          <w:ilvl w:val="1"/>
          <w:numId w:val="35"/>
        </w:numPr>
        <w:spacing w:before="120" w:after="120"/>
        <w:rPr>
          <w:rFonts w:ascii="Arial" w:eastAsia="Arial" w:hAnsi="Arial" w:cs="Arial"/>
          <w:color w:val="000000" w:themeColor="text1"/>
        </w:rPr>
      </w:pPr>
      <w:r w:rsidRPr="0A98BC32">
        <w:rPr>
          <w:rFonts w:ascii="Arial" w:eastAsia="Arial" w:hAnsi="Arial" w:cs="Arial"/>
          <w:color w:val="000000" w:themeColor="text1"/>
        </w:rPr>
        <w:t>Provide a clear and understandable</w:t>
      </w:r>
      <w:r w:rsidRPr="0A98BC32">
        <w:rPr>
          <w:rFonts w:ascii="Arial" w:eastAsia="Arial" w:hAnsi="Arial" w:cs="Arial"/>
          <w:i/>
          <w:iCs/>
          <w:color w:val="000000" w:themeColor="text1"/>
        </w:rPr>
        <w:t xml:space="preserve"> Data Dictionary</w:t>
      </w:r>
      <w:r w:rsidRPr="0A98BC32">
        <w:rPr>
          <w:rFonts w:ascii="Arial" w:eastAsia="Arial" w:hAnsi="Arial" w:cs="Arial"/>
          <w:color w:val="000000" w:themeColor="text1"/>
        </w:rPr>
        <w:t xml:space="preserve"> that describes each data element and any associated units with all digital records.   </w:t>
      </w:r>
    </w:p>
    <w:p w14:paraId="73EE6C80" w14:textId="1C28DFA7" w:rsidR="752FD258" w:rsidRDefault="752FD258" w:rsidP="00336567">
      <w:pPr>
        <w:keepNext/>
        <w:keepLines/>
        <w:widowControl w:val="0"/>
        <w:numPr>
          <w:ilvl w:val="1"/>
          <w:numId w:val="35"/>
        </w:numPr>
        <w:spacing w:before="120" w:after="120"/>
        <w:rPr>
          <w:rFonts w:ascii="Arial" w:eastAsia="Arial" w:hAnsi="Arial" w:cs="Arial"/>
          <w:color w:val="000000" w:themeColor="text1"/>
        </w:rPr>
      </w:pPr>
      <w:r w:rsidRPr="0A98BC32">
        <w:rPr>
          <w:rFonts w:ascii="Arial" w:eastAsia="Arial" w:hAnsi="Arial" w:cs="Arial"/>
          <w:b/>
          <w:bCs/>
          <w:color w:val="000000" w:themeColor="text1"/>
        </w:rPr>
        <w:t xml:space="preserve">Remote monitoring data for networked chargers, </w:t>
      </w:r>
      <w:r w:rsidRPr="0A98BC32">
        <w:rPr>
          <w:rFonts w:ascii="Arial" w:eastAsia="Arial" w:hAnsi="Arial" w:cs="Arial"/>
          <w:color w:val="000000" w:themeColor="text1"/>
        </w:rPr>
        <w:t>which will serve as the foundation for the</w:t>
      </w:r>
      <w:r w:rsidRPr="0A98BC32">
        <w:rPr>
          <w:rFonts w:ascii="Arial" w:eastAsia="Arial" w:hAnsi="Arial" w:cs="Arial"/>
          <w:b/>
          <w:bCs/>
          <w:color w:val="000000" w:themeColor="text1"/>
        </w:rPr>
        <w:t xml:space="preserve"> </w:t>
      </w:r>
      <w:r w:rsidRPr="0A98BC32">
        <w:rPr>
          <w:rFonts w:ascii="Arial" w:eastAsia="Arial" w:hAnsi="Arial" w:cs="Arial"/>
          <w:i/>
          <w:iCs/>
          <w:color w:val="000000" w:themeColor="text1"/>
        </w:rPr>
        <w:t>Remote Monitoring records</w:t>
      </w:r>
      <w:r w:rsidRPr="0A98BC32">
        <w:rPr>
          <w:rFonts w:ascii="Arial" w:eastAsia="Arial" w:hAnsi="Arial" w:cs="Arial"/>
          <w:color w:val="000000" w:themeColor="text1"/>
        </w:rPr>
        <w:t xml:space="preserve"> that must be submitted include: </w:t>
      </w:r>
    </w:p>
    <w:p w14:paraId="4C126894" w14:textId="77777777" w:rsidR="752FD258" w:rsidRDefault="752FD258" w:rsidP="00336567">
      <w:pPr>
        <w:pStyle w:val="ListParagraph"/>
        <w:keepNext/>
        <w:keepLines/>
        <w:widowControl w:val="0"/>
        <w:numPr>
          <w:ilvl w:val="2"/>
          <w:numId w:val="35"/>
        </w:numPr>
        <w:spacing w:before="120" w:after="120"/>
        <w:rPr>
          <w:rFonts w:ascii="Arial" w:eastAsia="Arial" w:hAnsi="Arial" w:cs="Arial"/>
          <w:color w:val="000000" w:themeColor="text1"/>
          <w:szCs w:val="24"/>
        </w:rPr>
      </w:pPr>
      <w:r w:rsidRPr="0A98BC32">
        <w:rPr>
          <w:rFonts w:ascii="Arial" w:eastAsia="Arial" w:hAnsi="Arial" w:cs="Arial"/>
          <w:color w:val="000000" w:themeColor="text1"/>
        </w:rPr>
        <w:t>All instances of the following Protocol Data Units, specified in OCPP 2.0.1, that are transmitted between the charger and the central system.   </w:t>
      </w:r>
    </w:p>
    <w:p w14:paraId="16931B40" w14:textId="77777777" w:rsidR="752FD258" w:rsidRDefault="752FD258" w:rsidP="00336567">
      <w:pPr>
        <w:pStyle w:val="ListParagraph"/>
        <w:keepNext/>
        <w:keepLines/>
        <w:widowControl w:val="0"/>
        <w:numPr>
          <w:ilvl w:val="3"/>
          <w:numId w:val="35"/>
        </w:numPr>
        <w:spacing w:before="120" w:after="120"/>
        <w:rPr>
          <w:rFonts w:ascii="Arial" w:eastAsia="Arial" w:hAnsi="Arial" w:cs="Arial"/>
          <w:color w:val="000000" w:themeColor="text1"/>
          <w:szCs w:val="24"/>
        </w:rPr>
      </w:pPr>
      <w:proofErr w:type="spellStart"/>
      <w:r w:rsidRPr="0A98BC32">
        <w:rPr>
          <w:rFonts w:ascii="Arial" w:eastAsia="Arial" w:hAnsi="Arial" w:cs="Arial"/>
          <w:color w:val="000000" w:themeColor="text1"/>
        </w:rPr>
        <w:t>AuthorizeRequest</w:t>
      </w:r>
      <w:proofErr w:type="spellEnd"/>
    </w:p>
    <w:p w14:paraId="3D1B21CF" w14:textId="77777777" w:rsidR="752FD258" w:rsidRDefault="752FD258" w:rsidP="00336567">
      <w:pPr>
        <w:pStyle w:val="ListParagraph"/>
        <w:keepNext/>
        <w:keepLines/>
        <w:widowControl w:val="0"/>
        <w:numPr>
          <w:ilvl w:val="3"/>
          <w:numId w:val="35"/>
        </w:numPr>
        <w:spacing w:before="120" w:after="120"/>
        <w:rPr>
          <w:rFonts w:ascii="Arial" w:eastAsia="Arial" w:hAnsi="Arial" w:cs="Arial"/>
          <w:color w:val="000000" w:themeColor="text1"/>
          <w:szCs w:val="24"/>
        </w:rPr>
      </w:pPr>
      <w:proofErr w:type="spellStart"/>
      <w:r w:rsidRPr="0A98BC32">
        <w:rPr>
          <w:rFonts w:ascii="Arial" w:eastAsia="Arial" w:hAnsi="Arial" w:cs="Arial"/>
          <w:color w:val="000000" w:themeColor="text1"/>
        </w:rPr>
        <w:t>AuthorizeReponse</w:t>
      </w:r>
      <w:proofErr w:type="spellEnd"/>
      <w:r w:rsidRPr="0A98BC32">
        <w:rPr>
          <w:rFonts w:ascii="Arial" w:eastAsia="Arial" w:hAnsi="Arial" w:cs="Arial"/>
          <w:color w:val="000000" w:themeColor="text1"/>
        </w:rPr>
        <w:t> </w:t>
      </w:r>
    </w:p>
    <w:p w14:paraId="4485DD77" w14:textId="77777777" w:rsidR="752FD258" w:rsidRDefault="752FD258" w:rsidP="00336567">
      <w:pPr>
        <w:pStyle w:val="ListParagraph"/>
        <w:keepNext/>
        <w:keepLines/>
        <w:widowControl w:val="0"/>
        <w:numPr>
          <w:ilvl w:val="3"/>
          <w:numId w:val="35"/>
        </w:numPr>
        <w:spacing w:before="120" w:after="120"/>
        <w:rPr>
          <w:rFonts w:ascii="Arial" w:eastAsia="Arial" w:hAnsi="Arial" w:cs="Arial"/>
          <w:color w:val="000000" w:themeColor="text1"/>
          <w:szCs w:val="24"/>
        </w:rPr>
      </w:pPr>
      <w:proofErr w:type="spellStart"/>
      <w:r w:rsidRPr="0A98BC32">
        <w:rPr>
          <w:rFonts w:ascii="Arial" w:eastAsia="Arial" w:hAnsi="Arial" w:cs="Arial"/>
          <w:color w:val="000000" w:themeColor="text1"/>
        </w:rPr>
        <w:t>BootNotificationRequest</w:t>
      </w:r>
      <w:proofErr w:type="spellEnd"/>
    </w:p>
    <w:p w14:paraId="060A7DC5" w14:textId="77777777" w:rsidR="752FD258" w:rsidRDefault="752FD258" w:rsidP="00336567">
      <w:pPr>
        <w:pStyle w:val="ListParagraph"/>
        <w:keepNext/>
        <w:keepLines/>
        <w:widowControl w:val="0"/>
        <w:numPr>
          <w:ilvl w:val="3"/>
          <w:numId w:val="35"/>
        </w:numPr>
        <w:spacing w:before="120" w:after="120"/>
        <w:rPr>
          <w:rFonts w:ascii="Arial" w:eastAsia="Arial" w:hAnsi="Arial" w:cs="Arial"/>
          <w:color w:val="000000" w:themeColor="text1"/>
          <w:szCs w:val="24"/>
        </w:rPr>
      </w:pPr>
      <w:proofErr w:type="spellStart"/>
      <w:r w:rsidRPr="0A98BC32">
        <w:rPr>
          <w:rFonts w:ascii="Arial" w:eastAsia="Arial" w:hAnsi="Arial" w:cs="Arial"/>
          <w:color w:val="000000" w:themeColor="text1"/>
        </w:rPr>
        <w:t>HeartbeatResponse</w:t>
      </w:r>
      <w:proofErr w:type="spellEnd"/>
    </w:p>
    <w:p w14:paraId="64C91CC3" w14:textId="77777777" w:rsidR="752FD258" w:rsidRDefault="752FD258" w:rsidP="00336567">
      <w:pPr>
        <w:pStyle w:val="ListParagraph"/>
        <w:keepNext/>
        <w:keepLines/>
        <w:widowControl w:val="0"/>
        <w:numPr>
          <w:ilvl w:val="3"/>
          <w:numId w:val="35"/>
        </w:numPr>
        <w:spacing w:before="120" w:after="120"/>
        <w:rPr>
          <w:rFonts w:ascii="Arial" w:eastAsia="Arial" w:hAnsi="Arial" w:cs="Arial"/>
          <w:color w:val="000000" w:themeColor="text1"/>
          <w:szCs w:val="24"/>
        </w:rPr>
      </w:pPr>
      <w:proofErr w:type="spellStart"/>
      <w:r w:rsidRPr="0A98BC32">
        <w:rPr>
          <w:rFonts w:ascii="Arial" w:eastAsia="Arial" w:hAnsi="Arial" w:cs="Arial"/>
          <w:color w:val="000000" w:themeColor="text1"/>
        </w:rPr>
        <w:t>RequestStartTransactionRequest</w:t>
      </w:r>
      <w:proofErr w:type="spellEnd"/>
    </w:p>
    <w:p w14:paraId="07C5A7E2" w14:textId="77777777" w:rsidR="752FD258" w:rsidRDefault="752FD258" w:rsidP="00336567">
      <w:pPr>
        <w:pStyle w:val="ListParagraph"/>
        <w:keepNext/>
        <w:keepLines/>
        <w:widowControl w:val="0"/>
        <w:numPr>
          <w:ilvl w:val="3"/>
          <w:numId w:val="35"/>
        </w:numPr>
        <w:spacing w:before="120" w:after="120"/>
        <w:rPr>
          <w:rFonts w:ascii="Arial" w:eastAsia="Arial" w:hAnsi="Arial" w:cs="Arial"/>
          <w:color w:val="000000" w:themeColor="text1"/>
          <w:szCs w:val="24"/>
        </w:rPr>
      </w:pPr>
      <w:proofErr w:type="spellStart"/>
      <w:r w:rsidRPr="0A98BC32">
        <w:rPr>
          <w:rFonts w:ascii="Arial" w:eastAsia="Arial" w:hAnsi="Arial" w:cs="Arial"/>
          <w:color w:val="000000" w:themeColor="text1"/>
        </w:rPr>
        <w:t>StatusNotificationRequest</w:t>
      </w:r>
      <w:proofErr w:type="spellEnd"/>
      <w:r w:rsidRPr="0A98BC32">
        <w:rPr>
          <w:rFonts w:ascii="Arial" w:eastAsia="Arial" w:hAnsi="Arial" w:cs="Arial"/>
          <w:color w:val="000000" w:themeColor="text1"/>
        </w:rPr>
        <w:t>  </w:t>
      </w:r>
    </w:p>
    <w:p w14:paraId="6E54AA10" w14:textId="7A06EAC2" w:rsidR="752FD258" w:rsidRDefault="752FD258" w:rsidP="00336567">
      <w:pPr>
        <w:pStyle w:val="ListParagraph"/>
        <w:keepNext/>
        <w:keepLines/>
        <w:widowControl w:val="0"/>
        <w:numPr>
          <w:ilvl w:val="3"/>
          <w:numId w:val="35"/>
        </w:numPr>
        <w:spacing w:before="120" w:after="120"/>
        <w:rPr>
          <w:rFonts w:ascii="Arial" w:eastAsia="Arial" w:hAnsi="Arial" w:cs="Arial"/>
          <w:color w:val="000000" w:themeColor="text1"/>
          <w:szCs w:val="24"/>
        </w:rPr>
      </w:pPr>
      <w:proofErr w:type="spellStart"/>
      <w:r w:rsidRPr="0A98BC32">
        <w:rPr>
          <w:rFonts w:ascii="Arial" w:eastAsia="Arial" w:hAnsi="Arial" w:cs="Arial"/>
          <w:color w:val="000000" w:themeColor="text1"/>
        </w:rPr>
        <w:t>TransactionEventRequest</w:t>
      </w:r>
      <w:proofErr w:type="spellEnd"/>
    </w:p>
    <w:p w14:paraId="77952142" w14:textId="77777777" w:rsidR="00BC2972" w:rsidRPr="00BC2972" w:rsidRDefault="00BC2972" w:rsidP="00336567">
      <w:pPr>
        <w:keepNext/>
        <w:keepLines/>
        <w:widowControl w:val="0"/>
        <w:numPr>
          <w:ilvl w:val="0"/>
          <w:numId w:val="35"/>
        </w:numPr>
        <w:spacing w:before="120" w:after="120"/>
        <w:rPr>
          <w:rFonts w:ascii="Arial" w:eastAsia="Arial" w:hAnsi="Arial" w:cs="Arial"/>
          <w:color w:val="000000" w:themeColor="text1"/>
        </w:rPr>
      </w:pPr>
      <w:r w:rsidRPr="0A98BC32">
        <w:rPr>
          <w:rFonts w:ascii="Arial" w:eastAsia="Arial" w:hAnsi="Arial" w:cs="Arial"/>
          <w:b/>
          <w:bCs/>
          <w:color w:val="000000" w:themeColor="text1"/>
        </w:rPr>
        <w:t>For all chargers,</w:t>
      </w:r>
      <w:r w:rsidRPr="0A98BC32">
        <w:rPr>
          <w:rFonts w:ascii="Arial" w:eastAsia="Arial" w:hAnsi="Arial" w:cs="Arial"/>
          <w:color w:val="000000" w:themeColor="text1"/>
        </w:rPr>
        <w:t xml:space="preserve"> collect and retain the maintenance records specified below for each charging port installed and operated as part of this Agreement for 6 years from the date the charging port begins operation. Provide </w:t>
      </w:r>
      <w:r w:rsidRPr="0A98BC32">
        <w:rPr>
          <w:rFonts w:ascii="Arial" w:eastAsia="Arial" w:hAnsi="Arial" w:cs="Arial"/>
          <w:i/>
          <w:iCs/>
          <w:color w:val="000000" w:themeColor="text1"/>
        </w:rPr>
        <w:t>Maintenance Records</w:t>
      </w:r>
      <w:r w:rsidRPr="0A98BC32">
        <w:rPr>
          <w:rFonts w:ascii="Arial" w:eastAsia="Arial" w:hAnsi="Arial" w:cs="Arial"/>
          <w:color w:val="000000" w:themeColor="text1"/>
        </w:rPr>
        <w:t xml:space="preserve"> to the CEC within 10 business days of request.  </w:t>
      </w:r>
    </w:p>
    <w:p w14:paraId="70B56EE7" w14:textId="0721DA09" w:rsidR="00BC2972" w:rsidRPr="00BC2972" w:rsidRDefault="00BC2972" w:rsidP="00336567">
      <w:pPr>
        <w:keepNext/>
        <w:keepLines/>
        <w:widowControl w:val="0"/>
        <w:numPr>
          <w:ilvl w:val="1"/>
          <w:numId w:val="35"/>
        </w:numPr>
        <w:spacing w:before="120" w:after="120"/>
        <w:rPr>
          <w:rFonts w:ascii="Arial" w:eastAsia="Arial" w:hAnsi="Arial" w:cs="Arial"/>
          <w:color w:val="000000" w:themeColor="text1"/>
        </w:rPr>
      </w:pPr>
      <w:r w:rsidRPr="0A98BC32">
        <w:rPr>
          <w:rFonts w:ascii="Arial" w:eastAsia="Arial" w:hAnsi="Arial" w:cs="Arial"/>
          <w:b/>
          <w:bCs/>
          <w:color w:val="000000" w:themeColor="text1"/>
        </w:rPr>
        <w:t>Maintenance Records</w:t>
      </w:r>
      <w:r w:rsidR="00670B9D" w:rsidRPr="0A98BC32">
        <w:rPr>
          <w:rFonts w:ascii="Arial" w:eastAsia="Arial" w:hAnsi="Arial" w:cs="Arial"/>
          <w:b/>
          <w:bCs/>
          <w:color w:val="000000" w:themeColor="text1"/>
        </w:rPr>
        <w:t>,</w:t>
      </w:r>
      <w:r w:rsidRPr="0A98BC32">
        <w:rPr>
          <w:rFonts w:ascii="Arial" w:eastAsia="Arial" w:hAnsi="Arial" w:cs="Arial"/>
          <w:b/>
          <w:bCs/>
          <w:color w:val="000000" w:themeColor="text1"/>
        </w:rPr>
        <w:t xml:space="preserve"> for all chargers</w:t>
      </w:r>
      <w:r w:rsidR="00670B9D" w:rsidRPr="0A98BC32">
        <w:rPr>
          <w:rFonts w:ascii="Arial" w:eastAsia="Arial" w:hAnsi="Arial" w:cs="Arial"/>
          <w:b/>
          <w:bCs/>
          <w:color w:val="000000" w:themeColor="text1"/>
        </w:rPr>
        <w:t>, Recipient shall collect and retain:</w:t>
      </w:r>
      <w:r w:rsidRPr="0A98BC32">
        <w:rPr>
          <w:rFonts w:ascii="Arial" w:eastAsia="Arial" w:hAnsi="Arial" w:cs="Arial"/>
          <w:color w:val="000000" w:themeColor="text1"/>
        </w:rPr>
        <w:t>  </w:t>
      </w:r>
    </w:p>
    <w:p w14:paraId="7B6C89C7" w14:textId="6B602B54" w:rsidR="00BC2972" w:rsidRPr="00BC2972" w:rsidRDefault="00670B9D" w:rsidP="00336567">
      <w:pPr>
        <w:keepNext/>
        <w:keepLines/>
        <w:widowControl w:val="0"/>
        <w:numPr>
          <w:ilvl w:val="2"/>
          <w:numId w:val="35"/>
        </w:numPr>
        <w:spacing w:before="120" w:after="120"/>
        <w:rPr>
          <w:rFonts w:ascii="Arial" w:eastAsia="Arial" w:hAnsi="Arial" w:cs="Arial"/>
          <w:color w:val="000000" w:themeColor="text1"/>
        </w:rPr>
      </w:pPr>
      <w:r w:rsidRPr="0A98BC32">
        <w:rPr>
          <w:rFonts w:ascii="Arial" w:eastAsia="Arial" w:hAnsi="Arial" w:cs="Arial"/>
          <w:color w:val="000000" w:themeColor="text1"/>
        </w:rPr>
        <w:t>R</w:t>
      </w:r>
      <w:r w:rsidR="00BC2972" w:rsidRPr="0A98BC32">
        <w:rPr>
          <w:rFonts w:ascii="Arial" w:eastAsia="Arial" w:hAnsi="Arial" w:cs="Arial"/>
          <w:color w:val="000000" w:themeColor="text1"/>
        </w:rPr>
        <w:t>eports of inoperative charging ports or charging port failures resulting in inability to charge, such as a customer complaint, internal diagnostics, or inspection.  </w:t>
      </w:r>
    </w:p>
    <w:p w14:paraId="0DEE8CDC" w14:textId="1DF3BF54" w:rsidR="00BC2972" w:rsidRPr="00BC2972" w:rsidRDefault="00670B9D" w:rsidP="00336567">
      <w:pPr>
        <w:keepNext/>
        <w:keepLines/>
        <w:widowControl w:val="0"/>
        <w:numPr>
          <w:ilvl w:val="2"/>
          <w:numId w:val="35"/>
        </w:numPr>
        <w:spacing w:before="120" w:after="120"/>
        <w:rPr>
          <w:rFonts w:ascii="Arial" w:eastAsia="Arial" w:hAnsi="Arial" w:cs="Arial"/>
          <w:color w:val="000000" w:themeColor="text1"/>
        </w:rPr>
      </w:pPr>
      <w:r w:rsidRPr="0A98BC32">
        <w:rPr>
          <w:rFonts w:ascii="Arial" w:eastAsia="Arial" w:hAnsi="Arial" w:cs="Arial"/>
          <w:color w:val="000000" w:themeColor="text1"/>
        </w:rPr>
        <w:t>R</w:t>
      </w:r>
      <w:r w:rsidR="00BC2972" w:rsidRPr="0A98BC32">
        <w:rPr>
          <w:rFonts w:ascii="Arial" w:eastAsia="Arial" w:hAnsi="Arial" w:cs="Arial"/>
          <w:color w:val="000000" w:themeColor="text1"/>
        </w:rPr>
        <w:t>ecords of any maintenance conducted on charging ports installed and operated as part of the agreement. Records should specify the following:  </w:t>
      </w:r>
    </w:p>
    <w:p w14:paraId="139E8740" w14:textId="324466FA" w:rsidR="00BC2972" w:rsidRPr="00BC2972" w:rsidRDefault="00BC2972" w:rsidP="00336567">
      <w:pPr>
        <w:keepNext/>
        <w:keepLines/>
        <w:widowControl w:val="0"/>
        <w:numPr>
          <w:ilvl w:val="2"/>
          <w:numId w:val="36"/>
        </w:numPr>
        <w:spacing w:before="120" w:after="120"/>
        <w:rPr>
          <w:rFonts w:ascii="Arial" w:eastAsia="Arial" w:hAnsi="Arial" w:cs="Arial"/>
          <w:color w:val="000000" w:themeColor="text1"/>
        </w:rPr>
      </w:pPr>
      <w:r w:rsidRPr="0A98BC32">
        <w:rPr>
          <w:rFonts w:ascii="Arial" w:eastAsia="Arial" w:hAnsi="Arial" w:cs="Arial"/>
          <w:color w:val="000000" w:themeColor="text1"/>
        </w:rPr>
        <w:lastRenderedPageBreak/>
        <w:t>Date and time of the maintenance event</w:t>
      </w:r>
      <w:r w:rsidR="00030944" w:rsidRPr="0A98BC32">
        <w:rPr>
          <w:rFonts w:ascii="Arial" w:eastAsia="Arial" w:hAnsi="Arial" w:cs="Arial"/>
          <w:color w:val="000000" w:themeColor="text1"/>
        </w:rPr>
        <w:t>.</w:t>
      </w:r>
      <w:r w:rsidRPr="0A98BC32">
        <w:rPr>
          <w:rFonts w:ascii="Arial" w:eastAsia="Arial" w:hAnsi="Arial" w:cs="Arial"/>
          <w:color w:val="000000" w:themeColor="text1"/>
        </w:rPr>
        <w:t>  </w:t>
      </w:r>
    </w:p>
    <w:p w14:paraId="43B765FC" w14:textId="35D7E129" w:rsidR="00BC2972" w:rsidRPr="00BC2972" w:rsidRDefault="00BC2972" w:rsidP="00336567">
      <w:pPr>
        <w:keepNext/>
        <w:keepLines/>
        <w:widowControl w:val="0"/>
        <w:numPr>
          <w:ilvl w:val="2"/>
          <w:numId w:val="36"/>
        </w:numPr>
        <w:spacing w:before="120" w:after="120"/>
        <w:rPr>
          <w:rFonts w:ascii="Arial" w:eastAsia="Arial" w:hAnsi="Arial" w:cs="Arial"/>
          <w:color w:val="000000" w:themeColor="text1"/>
        </w:rPr>
      </w:pPr>
      <w:r w:rsidRPr="0A98BC32">
        <w:rPr>
          <w:rFonts w:ascii="Arial" w:eastAsia="Arial" w:hAnsi="Arial" w:cs="Arial"/>
          <w:color w:val="000000" w:themeColor="text1"/>
        </w:rPr>
        <w:t>Whether maintenance was corrective or preventive in nature</w:t>
      </w:r>
      <w:r w:rsidR="00030944" w:rsidRPr="0A98BC32">
        <w:rPr>
          <w:rFonts w:ascii="Arial" w:eastAsia="Arial" w:hAnsi="Arial" w:cs="Arial"/>
          <w:color w:val="000000" w:themeColor="text1"/>
        </w:rPr>
        <w:t>.</w:t>
      </w:r>
      <w:r w:rsidRPr="0A98BC32">
        <w:rPr>
          <w:rFonts w:ascii="Arial" w:eastAsia="Arial" w:hAnsi="Arial" w:cs="Arial"/>
          <w:color w:val="000000" w:themeColor="text1"/>
        </w:rPr>
        <w:t>  </w:t>
      </w:r>
    </w:p>
    <w:p w14:paraId="6DD0562D" w14:textId="77777777" w:rsidR="00BC2972" w:rsidRPr="00BC2972" w:rsidRDefault="00BC2972" w:rsidP="00336567">
      <w:pPr>
        <w:keepNext/>
        <w:keepLines/>
        <w:widowControl w:val="0"/>
        <w:numPr>
          <w:ilvl w:val="2"/>
          <w:numId w:val="36"/>
        </w:numPr>
        <w:spacing w:before="120" w:after="120"/>
        <w:rPr>
          <w:rFonts w:ascii="Arial" w:eastAsia="Arial" w:hAnsi="Arial" w:cs="Arial"/>
          <w:color w:val="000000" w:themeColor="text1"/>
        </w:rPr>
      </w:pPr>
      <w:r w:rsidRPr="0A98BC32">
        <w:rPr>
          <w:rFonts w:ascii="Arial" w:eastAsia="Arial" w:hAnsi="Arial" w:cs="Arial"/>
          <w:color w:val="000000" w:themeColor="text1"/>
        </w:rPr>
        <w:t>Whether and for how long the charging port was in an inoperative state prior to maintenance.  </w:t>
      </w:r>
    </w:p>
    <w:p w14:paraId="6C86F02F" w14:textId="71DC07FC" w:rsidR="00BC2972" w:rsidRPr="00BC2972" w:rsidRDefault="00BC2972" w:rsidP="00336567">
      <w:pPr>
        <w:keepNext/>
        <w:keepLines/>
        <w:widowControl w:val="0"/>
        <w:numPr>
          <w:ilvl w:val="2"/>
          <w:numId w:val="36"/>
        </w:numPr>
        <w:spacing w:before="120" w:after="120"/>
        <w:rPr>
          <w:rFonts w:ascii="Arial" w:eastAsia="Arial" w:hAnsi="Arial" w:cs="Arial"/>
          <w:color w:val="000000" w:themeColor="text1"/>
        </w:rPr>
      </w:pPr>
      <w:r w:rsidRPr="0A98BC32">
        <w:rPr>
          <w:rFonts w:ascii="Arial" w:eastAsia="Arial" w:hAnsi="Arial" w:cs="Arial"/>
          <w:color w:val="000000" w:themeColor="text1"/>
        </w:rPr>
        <w:t>Whether the charging port was in an operative state following maintenance</w:t>
      </w:r>
      <w:r w:rsidR="00030944" w:rsidRPr="0A98BC32">
        <w:rPr>
          <w:rFonts w:ascii="Arial" w:eastAsia="Arial" w:hAnsi="Arial" w:cs="Arial"/>
          <w:color w:val="000000" w:themeColor="text1"/>
        </w:rPr>
        <w:t>.</w:t>
      </w:r>
      <w:r w:rsidRPr="0A98BC32">
        <w:rPr>
          <w:rFonts w:ascii="Arial" w:eastAsia="Arial" w:hAnsi="Arial" w:cs="Arial"/>
          <w:color w:val="000000" w:themeColor="text1"/>
        </w:rPr>
        <w:t>  </w:t>
      </w:r>
    </w:p>
    <w:p w14:paraId="0FB93463" w14:textId="77777777" w:rsidR="00BC2972" w:rsidRPr="00BC2972" w:rsidRDefault="00BC2972" w:rsidP="00BC2972">
      <w:pPr>
        <w:keepNext/>
        <w:keepLines/>
        <w:widowControl w:val="0"/>
        <w:spacing w:before="120" w:after="120"/>
        <w:rPr>
          <w:rFonts w:ascii="Arial" w:eastAsia="Arial" w:hAnsi="Arial" w:cs="Arial"/>
          <w:color w:val="000000" w:themeColor="text1"/>
        </w:rPr>
      </w:pPr>
      <w:r w:rsidRPr="00BC2972">
        <w:rPr>
          <w:rFonts w:ascii="Arial" w:eastAsia="Arial" w:hAnsi="Arial" w:cs="Arial"/>
          <w:b/>
          <w:bCs/>
          <w:color w:val="000000" w:themeColor="text1"/>
        </w:rPr>
        <w:t>Products:</w:t>
      </w:r>
      <w:r w:rsidRPr="00BC2972">
        <w:rPr>
          <w:rFonts w:ascii="Arial" w:eastAsia="Arial" w:hAnsi="Arial" w:cs="Arial"/>
          <w:color w:val="000000" w:themeColor="text1"/>
        </w:rPr>
        <w:t> </w:t>
      </w:r>
    </w:p>
    <w:p w14:paraId="4F1B7070" w14:textId="77777777" w:rsidR="00BC2972" w:rsidRPr="00BC2972" w:rsidRDefault="00BC2972" w:rsidP="00336567">
      <w:pPr>
        <w:keepNext/>
        <w:keepLines/>
        <w:widowControl w:val="0"/>
        <w:numPr>
          <w:ilvl w:val="0"/>
          <w:numId w:val="37"/>
        </w:numPr>
        <w:spacing w:before="120" w:after="120"/>
        <w:rPr>
          <w:rFonts w:ascii="Arial" w:eastAsia="Arial" w:hAnsi="Arial" w:cs="Arial"/>
          <w:color w:val="000000" w:themeColor="text1"/>
        </w:rPr>
      </w:pPr>
      <w:r w:rsidRPr="00BC2972">
        <w:rPr>
          <w:rFonts w:ascii="Arial" w:eastAsia="Arial" w:hAnsi="Arial" w:cs="Arial"/>
          <w:color w:val="000000" w:themeColor="text1"/>
        </w:rPr>
        <w:t>Remote Monitoring Records </w:t>
      </w:r>
    </w:p>
    <w:p w14:paraId="6AB5548C" w14:textId="2AFFAD38" w:rsidR="00BC2972" w:rsidRPr="00BC2972" w:rsidRDefault="00BC61A3" w:rsidP="00336567">
      <w:pPr>
        <w:keepNext/>
        <w:keepLines/>
        <w:widowControl w:val="0"/>
        <w:numPr>
          <w:ilvl w:val="0"/>
          <w:numId w:val="38"/>
        </w:numPr>
        <w:spacing w:before="120" w:after="120"/>
        <w:rPr>
          <w:rFonts w:ascii="Arial" w:eastAsia="Arial" w:hAnsi="Arial" w:cs="Arial"/>
          <w:color w:val="000000" w:themeColor="text1"/>
        </w:rPr>
      </w:pPr>
      <w:r>
        <w:rPr>
          <w:rFonts w:ascii="Arial" w:eastAsia="Arial" w:hAnsi="Arial" w:cs="Arial"/>
          <w:color w:val="000000" w:themeColor="text1"/>
        </w:rPr>
        <w:t>Data Dictionary</w:t>
      </w:r>
    </w:p>
    <w:p w14:paraId="49797339" w14:textId="2DA4FD8F" w:rsidR="00BC2972" w:rsidRPr="00BC2972" w:rsidRDefault="00BC61A3" w:rsidP="00336567">
      <w:pPr>
        <w:keepNext/>
        <w:keepLines/>
        <w:widowControl w:val="0"/>
        <w:numPr>
          <w:ilvl w:val="0"/>
          <w:numId w:val="39"/>
        </w:numPr>
        <w:spacing w:before="120" w:after="120"/>
        <w:rPr>
          <w:rFonts w:ascii="Arial" w:eastAsia="Arial" w:hAnsi="Arial" w:cs="Arial"/>
          <w:color w:val="000000" w:themeColor="text1"/>
        </w:rPr>
      </w:pPr>
      <w:r>
        <w:rPr>
          <w:rFonts w:ascii="Arial" w:eastAsia="Arial" w:hAnsi="Arial" w:cs="Arial"/>
          <w:color w:val="000000" w:themeColor="text1"/>
        </w:rPr>
        <w:t>Maintenance Records</w:t>
      </w:r>
    </w:p>
    <w:p w14:paraId="53462EEB" w14:textId="2DA023FA" w:rsidR="00BC2972" w:rsidRPr="00BC2972" w:rsidRDefault="00BC2972" w:rsidP="00BC2972">
      <w:pPr>
        <w:keepNext/>
        <w:keepLines/>
        <w:widowControl w:val="0"/>
        <w:spacing w:before="120" w:after="120"/>
        <w:rPr>
          <w:rFonts w:ascii="Arial" w:eastAsia="Arial" w:hAnsi="Arial" w:cs="Arial"/>
          <w:color w:val="000000" w:themeColor="text1"/>
        </w:rPr>
      </w:pPr>
    </w:p>
    <w:p w14:paraId="4682C5B6" w14:textId="77777777" w:rsidR="00BC2972" w:rsidRPr="00BC2972" w:rsidRDefault="00BC2972" w:rsidP="00BC2972">
      <w:pPr>
        <w:keepNext/>
        <w:keepLines/>
        <w:widowControl w:val="0"/>
        <w:spacing w:before="120" w:after="120"/>
        <w:rPr>
          <w:rFonts w:ascii="Arial" w:eastAsia="Arial" w:hAnsi="Arial" w:cs="Arial"/>
          <w:color w:val="000000" w:themeColor="text1"/>
        </w:rPr>
      </w:pPr>
      <w:r w:rsidRPr="13EF3E91">
        <w:rPr>
          <w:rFonts w:ascii="Arial" w:eastAsia="Arial" w:hAnsi="Arial" w:cs="Arial"/>
          <w:b/>
          <w:bCs/>
          <w:color w:val="000000" w:themeColor="text1"/>
        </w:rPr>
        <w:t xml:space="preserve">Task </w:t>
      </w:r>
      <w:r w:rsidRPr="13EF3E91">
        <w:rPr>
          <w:rFonts w:ascii="Arial" w:eastAsia="Arial" w:hAnsi="Arial" w:cs="Arial"/>
          <w:b/>
          <w:bCs/>
          <w:i/>
          <w:iCs/>
          <w:color w:val="000000" w:themeColor="text1"/>
        </w:rPr>
        <w:t>&lt;Fourth to Last&gt;</w:t>
      </w:r>
      <w:r w:rsidRPr="13EF3E91">
        <w:rPr>
          <w:rFonts w:ascii="Arial" w:eastAsia="Arial" w:hAnsi="Arial" w:cs="Arial"/>
          <w:b/>
          <w:bCs/>
          <w:color w:val="000000" w:themeColor="text1"/>
        </w:rPr>
        <w:t>.3 Reporting  </w:t>
      </w:r>
      <w:r w:rsidRPr="13EF3E91">
        <w:rPr>
          <w:rFonts w:ascii="Arial" w:eastAsia="Arial" w:hAnsi="Arial" w:cs="Arial"/>
          <w:color w:val="000000" w:themeColor="text1"/>
        </w:rPr>
        <w:t> </w:t>
      </w:r>
    </w:p>
    <w:p w14:paraId="21E7B6E1" w14:textId="77777777" w:rsidR="00BC2972" w:rsidRPr="00BC2972" w:rsidRDefault="00BC2972" w:rsidP="00BC2972">
      <w:pPr>
        <w:keepNext/>
        <w:keepLines/>
        <w:widowControl w:val="0"/>
        <w:spacing w:before="120" w:after="120"/>
        <w:rPr>
          <w:rFonts w:ascii="Arial" w:eastAsia="Arial" w:hAnsi="Arial" w:cs="Arial"/>
          <w:color w:val="000000" w:themeColor="text1"/>
        </w:rPr>
      </w:pPr>
      <w:r w:rsidRPr="3A00C5A9">
        <w:rPr>
          <w:rFonts w:ascii="Arial" w:eastAsia="Arial" w:hAnsi="Arial" w:cs="Arial"/>
          <w:color w:val="000000" w:themeColor="text1"/>
        </w:rPr>
        <w:t>The goal of this task is to provide reports on charger reliability and maintenance.   </w:t>
      </w:r>
    </w:p>
    <w:p w14:paraId="3FC8598C" w14:textId="2F548CF8" w:rsidR="003C34A0" w:rsidRDefault="003C34A0" w:rsidP="003C34A0">
      <w:pPr>
        <w:keepNext/>
        <w:keepLines/>
        <w:widowControl w:val="0"/>
        <w:spacing w:before="120" w:after="120"/>
        <w:rPr>
          <w:rFonts w:ascii="Arial" w:eastAsia="Arial" w:hAnsi="Arial" w:cs="Arial"/>
          <w:b/>
          <w:bCs/>
          <w:color w:val="000000" w:themeColor="text1"/>
        </w:rPr>
      </w:pPr>
      <w:r w:rsidRPr="14D79085">
        <w:rPr>
          <w:rFonts w:ascii="Arial" w:eastAsia="Arial" w:hAnsi="Arial" w:cs="Arial"/>
          <w:b/>
          <w:bCs/>
          <w:color w:val="000000" w:themeColor="text1"/>
        </w:rPr>
        <w:t xml:space="preserve">The Recipient </w:t>
      </w:r>
      <w:r w:rsidR="20F6049F" w:rsidRPr="14D79085">
        <w:rPr>
          <w:rFonts w:ascii="Arial" w:eastAsia="Arial" w:hAnsi="Arial" w:cs="Arial"/>
          <w:b/>
          <w:bCs/>
          <w:color w:val="000000" w:themeColor="text1"/>
        </w:rPr>
        <w:t>s</w:t>
      </w:r>
      <w:r w:rsidRPr="14D79085">
        <w:rPr>
          <w:rFonts w:ascii="Arial" w:eastAsia="Arial" w:hAnsi="Arial" w:cs="Arial"/>
          <w:b/>
          <w:bCs/>
          <w:color w:val="000000" w:themeColor="text1"/>
        </w:rPr>
        <w:t>hall:</w:t>
      </w:r>
    </w:p>
    <w:p w14:paraId="6B7AE51A" w14:textId="54ADCE71" w:rsidR="00D2599B" w:rsidRPr="00D2599B" w:rsidRDefault="00EE39A5" w:rsidP="00336567">
      <w:pPr>
        <w:pStyle w:val="ListParagraph"/>
        <w:keepNext/>
        <w:keepLines/>
        <w:widowControl w:val="0"/>
        <w:numPr>
          <w:ilvl w:val="0"/>
          <w:numId w:val="44"/>
        </w:numPr>
        <w:spacing w:before="120" w:after="120"/>
        <w:rPr>
          <w:rFonts w:ascii="Arial" w:eastAsia="Arial" w:hAnsi="Arial" w:cs="Arial"/>
          <w:color w:val="000000" w:themeColor="text1"/>
          <w:szCs w:val="24"/>
        </w:rPr>
      </w:pPr>
      <w:r w:rsidRPr="00D65A71">
        <w:rPr>
          <w:rFonts w:ascii="Arial" w:eastAsia="Arial" w:hAnsi="Arial" w:cs="Arial"/>
          <w:color w:val="000000" w:themeColor="text1"/>
        </w:rPr>
        <w:t xml:space="preserve">For </w:t>
      </w:r>
      <w:r w:rsidRPr="00D65A71">
        <w:rPr>
          <w:rFonts w:ascii="Arial" w:eastAsia="Arial" w:hAnsi="Arial" w:cs="Arial"/>
          <w:b/>
          <w:bCs/>
          <w:color w:val="000000" w:themeColor="text1"/>
        </w:rPr>
        <w:t>each charger</w:t>
      </w:r>
      <w:r w:rsidRPr="00D65A71">
        <w:rPr>
          <w:rFonts w:ascii="Arial" w:eastAsia="Arial" w:hAnsi="Arial" w:cs="Arial"/>
          <w:color w:val="000000" w:themeColor="text1"/>
        </w:rPr>
        <w:t>, after the charger becomes operational</w:t>
      </w:r>
      <w:r w:rsidRPr="00D65A71">
        <w:rPr>
          <w:rFonts w:ascii="Arial" w:eastAsia="Arial" w:hAnsi="Arial" w:cs="Arial"/>
          <w:b/>
          <w:bCs/>
          <w:color w:val="000000" w:themeColor="text1"/>
        </w:rPr>
        <w:t>,</w:t>
      </w:r>
      <w:r w:rsidR="003C34A0" w:rsidRPr="0A98BC32">
        <w:rPr>
          <w:rFonts w:ascii="Arial" w:eastAsia="Arial" w:hAnsi="Arial" w:cs="Arial"/>
          <w:b/>
          <w:bCs/>
          <w:color w:val="000000" w:themeColor="text1"/>
        </w:rPr>
        <w:t xml:space="preserve"> </w:t>
      </w:r>
      <w:r w:rsidR="2E43E5F8" w:rsidRPr="00D65A71">
        <w:rPr>
          <w:rFonts w:ascii="Arial" w:eastAsia="Arial" w:hAnsi="Arial" w:cs="Arial"/>
          <w:color w:val="000000" w:themeColor="text1"/>
        </w:rPr>
        <w:t>p</w:t>
      </w:r>
      <w:r w:rsidR="7BE8E1B8" w:rsidRPr="00D65A71">
        <w:rPr>
          <w:rFonts w:ascii="Arial" w:eastAsia="Arial" w:hAnsi="Arial" w:cs="Arial"/>
          <w:color w:val="000000" w:themeColor="text1"/>
        </w:rPr>
        <w:t xml:space="preserve">repare and submit to the CEC </w:t>
      </w:r>
      <w:r w:rsidR="7BE8E1B8" w:rsidRPr="00D65A71">
        <w:rPr>
          <w:rFonts w:ascii="Arial" w:eastAsia="Arial" w:hAnsi="Arial" w:cs="Arial"/>
          <w:i/>
          <w:iCs/>
          <w:color w:val="000000" w:themeColor="text1"/>
        </w:rPr>
        <w:t>Quarterly Reports on Charger and Charging Port Reliability and Maintenance</w:t>
      </w:r>
      <w:r w:rsidR="7BE8E1B8" w:rsidRPr="00D65A71">
        <w:rPr>
          <w:rFonts w:ascii="Arial" w:eastAsia="Arial" w:hAnsi="Arial" w:cs="Arial"/>
          <w:color w:val="000000" w:themeColor="text1"/>
        </w:rPr>
        <w:t xml:space="preserve">. This report must conform to a format approved by the CEC. </w:t>
      </w:r>
      <w:r w:rsidR="00616355" w:rsidRPr="0A98BC32">
        <w:rPr>
          <w:rFonts w:ascii="Arial" w:eastAsia="Arial" w:hAnsi="Arial" w:cs="Arial"/>
          <w:color w:val="000000" w:themeColor="text1"/>
        </w:rPr>
        <w:t>Each report must include:</w:t>
      </w:r>
    </w:p>
    <w:p w14:paraId="59E90B99" w14:textId="444EA029" w:rsidR="00BC2972" w:rsidRPr="00D65A71" w:rsidRDefault="00D2599B" w:rsidP="00336567">
      <w:pPr>
        <w:pStyle w:val="ListParagraph"/>
        <w:keepNext/>
        <w:keepLines/>
        <w:widowControl w:val="0"/>
        <w:numPr>
          <w:ilvl w:val="1"/>
          <w:numId w:val="44"/>
        </w:numPr>
        <w:spacing w:before="120" w:after="120"/>
        <w:rPr>
          <w:rFonts w:ascii="Arial" w:eastAsia="Arial" w:hAnsi="Arial" w:cs="Arial"/>
          <w:color w:val="000000" w:themeColor="text1"/>
          <w:szCs w:val="24"/>
        </w:rPr>
      </w:pPr>
      <w:r>
        <w:rPr>
          <w:rFonts w:ascii="Arial" w:eastAsia="Arial" w:hAnsi="Arial" w:cs="Arial"/>
          <w:color w:val="000000" w:themeColor="text1"/>
        </w:rPr>
        <w:t>A</w:t>
      </w:r>
      <w:r w:rsidR="5DD3BC26" w:rsidRPr="00D65A71">
        <w:rPr>
          <w:rFonts w:ascii="Arial" w:eastAsia="Arial" w:hAnsi="Arial" w:cs="Arial"/>
          <w:color w:val="000000" w:themeColor="text1"/>
        </w:rPr>
        <w:t xml:space="preserve"> </w:t>
      </w:r>
      <w:r w:rsidR="00BC2972" w:rsidRPr="00D65A71">
        <w:rPr>
          <w:rFonts w:ascii="Arial" w:eastAsia="Arial" w:hAnsi="Arial" w:cs="Arial"/>
          <w:color w:val="000000" w:themeColor="text1"/>
        </w:rPr>
        <w:t>summary of charging port downtime, including total downtime and the number and frequency of downtime events, the minimum, median, mean, and maximum duration, and the causes of downtime events. Downtime shall be determined on a per charging port basis by summing the durations of all downtime events during the reporting period. The duration of a downtime event shall be the longest of the following periods:  </w:t>
      </w:r>
    </w:p>
    <w:p w14:paraId="5C6ED867" w14:textId="77777777" w:rsidR="00BC2972" w:rsidRPr="00BC2972" w:rsidRDefault="00BC2972" w:rsidP="00336567">
      <w:pPr>
        <w:keepNext/>
        <w:keepLines/>
        <w:widowControl w:val="0"/>
        <w:numPr>
          <w:ilvl w:val="3"/>
          <w:numId w:val="40"/>
        </w:numPr>
        <w:spacing w:before="120" w:after="120"/>
        <w:rPr>
          <w:rFonts w:ascii="Arial" w:eastAsia="Arial" w:hAnsi="Arial" w:cs="Arial"/>
          <w:color w:val="000000" w:themeColor="text1"/>
        </w:rPr>
      </w:pPr>
      <w:r w:rsidRPr="00BC2972">
        <w:rPr>
          <w:rFonts w:ascii="Arial" w:eastAsia="Arial" w:hAnsi="Arial" w:cs="Arial"/>
          <w:b/>
          <w:bCs/>
          <w:color w:val="000000" w:themeColor="text1"/>
        </w:rPr>
        <w:t>For networked charging ports,</w:t>
      </w:r>
      <w:r w:rsidRPr="00BC2972">
        <w:rPr>
          <w:rFonts w:ascii="Arial" w:eastAsia="Arial" w:hAnsi="Arial" w:cs="Arial"/>
          <w:color w:val="000000" w:themeColor="text1"/>
        </w:rPr>
        <w:t xml:space="preserve"> the time after the charger has transmitted a </w:t>
      </w:r>
      <w:proofErr w:type="spellStart"/>
      <w:r w:rsidRPr="00BC2972">
        <w:rPr>
          <w:rFonts w:ascii="Arial" w:eastAsia="Arial" w:hAnsi="Arial" w:cs="Arial"/>
          <w:color w:val="000000" w:themeColor="text1"/>
        </w:rPr>
        <w:t>StatusNotificationRequest</w:t>
      </w:r>
      <w:proofErr w:type="spellEnd"/>
      <w:r w:rsidRPr="00BC2972">
        <w:rPr>
          <w:rFonts w:ascii="Arial" w:eastAsia="Arial" w:hAnsi="Arial" w:cs="Arial"/>
          <w:color w:val="000000" w:themeColor="text1"/>
        </w:rPr>
        <w:t xml:space="preserve"> indicating that the charging port associated with that charger is in a “faulted” or “unavailable” state until a subsequent </w:t>
      </w:r>
      <w:proofErr w:type="spellStart"/>
      <w:r w:rsidRPr="00BC2972">
        <w:rPr>
          <w:rFonts w:ascii="Arial" w:eastAsia="Arial" w:hAnsi="Arial" w:cs="Arial"/>
          <w:color w:val="000000" w:themeColor="text1"/>
        </w:rPr>
        <w:t>StatusNotificationRequest</w:t>
      </w:r>
      <w:proofErr w:type="spellEnd"/>
      <w:r w:rsidRPr="00BC2972">
        <w:rPr>
          <w:rFonts w:ascii="Arial" w:eastAsia="Arial" w:hAnsi="Arial" w:cs="Arial"/>
          <w:color w:val="000000" w:themeColor="text1"/>
        </w:rPr>
        <w:t xml:space="preserve"> is transmitted by that charger indicating that the charging port has transitioned to an “available,” “occupied,” or “reserved” state. The timestamps in each </w:t>
      </w:r>
      <w:proofErr w:type="spellStart"/>
      <w:r w:rsidRPr="00BC2972">
        <w:rPr>
          <w:rFonts w:ascii="Arial" w:eastAsia="Arial" w:hAnsi="Arial" w:cs="Arial"/>
          <w:color w:val="000000" w:themeColor="text1"/>
        </w:rPr>
        <w:t>StatusNotificationRequest</w:t>
      </w:r>
      <w:proofErr w:type="spellEnd"/>
      <w:r w:rsidRPr="00BC2972">
        <w:rPr>
          <w:rFonts w:ascii="Arial" w:eastAsia="Arial" w:hAnsi="Arial" w:cs="Arial"/>
          <w:color w:val="000000" w:themeColor="text1"/>
        </w:rPr>
        <w:t xml:space="preserve"> shall be used to quantify downtime.  </w:t>
      </w:r>
    </w:p>
    <w:p w14:paraId="21975125" w14:textId="1A22C178" w:rsidR="00F024A0" w:rsidRPr="00BC2972" w:rsidRDefault="00BC2972" w:rsidP="00336567">
      <w:pPr>
        <w:keepNext/>
        <w:keepLines/>
        <w:widowControl w:val="0"/>
        <w:numPr>
          <w:ilvl w:val="3"/>
          <w:numId w:val="40"/>
        </w:numPr>
        <w:spacing w:before="120" w:after="120"/>
        <w:rPr>
          <w:rFonts w:ascii="Arial" w:eastAsia="Arial" w:hAnsi="Arial" w:cs="Arial"/>
          <w:color w:val="000000" w:themeColor="text1"/>
        </w:rPr>
      </w:pPr>
      <w:r w:rsidRPr="00BC2972">
        <w:rPr>
          <w:rFonts w:ascii="Arial" w:eastAsia="Arial" w:hAnsi="Arial" w:cs="Arial"/>
          <w:b/>
          <w:bCs/>
          <w:color w:val="000000" w:themeColor="text1"/>
        </w:rPr>
        <w:t>For networked chargers,</w:t>
      </w:r>
      <w:r w:rsidRPr="00BC2972">
        <w:rPr>
          <w:rFonts w:ascii="Arial" w:eastAsia="Arial" w:hAnsi="Arial" w:cs="Arial"/>
          <w:color w:val="000000" w:themeColor="text1"/>
        </w:rPr>
        <w:t xml:space="preserve"> the time between a </w:t>
      </w:r>
      <w:proofErr w:type="spellStart"/>
      <w:r w:rsidRPr="00BC2972">
        <w:rPr>
          <w:rFonts w:ascii="Arial" w:eastAsia="Arial" w:hAnsi="Arial" w:cs="Arial"/>
          <w:color w:val="000000" w:themeColor="text1"/>
        </w:rPr>
        <w:t>BootNotificationResponse</w:t>
      </w:r>
      <w:proofErr w:type="spellEnd"/>
      <w:r w:rsidRPr="00BC2972">
        <w:rPr>
          <w:rFonts w:ascii="Arial" w:eastAsia="Arial" w:hAnsi="Arial" w:cs="Arial"/>
          <w:color w:val="000000" w:themeColor="text1"/>
        </w:rPr>
        <w:t xml:space="preserve"> transmitted by the Central Management System and the last </w:t>
      </w:r>
      <w:proofErr w:type="spellStart"/>
      <w:r w:rsidRPr="00BC2972">
        <w:rPr>
          <w:rFonts w:ascii="Arial" w:eastAsia="Arial" w:hAnsi="Arial" w:cs="Arial"/>
          <w:color w:val="000000" w:themeColor="text1"/>
        </w:rPr>
        <w:t>HeartbeatResponse</w:t>
      </w:r>
      <w:proofErr w:type="spellEnd"/>
      <w:r w:rsidRPr="00BC2972">
        <w:rPr>
          <w:rFonts w:ascii="Arial" w:eastAsia="Arial" w:hAnsi="Arial" w:cs="Arial"/>
          <w:color w:val="000000" w:themeColor="text1"/>
        </w:rPr>
        <w:t xml:space="preserve"> transmitted by the Central Management System prior to the </w:t>
      </w:r>
      <w:proofErr w:type="spellStart"/>
      <w:r w:rsidRPr="00BC2972">
        <w:rPr>
          <w:rFonts w:ascii="Arial" w:eastAsia="Arial" w:hAnsi="Arial" w:cs="Arial"/>
          <w:color w:val="000000" w:themeColor="text1"/>
        </w:rPr>
        <w:t>BootNotificationResponse</w:t>
      </w:r>
      <w:proofErr w:type="spellEnd"/>
      <w:r w:rsidRPr="00BC2972">
        <w:rPr>
          <w:rFonts w:ascii="Arial" w:eastAsia="Arial" w:hAnsi="Arial" w:cs="Arial"/>
          <w:color w:val="000000" w:themeColor="text1"/>
        </w:rPr>
        <w:t xml:space="preserve">. The timestamps in the relevant </w:t>
      </w:r>
      <w:proofErr w:type="spellStart"/>
      <w:r w:rsidRPr="00BC2972">
        <w:rPr>
          <w:rFonts w:ascii="Arial" w:eastAsia="Arial" w:hAnsi="Arial" w:cs="Arial"/>
          <w:color w:val="000000" w:themeColor="text1"/>
        </w:rPr>
        <w:t>BootNotificationResponse</w:t>
      </w:r>
      <w:proofErr w:type="spellEnd"/>
      <w:r w:rsidRPr="00BC2972">
        <w:rPr>
          <w:rFonts w:ascii="Arial" w:eastAsia="Arial" w:hAnsi="Arial" w:cs="Arial"/>
          <w:color w:val="000000" w:themeColor="text1"/>
        </w:rPr>
        <w:t xml:space="preserve"> and </w:t>
      </w:r>
      <w:proofErr w:type="spellStart"/>
      <w:r w:rsidRPr="00BC2972">
        <w:rPr>
          <w:rFonts w:ascii="Arial" w:eastAsia="Arial" w:hAnsi="Arial" w:cs="Arial"/>
          <w:color w:val="000000" w:themeColor="text1"/>
        </w:rPr>
        <w:t>HeartbeatResponse</w:t>
      </w:r>
      <w:proofErr w:type="spellEnd"/>
      <w:r w:rsidRPr="00BC2972">
        <w:rPr>
          <w:rFonts w:ascii="Arial" w:eastAsia="Arial" w:hAnsi="Arial" w:cs="Arial"/>
          <w:color w:val="000000" w:themeColor="text1"/>
        </w:rPr>
        <w:t xml:space="preserve"> shall be used to quantify downtime.   </w:t>
      </w:r>
    </w:p>
    <w:p w14:paraId="61EAAC5F" w14:textId="3200A285" w:rsidR="00BC2972" w:rsidRPr="00BC2972" w:rsidRDefault="00BC2972" w:rsidP="00336567">
      <w:pPr>
        <w:keepNext/>
        <w:keepLines/>
        <w:widowControl w:val="0"/>
        <w:numPr>
          <w:ilvl w:val="3"/>
          <w:numId w:val="40"/>
        </w:numPr>
        <w:spacing w:before="120" w:after="120"/>
        <w:rPr>
          <w:rFonts w:ascii="Arial" w:eastAsia="Arial" w:hAnsi="Arial" w:cs="Arial"/>
          <w:color w:val="000000" w:themeColor="text1"/>
        </w:rPr>
      </w:pPr>
      <w:r w:rsidRPr="00F024A0">
        <w:rPr>
          <w:rFonts w:ascii="Arial" w:eastAsia="Arial" w:hAnsi="Arial" w:cs="Arial"/>
          <w:b/>
          <w:bCs/>
          <w:color w:val="000000" w:themeColor="text1"/>
        </w:rPr>
        <w:lastRenderedPageBreak/>
        <w:t>For all charging ports,</w:t>
      </w:r>
      <w:r w:rsidRPr="00F024A0">
        <w:rPr>
          <w:rFonts w:ascii="Arial" w:eastAsia="Arial" w:hAnsi="Arial" w:cs="Arial"/>
          <w:color w:val="000000" w:themeColor="text1"/>
        </w:rPr>
        <w:t xml:space="preserve"> the time between the earliest record that a charging port is not capable of successfully dispensing electricity or otherwise not functioning as designed and the time it is available to deliver a charge. First record that a charger is not capable of successfully dispensing electricity or otherwise not functioning as designed includes, but is not limited to, consumer notification, internal diagnostics, or inspection, whichever is earliest.  </w:t>
      </w:r>
    </w:p>
    <w:p w14:paraId="02E3A96F" w14:textId="035EB34D" w:rsidR="00BC2972" w:rsidRPr="00BC2972" w:rsidRDefault="001371D3" w:rsidP="00336567">
      <w:pPr>
        <w:pStyle w:val="ListParagraph"/>
        <w:keepNext/>
        <w:keepLines/>
        <w:widowControl w:val="0"/>
        <w:numPr>
          <w:ilvl w:val="1"/>
          <w:numId w:val="44"/>
        </w:numPr>
        <w:spacing w:before="120" w:after="120"/>
        <w:rPr>
          <w:rFonts w:ascii="Arial" w:eastAsia="Arial" w:hAnsi="Arial" w:cs="Arial"/>
          <w:color w:val="000000" w:themeColor="text1"/>
        </w:rPr>
      </w:pPr>
      <w:r>
        <w:rPr>
          <w:rFonts w:ascii="Arial" w:eastAsia="Arial" w:hAnsi="Arial" w:cs="Arial"/>
          <w:color w:val="000000" w:themeColor="text1"/>
        </w:rPr>
        <w:t>A</w:t>
      </w:r>
      <w:r w:rsidR="00BC2972" w:rsidRPr="6B13E098">
        <w:rPr>
          <w:rFonts w:ascii="Arial" w:eastAsia="Arial" w:hAnsi="Arial" w:cs="Arial"/>
          <w:color w:val="000000" w:themeColor="text1"/>
        </w:rPr>
        <w:t xml:space="preserve"> summary of </w:t>
      </w:r>
      <w:r w:rsidR="0012038C">
        <w:rPr>
          <w:rFonts w:ascii="Arial" w:eastAsia="Arial" w:hAnsi="Arial" w:cs="Arial"/>
          <w:color w:val="000000" w:themeColor="text1"/>
        </w:rPr>
        <w:t>e</w:t>
      </w:r>
      <w:r w:rsidR="00BC2972" w:rsidRPr="6B13E098">
        <w:rPr>
          <w:rFonts w:ascii="Arial" w:eastAsia="Arial" w:hAnsi="Arial" w:cs="Arial"/>
          <w:color w:val="000000" w:themeColor="text1"/>
        </w:rPr>
        <w:t xml:space="preserve">xcluded </w:t>
      </w:r>
      <w:r w:rsidR="0012038C">
        <w:rPr>
          <w:rFonts w:ascii="Arial" w:eastAsia="Arial" w:hAnsi="Arial" w:cs="Arial"/>
          <w:color w:val="000000" w:themeColor="text1"/>
        </w:rPr>
        <w:t>d</w:t>
      </w:r>
      <w:r w:rsidR="00BC2972" w:rsidRPr="6B13E098">
        <w:rPr>
          <w:rFonts w:ascii="Arial" w:eastAsia="Arial" w:hAnsi="Arial" w:cs="Arial"/>
          <w:color w:val="000000" w:themeColor="text1"/>
        </w:rPr>
        <w:t>owntime, including total excluded downtime and the number and frequency of excluded downtime events, the minimum, median, mean, and maximum duration, and the causes of excluded downtime events</w:t>
      </w:r>
      <w:r w:rsidR="5420AD09" w:rsidRPr="6B13E098">
        <w:rPr>
          <w:rFonts w:ascii="Arial" w:eastAsia="Arial" w:hAnsi="Arial" w:cs="Arial"/>
          <w:color w:val="000000" w:themeColor="text1"/>
        </w:rPr>
        <w:t>.</w:t>
      </w:r>
      <w:r w:rsidR="00BC2972" w:rsidRPr="6B13E098">
        <w:rPr>
          <w:rFonts w:ascii="Arial" w:eastAsia="Arial" w:hAnsi="Arial" w:cs="Arial"/>
          <w:color w:val="000000" w:themeColor="text1"/>
        </w:rPr>
        <w:t xml:space="preserve"> ‘Excluded Downtime’ includes:  </w:t>
      </w:r>
    </w:p>
    <w:p w14:paraId="72E7B088" w14:textId="77777777" w:rsidR="00BC2972" w:rsidRPr="00BC2972" w:rsidRDefault="00BC2972" w:rsidP="00336567">
      <w:pPr>
        <w:keepNext/>
        <w:keepLines/>
        <w:widowControl w:val="0"/>
        <w:numPr>
          <w:ilvl w:val="3"/>
          <w:numId w:val="45"/>
        </w:numPr>
        <w:spacing w:before="120" w:after="120"/>
        <w:rPr>
          <w:rFonts w:ascii="Arial" w:eastAsia="Arial" w:hAnsi="Arial" w:cs="Arial"/>
          <w:color w:val="000000" w:themeColor="text1"/>
        </w:rPr>
      </w:pPr>
      <w:r w:rsidRPr="00BC2972">
        <w:rPr>
          <w:rFonts w:ascii="Arial" w:eastAsia="Arial" w:hAnsi="Arial" w:cs="Arial"/>
          <w:b/>
          <w:bCs/>
          <w:color w:val="000000" w:themeColor="text1"/>
        </w:rPr>
        <w:t>Before Initial Installation:</w:t>
      </w:r>
      <w:r w:rsidRPr="00BC2972">
        <w:rPr>
          <w:rFonts w:ascii="Arial" w:eastAsia="Arial" w:hAnsi="Arial" w:cs="Arial"/>
          <w:color w:val="000000" w:themeColor="text1"/>
        </w:rPr>
        <w:t xml:space="preserve"> Downtime before the charging port was initially installed.  </w:t>
      </w:r>
    </w:p>
    <w:p w14:paraId="3D6C4DDD" w14:textId="77777777" w:rsidR="00BC2972" w:rsidRPr="00BC2972" w:rsidRDefault="00BC2972" w:rsidP="00336567">
      <w:pPr>
        <w:keepNext/>
        <w:keepLines/>
        <w:widowControl w:val="0"/>
        <w:numPr>
          <w:ilvl w:val="3"/>
          <w:numId w:val="45"/>
        </w:numPr>
        <w:spacing w:before="120" w:after="120"/>
        <w:rPr>
          <w:rFonts w:ascii="Arial" w:eastAsia="Arial" w:hAnsi="Arial" w:cs="Arial"/>
          <w:color w:val="000000" w:themeColor="text1"/>
        </w:rPr>
      </w:pPr>
      <w:r w:rsidRPr="00BC2972">
        <w:rPr>
          <w:rFonts w:ascii="Arial" w:eastAsia="Arial" w:hAnsi="Arial" w:cs="Arial"/>
          <w:b/>
          <w:bCs/>
          <w:color w:val="000000" w:themeColor="text1"/>
        </w:rPr>
        <w:t>Grid Power Loss:</w:t>
      </w:r>
      <w:r w:rsidRPr="00BC2972">
        <w:rPr>
          <w:rFonts w:ascii="Arial" w:eastAsia="Arial" w:hAnsi="Arial" w:cs="Arial"/>
          <w:color w:val="000000" w:themeColor="text1"/>
        </w:rPr>
        <w:t xml:space="preserve"> Downtime during which power supplied by a third-party provider is not supplied at levels required for minimum function of the charging port. This may include, but is not limited to, service outages due to utility equipment malfunction or public safety power shutoffs. This does not include power generation or storage equipment installed to serve the charger(s) exclusively. Documentation from power provider detailing outage is required to claim this as excluded downtime.   </w:t>
      </w:r>
    </w:p>
    <w:p w14:paraId="7EF3FCCF" w14:textId="77777777" w:rsidR="00BC2972" w:rsidRPr="00BC2972" w:rsidRDefault="00BC2972" w:rsidP="00336567">
      <w:pPr>
        <w:keepNext/>
        <w:keepLines/>
        <w:widowControl w:val="0"/>
        <w:numPr>
          <w:ilvl w:val="3"/>
          <w:numId w:val="45"/>
        </w:numPr>
        <w:spacing w:before="120" w:after="120"/>
        <w:rPr>
          <w:rFonts w:ascii="Arial" w:eastAsia="Arial" w:hAnsi="Arial" w:cs="Arial"/>
          <w:color w:val="000000" w:themeColor="text1"/>
        </w:rPr>
      </w:pPr>
      <w:r w:rsidRPr="00BC2972">
        <w:rPr>
          <w:rFonts w:ascii="Arial" w:eastAsia="Arial" w:hAnsi="Arial" w:cs="Arial"/>
          <w:b/>
          <w:bCs/>
          <w:color w:val="000000" w:themeColor="text1"/>
        </w:rPr>
        <w:t>Outage for Preventative Maintenance or Upgrade:</w:t>
      </w:r>
      <w:r w:rsidRPr="00BC2972">
        <w:rPr>
          <w:rFonts w:ascii="Arial" w:eastAsia="Arial" w:hAnsi="Arial" w:cs="Arial"/>
          <w:color w:val="000000" w:themeColor="text1"/>
        </w:rPr>
        <w:t xml:space="preserve"> Downtime caused by any preventative maintenance or upgrade work that takes the charging port offline. This must be scheduled at least two weeks in advance of the charger being placed in an inoperative state. The maximum downtime that can be excluded for preventative maintenance or upgrade work is 24 hours for any 12-month period.    </w:t>
      </w:r>
    </w:p>
    <w:p w14:paraId="7136961F" w14:textId="2AAC483B" w:rsidR="00BC2972" w:rsidRPr="00BC2972" w:rsidRDefault="00BC2972" w:rsidP="00336567">
      <w:pPr>
        <w:keepNext/>
        <w:keepLines/>
        <w:widowControl w:val="0"/>
        <w:numPr>
          <w:ilvl w:val="3"/>
          <w:numId w:val="45"/>
        </w:numPr>
        <w:spacing w:before="120" w:after="120"/>
        <w:rPr>
          <w:rFonts w:ascii="Arial" w:eastAsia="Arial" w:hAnsi="Arial" w:cs="Arial"/>
          <w:color w:val="000000" w:themeColor="text1"/>
        </w:rPr>
      </w:pPr>
      <w:r w:rsidRPr="00BC2972">
        <w:rPr>
          <w:rFonts w:ascii="Arial" w:eastAsia="Arial" w:hAnsi="Arial" w:cs="Arial"/>
          <w:b/>
          <w:bCs/>
          <w:color w:val="000000" w:themeColor="text1"/>
        </w:rPr>
        <w:t>Vandalism or Theft:</w:t>
      </w:r>
      <w:r w:rsidRPr="00BC2972">
        <w:rPr>
          <w:rFonts w:ascii="Arial" w:eastAsia="Arial" w:hAnsi="Arial" w:cs="Arial"/>
          <w:color w:val="000000" w:themeColor="text1"/>
        </w:rPr>
        <w:t xml:space="preserve"> Downtime caused by any physical damage to the charger or station committed by a third party. This may include, but is not limited to, theft of charging cables, damage to connectors from mishandling, or damage to screens. A maximum of 5 days may be claimed as excluded downtime for each </w:t>
      </w:r>
      <w:r w:rsidR="0055581C">
        <w:rPr>
          <w:rFonts w:ascii="Arial" w:eastAsia="Arial" w:hAnsi="Arial" w:cs="Arial"/>
          <w:color w:val="000000" w:themeColor="text1"/>
        </w:rPr>
        <w:t>v</w:t>
      </w:r>
      <w:r w:rsidRPr="00BC2972">
        <w:rPr>
          <w:rFonts w:ascii="Arial" w:eastAsia="Arial" w:hAnsi="Arial" w:cs="Arial"/>
          <w:color w:val="000000" w:themeColor="text1"/>
        </w:rPr>
        <w:t xml:space="preserve">andalism or </w:t>
      </w:r>
      <w:r w:rsidR="0055581C">
        <w:rPr>
          <w:rFonts w:ascii="Arial" w:eastAsia="Arial" w:hAnsi="Arial" w:cs="Arial"/>
          <w:color w:val="000000" w:themeColor="text1"/>
        </w:rPr>
        <w:t>t</w:t>
      </w:r>
      <w:r w:rsidRPr="00BC2972">
        <w:rPr>
          <w:rFonts w:ascii="Arial" w:eastAsia="Arial" w:hAnsi="Arial" w:cs="Arial"/>
          <w:color w:val="000000" w:themeColor="text1"/>
        </w:rPr>
        <w:t>heft event. A police report or similar third-party documentation is required to claim this as excluded time.    </w:t>
      </w:r>
    </w:p>
    <w:p w14:paraId="562A0617" w14:textId="77777777" w:rsidR="00BC2972" w:rsidRPr="00BC2972" w:rsidRDefault="00BC2972" w:rsidP="00336567">
      <w:pPr>
        <w:keepNext/>
        <w:keepLines/>
        <w:widowControl w:val="0"/>
        <w:numPr>
          <w:ilvl w:val="3"/>
          <w:numId w:val="45"/>
        </w:numPr>
        <w:spacing w:before="120" w:after="120"/>
        <w:rPr>
          <w:rFonts w:ascii="Arial" w:eastAsia="Arial" w:hAnsi="Arial" w:cs="Arial"/>
          <w:color w:val="000000" w:themeColor="text1"/>
        </w:rPr>
      </w:pPr>
      <w:r w:rsidRPr="00BC2972">
        <w:rPr>
          <w:rFonts w:ascii="Arial" w:eastAsia="Arial" w:hAnsi="Arial" w:cs="Arial"/>
          <w:b/>
          <w:bCs/>
          <w:color w:val="000000" w:themeColor="text1"/>
        </w:rPr>
        <w:t>Natural Disasters:</w:t>
      </w:r>
      <w:r w:rsidRPr="00BC2972">
        <w:rPr>
          <w:rFonts w:ascii="Arial" w:eastAsia="Arial" w:hAnsi="Arial" w:cs="Arial"/>
          <w:color w:val="000000" w:themeColor="text1"/>
        </w:rPr>
        <w:t xml:space="preserve"> Downtime caused by any disruption of the charging port due to a natural event such as a flood, earthquake, or wildfire that causes great damage. Third party documentation such as news reporting must be provided along with a narrative of the direct impacts to the charger(s) to claim this as excluded downtime.  </w:t>
      </w:r>
    </w:p>
    <w:p w14:paraId="253890AD" w14:textId="77777777" w:rsidR="00BC2972" w:rsidRPr="00BC2972" w:rsidRDefault="00BC2972" w:rsidP="00336567">
      <w:pPr>
        <w:keepNext/>
        <w:keepLines/>
        <w:widowControl w:val="0"/>
        <w:numPr>
          <w:ilvl w:val="3"/>
          <w:numId w:val="45"/>
        </w:numPr>
        <w:spacing w:before="120" w:after="120"/>
        <w:rPr>
          <w:rFonts w:ascii="Arial" w:eastAsia="Arial" w:hAnsi="Arial" w:cs="Arial"/>
          <w:color w:val="000000" w:themeColor="text1"/>
        </w:rPr>
      </w:pPr>
      <w:r w:rsidRPr="00BC2972">
        <w:rPr>
          <w:rFonts w:ascii="Arial" w:eastAsia="Arial" w:hAnsi="Arial" w:cs="Arial"/>
          <w:b/>
          <w:bCs/>
          <w:color w:val="000000" w:themeColor="text1"/>
        </w:rPr>
        <w:lastRenderedPageBreak/>
        <w:t>Communication Network Outages:</w:t>
      </w:r>
      <w:r w:rsidRPr="00BC2972">
        <w:rPr>
          <w:rFonts w:ascii="Arial" w:eastAsia="Arial" w:hAnsi="Arial" w:cs="Arial"/>
          <w:color w:val="000000" w:themeColor="text1"/>
        </w:rPr>
        <w:t xml:space="preserve"> Downtime caused by loss of communication due to cellular or internet service provider system outages. A Communication Network Outage can be claimed as excluded downtime provided the chargers default to a free charge state during communication losses. A free charge state is when the charger is operational and dispenses energy free of charge to any consumer.    </w:t>
      </w:r>
    </w:p>
    <w:p w14:paraId="21357F55" w14:textId="54AD8598" w:rsidR="00BC2972" w:rsidRPr="006E2231" w:rsidRDefault="00BC2972" w:rsidP="00336567">
      <w:pPr>
        <w:keepNext/>
        <w:keepLines/>
        <w:widowControl w:val="0"/>
        <w:numPr>
          <w:ilvl w:val="3"/>
          <w:numId w:val="45"/>
        </w:numPr>
        <w:spacing w:before="120" w:after="120"/>
        <w:rPr>
          <w:rFonts w:ascii="Arial" w:eastAsia="Arial" w:hAnsi="Arial" w:cs="Arial"/>
          <w:color w:val="000000" w:themeColor="text1"/>
        </w:rPr>
      </w:pPr>
      <w:r w:rsidRPr="00BC2972">
        <w:rPr>
          <w:rFonts w:ascii="Arial" w:eastAsia="Arial" w:hAnsi="Arial" w:cs="Arial"/>
          <w:b/>
          <w:bCs/>
          <w:color w:val="000000" w:themeColor="text1"/>
        </w:rPr>
        <w:t>Operating Hours:</w:t>
      </w:r>
      <w:r w:rsidRPr="00BC2972">
        <w:rPr>
          <w:rFonts w:ascii="Arial" w:eastAsia="Arial" w:hAnsi="Arial" w:cs="Arial"/>
          <w:color w:val="000000" w:themeColor="text1"/>
        </w:rPr>
        <w:t xml:space="preserve"> Hours in which the charging port is in an operative state but that are outside of the identified hours of operation of the charging station.  </w:t>
      </w:r>
    </w:p>
    <w:p w14:paraId="1C62AB69" w14:textId="00CEC98A" w:rsidR="00BC2972" w:rsidRPr="00BC2972" w:rsidRDefault="001E5512" w:rsidP="00336567">
      <w:pPr>
        <w:pStyle w:val="ListParagraph"/>
        <w:keepNext/>
        <w:keepLines/>
        <w:widowControl w:val="0"/>
        <w:numPr>
          <w:ilvl w:val="1"/>
          <w:numId w:val="44"/>
        </w:numPr>
        <w:spacing w:before="120" w:after="120"/>
        <w:rPr>
          <w:rFonts w:ascii="Arial" w:eastAsia="Arial" w:hAnsi="Arial" w:cs="Arial"/>
          <w:color w:val="000000" w:themeColor="text1"/>
        </w:rPr>
      </w:pPr>
      <w:r w:rsidRPr="001E5512">
        <w:rPr>
          <w:rFonts w:ascii="Arial" w:eastAsia="Arial" w:hAnsi="Arial" w:cs="Arial"/>
          <w:color w:val="000000" w:themeColor="text1"/>
        </w:rPr>
        <w:t>A</w:t>
      </w:r>
      <w:r w:rsidR="00BC2972" w:rsidRPr="6B13E098">
        <w:rPr>
          <w:rFonts w:ascii="Arial" w:eastAsia="Arial" w:hAnsi="Arial" w:cs="Arial"/>
          <w:color w:val="000000" w:themeColor="text1"/>
        </w:rPr>
        <w:t xml:space="preserve"> summary and calculation of uptime. Each report shall include the uptime percentage of each charging port (Uptime) installed and operated as part of this Agreement for the reporting period. Charging port uptime shall be calculated as:   </w:t>
      </w:r>
    </w:p>
    <w:p w14:paraId="424792CB" w14:textId="77777777" w:rsidR="008D55A5" w:rsidRPr="008D55A5" w:rsidRDefault="008D55A5" w:rsidP="008D55A5">
      <w:pPr>
        <w:pStyle w:val="ListParagraph"/>
        <w:keepNext/>
        <w:keepLines/>
        <w:widowControl w:val="0"/>
        <w:spacing w:before="120" w:after="120"/>
        <w:rPr>
          <w:rFonts w:ascii="Arial" w:eastAsia="Arial" w:hAnsi="Arial" w:cs="Arial"/>
          <w:color w:val="000000" w:themeColor="text1"/>
        </w:rPr>
      </w:pPr>
      <m:oMathPara>
        <m:oMath>
          <m:r>
            <w:rPr>
              <w:rFonts w:ascii="Cambria Math" w:eastAsia="Arial" w:hAnsi="Cambria Math" w:cs="Arial"/>
              <w:color w:val="000000" w:themeColor="text1"/>
            </w:rPr>
            <m:t xml:space="preserve">U= </m:t>
          </m:r>
          <m:f>
            <m:fPr>
              <m:ctrlPr>
                <w:rPr>
                  <w:rFonts w:ascii="Cambria Math" w:eastAsia="Arial" w:hAnsi="Cambria Math" w:cs="Arial"/>
                  <w:i/>
                  <w:color w:val="000000" w:themeColor="text1"/>
                </w:rPr>
              </m:ctrlPr>
            </m:fPr>
            <m:num>
              <m:r>
                <w:rPr>
                  <w:rFonts w:ascii="Cambria Math" w:eastAsia="Arial" w:hAnsi="Cambria Math" w:cs="Arial"/>
                  <w:color w:val="000000" w:themeColor="text1"/>
                </w:rPr>
                <m:t>T-D+E</m:t>
              </m:r>
            </m:num>
            <m:den>
              <m:r>
                <w:rPr>
                  <w:rFonts w:ascii="Cambria Math" w:eastAsia="Arial" w:hAnsi="Cambria Math" w:cs="Arial"/>
                  <w:color w:val="000000" w:themeColor="text1"/>
                </w:rPr>
                <m:t>T</m:t>
              </m:r>
            </m:den>
          </m:f>
          <m:r>
            <w:rPr>
              <w:rFonts w:ascii="Cambria Math" w:eastAsia="Arial" w:hAnsi="Cambria Math" w:cs="Arial"/>
              <w:color w:val="000000" w:themeColor="text1"/>
            </w:rPr>
            <m:t>*100%</m:t>
          </m:r>
        </m:oMath>
      </m:oMathPara>
    </w:p>
    <w:p w14:paraId="41EAC577" w14:textId="77777777" w:rsidR="00BC2972" w:rsidRPr="00BC2972" w:rsidRDefault="00BC2972" w:rsidP="00D65A71">
      <w:pPr>
        <w:keepNext/>
        <w:keepLines/>
        <w:widowControl w:val="0"/>
        <w:spacing w:before="120" w:after="120"/>
        <w:ind w:left="3960"/>
        <w:rPr>
          <w:rFonts w:ascii="Arial" w:eastAsia="Arial" w:hAnsi="Arial" w:cs="Arial"/>
          <w:color w:val="000000" w:themeColor="text1"/>
        </w:rPr>
      </w:pPr>
      <w:r w:rsidRPr="00BC2972">
        <w:rPr>
          <w:rFonts w:ascii="Arial" w:eastAsia="Arial" w:hAnsi="Arial" w:cs="Arial"/>
          <w:color w:val="000000" w:themeColor="text1"/>
        </w:rPr>
        <w:t>U = Charging Port Uptime </w:t>
      </w:r>
    </w:p>
    <w:p w14:paraId="66A64670" w14:textId="77777777" w:rsidR="00BC2972" w:rsidRPr="00BC2972" w:rsidRDefault="00BC2972" w:rsidP="00D65A71">
      <w:pPr>
        <w:keepNext/>
        <w:keepLines/>
        <w:widowControl w:val="0"/>
        <w:spacing w:before="120" w:after="120"/>
        <w:ind w:left="3960"/>
        <w:rPr>
          <w:rFonts w:ascii="Arial" w:eastAsia="Arial" w:hAnsi="Arial" w:cs="Arial"/>
          <w:color w:val="000000" w:themeColor="text1"/>
        </w:rPr>
      </w:pPr>
      <w:r w:rsidRPr="00BC2972">
        <w:rPr>
          <w:rFonts w:ascii="Arial" w:eastAsia="Arial" w:hAnsi="Arial" w:cs="Arial"/>
          <w:color w:val="000000" w:themeColor="text1"/>
        </w:rPr>
        <w:t>T =  </w:t>
      </w:r>
    </w:p>
    <w:p w14:paraId="13E91939" w14:textId="77777777" w:rsidR="00BC2972" w:rsidRPr="00BC2972" w:rsidRDefault="00BC2972" w:rsidP="00D65A71">
      <w:pPr>
        <w:keepNext/>
        <w:keepLines/>
        <w:widowControl w:val="0"/>
        <w:spacing w:before="120" w:after="120"/>
        <w:ind w:left="4320"/>
        <w:rPr>
          <w:rFonts w:ascii="Arial" w:eastAsia="Arial" w:hAnsi="Arial" w:cs="Arial"/>
          <w:color w:val="000000" w:themeColor="text1"/>
        </w:rPr>
      </w:pPr>
      <w:r w:rsidRPr="00BC2972">
        <w:rPr>
          <w:rFonts w:ascii="Arial" w:eastAsia="Arial" w:hAnsi="Arial" w:cs="Arial"/>
          <w:color w:val="000000" w:themeColor="text1"/>
        </w:rPr>
        <w:t>Q1 reporting period = 129,600 minutes, except for a leap year, which is 131,040 minutes. </w:t>
      </w:r>
    </w:p>
    <w:p w14:paraId="70794DB6" w14:textId="77777777" w:rsidR="00BC2972" w:rsidRPr="00BC2972" w:rsidRDefault="00BC2972" w:rsidP="00D65A71">
      <w:pPr>
        <w:keepNext/>
        <w:keepLines/>
        <w:widowControl w:val="0"/>
        <w:spacing w:before="120" w:after="120"/>
        <w:ind w:left="4320"/>
        <w:rPr>
          <w:rFonts w:ascii="Arial" w:eastAsia="Arial" w:hAnsi="Arial" w:cs="Arial"/>
          <w:color w:val="000000" w:themeColor="text1"/>
        </w:rPr>
      </w:pPr>
      <w:r w:rsidRPr="00BC2972">
        <w:rPr>
          <w:rFonts w:ascii="Arial" w:eastAsia="Arial" w:hAnsi="Arial" w:cs="Arial"/>
          <w:color w:val="000000" w:themeColor="text1"/>
        </w:rPr>
        <w:t>Q2 reporting period = 131,040 minutes. </w:t>
      </w:r>
    </w:p>
    <w:p w14:paraId="78A72D2F" w14:textId="77777777" w:rsidR="00BC2972" w:rsidRPr="00BC2972" w:rsidRDefault="00BC2972" w:rsidP="00D65A71">
      <w:pPr>
        <w:keepNext/>
        <w:keepLines/>
        <w:widowControl w:val="0"/>
        <w:spacing w:before="120" w:after="120"/>
        <w:ind w:left="4320"/>
        <w:rPr>
          <w:rFonts w:ascii="Arial" w:eastAsia="Arial" w:hAnsi="Arial" w:cs="Arial"/>
          <w:color w:val="000000" w:themeColor="text1"/>
        </w:rPr>
      </w:pPr>
      <w:r w:rsidRPr="00BC2972">
        <w:rPr>
          <w:rFonts w:ascii="Arial" w:eastAsia="Arial" w:hAnsi="Arial" w:cs="Arial"/>
          <w:color w:val="000000" w:themeColor="text1"/>
        </w:rPr>
        <w:t>Q3 and Q4 reporting periods = 132,480 minutes. </w:t>
      </w:r>
    </w:p>
    <w:p w14:paraId="407D5DD5" w14:textId="77777777" w:rsidR="00BC2972" w:rsidRPr="00BC2972" w:rsidRDefault="00BC2972" w:rsidP="00D65A71">
      <w:pPr>
        <w:keepNext/>
        <w:keepLines/>
        <w:widowControl w:val="0"/>
        <w:spacing w:before="120" w:after="120"/>
        <w:ind w:left="3960"/>
        <w:rPr>
          <w:rFonts w:ascii="Arial" w:eastAsia="Arial" w:hAnsi="Arial" w:cs="Arial"/>
          <w:color w:val="000000" w:themeColor="text1"/>
        </w:rPr>
      </w:pPr>
      <w:r w:rsidRPr="00BC2972">
        <w:rPr>
          <w:rFonts w:ascii="Arial" w:eastAsia="Arial" w:hAnsi="Arial" w:cs="Arial"/>
          <w:color w:val="000000" w:themeColor="text1"/>
        </w:rPr>
        <w:t>D = Total charging port downtime for the reporting period, in minutes. </w:t>
      </w:r>
    </w:p>
    <w:p w14:paraId="6115D3D9" w14:textId="0303BDA4" w:rsidR="00151CC4" w:rsidRPr="00BC2972" w:rsidRDefault="00BC2972" w:rsidP="00D65A71">
      <w:pPr>
        <w:keepNext/>
        <w:keepLines/>
        <w:widowControl w:val="0"/>
        <w:spacing w:before="120" w:after="120"/>
        <w:ind w:left="893"/>
        <w:rPr>
          <w:rFonts w:ascii="Arial" w:eastAsia="Arial" w:hAnsi="Arial" w:cs="Arial"/>
          <w:color w:val="000000" w:themeColor="text1"/>
        </w:rPr>
      </w:pPr>
      <w:r w:rsidRPr="00BC2972">
        <w:rPr>
          <w:rFonts w:ascii="Arial" w:eastAsia="Arial" w:hAnsi="Arial" w:cs="Arial"/>
          <w:color w:val="000000" w:themeColor="text1"/>
        </w:rPr>
        <w:t>E = Total charging port excluded downtime in the reporting period, in minutes. </w:t>
      </w:r>
    </w:p>
    <w:p w14:paraId="33A500E5" w14:textId="77777777" w:rsidR="00BC2972" w:rsidRPr="00BC2972" w:rsidRDefault="00BC2972" w:rsidP="00D65A71">
      <w:pPr>
        <w:keepNext/>
        <w:keepLines/>
        <w:widowControl w:val="0"/>
        <w:spacing w:before="120" w:after="120"/>
        <w:ind w:left="893"/>
        <w:rPr>
          <w:rFonts w:ascii="Arial" w:eastAsia="Arial" w:hAnsi="Arial" w:cs="Arial"/>
          <w:color w:val="000000" w:themeColor="text1"/>
        </w:rPr>
      </w:pPr>
    </w:p>
    <w:p w14:paraId="5C202170" w14:textId="7FC68B78" w:rsidR="00BC2972" w:rsidRPr="00BC2972" w:rsidRDefault="00BC2972" w:rsidP="00336567">
      <w:pPr>
        <w:pStyle w:val="ListParagraph"/>
        <w:keepNext/>
        <w:keepLines/>
        <w:widowControl w:val="0"/>
        <w:numPr>
          <w:ilvl w:val="1"/>
          <w:numId w:val="44"/>
        </w:numPr>
        <w:spacing w:before="120" w:after="120"/>
        <w:rPr>
          <w:rFonts w:ascii="Arial" w:eastAsia="Arial" w:hAnsi="Arial" w:cs="Arial"/>
          <w:color w:val="000000" w:themeColor="text1"/>
        </w:rPr>
      </w:pPr>
      <w:r w:rsidRPr="6B13E098">
        <w:rPr>
          <w:rFonts w:ascii="Arial" w:eastAsia="Arial" w:hAnsi="Arial" w:cs="Arial"/>
          <w:b/>
          <w:bCs/>
          <w:color w:val="000000" w:themeColor="text1"/>
        </w:rPr>
        <w:t xml:space="preserve">For </w:t>
      </w:r>
      <w:r w:rsidR="00487B1A">
        <w:rPr>
          <w:rFonts w:ascii="Arial" w:eastAsia="Arial" w:hAnsi="Arial" w:cs="Arial"/>
          <w:b/>
          <w:bCs/>
          <w:color w:val="000000" w:themeColor="text1"/>
        </w:rPr>
        <w:t>n</w:t>
      </w:r>
      <w:r w:rsidRPr="6B13E098">
        <w:rPr>
          <w:rFonts w:ascii="Arial" w:eastAsia="Arial" w:hAnsi="Arial" w:cs="Arial"/>
          <w:b/>
          <w:bCs/>
          <w:color w:val="000000" w:themeColor="text1"/>
        </w:rPr>
        <w:t xml:space="preserve">etworked </w:t>
      </w:r>
      <w:r w:rsidR="0CC7D991" w:rsidRPr="3CBE0314">
        <w:rPr>
          <w:rFonts w:ascii="Arial" w:eastAsia="Arial" w:hAnsi="Arial" w:cs="Arial"/>
          <w:b/>
          <w:bCs/>
          <w:color w:val="000000" w:themeColor="text1"/>
        </w:rPr>
        <w:t>charg</w:t>
      </w:r>
      <w:r w:rsidR="05EAD760" w:rsidRPr="3CBE0314">
        <w:rPr>
          <w:rFonts w:ascii="Arial" w:eastAsia="Arial" w:hAnsi="Arial" w:cs="Arial"/>
          <w:b/>
          <w:bCs/>
          <w:color w:val="000000" w:themeColor="text1"/>
        </w:rPr>
        <w:t>ing ports</w:t>
      </w:r>
      <w:r w:rsidR="00F72E59">
        <w:rPr>
          <w:rFonts w:ascii="Arial" w:eastAsia="Arial" w:hAnsi="Arial" w:cs="Arial"/>
          <w:b/>
          <w:bCs/>
          <w:color w:val="000000" w:themeColor="text1"/>
        </w:rPr>
        <w:t>,</w:t>
      </w:r>
      <w:r w:rsidRPr="6B13E098">
        <w:rPr>
          <w:rFonts w:ascii="Arial" w:eastAsia="Arial" w:hAnsi="Arial" w:cs="Arial"/>
          <w:color w:val="000000" w:themeColor="text1"/>
        </w:rPr>
        <w:t xml:space="preserve"> </w:t>
      </w:r>
      <w:r w:rsidR="00F72E59">
        <w:rPr>
          <w:rFonts w:ascii="Arial" w:eastAsia="Arial" w:hAnsi="Arial" w:cs="Arial"/>
          <w:color w:val="000000" w:themeColor="text1"/>
        </w:rPr>
        <w:t>a</w:t>
      </w:r>
      <w:r w:rsidR="00151CC4">
        <w:rPr>
          <w:rFonts w:ascii="Arial" w:eastAsia="Arial" w:hAnsi="Arial" w:cs="Arial"/>
          <w:color w:val="000000" w:themeColor="text1"/>
        </w:rPr>
        <w:t xml:space="preserve"> </w:t>
      </w:r>
      <w:r w:rsidRPr="6B13E098">
        <w:rPr>
          <w:rFonts w:ascii="Arial" w:eastAsia="Arial" w:hAnsi="Arial" w:cs="Arial"/>
          <w:color w:val="000000" w:themeColor="text1"/>
        </w:rPr>
        <w:t xml:space="preserve">charge attempt summary for each charging port. The charge attempt summary shall include, as defined </w:t>
      </w:r>
      <w:r w:rsidR="008135AD">
        <w:rPr>
          <w:rFonts w:ascii="Arial" w:eastAsia="Arial" w:hAnsi="Arial" w:cs="Arial"/>
          <w:color w:val="000000" w:themeColor="text1"/>
        </w:rPr>
        <w:t>below</w:t>
      </w:r>
      <w:r w:rsidRPr="6B13E098">
        <w:rPr>
          <w:rFonts w:ascii="Arial" w:eastAsia="Arial" w:hAnsi="Arial" w:cs="Arial"/>
          <w:color w:val="000000" w:themeColor="text1"/>
        </w:rPr>
        <w:t xml:space="preserve">, the total number of charge attempts, the total number of successful charge attempts, the total number of failed charge attempts, and the successful charge attempt rate for the reporting period. </w:t>
      </w:r>
    </w:p>
    <w:p w14:paraId="57AFB421" w14:textId="09981969" w:rsidR="00BC2972" w:rsidRPr="00BC2972" w:rsidRDefault="00BC2972" w:rsidP="00336567">
      <w:pPr>
        <w:keepNext/>
        <w:keepLines/>
        <w:widowControl w:val="0"/>
        <w:numPr>
          <w:ilvl w:val="3"/>
          <w:numId w:val="45"/>
        </w:numPr>
        <w:spacing w:before="120" w:after="120"/>
        <w:rPr>
          <w:rFonts w:ascii="Arial" w:eastAsia="Arial" w:hAnsi="Arial" w:cs="Arial"/>
          <w:color w:val="000000" w:themeColor="text1"/>
        </w:rPr>
      </w:pPr>
      <w:r w:rsidRPr="00BC2972">
        <w:rPr>
          <w:rFonts w:ascii="Arial" w:eastAsia="Arial" w:hAnsi="Arial" w:cs="Arial"/>
          <w:b/>
          <w:bCs/>
          <w:color w:val="000000" w:themeColor="text1"/>
        </w:rPr>
        <w:lastRenderedPageBreak/>
        <w:t>Charge Attempt.</w:t>
      </w:r>
      <w:r w:rsidRPr="00BC2972">
        <w:rPr>
          <w:rFonts w:ascii="Arial" w:eastAsia="Arial" w:hAnsi="Arial" w:cs="Arial"/>
          <w:color w:val="000000" w:themeColor="text1"/>
        </w:rPr>
        <w:t xml:space="preserve"> A charge attempt occurs upon transmission of one or more of the protocol data units identified in following subsections A</w:t>
      </w:r>
      <w:r w:rsidR="009E341A">
        <w:rPr>
          <w:rFonts w:ascii="Arial" w:eastAsia="Arial" w:hAnsi="Arial" w:cs="Arial"/>
          <w:color w:val="000000" w:themeColor="text1"/>
        </w:rPr>
        <w:t>.</w:t>
      </w:r>
      <w:r w:rsidRPr="00BC2972">
        <w:rPr>
          <w:rFonts w:ascii="Arial" w:eastAsia="Arial" w:hAnsi="Arial" w:cs="Arial"/>
          <w:color w:val="000000" w:themeColor="text1"/>
        </w:rPr>
        <w:t xml:space="preserve"> through G</w:t>
      </w:r>
      <w:r w:rsidR="009E341A">
        <w:rPr>
          <w:rFonts w:ascii="Arial" w:eastAsia="Arial" w:hAnsi="Arial" w:cs="Arial"/>
          <w:color w:val="000000" w:themeColor="text1"/>
        </w:rPr>
        <w:t>.</w:t>
      </w:r>
      <w:r w:rsidR="00220F7B">
        <w:rPr>
          <w:rFonts w:ascii="Arial" w:eastAsia="Arial" w:hAnsi="Arial" w:cs="Arial"/>
          <w:color w:val="000000" w:themeColor="text1"/>
        </w:rPr>
        <w:t xml:space="preserve"> below</w:t>
      </w:r>
      <w:r w:rsidRPr="00BC2972">
        <w:rPr>
          <w:rFonts w:ascii="Arial" w:eastAsia="Arial" w:hAnsi="Arial" w:cs="Arial"/>
          <w:color w:val="000000" w:themeColor="text1"/>
        </w:rPr>
        <w:t xml:space="preserve"> between the Central Management System and the charger as specified in OCPP Version 2.0.1 or a subsequent version of OCPP. Any number of the Protocol Data Units described in A</w:t>
      </w:r>
      <w:r w:rsidR="009E341A">
        <w:rPr>
          <w:rFonts w:ascii="Arial" w:eastAsia="Arial" w:hAnsi="Arial" w:cs="Arial"/>
          <w:color w:val="000000" w:themeColor="text1"/>
        </w:rPr>
        <w:t>.</w:t>
      </w:r>
      <w:r w:rsidRPr="00BC2972">
        <w:rPr>
          <w:rFonts w:ascii="Arial" w:eastAsia="Arial" w:hAnsi="Arial" w:cs="Arial"/>
          <w:color w:val="000000" w:themeColor="text1"/>
        </w:rPr>
        <w:t xml:space="preserve"> through G</w:t>
      </w:r>
      <w:r w:rsidR="009E341A">
        <w:rPr>
          <w:rFonts w:ascii="Arial" w:eastAsia="Arial" w:hAnsi="Arial" w:cs="Arial"/>
          <w:color w:val="000000" w:themeColor="text1"/>
        </w:rPr>
        <w:t>.</w:t>
      </w:r>
      <w:r w:rsidRPr="00BC2972">
        <w:rPr>
          <w:rFonts w:ascii="Arial" w:eastAsia="Arial" w:hAnsi="Arial" w:cs="Arial"/>
          <w:color w:val="000000" w:themeColor="text1"/>
        </w:rPr>
        <w:t xml:space="preserve"> </w:t>
      </w:r>
      <w:r w:rsidRPr="00BC2972" w:rsidDel="00220F7B">
        <w:rPr>
          <w:rFonts w:ascii="Arial" w:eastAsia="Arial" w:hAnsi="Arial" w:cs="Arial"/>
          <w:color w:val="000000" w:themeColor="text1"/>
        </w:rPr>
        <w:t>of this subsection</w:t>
      </w:r>
      <w:r w:rsidR="00621CA7">
        <w:rPr>
          <w:rFonts w:ascii="Arial" w:eastAsia="Arial" w:hAnsi="Arial" w:cs="Arial"/>
          <w:color w:val="000000" w:themeColor="text1"/>
        </w:rPr>
        <w:t xml:space="preserve"> </w:t>
      </w:r>
      <w:r w:rsidR="00220F7B">
        <w:rPr>
          <w:rFonts w:ascii="Arial" w:eastAsia="Arial" w:hAnsi="Arial" w:cs="Arial"/>
          <w:color w:val="000000" w:themeColor="text1"/>
        </w:rPr>
        <w:t>below</w:t>
      </w:r>
      <w:r w:rsidRPr="00BC2972">
        <w:rPr>
          <w:rFonts w:ascii="Arial" w:eastAsia="Arial" w:hAnsi="Arial" w:cs="Arial"/>
          <w:color w:val="000000" w:themeColor="text1"/>
        </w:rPr>
        <w:t xml:space="preserve"> timestamped within a three-minute interval shall be counted as one charge attempt. Any number of </w:t>
      </w:r>
      <w:proofErr w:type="spellStart"/>
      <w:r w:rsidRPr="00BC2972">
        <w:rPr>
          <w:rFonts w:ascii="Arial" w:eastAsia="Arial" w:hAnsi="Arial" w:cs="Arial"/>
          <w:color w:val="000000" w:themeColor="text1"/>
        </w:rPr>
        <w:t>TransactionEventRequest</w:t>
      </w:r>
      <w:proofErr w:type="spellEnd"/>
      <w:r w:rsidRPr="00BC2972">
        <w:rPr>
          <w:rFonts w:ascii="Arial" w:eastAsia="Arial" w:hAnsi="Arial" w:cs="Arial"/>
          <w:color w:val="000000" w:themeColor="text1"/>
        </w:rPr>
        <w:t xml:space="preserve"> described in D</w:t>
      </w:r>
      <w:r w:rsidR="009E341A">
        <w:rPr>
          <w:rFonts w:ascii="Arial" w:eastAsia="Arial" w:hAnsi="Arial" w:cs="Arial"/>
          <w:color w:val="000000" w:themeColor="text1"/>
        </w:rPr>
        <w:t>.</w:t>
      </w:r>
      <w:r w:rsidRPr="00BC2972">
        <w:rPr>
          <w:rFonts w:ascii="Arial" w:eastAsia="Arial" w:hAnsi="Arial" w:cs="Arial"/>
          <w:color w:val="000000" w:themeColor="text1"/>
        </w:rPr>
        <w:t xml:space="preserve"> through G</w:t>
      </w:r>
      <w:r w:rsidR="009E341A">
        <w:rPr>
          <w:rFonts w:ascii="Arial" w:eastAsia="Arial" w:hAnsi="Arial" w:cs="Arial"/>
          <w:color w:val="000000" w:themeColor="text1"/>
        </w:rPr>
        <w:t>.</w:t>
      </w:r>
      <w:r w:rsidRPr="00BC2972">
        <w:rPr>
          <w:rFonts w:ascii="Arial" w:eastAsia="Arial" w:hAnsi="Arial" w:cs="Arial"/>
          <w:color w:val="000000" w:themeColor="text1"/>
        </w:rPr>
        <w:t xml:space="preserve"> </w:t>
      </w:r>
      <w:r w:rsidRPr="00BC2972" w:rsidDel="00220F7B">
        <w:rPr>
          <w:rFonts w:ascii="Arial" w:eastAsia="Arial" w:hAnsi="Arial" w:cs="Arial"/>
          <w:color w:val="000000" w:themeColor="text1"/>
        </w:rPr>
        <w:t>of this subsection</w:t>
      </w:r>
      <w:r w:rsidR="00621CA7">
        <w:rPr>
          <w:rFonts w:ascii="Arial" w:eastAsia="Arial" w:hAnsi="Arial" w:cs="Arial"/>
          <w:color w:val="000000" w:themeColor="text1"/>
        </w:rPr>
        <w:t xml:space="preserve"> </w:t>
      </w:r>
      <w:r w:rsidR="00220F7B">
        <w:rPr>
          <w:rFonts w:ascii="Arial" w:eastAsia="Arial" w:hAnsi="Arial" w:cs="Arial"/>
          <w:color w:val="000000" w:themeColor="text1"/>
        </w:rPr>
        <w:t>below</w:t>
      </w:r>
      <w:r w:rsidRPr="00BC2972">
        <w:rPr>
          <w:rFonts w:ascii="Arial" w:eastAsia="Arial" w:hAnsi="Arial" w:cs="Arial"/>
          <w:color w:val="000000" w:themeColor="text1"/>
        </w:rPr>
        <w:t xml:space="preserve"> transmitted with identical identifier strings in the </w:t>
      </w:r>
      <w:proofErr w:type="spellStart"/>
      <w:r w:rsidRPr="00BC2972">
        <w:rPr>
          <w:rFonts w:ascii="Arial" w:eastAsia="Arial" w:hAnsi="Arial" w:cs="Arial"/>
          <w:color w:val="000000" w:themeColor="text1"/>
        </w:rPr>
        <w:t>transactionId</w:t>
      </w:r>
      <w:proofErr w:type="spellEnd"/>
      <w:r w:rsidRPr="00BC2972">
        <w:rPr>
          <w:rFonts w:ascii="Arial" w:eastAsia="Arial" w:hAnsi="Arial" w:cs="Arial"/>
          <w:color w:val="000000" w:themeColor="text1"/>
        </w:rPr>
        <w:t xml:space="preserve"> subfield of the </w:t>
      </w:r>
      <w:proofErr w:type="spellStart"/>
      <w:r w:rsidRPr="00BC2972">
        <w:rPr>
          <w:rFonts w:ascii="Arial" w:eastAsia="Arial" w:hAnsi="Arial" w:cs="Arial"/>
          <w:color w:val="000000" w:themeColor="text1"/>
        </w:rPr>
        <w:t>transactionInfo</w:t>
      </w:r>
      <w:proofErr w:type="spellEnd"/>
      <w:r w:rsidRPr="00BC2972">
        <w:rPr>
          <w:rFonts w:ascii="Arial" w:eastAsia="Arial" w:hAnsi="Arial" w:cs="Arial"/>
          <w:color w:val="000000" w:themeColor="text1"/>
        </w:rPr>
        <w:t xml:space="preserve"> field shall be counted as one charge attempt.</w:t>
      </w:r>
    </w:p>
    <w:p w14:paraId="702B6135" w14:textId="5AB86FD5" w:rsidR="00621CA7" w:rsidRDefault="00621CA7" w:rsidP="00336567">
      <w:pPr>
        <w:keepNext/>
        <w:keepLines/>
        <w:widowControl w:val="0"/>
        <w:numPr>
          <w:ilvl w:val="2"/>
          <w:numId w:val="47"/>
        </w:numPr>
        <w:spacing w:before="120" w:after="120"/>
        <w:ind w:left="2520"/>
        <w:rPr>
          <w:rFonts w:ascii="Arial" w:eastAsia="Arial" w:hAnsi="Arial" w:cs="Arial"/>
          <w:color w:val="000000" w:themeColor="text1"/>
        </w:rPr>
      </w:pPr>
      <w:r w:rsidRPr="00621CA7">
        <w:rPr>
          <w:rFonts w:ascii="Arial" w:eastAsia="Arial" w:hAnsi="Arial" w:cs="Arial"/>
          <w:color w:val="000000" w:themeColor="text1"/>
        </w:rPr>
        <w:t xml:space="preserve">An </w:t>
      </w:r>
      <w:proofErr w:type="spellStart"/>
      <w:r w:rsidRPr="00621CA7">
        <w:rPr>
          <w:rFonts w:ascii="Arial" w:eastAsia="Arial" w:hAnsi="Arial" w:cs="Arial"/>
          <w:color w:val="000000" w:themeColor="text1"/>
        </w:rPr>
        <w:t>AuthorizeRequest</w:t>
      </w:r>
      <w:proofErr w:type="spellEnd"/>
      <w:r w:rsidRPr="00621CA7">
        <w:rPr>
          <w:rFonts w:ascii="Arial" w:eastAsia="Arial" w:hAnsi="Arial" w:cs="Arial"/>
          <w:color w:val="000000" w:themeColor="text1"/>
        </w:rPr>
        <w:t xml:space="preserve"> message transmitted by the charger to the Central Management System.</w:t>
      </w:r>
    </w:p>
    <w:p w14:paraId="75DC38CD" w14:textId="77777777" w:rsidR="00BC2972" w:rsidRPr="00BC2972" w:rsidRDefault="00BC2972" w:rsidP="00D65A71">
      <w:pPr>
        <w:keepNext/>
        <w:keepLines/>
        <w:widowControl w:val="0"/>
        <w:spacing w:before="120" w:after="120"/>
        <w:ind w:left="2520"/>
        <w:rPr>
          <w:rFonts w:ascii="Arial" w:eastAsia="Arial" w:hAnsi="Arial" w:cs="Arial"/>
          <w:color w:val="000000" w:themeColor="text1"/>
        </w:rPr>
      </w:pPr>
      <w:r w:rsidRPr="00BC2972">
        <w:rPr>
          <w:rFonts w:ascii="Arial" w:eastAsia="Arial" w:hAnsi="Arial" w:cs="Arial"/>
          <w:color w:val="000000" w:themeColor="text1"/>
        </w:rPr>
        <w:t xml:space="preserve">The </w:t>
      </w:r>
      <w:proofErr w:type="spellStart"/>
      <w:r w:rsidRPr="00BC2972">
        <w:rPr>
          <w:rFonts w:ascii="Arial" w:eastAsia="Arial" w:hAnsi="Arial" w:cs="Arial"/>
          <w:color w:val="000000" w:themeColor="text1"/>
        </w:rPr>
        <w:t>AuthorizeRequest</w:t>
      </w:r>
      <w:proofErr w:type="spellEnd"/>
      <w:r w:rsidRPr="00BC2972">
        <w:rPr>
          <w:rFonts w:ascii="Arial" w:eastAsia="Arial" w:hAnsi="Arial" w:cs="Arial"/>
          <w:color w:val="000000" w:themeColor="text1"/>
        </w:rPr>
        <w:t xml:space="preserve"> message shall not count as a charge attempt if the Central Management System responds with an </w:t>
      </w:r>
      <w:proofErr w:type="spellStart"/>
      <w:r w:rsidRPr="00BC2972">
        <w:rPr>
          <w:rFonts w:ascii="Arial" w:eastAsia="Arial" w:hAnsi="Arial" w:cs="Arial"/>
          <w:color w:val="000000" w:themeColor="text1"/>
        </w:rPr>
        <w:t>AuthorizeResponse</w:t>
      </w:r>
      <w:proofErr w:type="spellEnd"/>
      <w:r w:rsidRPr="00BC2972">
        <w:rPr>
          <w:rFonts w:ascii="Arial" w:eastAsia="Arial" w:hAnsi="Arial" w:cs="Arial"/>
          <w:color w:val="000000" w:themeColor="text1"/>
        </w:rPr>
        <w:t xml:space="preserve"> message with the status subfield of the </w:t>
      </w:r>
      <w:proofErr w:type="spellStart"/>
      <w:r w:rsidRPr="00BC2972">
        <w:rPr>
          <w:rFonts w:ascii="Arial" w:eastAsia="Arial" w:hAnsi="Arial" w:cs="Arial"/>
          <w:color w:val="000000" w:themeColor="text1"/>
        </w:rPr>
        <w:t>idTokenInfo</w:t>
      </w:r>
      <w:proofErr w:type="spellEnd"/>
      <w:r w:rsidRPr="00BC2972">
        <w:rPr>
          <w:rFonts w:ascii="Arial" w:eastAsia="Arial" w:hAnsi="Arial" w:cs="Arial"/>
          <w:color w:val="000000" w:themeColor="text1"/>
        </w:rPr>
        <w:t xml:space="preserve"> field set to any of the following responses:</w:t>
      </w:r>
    </w:p>
    <w:p w14:paraId="1C7BF900" w14:textId="77777777" w:rsidR="00BC2972" w:rsidRPr="00BC2972" w:rsidRDefault="00BC2972" w:rsidP="00336567">
      <w:pPr>
        <w:keepNext/>
        <w:keepLines/>
        <w:widowControl w:val="0"/>
        <w:numPr>
          <w:ilvl w:val="4"/>
          <w:numId w:val="47"/>
        </w:numPr>
        <w:spacing w:before="120" w:after="120"/>
        <w:ind w:left="2880"/>
        <w:rPr>
          <w:rFonts w:ascii="Arial" w:eastAsia="Arial" w:hAnsi="Arial" w:cs="Arial"/>
          <w:color w:val="000000" w:themeColor="text1"/>
        </w:rPr>
      </w:pPr>
      <w:r w:rsidRPr="00BC2972">
        <w:rPr>
          <w:rFonts w:ascii="Arial" w:eastAsia="Arial" w:hAnsi="Arial" w:cs="Arial"/>
          <w:color w:val="000000" w:themeColor="text1"/>
        </w:rPr>
        <w:t xml:space="preserve">“Blocked” </w:t>
      </w:r>
    </w:p>
    <w:p w14:paraId="5B0C3776" w14:textId="77777777" w:rsidR="00BC2972" w:rsidRPr="00BC2972" w:rsidRDefault="00BC2972" w:rsidP="00336567">
      <w:pPr>
        <w:keepNext/>
        <w:keepLines/>
        <w:widowControl w:val="0"/>
        <w:numPr>
          <w:ilvl w:val="4"/>
          <w:numId w:val="47"/>
        </w:numPr>
        <w:spacing w:before="120" w:after="120"/>
        <w:ind w:left="2880"/>
        <w:rPr>
          <w:rFonts w:ascii="Arial" w:eastAsia="Arial" w:hAnsi="Arial" w:cs="Arial"/>
          <w:color w:val="000000" w:themeColor="text1"/>
        </w:rPr>
      </w:pPr>
      <w:r w:rsidRPr="00BC2972">
        <w:rPr>
          <w:rFonts w:ascii="Arial" w:eastAsia="Arial" w:hAnsi="Arial" w:cs="Arial"/>
          <w:color w:val="000000" w:themeColor="text1"/>
        </w:rPr>
        <w:t>“</w:t>
      </w:r>
      <w:proofErr w:type="spellStart"/>
      <w:r w:rsidRPr="00BC2972">
        <w:rPr>
          <w:rFonts w:ascii="Arial" w:eastAsia="Arial" w:hAnsi="Arial" w:cs="Arial"/>
          <w:color w:val="000000" w:themeColor="text1"/>
        </w:rPr>
        <w:t>ConcurrentTx</w:t>
      </w:r>
      <w:proofErr w:type="spellEnd"/>
      <w:r w:rsidRPr="00BC2972">
        <w:rPr>
          <w:rFonts w:ascii="Arial" w:eastAsia="Arial" w:hAnsi="Arial" w:cs="Arial"/>
          <w:color w:val="000000" w:themeColor="text1"/>
        </w:rPr>
        <w:t xml:space="preserve">” </w:t>
      </w:r>
    </w:p>
    <w:p w14:paraId="7EB88820" w14:textId="77777777" w:rsidR="00BC2972" w:rsidRPr="00BC2972" w:rsidRDefault="00BC2972" w:rsidP="00336567">
      <w:pPr>
        <w:keepNext/>
        <w:keepLines/>
        <w:widowControl w:val="0"/>
        <w:numPr>
          <w:ilvl w:val="4"/>
          <w:numId w:val="47"/>
        </w:numPr>
        <w:spacing w:before="120" w:after="120"/>
        <w:ind w:left="2880"/>
        <w:rPr>
          <w:rFonts w:ascii="Arial" w:eastAsia="Arial" w:hAnsi="Arial" w:cs="Arial"/>
          <w:color w:val="000000" w:themeColor="text1"/>
        </w:rPr>
      </w:pPr>
      <w:r w:rsidRPr="00BC2972">
        <w:rPr>
          <w:rFonts w:ascii="Arial" w:eastAsia="Arial" w:hAnsi="Arial" w:cs="Arial"/>
          <w:color w:val="000000" w:themeColor="text1"/>
        </w:rPr>
        <w:t xml:space="preserve">“Expired” </w:t>
      </w:r>
    </w:p>
    <w:p w14:paraId="084B20CD" w14:textId="77777777" w:rsidR="00BC2972" w:rsidRPr="00BC2972" w:rsidRDefault="00BC2972" w:rsidP="00336567">
      <w:pPr>
        <w:keepNext/>
        <w:keepLines/>
        <w:widowControl w:val="0"/>
        <w:numPr>
          <w:ilvl w:val="4"/>
          <w:numId w:val="47"/>
        </w:numPr>
        <w:spacing w:before="120" w:after="120"/>
        <w:ind w:left="2880"/>
        <w:rPr>
          <w:rFonts w:ascii="Arial" w:eastAsia="Arial" w:hAnsi="Arial" w:cs="Arial"/>
          <w:color w:val="000000" w:themeColor="text1"/>
        </w:rPr>
      </w:pPr>
      <w:r w:rsidRPr="00BC2972">
        <w:rPr>
          <w:rFonts w:ascii="Arial" w:eastAsia="Arial" w:hAnsi="Arial" w:cs="Arial"/>
          <w:color w:val="000000" w:themeColor="text1"/>
        </w:rPr>
        <w:t xml:space="preserve">“Invalid” </w:t>
      </w:r>
    </w:p>
    <w:p w14:paraId="4535FE9C" w14:textId="77777777" w:rsidR="00BC2972" w:rsidRPr="00BC2972" w:rsidRDefault="00BC2972" w:rsidP="00336567">
      <w:pPr>
        <w:keepNext/>
        <w:keepLines/>
        <w:widowControl w:val="0"/>
        <w:numPr>
          <w:ilvl w:val="4"/>
          <w:numId w:val="47"/>
        </w:numPr>
        <w:spacing w:before="120" w:after="120"/>
        <w:ind w:left="2880"/>
        <w:rPr>
          <w:rFonts w:ascii="Arial" w:eastAsia="Arial" w:hAnsi="Arial" w:cs="Arial"/>
          <w:color w:val="000000" w:themeColor="text1"/>
        </w:rPr>
      </w:pPr>
      <w:r w:rsidRPr="00BC2972">
        <w:rPr>
          <w:rFonts w:ascii="Arial" w:eastAsia="Arial" w:hAnsi="Arial" w:cs="Arial"/>
          <w:color w:val="000000" w:themeColor="text1"/>
        </w:rPr>
        <w:t>“</w:t>
      </w:r>
      <w:proofErr w:type="spellStart"/>
      <w:r w:rsidRPr="00BC2972">
        <w:rPr>
          <w:rFonts w:ascii="Arial" w:eastAsia="Arial" w:hAnsi="Arial" w:cs="Arial"/>
          <w:color w:val="000000" w:themeColor="text1"/>
        </w:rPr>
        <w:t>NoCredit</w:t>
      </w:r>
      <w:proofErr w:type="spellEnd"/>
      <w:r w:rsidRPr="00BC2972">
        <w:rPr>
          <w:rFonts w:ascii="Arial" w:eastAsia="Arial" w:hAnsi="Arial" w:cs="Arial"/>
          <w:color w:val="000000" w:themeColor="text1"/>
        </w:rPr>
        <w:t xml:space="preserve">” </w:t>
      </w:r>
    </w:p>
    <w:p w14:paraId="437591F8" w14:textId="77777777" w:rsidR="00BC2972" w:rsidRPr="00BC2972" w:rsidRDefault="00BC2972" w:rsidP="00336567">
      <w:pPr>
        <w:keepNext/>
        <w:keepLines/>
        <w:widowControl w:val="0"/>
        <w:numPr>
          <w:ilvl w:val="4"/>
          <w:numId w:val="47"/>
        </w:numPr>
        <w:spacing w:before="120" w:after="120"/>
        <w:ind w:left="2880"/>
        <w:rPr>
          <w:rFonts w:ascii="Arial" w:eastAsia="Arial" w:hAnsi="Arial" w:cs="Arial"/>
          <w:color w:val="000000" w:themeColor="text1"/>
        </w:rPr>
      </w:pPr>
      <w:r w:rsidRPr="00BC2972">
        <w:rPr>
          <w:rFonts w:ascii="Arial" w:eastAsia="Arial" w:hAnsi="Arial" w:cs="Arial"/>
          <w:color w:val="000000" w:themeColor="text1"/>
        </w:rPr>
        <w:t>“</w:t>
      </w:r>
      <w:proofErr w:type="spellStart"/>
      <w:r w:rsidRPr="00BC2972">
        <w:rPr>
          <w:rFonts w:ascii="Arial" w:eastAsia="Arial" w:hAnsi="Arial" w:cs="Arial"/>
          <w:color w:val="000000" w:themeColor="text1"/>
        </w:rPr>
        <w:t>NotAllowedTypeEVSE</w:t>
      </w:r>
      <w:proofErr w:type="spellEnd"/>
      <w:r w:rsidRPr="00BC2972">
        <w:rPr>
          <w:rFonts w:ascii="Arial" w:eastAsia="Arial" w:hAnsi="Arial" w:cs="Arial"/>
          <w:color w:val="000000" w:themeColor="text1"/>
        </w:rPr>
        <w:t xml:space="preserve">” </w:t>
      </w:r>
    </w:p>
    <w:p w14:paraId="106DB522" w14:textId="77777777" w:rsidR="00BC2972" w:rsidRPr="00BC2972" w:rsidRDefault="00BC2972" w:rsidP="00336567">
      <w:pPr>
        <w:keepNext/>
        <w:keepLines/>
        <w:widowControl w:val="0"/>
        <w:numPr>
          <w:ilvl w:val="4"/>
          <w:numId w:val="47"/>
        </w:numPr>
        <w:spacing w:before="120" w:after="120"/>
        <w:ind w:left="2880"/>
        <w:rPr>
          <w:rFonts w:ascii="Arial" w:eastAsia="Arial" w:hAnsi="Arial" w:cs="Arial"/>
          <w:color w:val="000000" w:themeColor="text1"/>
        </w:rPr>
      </w:pPr>
      <w:r w:rsidRPr="00BC2972">
        <w:rPr>
          <w:rFonts w:ascii="Arial" w:eastAsia="Arial" w:hAnsi="Arial" w:cs="Arial"/>
          <w:color w:val="000000" w:themeColor="text1"/>
        </w:rPr>
        <w:t>“</w:t>
      </w:r>
      <w:proofErr w:type="spellStart"/>
      <w:r w:rsidRPr="00BC2972">
        <w:rPr>
          <w:rFonts w:ascii="Arial" w:eastAsia="Arial" w:hAnsi="Arial" w:cs="Arial"/>
          <w:color w:val="000000" w:themeColor="text1"/>
        </w:rPr>
        <w:t>NotAtThisLocation</w:t>
      </w:r>
      <w:proofErr w:type="spellEnd"/>
      <w:r w:rsidRPr="00BC2972">
        <w:rPr>
          <w:rFonts w:ascii="Arial" w:eastAsia="Arial" w:hAnsi="Arial" w:cs="Arial"/>
          <w:color w:val="000000" w:themeColor="text1"/>
        </w:rPr>
        <w:t xml:space="preserve">” </w:t>
      </w:r>
    </w:p>
    <w:p w14:paraId="5BCA8B41" w14:textId="77777777" w:rsidR="00BC2972" w:rsidRPr="00BC2972" w:rsidRDefault="00BC2972" w:rsidP="00336567">
      <w:pPr>
        <w:keepNext/>
        <w:keepLines/>
        <w:widowControl w:val="0"/>
        <w:numPr>
          <w:ilvl w:val="4"/>
          <w:numId w:val="47"/>
        </w:numPr>
        <w:spacing w:before="120" w:after="120"/>
        <w:ind w:left="2880"/>
        <w:rPr>
          <w:rFonts w:ascii="Arial" w:eastAsia="Arial" w:hAnsi="Arial" w:cs="Arial"/>
          <w:color w:val="000000" w:themeColor="text1"/>
        </w:rPr>
      </w:pPr>
      <w:r w:rsidRPr="00BC2972">
        <w:rPr>
          <w:rFonts w:ascii="Arial" w:eastAsia="Arial" w:hAnsi="Arial" w:cs="Arial"/>
          <w:color w:val="000000" w:themeColor="text1"/>
        </w:rPr>
        <w:t>“</w:t>
      </w:r>
      <w:proofErr w:type="spellStart"/>
      <w:r w:rsidRPr="00BC2972">
        <w:rPr>
          <w:rFonts w:ascii="Arial" w:eastAsia="Arial" w:hAnsi="Arial" w:cs="Arial"/>
          <w:color w:val="000000" w:themeColor="text1"/>
        </w:rPr>
        <w:t>NotAtThisTime</w:t>
      </w:r>
      <w:proofErr w:type="spellEnd"/>
      <w:r w:rsidRPr="00BC2972">
        <w:rPr>
          <w:rFonts w:ascii="Arial" w:eastAsia="Arial" w:hAnsi="Arial" w:cs="Arial"/>
          <w:color w:val="000000" w:themeColor="text1"/>
        </w:rPr>
        <w:t xml:space="preserve">” </w:t>
      </w:r>
    </w:p>
    <w:p w14:paraId="044D1568" w14:textId="77777777" w:rsidR="00BC2972" w:rsidRPr="00BC2972" w:rsidRDefault="00BC2972" w:rsidP="00336567">
      <w:pPr>
        <w:keepNext/>
        <w:keepLines/>
        <w:widowControl w:val="0"/>
        <w:numPr>
          <w:ilvl w:val="4"/>
          <w:numId w:val="47"/>
        </w:numPr>
        <w:spacing w:before="120" w:after="120"/>
        <w:ind w:left="2880"/>
        <w:rPr>
          <w:rFonts w:ascii="Arial" w:eastAsia="Arial" w:hAnsi="Arial" w:cs="Arial"/>
          <w:color w:val="000000" w:themeColor="text1"/>
        </w:rPr>
      </w:pPr>
      <w:r w:rsidRPr="00BC2972">
        <w:rPr>
          <w:rFonts w:ascii="Arial" w:eastAsia="Arial" w:hAnsi="Arial" w:cs="Arial"/>
          <w:color w:val="000000" w:themeColor="text1"/>
        </w:rPr>
        <w:t>“Unknown”</w:t>
      </w:r>
    </w:p>
    <w:p w14:paraId="1C3AF3A0" w14:textId="5E2FB34E" w:rsidR="00BC2972" w:rsidRPr="00BC2972" w:rsidRDefault="00BC2972" w:rsidP="00336567">
      <w:pPr>
        <w:keepNext/>
        <w:keepLines/>
        <w:widowControl w:val="0"/>
        <w:numPr>
          <w:ilvl w:val="2"/>
          <w:numId w:val="47"/>
        </w:numPr>
        <w:spacing w:before="120" w:after="120"/>
        <w:ind w:left="2520"/>
        <w:rPr>
          <w:rFonts w:ascii="Arial" w:eastAsia="Arial" w:hAnsi="Arial" w:cs="Arial"/>
          <w:color w:val="000000" w:themeColor="text1"/>
        </w:rPr>
      </w:pPr>
      <w:r w:rsidRPr="00BC2972">
        <w:rPr>
          <w:rFonts w:ascii="Arial" w:eastAsia="Arial" w:hAnsi="Arial" w:cs="Arial"/>
          <w:color w:val="000000" w:themeColor="text1"/>
        </w:rPr>
        <w:t xml:space="preserve">A </w:t>
      </w:r>
      <w:proofErr w:type="spellStart"/>
      <w:r w:rsidRPr="00BC2972">
        <w:rPr>
          <w:rFonts w:ascii="Arial" w:eastAsia="Arial" w:hAnsi="Arial" w:cs="Arial"/>
          <w:color w:val="000000" w:themeColor="text1"/>
        </w:rPr>
        <w:t>RequestStartTransactionRequest</w:t>
      </w:r>
      <w:proofErr w:type="spellEnd"/>
      <w:r w:rsidRPr="00BC2972">
        <w:rPr>
          <w:rFonts w:ascii="Arial" w:eastAsia="Arial" w:hAnsi="Arial" w:cs="Arial"/>
          <w:color w:val="000000" w:themeColor="text1"/>
        </w:rPr>
        <w:t xml:space="preserve"> message transmitted by the Central Management System to the charger</w:t>
      </w:r>
      <w:r w:rsidR="00220F7B">
        <w:rPr>
          <w:rFonts w:ascii="Arial" w:eastAsia="Arial" w:hAnsi="Arial" w:cs="Arial"/>
          <w:color w:val="000000" w:themeColor="text1"/>
        </w:rPr>
        <w:t>.</w:t>
      </w:r>
    </w:p>
    <w:p w14:paraId="1CA1077C" w14:textId="19997FC9" w:rsidR="00BC2972" w:rsidRPr="00BC2972" w:rsidRDefault="00BC2972" w:rsidP="00336567">
      <w:pPr>
        <w:keepNext/>
        <w:keepLines/>
        <w:widowControl w:val="0"/>
        <w:numPr>
          <w:ilvl w:val="2"/>
          <w:numId w:val="47"/>
        </w:numPr>
        <w:spacing w:before="120" w:after="120"/>
        <w:ind w:left="2520"/>
        <w:rPr>
          <w:rFonts w:ascii="Arial" w:eastAsia="Arial" w:hAnsi="Arial" w:cs="Arial"/>
          <w:color w:val="000000" w:themeColor="text1"/>
        </w:rPr>
      </w:pPr>
      <w:r w:rsidRPr="00BC2972">
        <w:rPr>
          <w:rFonts w:ascii="Arial" w:eastAsia="Arial" w:hAnsi="Arial" w:cs="Arial"/>
          <w:color w:val="000000" w:themeColor="text1"/>
        </w:rPr>
        <w:t xml:space="preserve">A </w:t>
      </w:r>
      <w:proofErr w:type="spellStart"/>
      <w:r w:rsidRPr="00BC2972">
        <w:rPr>
          <w:rFonts w:ascii="Arial" w:eastAsia="Arial" w:hAnsi="Arial" w:cs="Arial"/>
          <w:color w:val="000000" w:themeColor="text1"/>
        </w:rPr>
        <w:t>StatusNotificationRequest</w:t>
      </w:r>
      <w:proofErr w:type="spellEnd"/>
      <w:r w:rsidRPr="00BC2972">
        <w:rPr>
          <w:rFonts w:ascii="Arial" w:eastAsia="Arial" w:hAnsi="Arial" w:cs="Arial"/>
          <w:color w:val="000000" w:themeColor="text1"/>
        </w:rPr>
        <w:t xml:space="preserve"> message transmitted by the charger to the Central Management System with the </w:t>
      </w:r>
      <w:proofErr w:type="spellStart"/>
      <w:r w:rsidRPr="00BC2972">
        <w:rPr>
          <w:rFonts w:ascii="Arial" w:eastAsia="Arial" w:hAnsi="Arial" w:cs="Arial"/>
          <w:color w:val="000000" w:themeColor="text1"/>
        </w:rPr>
        <w:t>connectorStatus</w:t>
      </w:r>
      <w:proofErr w:type="spellEnd"/>
      <w:r w:rsidRPr="00BC2972">
        <w:rPr>
          <w:rFonts w:ascii="Arial" w:eastAsia="Arial" w:hAnsi="Arial" w:cs="Arial"/>
          <w:color w:val="000000" w:themeColor="text1"/>
        </w:rPr>
        <w:t xml:space="preserve"> field set to “Occupied”</w:t>
      </w:r>
      <w:r w:rsidR="00220F7B">
        <w:rPr>
          <w:rFonts w:ascii="Arial" w:eastAsia="Arial" w:hAnsi="Arial" w:cs="Arial"/>
          <w:color w:val="000000" w:themeColor="text1"/>
        </w:rPr>
        <w:t>.</w:t>
      </w:r>
    </w:p>
    <w:p w14:paraId="68A8E906" w14:textId="575D4A58" w:rsidR="00BC2972" w:rsidRPr="00BC2972" w:rsidRDefault="00BC2972" w:rsidP="00336567">
      <w:pPr>
        <w:keepNext/>
        <w:keepLines/>
        <w:widowControl w:val="0"/>
        <w:numPr>
          <w:ilvl w:val="2"/>
          <w:numId w:val="47"/>
        </w:numPr>
        <w:spacing w:before="120" w:after="120"/>
        <w:ind w:left="2520"/>
        <w:rPr>
          <w:rFonts w:ascii="Arial" w:eastAsia="Arial" w:hAnsi="Arial" w:cs="Arial"/>
          <w:color w:val="000000" w:themeColor="text1"/>
        </w:rPr>
      </w:pPr>
      <w:r w:rsidRPr="00BC2972">
        <w:rPr>
          <w:rFonts w:ascii="Arial" w:eastAsia="Arial" w:hAnsi="Arial" w:cs="Arial"/>
          <w:color w:val="000000" w:themeColor="text1"/>
        </w:rPr>
        <w:t xml:space="preserve">A </w:t>
      </w:r>
      <w:proofErr w:type="spellStart"/>
      <w:r w:rsidRPr="00BC2972">
        <w:rPr>
          <w:rFonts w:ascii="Arial" w:eastAsia="Arial" w:hAnsi="Arial" w:cs="Arial"/>
          <w:color w:val="000000" w:themeColor="text1"/>
        </w:rPr>
        <w:t>TransactionEventRequest</w:t>
      </w:r>
      <w:proofErr w:type="spellEnd"/>
      <w:r w:rsidRPr="00BC2972">
        <w:rPr>
          <w:rFonts w:ascii="Arial" w:eastAsia="Arial" w:hAnsi="Arial" w:cs="Arial"/>
          <w:color w:val="000000" w:themeColor="text1"/>
        </w:rPr>
        <w:t xml:space="preserve"> message transmitted by the charger to the Central Management System with the </w:t>
      </w:r>
      <w:proofErr w:type="spellStart"/>
      <w:r w:rsidRPr="00BC2972">
        <w:rPr>
          <w:rFonts w:ascii="Arial" w:eastAsia="Arial" w:hAnsi="Arial" w:cs="Arial"/>
          <w:color w:val="000000" w:themeColor="text1"/>
        </w:rPr>
        <w:t>eventType</w:t>
      </w:r>
      <w:proofErr w:type="spellEnd"/>
      <w:r w:rsidRPr="00BC2972">
        <w:rPr>
          <w:rFonts w:ascii="Arial" w:eastAsia="Arial" w:hAnsi="Arial" w:cs="Arial"/>
          <w:color w:val="000000" w:themeColor="text1"/>
        </w:rPr>
        <w:t xml:space="preserve"> field set to ”Started”</w:t>
      </w:r>
      <w:r w:rsidR="00220F7B">
        <w:rPr>
          <w:rFonts w:ascii="Arial" w:eastAsia="Arial" w:hAnsi="Arial" w:cs="Arial"/>
          <w:color w:val="000000" w:themeColor="text1"/>
        </w:rPr>
        <w:t>.</w:t>
      </w:r>
    </w:p>
    <w:p w14:paraId="3300883C" w14:textId="5FEAAD2C" w:rsidR="00BC2972" w:rsidRPr="00BC2972" w:rsidRDefault="00BC2972" w:rsidP="00336567">
      <w:pPr>
        <w:keepNext/>
        <w:keepLines/>
        <w:widowControl w:val="0"/>
        <w:numPr>
          <w:ilvl w:val="2"/>
          <w:numId w:val="47"/>
        </w:numPr>
        <w:spacing w:before="120" w:after="120"/>
        <w:ind w:left="2520"/>
        <w:rPr>
          <w:rFonts w:ascii="Arial" w:eastAsia="Arial" w:hAnsi="Arial" w:cs="Arial"/>
          <w:color w:val="000000" w:themeColor="text1"/>
        </w:rPr>
      </w:pPr>
      <w:r w:rsidRPr="00BC2972">
        <w:rPr>
          <w:rFonts w:ascii="Arial" w:eastAsia="Arial" w:hAnsi="Arial" w:cs="Arial"/>
          <w:color w:val="000000" w:themeColor="text1"/>
        </w:rPr>
        <w:t xml:space="preserve">A </w:t>
      </w:r>
      <w:proofErr w:type="spellStart"/>
      <w:r w:rsidRPr="00BC2972">
        <w:rPr>
          <w:rFonts w:ascii="Arial" w:eastAsia="Arial" w:hAnsi="Arial" w:cs="Arial"/>
          <w:color w:val="000000" w:themeColor="text1"/>
        </w:rPr>
        <w:t>TransactionEventRequest</w:t>
      </w:r>
      <w:proofErr w:type="spellEnd"/>
      <w:r w:rsidRPr="00BC2972">
        <w:rPr>
          <w:rFonts w:ascii="Arial" w:eastAsia="Arial" w:hAnsi="Arial" w:cs="Arial"/>
          <w:color w:val="000000" w:themeColor="text1"/>
        </w:rPr>
        <w:t xml:space="preserve"> message transmitted by the charger to the Central Management System with the </w:t>
      </w:r>
      <w:proofErr w:type="spellStart"/>
      <w:r w:rsidRPr="00BC2972">
        <w:rPr>
          <w:rFonts w:ascii="Arial" w:eastAsia="Arial" w:hAnsi="Arial" w:cs="Arial"/>
          <w:color w:val="000000" w:themeColor="text1"/>
        </w:rPr>
        <w:t>triggerReason</w:t>
      </w:r>
      <w:proofErr w:type="spellEnd"/>
      <w:r w:rsidRPr="00BC2972">
        <w:rPr>
          <w:rFonts w:ascii="Arial" w:eastAsia="Arial" w:hAnsi="Arial" w:cs="Arial"/>
          <w:color w:val="000000" w:themeColor="text1"/>
        </w:rPr>
        <w:t xml:space="preserve"> field set to</w:t>
      </w:r>
      <w:r w:rsidR="00220F7B">
        <w:rPr>
          <w:rFonts w:ascii="Arial" w:eastAsia="Arial" w:hAnsi="Arial" w:cs="Arial"/>
          <w:color w:val="000000" w:themeColor="text1"/>
        </w:rPr>
        <w:t xml:space="preserve"> </w:t>
      </w:r>
      <w:r w:rsidRPr="00BC2972">
        <w:rPr>
          <w:rFonts w:ascii="Arial" w:eastAsia="Arial" w:hAnsi="Arial" w:cs="Arial"/>
          <w:color w:val="000000" w:themeColor="text1"/>
        </w:rPr>
        <w:t>”</w:t>
      </w:r>
      <w:proofErr w:type="spellStart"/>
      <w:r w:rsidRPr="00BC2972">
        <w:rPr>
          <w:rFonts w:ascii="Arial" w:eastAsia="Arial" w:hAnsi="Arial" w:cs="Arial"/>
          <w:color w:val="000000" w:themeColor="text1"/>
        </w:rPr>
        <w:t>CablePluggedIn</w:t>
      </w:r>
      <w:proofErr w:type="spellEnd"/>
      <w:r w:rsidRPr="00BC2972">
        <w:rPr>
          <w:rFonts w:ascii="Arial" w:eastAsia="Arial" w:hAnsi="Arial" w:cs="Arial"/>
          <w:color w:val="000000" w:themeColor="text1"/>
        </w:rPr>
        <w:t>”</w:t>
      </w:r>
      <w:r w:rsidR="00220F7B">
        <w:rPr>
          <w:rFonts w:ascii="Arial" w:eastAsia="Arial" w:hAnsi="Arial" w:cs="Arial"/>
          <w:color w:val="000000" w:themeColor="text1"/>
        </w:rPr>
        <w:t>.</w:t>
      </w:r>
    </w:p>
    <w:p w14:paraId="367745B5" w14:textId="48343BC9" w:rsidR="00BC2972" w:rsidRPr="00BC2972" w:rsidRDefault="00BC2972" w:rsidP="00336567">
      <w:pPr>
        <w:keepNext/>
        <w:keepLines/>
        <w:widowControl w:val="0"/>
        <w:numPr>
          <w:ilvl w:val="2"/>
          <w:numId w:val="47"/>
        </w:numPr>
        <w:spacing w:before="120" w:after="120"/>
        <w:ind w:left="2520"/>
        <w:rPr>
          <w:rFonts w:ascii="Arial" w:eastAsia="Arial" w:hAnsi="Arial" w:cs="Arial"/>
          <w:color w:val="000000" w:themeColor="text1"/>
        </w:rPr>
      </w:pPr>
      <w:r w:rsidRPr="00BC2972">
        <w:rPr>
          <w:rFonts w:ascii="Arial" w:eastAsia="Arial" w:hAnsi="Arial" w:cs="Arial"/>
          <w:color w:val="000000" w:themeColor="text1"/>
        </w:rPr>
        <w:lastRenderedPageBreak/>
        <w:t xml:space="preserve">A </w:t>
      </w:r>
      <w:proofErr w:type="spellStart"/>
      <w:r w:rsidRPr="00BC2972">
        <w:rPr>
          <w:rFonts w:ascii="Arial" w:eastAsia="Arial" w:hAnsi="Arial" w:cs="Arial"/>
          <w:color w:val="000000" w:themeColor="text1"/>
        </w:rPr>
        <w:t>TransactionEventRequest</w:t>
      </w:r>
      <w:proofErr w:type="spellEnd"/>
      <w:r w:rsidRPr="00BC2972">
        <w:rPr>
          <w:rFonts w:ascii="Arial" w:eastAsia="Arial" w:hAnsi="Arial" w:cs="Arial"/>
          <w:color w:val="000000" w:themeColor="text1"/>
        </w:rPr>
        <w:t xml:space="preserve"> message transmitted by the charger to the Central Management System with the </w:t>
      </w:r>
      <w:proofErr w:type="spellStart"/>
      <w:r w:rsidRPr="00BC2972">
        <w:rPr>
          <w:rFonts w:ascii="Arial" w:eastAsia="Arial" w:hAnsi="Arial" w:cs="Arial"/>
          <w:color w:val="000000" w:themeColor="text1"/>
        </w:rPr>
        <w:t>chargingState</w:t>
      </w:r>
      <w:proofErr w:type="spellEnd"/>
      <w:r w:rsidRPr="00BC2972">
        <w:rPr>
          <w:rFonts w:ascii="Arial" w:eastAsia="Arial" w:hAnsi="Arial" w:cs="Arial"/>
          <w:color w:val="000000" w:themeColor="text1"/>
        </w:rPr>
        <w:t xml:space="preserve"> subfield of the </w:t>
      </w:r>
      <w:proofErr w:type="spellStart"/>
      <w:r w:rsidRPr="00BC2972">
        <w:rPr>
          <w:rFonts w:ascii="Arial" w:eastAsia="Arial" w:hAnsi="Arial" w:cs="Arial"/>
          <w:color w:val="000000" w:themeColor="text1"/>
        </w:rPr>
        <w:t>transactionInfo</w:t>
      </w:r>
      <w:proofErr w:type="spellEnd"/>
      <w:r w:rsidRPr="00BC2972">
        <w:rPr>
          <w:rFonts w:ascii="Arial" w:eastAsia="Arial" w:hAnsi="Arial" w:cs="Arial"/>
          <w:color w:val="000000" w:themeColor="text1"/>
        </w:rPr>
        <w:t xml:space="preserve"> field set to “</w:t>
      </w:r>
      <w:proofErr w:type="spellStart"/>
      <w:r w:rsidRPr="00BC2972">
        <w:rPr>
          <w:rFonts w:ascii="Arial" w:eastAsia="Arial" w:hAnsi="Arial" w:cs="Arial"/>
          <w:color w:val="000000" w:themeColor="text1"/>
        </w:rPr>
        <w:t>EVConnected</w:t>
      </w:r>
      <w:proofErr w:type="spellEnd"/>
      <w:r w:rsidRPr="00BC2972">
        <w:rPr>
          <w:rFonts w:ascii="Arial" w:eastAsia="Arial" w:hAnsi="Arial" w:cs="Arial"/>
          <w:color w:val="000000" w:themeColor="text1"/>
        </w:rPr>
        <w:t>”</w:t>
      </w:r>
      <w:r w:rsidR="00220F7B">
        <w:rPr>
          <w:rFonts w:ascii="Arial" w:eastAsia="Arial" w:hAnsi="Arial" w:cs="Arial"/>
          <w:color w:val="000000" w:themeColor="text1"/>
        </w:rPr>
        <w:t>.</w:t>
      </w:r>
    </w:p>
    <w:p w14:paraId="18B9F76A" w14:textId="773EA24E" w:rsidR="00BC2972" w:rsidRDefault="00BC2972" w:rsidP="00336567">
      <w:pPr>
        <w:keepNext/>
        <w:keepLines/>
        <w:widowControl w:val="0"/>
        <w:numPr>
          <w:ilvl w:val="2"/>
          <w:numId w:val="47"/>
        </w:numPr>
        <w:spacing w:before="120" w:after="120"/>
        <w:ind w:left="2520"/>
        <w:rPr>
          <w:rFonts w:ascii="Arial" w:eastAsia="Arial" w:hAnsi="Arial" w:cs="Arial"/>
          <w:color w:val="000000" w:themeColor="text1"/>
        </w:rPr>
      </w:pPr>
      <w:r w:rsidRPr="00BC2972">
        <w:rPr>
          <w:rFonts w:ascii="Arial" w:eastAsia="Arial" w:hAnsi="Arial" w:cs="Arial"/>
          <w:color w:val="000000" w:themeColor="text1"/>
        </w:rPr>
        <w:t xml:space="preserve">A </w:t>
      </w:r>
      <w:proofErr w:type="spellStart"/>
      <w:r w:rsidRPr="00BC2972">
        <w:rPr>
          <w:rFonts w:ascii="Arial" w:eastAsia="Arial" w:hAnsi="Arial" w:cs="Arial"/>
          <w:color w:val="000000" w:themeColor="text1"/>
        </w:rPr>
        <w:t>TransactionEventRequest</w:t>
      </w:r>
      <w:proofErr w:type="spellEnd"/>
      <w:r w:rsidRPr="00BC2972">
        <w:rPr>
          <w:rFonts w:ascii="Arial" w:eastAsia="Arial" w:hAnsi="Arial" w:cs="Arial"/>
          <w:color w:val="000000" w:themeColor="text1"/>
        </w:rPr>
        <w:t xml:space="preserve"> message transmitted by the charger to the Central Management System with the </w:t>
      </w:r>
      <w:proofErr w:type="spellStart"/>
      <w:r w:rsidRPr="00BC2972">
        <w:rPr>
          <w:rFonts w:ascii="Arial" w:eastAsia="Arial" w:hAnsi="Arial" w:cs="Arial"/>
          <w:color w:val="000000" w:themeColor="text1"/>
        </w:rPr>
        <w:t>chargingState</w:t>
      </w:r>
      <w:proofErr w:type="spellEnd"/>
      <w:r w:rsidRPr="00BC2972">
        <w:rPr>
          <w:rFonts w:ascii="Arial" w:eastAsia="Arial" w:hAnsi="Arial" w:cs="Arial"/>
          <w:color w:val="000000" w:themeColor="text1"/>
        </w:rPr>
        <w:t xml:space="preserve"> subfield of the </w:t>
      </w:r>
      <w:proofErr w:type="spellStart"/>
      <w:r w:rsidRPr="00BC2972">
        <w:rPr>
          <w:rFonts w:ascii="Arial" w:eastAsia="Arial" w:hAnsi="Arial" w:cs="Arial"/>
          <w:color w:val="000000" w:themeColor="text1"/>
        </w:rPr>
        <w:t>transactionInfo</w:t>
      </w:r>
      <w:proofErr w:type="spellEnd"/>
      <w:r w:rsidRPr="00BC2972">
        <w:rPr>
          <w:rFonts w:ascii="Arial" w:eastAsia="Arial" w:hAnsi="Arial" w:cs="Arial"/>
          <w:color w:val="000000" w:themeColor="text1"/>
        </w:rPr>
        <w:t xml:space="preserve"> field set to “Charging”</w:t>
      </w:r>
      <w:r w:rsidR="00220F7B">
        <w:rPr>
          <w:rFonts w:ascii="Arial" w:eastAsia="Arial" w:hAnsi="Arial" w:cs="Arial"/>
          <w:color w:val="000000" w:themeColor="text1"/>
        </w:rPr>
        <w:t>.</w:t>
      </w:r>
    </w:p>
    <w:p w14:paraId="3094637A" w14:textId="77777777" w:rsidR="005A52D0" w:rsidRPr="00BC2972" w:rsidRDefault="005A52D0" w:rsidP="00D65A71">
      <w:pPr>
        <w:keepNext/>
        <w:keepLines/>
        <w:widowControl w:val="0"/>
        <w:spacing w:before="120" w:after="120"/>
        <w:ind w:left="1076"/>
        <w:rPr>
          <w:rFonts w:ascii="Arial" w:eastAsia="Arial" w:hAnsi="Arial" w:cs="Arial"/>
          <w:color w:val="000000" w:themeColor="text1"/>
        </w:rPr>
      </w:pPr>
    </w:p>
    <w:p w14:paraId="31555C00" w14:textId="77777777" w:rsidR="00BC2972" w:rsidRPr="00BC2972" w:rsidRDefault="00BC2972" w:rsidP="00336567">
      <w:pPr>
        <w:keepNext/>
        <w:keepLines/>
        <w:widowControl w:val="0"/>
        <w:numPr>
          <w:ilvl w:val="3"/>
          <w:numId w:val="46"/>
        </w:numPr>
        <w:spacing w:before="120" w:after="120"/>
        <w:ind w:left="1800"/>
        <w:rPr>
          <w:rFonts w:ascii="Arial" w:eastAsia="Arial" w:hAnsi="Arial" w:cs="Arial"/>
          <w:color w:val="000000" w:themeColor="text1"/>
        </w:rPr>
      </w:pPr>
      <w:r w:rsidRPr="00BC2972">
        <w:rPr>
          <w:rFonts w:ascii="Arial" w:eastAsia="Arial" w:hAnsi="Arial" w:cs="Arial"/>
          <w:b/>
          <w:bCs/>
          <w:color w:val="000000" w:themeColor="text1"/>
        </w:rPr>
        <w:t>Charging Session.</w:t>
      </w:r>
      <w:r w:rsidRPr="00BC2972">
        <w:rPr>
          <w:rFonts w:ascii="Arial" w:eastAsia="Arial" w:hAnsi="Arial" w:cs="Arial"/>
          <w:color w:val="000000" w:themeColor="text1"/>
        </w:rPr>
        <w:t xml:space="preserve"> A charging session begins and ends as follows:</w:t>
      </w:r>
    </w:p>
    <w:p w14:paraId="32B73235" w14:textId="77777777" w:rsidR="00BC2972" w:rsidRPr="00BC2972" w:rsidRDefault="00BC2972" w:rsidP="00336567">
      <w:pPr>
        <w:keepNext/>
        <w:keepLines/>
        <w:widowControl w:val="0"/>
        <w:numPr>
          <w:ilvl w:val="2"/>
          <w:numId w:val="48"/>
        </w:numPr>
        <w:spacing w:before="120" w:after="120"/>
        <w:ind w:left="2160"/>
        <w:rPr>
          <w:rFonts w:ascii="Arial" w:eastAsia="Arial" w:hAnsi="Arial" w:cs="Arial"/>
          <w:color w:val="000000" w:themeColor="text1"/>
        </w:rPr>
      </w:pPr>
      <w:r w:rsidRPr="00BC2972">
        <w:rPr>
          <w:rFonts w:ascii="Arial" w:eastAsia="Arial" w:hAnsi="Arial" w:cs="Arial"/>
          <w:color w:val="000000" w:themeColor="text1"/>
        </w:rPr>
        <w:t xml:space="preserve">A charging session begins when the charger transmits </w:t>
      </w:r>
      <w:proofErr w:type="spellStart"/>
      <w:r w:rsidRPr="00BC2972">
        <w:rPr>
          <w:rFonts w:ascii="Arial" w:eastAsia="Arial" w:hAnsi="Arial" w:cs="Arial"/>
          <w:color w:val="000000" w:themeColor="text1"/>
        </w:rPr>
        <w:t>TransactionEventRequest</w:t>
      </w:r>
      <w:proofErr w:type="spellEnd"/>
      <w:r w:rsidRPr="00BC2972">
        <w:rPr>
          <w:rFonts w:ascii="Arial" w:eastAsia="Arial" w:hAnsi="Arial" w:cs="Arial"/>
          <w:color w:val="000000" w:themeColor="text1"/>
        </w:rPr>
        <w:t xml:space="preserve"> to the Central Management System with the </w:t>
      </w:r>
      <w:proofErr w:type="spellStart"/>
      <w:r w:rsidRPr="00BC2972">
        <w:rPr>
          <w:rFonts w:ascii="Arial" w:eastAsia="Arial" w:hAnsi="Arial" w:cs="Arial"/>
          <w:color w:val="000000" w:themeColor="text1"/>
        </w:rPr>
        <w:t>chargingState</w:t>
      </w:r>
      <w:proofErr w:type="spellEnd"/>
      <w:r w:rsidRPr="00BC2972">
        <w:rPr>
          <w:rFonts w:ascii="Arial" w:eastAsia="Arial" w:hAnsi="Arial" w:cs="Arial"/>
          <w:color w:val="000000" w:themeColor="text1"/>
        </w:rPr>
        <w:t xml:space="preserve"> subfield of the </w:t>
      </w:r>
      <w:proofErr w:type="spellStart"/>
      <w:r w:rsidRPr="00BC2972">
        <w:rPr>
          <w:rFonts w:ascii="Arial" w:eastAsia="Arial" w:hAnsi="Arial" w:cs="Arial"/>
          <w:color w:val="000000" w:themeColor="text1"/>
        </w:rPr>
        <w:t>transactionInfo</w:t>
      </w:r>
      <w:proofErr w:type="spellEnd"/>
      <w:r w:rsidRPr="00BC2972">
        <w:rPr>
          <w:rFonts w:ascii="Arial" w:eastAsia="Arial" w:hAnsi="Arial" w:cs="Arial"/>
          <w:color w:val="000000" w:themeColor="text1"/>
        </w:rPr>
        <w:t xml:space="preserve"> field set to “Charging.”</w:t>
      </w:r>
    </w:p>
    <w:p w14:paraId="390DFCA9" w14:textId="77777777" w:rsidR="00BC2972" w:rsidRPr="00BC2972" w:rsidRDefault="00BC2972" w:rsidP="00336567">
      <w:pPr>
        <w:keepNext/>
        <w:keepLines/>
        <w:widowControl w:val="0"/>
        <w:numPr>
          <w:ilvl w:val="3"/>
          <w:numId w:val="48"/>
        </w:numPr>
        <w:spacing w:before="120" w:after="120"/>
        <w:ind w:left="2520"/>
        <w:rPr>
          <w:rFonts w:ascii="Arial" w:eastAsia="Arial" w:hAnsi="Arial" w:cs="Arial"/>
          <w:color w:val="000000" w:themeColor="text1"/>
        </w:rPr>
      </w:pPr>
      <w:r w:rsidRPr="00BC2972">
        <w:rPr>
          <w:rFonts w:ascii="Arial" w:eastAsia="Arial" w:hAnsi="Arial" w:cs="Arial"/>
          <w:color w:val="000000" w:themeColor="text1"/>
        </w:rPr>
        <w:t xml:space="preserve">In the event that multiple </w:t>
      </w:r>
      <w:proofErr w:type="spellStart"/>
      <w:r w:rsidRPr="00BC2972">
        <w:rPr>
          <w:rFonts w:ascii="Arial" w:eastAsia="Arial" w:hAnsi="Arial" w:cs="Arial"/>
          <w:color w:val="000000" w:themeColor="text1"/>
        </w:rPr>
        <w:t>TransactionEventRequest</w:t>
      </w:r>
      <w:proofErr w:type="spellEnd"/>
      <w:r w:rsidRPr="00BC2972">
        <w:rPr>
          <w:rFonts w:ascii="Arial" w:eastAsia="Arial" w:hAnsi="Arial" w:cs="Arial"/>
          <w:color w:val="000000" w:themeColor="text1"/>
        </w:rPr>
        <w:t xml:space="preserve"> protocol data units are transmitted with the </w:t>
      </w:r>
      <w:proofErr w:type="spellStart"/>
      <w:r w:rsidRPr="00BC2972">
        <w:rPr>
          <w:rFonts w:ascii="Arial" w:eastAsia="Arial" w:hAnsi="Arial" w:cs="Arial"/>
          <w:color w:val="000000" w:themeColor="text1"/>
        </w:rPr>
        <w:t>chargingState</w:t>
      </w:r>
      <w:proofErr w:type="spellEnd"/>
      <w:r w:rsidRPr="00BC2972">
        <w:rPr>
          <w:rFonts w:ascii="Arial" w:eastAsia="Arial" w:hAnsi="Arial" w:cs="Arial"/>
          <w:color w:val="000000" w:themeColor="text1"/>
        </w:rPr>
        <w:t xml:space="preserve"> subfield of the </w:t>
      </w:r>
      <w:proofErr w:type="spellStart"/>
      <w:r w:rsidRPr="00BC2972">
        <w:rPr>
          <w:rFonts w:ascii="Arial" w:eastAsia="Arial" w:hAnsi="Arial" w:cs="Arial"/>
          <w:color w:val="000000" w:themeColor="text1"/>
        </w:rPr>
        <w:t>transactionInfo</w:t>
      </w:r>
      <w:proofErr w:type="spellEnd"/>
      <w:r w:rsidRPr="00BC2972">
        <w:rPr>
          <w:rFonts w:ascii="Arial" w:eastAsia="Arial" w:hAnsi="Arial" w:cs="Arial"/>
          <w:color w:val="000000" w:themeColor="text1"/>
        </w:rPr>
        <w:t xml:space="preserve"> field set to 'Charging' AND identical identifier strings in the </w:t>
      </w:r>
      <w:proofErr w:type="spellStart"/>
      <w:r w:rsidRPr="00BC2972">
        <w:rPr>
          <w:rFonts w:ascii="Arial" w:eastAsia="Arial" w:hAnsi="Arial" w:cs="Arial"/>
          <w:color w:val="000000" w:themeColor="text1"/>
        </w:rPr>
        <w:t>transactionId</w:t>
      </w:r>
      <w:proofErr w:type="spellEnd"/>
      <w:r w:rsidRPr="00BC2972">
        <w:rPr>
          <w:rFonts w:ascii="Arial" w:eastAsia="Arial" w:hAnsi="Arial" w:cs="Arial"/>
          <w:color w:val="000000" w:themeColor="text1"/>
        </w:rPr>
        <w:t xml:space="preserve"> subfield of the </w:t>
      </w:r>
      <w:proofErr w:type="spellStart"/>
      <w:r w:rsidRPr="00BC2972">
        <w:rPr>
          <w:rFonts w:ascii="Arial" w:eastAsia="Arial" w:hAnsi="Arial" w:cs="Arial"/>
          <w:color w:val="000000" w:themeColor="text1"/>
        </w:rPr>
        <w:t>transactionInfo</w:t>
      </w:r>
      <w:proofErr w:type="spellEnd"/>
      <w:r w:rsidRPr="00BC2972">
        <w:rPr>
          <w:rFonts w:ascii="Arial" w:eastAsia="Arial" w:hAnsi="Arial" w:cs="Arial"/>
          <w:color w:val="000000" w:themeColor="text1"/>
        </w:rPr>
        <w:t xml:space="preserve"> field, the charging session shall begin when the first of those protocol data units are sent. Which protocol data unit was sent first shall be determined based on the lowest value in the </w:t>
      </w:r>
      <w:proofErr w:type="spellStart"/>
      <w:r w:rsidRPr="00BC2972">
        <w:rPr>
          <w:rFonts w:ascii="Arial" w:eastAsia="Arial" w:hAnsi="Arial" w:cs="Arial"/>
          <w:color w:val="000000" w:themeColor="text1"/>
        </w:rPr>
        <w:t>seqNo</w:t>
      </w:r>
      <w:proofErr w:type="spellEnd"/>
      <w:r w:rsidRPr="00BC2972">
        <w:rPr>
          <w:rFonts w:ascii="Arial" w:eastAsia="Arial" w:hAnsi="Arial" w:cs="Arial"/>
          <w:color w:val="000000" w:themeColor="text1"/>
        </w:rPr>
        <w:t xml:space="preserve"> field.</w:t>
      </w:r>
    </w:p>
    <w:p w14:paraId="68A2BE54" w14:textId="77777777" w:rsidR="00BC2972" w:rsidRPr="00BC2972" w:rsidRDefault="00BC2972" w:rsidP="00336567">
      <w:pPr>
        <w:keepNext/>
        <w:keepLines/>
        <w:widowControl w:val="0"/>
        <w:numPr>
          <w:ilvl w:val="2"/>
          <w:numId w:val="48"/>
        </w:numPr>
        <w:spacing w:before="120" w:after="120"/>
        <w:ind w:left="2160"/>
        <w:rPr>
          <w:rFonts w:ascii="Arial" w:eastAsia="Arial" w:hAnsi="Arial" w:cs="Arial"/>
          <w:color w:val="000000" w:themeColor="text1"/>
        </w:rPr>
      </w:pPr>
      <w:r w:rsidRPr="00BC2972">
        <w:rPr>
          <w:rFonts w:ascii="Arial" w:eastAsia="Arial" w:hAnsi="Arial" w:cs="Arial"/>
          <w:color w:val="000000" w:themeColor="text1"/>
        </w:rPr>
        <w:t xml:space="preserve">A charging session ends when the charger transmits a subsequent </w:t>
      </w:r>
      <w:proofErr w:type="spellStart"/>
      <w:r w:rsidRPr="00BC2972">
        <w:rPr>
          <w:rFonts w:ascii="Arial" w:eastAsia="Arial" w:hAnsi="Arial" w:cs="Arial"/>
          <w:color w:val="000000" w:themeColor="text1"/>
        </w:rPr>
        <w:t>TransactionEventRequest</w:t>
      </w:r>
      <w:proofErr w:type="spellEnd"/>
      <w:r w:rsidRPr="00BC2972">
        <w:rPr>
          <w:rFonts w:ascii="Arial" w:eastAsia="Arial" w:hAnsi="Arial" w:cs="Arial"/>
          <w:color w:val="000000" w:themeColor="text1"/>
        </w:rPr>
        <w:t xml:space="preserve"> to the Central Management System with the </w:t>
      </w:r>
      <w:proofErr w:type="spellStart"/>
      <w:r w:rsidRPr="00BC2972">
        <w:rPr>
          <w:rFonts w:ascii="Arial" w:eastAsia="Arial" w:hAnsi="Arial" w:cs="Arial"/>
          <w:color w:val="000000" w:themeColor="text1"/>
        </w:rPr>
        <w:t>chargingState</w:t>
      </w:r>
      <w:proofErr w:type="spellEnd"/>
      <w:r w:rsidRPr="00BC2972">
        <w:rPr>
          <w:rFonts w:ascii="Arial" w:eastAsia="Arial" w:hAnsi="Arial" w:cs="Arial"/>
          <w:color w:val="000000" w:themeColor="text1"/>
        </w:rPr>
        <w:t xml:space="preserve"> subfield of the </w:t>
      </w:r>
      <w:proofErr w:type="spellStart"/>
      <w:r w:rsidRPr="00BC2972">
        <w:rPr>
          <w:rFonts w:ascii="Arial" w:eastAsia="Arial" w:hAnsi="Arial" w:cs="Arial"/>
          <w:color w:val="000000" w:themeColor="text1"/>
        </w:rPr>
        <w:t>transactionInfo</w:t>
      </w:r>
      <w:proofErr w:type="spellEnd"/>
      <w:r w:rsidRPr="00BC2972">
        <w:rPr>
          <w:rFonts w:ascii="Arial" w:eastAsia="Arial" w:hAnsi="Arial" w:cs="Arial"/>
          <w:color w:val="000000" w:themeColor="text1"/>
        </w:rPr>
        <w:t xml:space="preserve"> field set to any of the following values:</w:t>
      </w:r>
    </w:p>
    <w:p w14:paraId="466C7BAD" w14:textId="77777777" w:rsidR="00BC2972" w:rsidRPr="00BC2972" w:rsidRDefault="00BC2972" w:rsidP="00336567">
      <w:pPr>
        <w:keepNext/>
        <w:keepLines/>
        <w:widowControl w:val="0"/>
        <w:numPr>
          <w:ilvl w:val="3"/>
          <w:numId w:val="48"/>
        </w:numPr>
        <w:spacing w:before="120" w:after="120"/>
        <w:ind w:left="2520"/>
        <w:rPr>
          <w:rFonts w:ascii="Arial" w:eastAsia="Arial" w:hAnsi="Arial" w:cs="Arial"/>
          <w:color w:val="000000" w:themeColor="text1"/>
        </w:rPr>
      </w:pPr>
      <w:r w:rsidRPr="00BC2972">
        <w:rPr>
          <w:rFonts w:ascii="Arial" w:eastAsia="Arial" w:hAnsi="Arial" w:cs="Arial"/>
          <w:color w:val="000000" w:themeColor="text1"/>
        </w:rPr>
        <w:t>“</w:t>
      </w:r>
      <w:proofErr w:type="spellStart"/>
      <w:r w:rsidRPr="00BC2972">
        <w:rPr>
          <w:rFonts w:ascii="Arial" w:eastAsia="Arial" w:hAnsi="Arial" w:cs="Arial"/>
          <w:color w:val="000000" w:themeColor="text1"/>
        </w:rPr>
        <w:t>EVConnected</w:t>
      </w:r>
      <w:proofErr w:type="spellEnd"/>
      <w:r w:rsidRPr="00BC2972">
        <w:rPr>
          <w:rFonts w:ascii="Arial" w:eastAsia="Arial" w:hAnsi="Arial" w:cs="Arial"/>
          <w:color w:val="000000" w:themeColor="text1"/>
        </w:rPr>
        <w:t>”</w:t>
      </w:r>
    </w:p>
    <w:p w14:paraId="4AD1698C" w14:textId="77777777" w:rsidR="00BC2972" w:rsidRPr="00BC2972" w:rsidRDefault="00BC2972" w:rsidP="00336567">
      <w:pPr>
        <w:keepNext/>
        <w:keepLines/>
        <w:widowControl w:val="0"/>
        <w:numPr>
          <w:ilvl w:val="3"/>
          <w:numId w:val="48"/>
        </w:numPr>
        <w:spacing w:before="120" w:after="120"/>
        <w:ind w:left="2520"/>
        <w:rPr>
          <w:rFonts w:ascii="Arial" w:eastAsia="Arial" w:hAnsi="Arial" w:cs="Arial"/>
          <w:color w:val="000000" w:themeColor="text1"/>
        </w:rPr>
      </w:pPr>
      <w:r w:rsidRPr="00BC2972">
        <w:rPr>
          <w:rFonts w:ascii="Arial" w:eastAsia="Arial" w:hAnsi="Arial" w:cs="Arial"/>
          <w:color w:val="000000" w:themeColor="text1"/>
        </w:rPr>
        <w:t>“</w:t>
      </w:r>
      <w:proofErr w:type="spellStart"/>
      <w:r w:rsidRPr="00BC2972">
        <w:rPr>
          <w:rFonts w:ascii="Arial" w:eastAsia="Arial" w:hAnsi="Arial" w:cs="Arial"/>
          <w:color w:val="000000" w:themeColor="text1"/>
        </w:rPr>
        <w:t>SuspendedEV</w:t>
      </w:r>
      <w:proofErr w:type="spellEnd"/>
      <w:r w:rsidRPr="00BC2972">
        <w:rPr>
          <w:rFonts w:ascii="Arial" w:eastAsia="Arial" w:hAnsi="Arial" w:cs="Arial"/>
          <w:color w:val="000000" w:themeColor="text1"/>
        </w:rPr>
        <w:t>”</w:t>
      </w:r>
    </w:p>
    <w:p w14:paraId="5ECB078F" w14:textId="77777777" w:rsidR="00BC2972" w:rsidRPr="00BC2972" w:rsidRDefault="00BC2972" w:rsidP="00336567">
      <w:pPr>
        <w:keepNext/>
        <w:keepLines/>
        <w:widowControl w:val="0"/>
        <w:numPr>
          <w:ilvl w:val="3"/>
          <w:numId w:val="48"/>
        </w:numPr>
        <w:spacing w:before="120" w:after="120"/>
        <w:ind w:left="2520"/>
        <w:rPr>
          <w:rFonts w:ascii="Arial" w:eastAsia="Arial" w:hAnsi="Arial" w:cs="Arial"/>
          <w:color w:val="000000" w:themeColor="text1"/>
        </w:rPr>
      </w:pPr>
      <w:r w:rsidRPr="00BC2972">
        <w:rPr>
          <w:rFonts w:ascii="Arial" w:eastAsia="Arial" w:hAnsi="Arial" w:cs="Arial"/>
          <w:color w:val="000000" w:themeColor="text1"/>
        </w:rPr>
        <w:t>“</w:t>
      </w:r>
      <w:proofErr w:type="spellStart"/>
      <w:r w:rsidRPr="00BC2972">
        <w:rPr>
          <w:rFonts w:ascii="Arial" w:eastAsia="Arial" w:hAnsi="Arial" w:cs="Arial"/>
          <w:color w:val="000000" w:themeColor="text1"/>
        </w:rPr>
        <w:t>SuspendedEVSE</w:t>
      </w:r>
      <w:proofErr w:type="spellEnd"/>
      <w:r w:rsidRPr="00BC2972">
        <w:rPr>
          <w:rFonts w:ascii="Arial" w:eastAsia="Arial" w:hAnsi="Arial" w:cs="Arial"/>
          <w:color w:val="000000" w:themeColor="text1"/>
        </w:rPr>
        <w:t>”</w:t>
      </w:r>
    </w:p>
    <w:p w14:paraId="2DEDE1C6" w14:textId="77777777" w:rsidR="00BC2972" w:rsidRPr="00BC2972" w:rsidRDefault="00BC2972" w:rsidP="00336567">
      <w:pPr>
        <w:keepNext/>
        <w:keepLines/>
        <w:widowControl w:val="0"/>
        <w:numPr>
          <w:ilvl w:val="3"/>
          <w:numId w:val="48"/>
        </w:numPr>
        <w:spacing w:before="120" w:after="120"/>
        <w:ind w:left="2520"/>
        <w:rPr>
          <w:rFonts w:ascii="Arial" w:eastAsia="Arial" w:hAnsi="Arial" w:cs="Arial"/>
          <w:color w:val="000000" w:themeColor="text1"/>
        </w:rPr>
      </w:pPr>
      <w:r w:rsidRPr="00BC2972">
        <w:rPr>
          <w:rFonts w:ascii="Arial" w:eastAsia="Arial" w:hAnsi="Arial" w:cs="Arial"/>
          <w:color w:val="000000" w:themeColor="text1"/>
        </w:rPr>
        <w:t>“Idle”</w:t>
      </w:r>
    </w:p>
    <w:p w14:paraId="19FB4731" w14:textId="5F619530" w:rsidR="00BC2972" w:rsidRPr="00BC2972" w:rsidRDefault="00BC2972" w:rsidP="00336567">
      <w:pPr>
        <w:keepNext/>
        <w:keepLines/>
        <w:widowControl w:val="0"/>
        <w:numPr>
          <w:ilvl w:val="2"/>
          <w:numId w:val="48"/>
        </w:numPr>
        <w:spacing w:before="120" w:after="120"/>
        <w:ind w:left="2160"/>
        <w:rPr>
          <w:rFonts w:ascii="Arial" w:eastAsia="Arial" w:hAnsi="Arial" w:cs="Arial"/>
          <w:color w:val="000000" w:themeColor="text1"/>
        </w:rPr>
      </w:pPr>
      <w:r w:rsidRPr="00BC2972">
        <w:rPr>
          <w:rFonts w:ascii="Arial" w:eastAsia="Arial" w:hAnsi="Arial" w:cs="Arial"/>
          <w:color w:val="000000" w:themeColor="text1"/>
        </w:rPr>
        <w:t xml:space="preserve">The identifier string contained in the </w:t>
      </w:r>
      <w:proofErr w:type="spellStart"/>
      <w:r w:rsidRPr="00BC2972">
        <w:rPr>
          <w:rFonts w:ascii="Arial" w:eastAsia="Arial" w:hAnsi="Arial" w:cs="Arial"/>
          <w:color w:val="000000" w:themeColor="text1"/>
        </w:rPr>
        <w:t>transactionId</w:t>
      </w:r>
      <w:proofErr w:type="spellEnd"/>
      <w:r w:rsidRPr="00BC2972">
        <w:rPr>
          <w:rFonts w:ascii="Arial" w:eastAsia="Arial" w:hAnsi="Arial" w:cs="Arial"/>
          <w:color w:val="000000" w:themeColor="text1"/>
        </w:rPr>
        <w:t xml:space="preserve"> subfield of the </w:t>
      </w:r>
      <w:proofErr w:type="spellStart"/>
      <w:r w:rsidRPr="00BC2972">
        <w:rPr>
          <w:rFonts w:ascii="Arial" w:eastAsia="Arial" w:hAnsi="Arial" w:cs="Arial"/>
          <w:color w:val="000000" w:themeColor="text1"/>
        </w:rPr>
        <w:t>transactionInfo</w:t>
      </w:r>
      <w:proofErr w:type="spellEnd"/>
      <w:r w:rsidRPr="00BC2972">
        <w:rPr>
          <w:rFonts w:ascii="Arial" w:eastAsia="Arial" w:hAnsi="Arial" w:cs="Arial"/>
          <w:color w:val="000000" w:themeColor="text1"/>
        </w:rPr>
        <w:t xml:space="preserve"> field must be identical in the messages described in A</w:t>
      </w:r>
      <w:r w:rsidR="003F15C1">
        <w:rPr>
          <w:rFonts w:ascii="Arial" w:eastAsia="Arial" w:hAnsi="Arial" w:cs="Arial"/>
          <w:color w:val="000000" w:themeColor="text1"/>
        </w:rPr>
        <w:t>.</w:t>
      </w:r>
      <w:r w:rsidRPr="00BC2972">
        <w:rPr>
          <w:rFonts w:ascii="Arial" w:eastAsia="Arial" w:hAnsi="Arial" w:cs="Arial"/>
          <w:color w:val="000000" w:themeColor="text1"/>
        </w:rPr>
        <w:t xml:space="preserve"> and B</w:t>
      </w:r>
      <w:r w:rsidR="00586057">
        <w:rPr>
          <w:rFonts w:ascii="Arial" w:eastAsia="Arial" w:hAnsi="Arial" w:cs="Arial"/>
          <w:color w:val="000000" w:themeColor="text1"/>
        </w:rPr>
        <w:t>.</w:t>
      </w:r>
      <w:r w:rsidRPr="00BC2972">
        <w:rPr>
          <w:rFonts w:ascii="Arial" w:eastAsia="Arial" w:hAnsi="Arial" w:cs="Arial"/>
          <w:color w:val="000000" w:themeColor="text1"/>
        </w:rPr>
        <w:t xml:space="preserve"> </w:t>
      </w:r>
      <w:r w:rsidRPr="00BC2972" w:rsidDel="00F24408">
        <w:rPr>
          <w:rFonts w:ascii="Arial" w:eastAsia="Arial" w:hAnsi="Arial" w:cs="Arial"/>
          <w:color w:val="000000" w:themeColor="text1"/>
        </w:rPr>
        <w:t>of this subsection</w:t>
      </w:r>
      <w:r w:rsidR="003123DD">
        <w:rPr>
          <w:rFonts w:ascii="Arial" w:eastAsia="Arial" w:hAnsi="Arial" w:cs="Arial"/>
          <w:color w:val="000000" w:themeColor="text1"/>
        </w:rPr>
        <w:t xml:space="preserve"> above</w:t>
      </w:r>
      <w:r w:rsidRPr="00BC2972">
        <w:rPr>
          <w:rFonts w:ascii="Arial" w:eastAsia="Arial" w:hAnsi="Arial" w:cs="Arial"/>
          <w:color w:val="000000" w:themeColor="text1"/>
        </w:rPr>
        <w:t xml:space="preserve">. </w:t>
      </w:r>
    </w:p>
    <w:p w14:paraId="2452E365" w14:textId="27CAA272" w:rsidR="005954A3" w:rsidRPr="00777CA8" w:rsidRDefault="00BC2972" w:rsidP="00336567">
      <w:pPr>
        <w:keepNext/>
        <w:keepLines/>
        <w:widowControl w:val="0"/>
        <w:numPr>
          <w:ilvl w:val="2"/>
          <w:numId w:val="48"/>
        </w:numPr>
        <w:spacing w:before="120" w:after="120"/>
        <w:ind w:left="2160"/>
        <w:rPr>
          <w:rFonts w:ascii="Arial" w:eastAsia="Arial" w:hAnsi="Arial" w:cs="Arial"/>
          <w:color w:val="000000" w:themeColor="text1"/>
        </w:rPr>
      </w:pPr>
      <w:r w:rsidRPr="00BC2972">
        <w:rPr>
          <w:rFonts w:ascii="Arial" w:eastAsia="Arial" w:hAnsi="Arial" w:cs="Arial"/>
          <w:color w:val="000000" w:themeColor="text1"/>
        </w:rPr>
        <w:t>The date and time found in the timestamp field of the messages described in A</w:t>
      </w:r>
      <w:r w:rsidR="003123DD">
        <w:rPr>
          <w:rFonts w:ascii="Arial" w:eastAsia="Arial" w:hAnsi="Arial" w:cs="Arial"/>
          <w:color w:val="000000" w:themeColor="text1"/>
        </w:rPr>
        <w:t>.</w:t>
      </w:r>
      <w:r w:rsidRPr="00BC2972">
        <w:rPr>
          <w:rFonts w:ascii="Arial" w:eastAsia="Arial" w:hAnsi="Arial" w:cs="Arial"/>
          <w:color w:val="000000" w:themeColor="text1"/>
        </w:rPr>
        <w:t xml:space="preserve"> and B</w:t>
      </w:r>
      <w:r w:rsidR="003123DD">
        <w:rPr>
          <w:rFonts w:ascii="Arial" w:eastAsia="Arial" w:hAnsi="Arial" w:cs="Arial"/>
          <w:color w:val="000000" w:themeColor="text1"/>
        </w:rPr>
        <w:t>.</w:t>
      </w:r>
      <w:r w:rsidRPr="00BC2972">
        <w:rPr>
          <w:rFonts w:ascii="Arial" w:eastAsia="Arial" w:hAnsi="Arial" w:cs="Arial"/>
          <w:color w:val="000000" w:themeColor="text1"/>
        </w:rPr>
        <w:t xml:space="preserve"> </w:t>
      </w:r>
      <w:r w:rsidRPr="00BC2972" w:rsidDel="00F24408">
        <w:rPr>
          <w:rFonts w:ascii="Arial" w:eastAsia="Arial" w:hAnsi="Arial" w:cs="Arial"/>
          <w:color w:val="000000" w:themeColor="text1"/>
        </w:rPr>
        <w:t>of this subsection</w:t>
      </w:r>
      <w:r w:rsidRPr="00BC2972">
        <w:rPr>
          <w:rFonts w:ascii="Arial" w:eastAsia="Arial" w:hAnsi="Arial" w:cs="Arial"/>
          <w:color w:val="000000" w:themeColor="text1"/>
        </w:rPr>
        <w:t xml:space="preserve"> </w:t>
      </w:r>
      <w:r w:rsidR="003123DD">
        <w:rPr>
          <w:rFonts w:ascii="Arial" w:eastAsia="Arial" w:hAnsi="Arial" w:cs="Arial"/>
          <w:color w:val="000000" w:themeColor="text1"/>
        </w:rPr>
        <w:t xml:space="preserve">above </w:t>
      </w:r>
      <w:r w:rsidRPr="00BC2972">
        <w:rPr>
          <w:rFonts w:ascii="Arial" w:eastAsia="Arial" w:hAnsi="Arial" w:cs="Arial"/>
          <w:color w:val="000000" w:themeColor="text1"/>
        </w:rPr>
        <w:t>shall be used to determine the start and stop time of a charging session.</w:t>
      </w:r>
    </w:p>
    <w:p w14:paraId="509CD219" w14:textId="61B258AB" w:rsidR="00BC2972" w:rsidRPr="00BC2972" w:rsidRDefault="00BC2972" w:rsidP="00336567">
      <w:pPr>
        <w:keepNext/>
        <w:keepLines/>
        <w:widowControl w:val="0"/>
        <w:numPr>
          <w:ilvl w:val="3"/>
          <w:numId w:val="46"/>
        </w:numPr>
        <w:spacing w:before="120" w:after="120"/>
        <w:ind w:left="1800"/>
        <w:rPr>
          <w:rFonts w:ascii="Arial" w:eastAsia="Arial" w:hAnsi="Arial" w:cs="Arial"/>
          <w:color w:val="000000" w:themeColor="text1"/>
        </w:rPr>
      </w:pPr>
      <w:r w:rsidRPr="00BC2972">
        <w:rPr>
          <w:rFonts w:ascii="Arial" w:eastAsia="Arial" w:hAnsi="Arial" w:cs="Arial"/>
          <w:b/>
          <w:bCs/>
          <w:color w:val="000000" w:themeColor="text1"/>
        </w:rPr>
        <w:t>Successful Charge Attempt.</w:t>
      </w:r>
      <w:r w:rsidRPr="00BC2972">
        <w:rPr>
          <w:rFonts w:ascii="Arial" w:eastAsia="Arial" w:hAnsi="Arial" w:cs="Arial"/>
          <w:color w:val="000000" w:themeColor="text1"/>
        </w:rPr>
        <w:t xml:space="preserve"> A successful charge attempt is a charge attempt that is followed by either A</w:t>
      </w:r>
      <w:r w:rsidR="00586057">
        <w:rPr>
          <w:rFonts w:ascii="Arial" w:eastAsia="Arial" w:hAnsi="Arial" w:cs="Arial"/>
          <w:color w:val="000000" w:themeColor="text1"/>
        </w:rPr>
        <w:t>.</w:t>
      </w:r>
      <w:r w:rsidRPr="00BC2972">
        <w:rPr>
          <w:rFonts w:ascii="Arial" w:eastAsia="Arial" w:hAnsi="Arial" w:cs="Arial"/>
          <w:color w:val="000000" w:themeColor="text1"/>
        </w:rPr>
        <w:t xml:space="preserve"> or B</w:t>
      </w:r>
      <w:r w:rsidR="00586057">
        <w:rPr>
          <w:rFonts w:ascii="Arial" w:eastAsia="Arial" w:hAnsi="Arial" w:cs="Arial"/>
          <w:color w:val="000000" w:themeColor="text1"/>
        </w:rPr>
        <w:t>.</w:t>
      </w:r>
      <w:r w:rsidRPr="00BC2972">
        <w:rPr>
          <w:rFonts w:ascii="Arial" w:eastAsia="Arial" w:hAnsi="Arial" w:cs="Arial"/>
          <w:color w:val="000000" w:themeColor="text1"/>
        </w:rPr>
        <w:t xml:space="preserve"> </w:t>
      </w:r>
      <w:r w:rsidRPr="00BC2972" w:rsidDel="005954A3">
        <w:rPr>
          <w:rFonts w:ascii="Arial" w:eastAsia="Arial" w:hAnsi="Arial" w:cs="Arial"/>
          <w:color w:val="000000" w:themeColor="text1"/>
        </w:rPr>
        <w:t>of this subsection</w:t>
      </w:r>
      <w:r w:rsidR="00586057">
        <w:rPr>
          <w:rFonts w:ascii="Arial" w:eastAsia="Arial" w:hAnsi="Arial" w:cs="Arial"/>
          <w:color w:val="000000" w:themeColor="text1"/>
        </w:rPr>
        <w:t xml:space="preserve"> </w:t>
      </w:r>
      <w:r w:rsidR="005954A3">
        <w:rPr>
          <w:rFonts w:ascii="Arial" w:eastAsia="Arial" w:hAnsi="Arial" w:cs="Arial"/>
          <w:color w:val="000000" w:themeColor="text1"/>
        </w:rPr>
        <w:t>below</w:t>
      </w:r>
      <w:r w:rsidRPr="00BC2972">
        <w:rPr>
          <w:rFonts w:ascii="Arial" w:eastAsia="Arial" w:hAnsi="Arial" w:cs="Arial"/>
          <w:color w:val="000000" w:themeColor="text1"/>
        </w:rPr>
        <w:t xml:space="preserve"> prior to another charge attempt.</w:t>
      </w:r>
    </w:p>
    <w:p w14:paraId="2B34ED6A" w14:textId="38C15DC7" w:rsidR="00BC2972" w:rsidRPr="00BC2972" w:rsidRDefault="00BC2972" w:rsidP="00336567">
      <w:pPr>
        <w:keepNext/>
        <w:keepLines/>
        <w:widowControl w:val="0"/>
        <w:numPr>
          <w:ilvl w:val="2"/>
          <w:numId w:val="49"/>
        </w:numPr>
        <w:spacing w:before="120" w:after="120"/>
        <w:ind w:left="2160"/>
        <w:rPr>
          <w:rFonts w:ascii="Arial" w:eastAsia="Arial" w:hAnsi="Arial" w:cs="Arial"/>
          <w:color w:val="000000" w:themeColor="text1"/>
        </w:rPr>
      </w:pPr>
      <w:r w:rsidRPr="00BC2972">
        <w:rPr>
          <w:rFonts w:ascii="Arial" w:eastAsia="Arial" w:hAnsi="Arial" w:cs="Arial"/>
          <w:color w:val="000000" w:themeColor="text1"/>
        </w:rPr>
        <w:t xml:space="preserve">A charging session that lasts for 5 minutes or longer as determined by the timestamps described </w:t>
      </w:r>
      <w:r w:rsidR="0031440A">
        <w:rPr>
          <w:rFonts w:ascii="Arial" w:eastAsia="Arial" w:hAnsi="Arial" w:cs="Arial"/>
          <w:color w:val="000000" w:themeColor="text1"/>
        </w:rPr>
        <w:t>above</w:t>
      </w:r>
    </w:p>
    <w:p w14:paraId="2884B74D" w14:textId="77777777" w:rsidR="00BC2972" w:rsidRPr="00BC2972" w:rsidRDefault="00BC2972" w:rsidP="00336567">
      <w:pPr>
        <w:keepNext/>
        <w:keepLines/>
        <w:widowControl w:val="0"/>
        <w:numPr>
          <w:ilvl w:val="2"/>
          <w:numId w:val="49"/>
        </w:numPr>
        <w:spacing w:before="120" w:after="120"/>
        <w:ind w:left="2160"/>
        <w:rPr>
          <w:rFonts w:ascii="Arial" w:eastAsia="Arial" w:hAnsi="Arial" w:cs="Arial"/>
          <w:color w:val="000000" w:themeColor="text1"/>
        </w:rPr>
      </w:pPr>
      <w:r w:rsidRPr="00BC2972">
        <w:rPr>
          <w:rFonts w:ascii="Arial" w:eastAsia="Arial" w:hAnsi="Arial" w:cs="Arial"/>
          <w:color w:val="000000" w:themeColor="text1"/>
        </w:rPr>
        <w:lastRenderedPageBreak/>
        <w:t xml:space="preserve">The </w:t>
      </w:r>
      <w:proofErr w:type="spellStart"/>
      <w:r w:rsidRPr="00BC2972">
        <w:rPr>
          <w:rFonts w:ascii="Arial" w:eastAsia="Arial" w:hAnsi="Arial" w:cs="Arial"/>
          <w:color w:val="000000" w:themeColor="text1"/>
        </w:rPr>
        <w:t>stoppedReason</w:t>
      </w:r>
      <w:proofErr w:type="spellEnd"/>
      <w:r w:rsidRPr="00BC2972">
        <w:rPr>
          <w:rFonts w:ascii="Arial" w:eastAsia="Arial" w:hAnsi="Arial" w:cs="Arial"/>
          <w:color w:val="000000" w:themeColor="text1"/>
        </w:rPr>
        <w:t xml:space="preserve"> subfield of the </w:t>
      </w:r>
      <w:proofErr w:type="spellStart"/>
      <w:r w:rsidRPr="00BC2972">
        <w:rPr>
          <w:rFonts w:ascii="Arial" w:eastAsia="Arial" w:hAnsi="Arial" w:cs="Arial"/>
          <w:color w:val="000000" w:themeColor="text1"/>
        </w:rPr>
        <w:t>transactionInfo</w:t>
      </w:r>
      <w:proofErr w:type="spellEnd"/>
      <w:r w:rsidRPr="00BC2972">
        <w:rPr>
          <w:rFonts w:ascii="Arial" w:eastAsia="Arial" w:hAnsi="Arial" w:cs="Arial"/>
          <w:color w:val="000000" w:themeColor="text1"/>
        </w:rPr>
        <w:t xml:space="preserve"> field of the </w:t>
      </w:r>
      <w:proofErr w:type="spellStart"/>
      <w:r w:rsidRPr="00BC2972">
        <w:rPr>
          <w:rFonts w:ascii="Arial" w:eastAsia="Arial" w:hAnsi="Arial" w:cs="Arial"/>
          <w:color w:val="000000" w:themeColor="text1"/>
        </w:rPr>
        <w:t>TransactionEventRequest</w:t>
      </w:r>
      <w:proofErr w:type="spellEnd"/>
      <w:r w:rsidRPr="00BC2972">
        <w:rPr>
          <w:rFonts w:ascii="Arial" w:eastAsia="Arial" w:hAnsi="Arial" w:cs="Arial"/>
          <w:color w:val="000000" w:themeColor="text1"/>
        </w:rPr>
        <w:t xml:space="preserve"> protocol data unit ending the charging session is set to one of the following:</w:t>
      </w:r>
    </w:p>
    <w:p w14:paraId="0678DCDE" w14:textId="6D376F6F" w:rsidR="00BC2972" w:rsidRPr="00BC2972" w:rsidRDefault="00BC2972" w:rsidP="00336567">
      <w:pPr>
        <w:keepNext/>
        <w:keepLines/>
        <w:widowControl w:val="0"/>
        <w:numPr>
          <w:ilvl w:val="3"/>
          <w:numId w:val="49"/>
        </w:numPr>
        <w:spacing w:before="120" w:after="120"/>
        <w:ind w:left="2520"/>
        <w:rPr>
          <w:rFonts w:ascii="Arial" w:eastAsia="Arial" w:hAnsi="Arial" w:cs="Arial"/>
          <w:color w:val="000000" w:themeColor="text1"/>
        </w:rPr>
      </w:pPr>
      <w:r w:rsidRPr="00BC2972">
        <w:rPr>
          <w:rFonts w:ascii="Arial" w:eastAsia="Arial" w:hAnsi="Arial" w:cs="Arial"/>
          <w:color w:val="000000" w:themeColor="text1"/>
        </w:rPr>
        <w:t>“</w:t>
      </w:r>
      <w:proofErr w:type="spellStart"/>
      <w:r w:rsidR="00FE6EED">
        <w:rPr>
          <w:rFonts w:ascii="Arial" w:eastAsia="Arial" w:hAnsi="Arial" w:cs="Arial"/>
          <w:color w:val="000000" w:themeColor="text1"/>
        </w:rPr>
        <w:t>EnergyLimitReached</w:t>
      </w:r>
      <w:proofErr w:type="spellEnd"/>
      <w:r w:rsidRPr="00BC2972">
        <w:rPr>
          <w:rFonts w:ascii="Arial" w:eastAsia="Arial" w:hAnsi="Arial" w:cs="Arial"/>
          <w:color w:val="000000" w:themeColor="text1"/>
        </w:rPr>
        <w:t>”</w:t>
      </w:r>
    </w:p>
    <w:p w14:paraId="65BDE698" w14:textId="02BAF4DB" w:rsidR="00BC2972" w:rsidRPr="00BC2972" w:rsidRDefault="00BC2972" w:rsidP="00336567">
      <w:pPr>
        <w:keepNext/>
        <w:keepLines/>
        <w:widowControl w:val="0"/>
        <w:numPr>
          <w:ilvl w:val="3"/>
          <w:numId w:val="49"/>
        </w:numPr>
        <w:spacing w:before="120" w:after="120"/>
        <w:ind w:left="2520"/>
        <w:rPr>
          <w:rFonts w:ascii="Arial" w:eastAsia="Arial" w:hAnsi="Arial" w:cs="Arial"/>
          <w:color w:val="000000" w:themeColor="text1"/>
        </w:rPr>
      </w:pPr>
      <w:r w:rsidRPr="00BC2972">
        <w:rPr>
          <w:rFonts w:ascii="Arial" w:eastAsia="Arial" w:hAnsi="Arial" w:cs="Arial"/>
          <w:color w:val="000000" w:themeColor="text1"/>
        </w:rPr>
        <w:t>“</w:t>
      </w:r>
      <w:r w:rsidR="00011DB8">
        <w:rPr>
          <w:rFonts w:ascii="Arial" w:eastAsia="Arial" w:hAnsi="Arial" w:cs="Arial"/>
          <w:color w:val="000000" w:themeColor="text1"/>
        </w:rPr>
        <w:t>Local</w:t>
      </w:r>
      <w:r w:rsidRPr="00BC2972">
        <w:rPr>
          <w:rFonts w:ascii="Arial" w:eastAsia="Arial" w:hAnsi="Arial" w:cs="Arial"/>
          <w:color w:val="000000" w:themeColor="text1"/>
        </w:rPr>
        <w:t xml:space="preserve">” </w:t>
      </w:r>
    </w:p>
    <w:p w14:paraId="41444D08" w14:textId="59502F07" w:rsidR="00BC2972" w:rsidRPr="00BC2972" w:rsidRDefault="00BC2972" w:rsidP="00336567">
      <w:pPr>
        <w:keepNext/>
        <w:keepLines/>
        <w:widowControl w:val="0"/>
        <w:numPr>
          <w:ilvl w:val="3"/>
          <w:numId w:val="49"/>
        </w:numPr>
        <w:spacing w:before="120" w:after="120"/>
        <w:ind w:left="2520"/>
        <w:rPr>
          <w:rFonts w:ascii="Arial" w:eastAsia="Arial" w:hAnsi="Arial" w:cs="Arial"/>
          <w:color w:val="000000" w:themeColor="text1"/>
        </w:rPr>
      </w:pPr>
      <w:r w:rsidRPr="00BC2972">
        <w:rPr>
          <w:rFonts w:ascii="Arial" w:eastAsia="Arial" w:hAnsi="Arial" w:cs="Arial"/>
          <w:color w:val="000000" w:themeColor="text1"/>
        </w:rPr>
        <w:t>“</w:t>
      </w:r>
      <w:r w:rsidR="00416EC8">
        <w:rPr>
          <w:rFonts w:ascii="Arial" w:eastAsia="Arial" w:hAnsi="Arial" w:cs="Arial"/>
          <w:color w:val="000000" w:themeColor="text1"/>
        </w:rPr>
        <w:t>Remote</w:t>
      </w:r>
      <w:r w:rsidRPr="00BC2972">
        <w:rPr>
          <w:rFonts w:ascii="Arial" w:eastAsia="Arial" w:hAnsi="Arial" w:cs="Arial"/>
          <w:color w:val="000000" w:themeColor="text1"/>
        </w:rPr>
        <w:t>”</w:t>
      </w:r>
    </w:p>
    <w:p w14:paraId="345C8DAC" w14:textId="1F7056C7" w:rsidR="0095139C" w:rsidRPr="00BC2972" w:rsidRDefault="00773F7A" w:rsidP="00336567">
      <w:pPr>
        <w:keepNext/>
        <w:keepLines/>
        <w:widowControl w:val="0"/>
        <w:numPr>
          <w:ilvl w:val="3"/>
          <w:numId w:val="49"/>
        </w:numPr>
        <w:spacing w:before="120" w:after="120"/>
        <w:ind w:left="2520"/>
        <w:rPr>
          <w:rFonts w:ascii="Arial" w:eastAsia="Arial" w:hAnsi="Arial" w:cs="Arial"/>
          <w:color w:val="000000" w:themeColor="text1"/>
        </w:rPr>
      </w:pPr>
      <w:r>
        <w:rPr>
          <w:rFonts w:ascii="Arial" w:eastAsia="Arial" w:hAnsi="Arial" w:cs="Arial"/>
          <w:color w:val="000000" w:themeColor="text1"/>
        </w:rPr>
        <w:t>“</w:t>
      </w:r>
      <w:proofErr w:type="spellStart"/>
      <w:r>
        <w:rPr>
          <w:rFonts w:ascii="Arial" w:eastAsia="Arial" w:hAnsi="Arial" w:cs="Arial"/>
          <w:color w:val="000000" w:themeColor="text1"/>
        </w:rPr>
        <w:t>SOCLimitReached</w:t>
      </w:r>
      <w:proofErr w:type="spellEnd"/>
      <w:r>
        <w:rPr>
          <w:rFonts w:ascii="Arial" w:eastAsia="Arial" w:hAnsi="Arial" w:cs="Arial"/>
          <w:color w:val="000000" w:themeColor="text1"/>
        </w:rPr>
        <w:t>”</w:t>
      </w:r>
    </w:p>
    <w:p w14:paraId="694E0A49" w14:textId="77777777" w:rsidR="00017F8C" w:rsidRPr="00D65A71" w:rsidRDefault="00017F8C" w:rsidP="00D65A71">
      <w:pPr>
        <w:keepNext/>
        <w:keepLines/>
        <w:widowControl w:val="0"/>
        <w:spacing w:before="120" w:after="120"/>
        <w:ind w:left="1339"/>
        <w:rPr>
          <w:rFonts w:ascii="Arial" w:eastAsia="Arial" w:hAnsi="Arial" w:cs="Arial"/>
          <w:color w:val="000000" w:themeColor="text1"/>
        </w:rPr>
      </w:pPr>
    </w:p>
    <w:p w14:paraId="744BF063" w14:textId="119A58D1" w:rsidR="00BC2972" w:rsidRPr="00BC2972" w:rsidRDefault="00BC2972" w:rsidP="00336567">
      <w:pPr>
        <w:keepNext/>
        <w:keepLines/>
        <w:widowControl w:val="0"/>
        <w:numPr>
          <w:ilvl w:val="3"/>
          <w:numId w:val="46"/>
        </w:numPr>
        <w:spacing w:before="120" w:after="120"/>
        <w:ind w:left="1800"/>
        <w:rPr>
          <w:rFonts w:ascii="Arial" w:eastAsia="Arial" w:hAnsi="Arial" w:cs="Arial"/>
          <w:color w:val="000000" w:themeColor="text1"/>
        </w:rPr>
      </w:pPr>
      <w:r w:rsidRPr="00BC2972">
        <w:rPr>
          <w:rFonts w:ascii="Arial" w:eastAsia="Arial" w:hAnsi="Arial" w:cs="Arial"/>
          <w:b/>
          <w:bCs/>
          <w:color w:val="000000" w:themeColor="text1"/>
        </w:rPr>
        <w:t>Failed Charge Attempt.</w:t>
      </w:r>
      <w:r w:rsidRPr="00BC2972">
        <w:rPr>
          <w:rFonts w:ascii="Arial" w:eastAsia="Arial" w:hAnsi="Arial" w:cs="Arial"/>
          <w:color w:val="000000" w:themeColor="text1"/>
        </w:rPr>
        <w:t xml:space="preserve"> A failed charge attempt is any charge attempt that is not followed by a successful charge attempt prior to a subsequent charge attempt.</w:t>
      </w:r>
    </w:p>
    <w:p w14:paraId="205206EB" w14:textId="77777777" w:rsidR="00BC2972" w:rsidRPr="00BC2972" w:rsidRDefault="00BC2972" w:rsidP="00336567">
      <w:pPr>
        <w:keepNext/>
        <w:keepLines/>
        <w:widowControl w:val="0"/>
        <w:numPr>
          <w:ilvl w:val="3"/>
          <w:numId w:val="46"/>
        </w:numPr>
        <w:spacing w:before="120" w:after="120"/>
        <w:ind w:left="1800"/>
        <w:rPr>
          <w:rFonts w:ascii="Arial" w:eastAsia="Arial" w:hAnsi="Arial" w:cs="Arial"/>
          <w:color w:val="000000" w:themeColor="text1"/>
        </w:rPr>
      </w:pPr>
      <w:r w:rsidRPr="00BC2972">
        <w:rPr>
          <w:rFonts w:ascii="Arial" w:eastAsia="Arial" w:hAnsi="Arial" w:cs="Arial"/>
          <w:b/>
          <w:bCs/>
          <w:color w:val="000000" w:themeColor="text1"/>
        </w:rPr>
        <w:t>Successful Charge Attempt Rate.</w:t>
      </w:r>
      <w:r w:rsidRPr="00BC2972">
        <w:rPr>
          <w:rFonts w:ascii="Arial" w:eastAsia="Arial" w:hAnsi="Arial" w:cs="Arial"/>
          <w:color w:val="000000" w:themeColor="text1"/>
        </w:rPr>
        <w:t xml:space="preserve"> The successful charge attempt rate for a charging port shall be calculated using the following formula:</w:t>
      </w:r>
    </w:p>
    <w:p w14:paraId="05E03014" w14:textId="75C714EF" w:rsidR="00BC2972" w:rsidRPr="00BC2972" w:rsidRDefault="00BC2972" w:rsidP="00D65A71">
      <w:pPr>
        <w:keepNext/>
        <w:keepLines/>
        <w:widowControl w:val="0"/>
        <w:spacing w:before="120" w:after="120"/>
        <w:ind w:left="1076"/>
        <w:rPr>
          <w:rFonts w:ascii="Arial" w:eastAsia="Arial" w:hAnsi="Arial" w:cs="Arial"/>
          <w:color w:val="000000" w:themeColor="text1"/>
        </w:rPr>
      </w:pPr>
      <m:oMathPara>
        <m:oMath>
          <m:r>
            <w:rPr>
              <w:rFonts w:ascii="Cambria Math" w:eastAsia="Arial" w:hAnsi="Cambria Math" w:cs="Arial"/>
              <w:color w:val="000000" w:themeColor="text1"/>
            </w:rPr>
            <m:t>SCAR=</m:t>
          </m:r>
          <m:f>
            <m:fPr>
              <m:ctrlPr>
                <w:rPr>
                  <w:rFonts w:ascii="Cambria Math" w:eastAsia="Arial" w:hAnsi="Cambria Math" w:cs="Arial"/>
                  <w:i/>
                  <w:color w:val="000000" w:themeColor="text1"/>
                </w:rPr>
              </m:ctrlPr>
            </m:fPr>
            <m:num>
              <m:r>
                <w:rPr>
                  <w:rFonts w:ascii="Cambria Math" w:eastAsia="Arial" w:hAnsi="Cambria Math" w:cs="Arial"/>
                  <w:color w:val="000000" w:themeColor="text1"/>
                </w:rPr>
                <m:t xml:space="preserve">CA-FCA </m:t>
              </m:r>
            </m:num>
            <m:den>
              <m:r>
                <w:rPr>
                  <w:rFonts w:ascii="Cambria Math" w:eastAsia="Arial" w:hAnsi="Cambria Math" w:cs="Arial"/>
                  <w:color w:val="000000" w:themeColor="text1"/>
                </w:rPr>
                <m:t>CA</m:t>
              </m:r>
            </m:den>
          </m:f>
          <m:r>
            <w:rPr>
              <w:rFonts w:ascii="Cambria Math" w:eastAsia="Arial" w:hAnsi="Cambria Math" w:cs="Arial"/>
              <w:color w:val="000000" w:themeColor="text1"/>
            </w:rPr>
            <m:t>*100%</m:t>
          </m:r>
        </m:oMath>
      </m:oMathPara>
    </w:p>
    <w:p w14:paraId="04A1266B" w14:textId="77777777" w:rsidR="00BC2972" w:rsidRPr="00BC2972" w:rsidRDefault="00BC2972" w:rsidP="00D65A71">
      <w:pPr>
        <w:keepNext/>
        <w:keepLines/>
        <w:widowControl w:val="0"/>
        <w:spacing w:before="120" w:after="120"/>
        <w:ind w:left="1800"/>
        <w:rPr>
          <w:rFonts w:ascii="Arial" w:eastAsia="Arial" w:hAnsi="Arial" w:cs="Arial"/>
          <w:color w:val="000000" w:themeColor="text1"/>
        </w:rPr>
      </w:pPr>
      <w:r w:rsidRPr="00BC2972">
        <w:rPr>
          <w:rFonts w:ascii="Arial" w:eastAsia="Arial" w:hAnsi="Arial" w:cs="Arial"/>
          <w:color w:val="000000" w:themeColor="text1"/>
        </w:rPr>
        <w:t>Where:</w:t>
      </w:r>
    </w:p>
    <w:p w14:paraId="354B7E5C" w14:textId="77777777" w:rsidR="00BC2972" w:rsidRPr="00BC2972" w:rsidRDefault="00BC2972" w:rsidP="00D65A71">
      <w:pPr>
        <w:keepNext/>
        <w:keepLines/>
        <w:widowControl w:val="0"/>
        <w:spacing w:before="120" w:after="120"/>
        <w:ind w:left="1800"/>
        <w:rPr>
          <w:rFonts w:ascii="Arial" w:eastAsia="Arial" w:hAnsi="Arial" w:cs="Arial"/>
          <w:color w:val="000000" w:themeColor="text1"/>
        </w:rPr>
      </w:pPr>
      <w:r w:rsidRPr="00BC2972">
        <w:rPr>
          <w:rFonts w:ascii="Arial" w:eastAsia="Arial" w:hAnsi="Arial" w:cs="Arial"/>
          <w:color w:val="000000" w:themeColor="text1"/>
        </w:rPr>
        <w:t xml:space="preserve">SCAR = Successful Charge Attempt Rate </w:t>
      </w:r>
    </w:p>
    <w:p w14:paraId="2C3B5EB3" w14:textId="77777777" w:rsidR="00BC2972" w:rsidRPr="00BC2972" w:rsidRDefault="00BC2972" w:rsidP="00D65A71">
      <w:pPr>
        <w:keepNext/>
        <w:keepLines/>
        <w:widowControl w:val="0"/>
        <w:spacing w:before="120" w:after="120"/>
        <w:ind w:left="1800"/>
        <w:rPr>
          <w:rFonts w:ascii="Arial" w:eastAsia="Arial" w:hAnsi="Arial" w:cs="Arial"/>
          <w:color w:val="000000" w:themeColor="text1"/>
        </w:rPr>
      </w:pPr>
      <w:r w:rsidRPr="00BC2972">
        <w:rPr>
          <w:rFonts w:ascii="Arial" w:eastAsia="Arial" w:hAnsi="Arial" w:cs="Arial"/>
          <w:color w:val="000000" w:themeColor="text1"/>
        </w:rPr>
        <w:t xml:space="preserve">CA = Total Charge Attempts for the reporting period </w:t>
      </w:r>
    </w:p>
    <w:p w14:paraId="7CACB33E" w14:textId="77777777" w:rsidR="00BC2972" w:rsidRPr="00BC2972" w:rsidRDefault="00BC2972" w:rsidP="00D65A71">
      <w:pPr>
        <w:keepNext/>
        <w:keepLines/>
        <w:widowControl w:val="0"/>
        <w:spacing w:before="120" w:after="120"/>
        <w:ind w:left="1800"/>
        <w:rPr>
          <w:rFonts w:ascii="Arial" w:eastAsia="Arial" w:hAnsi="Arial" w:cs="Arial"/>
          <w:color w:val="000000" w:themeColor="text1"/>
        </w:rPr>
      </w:pPr>
      <w:r w:rsidRPr="00BC2972">
        <w:rPr>
          <w:rFonts w:ascii="Arial" w:eastAsia="Arial" w:hAnsi="Arial" w:cs="Arial"/>
          <w:color w:val="000000" w:themeColor="text1"/>
        </w:rPr>
        <w:t>FCA = Total failed charge attempts for the reporting period</w:t>
      </w:r>
    </w:p>
    <w:p w14:paraId="086556E6" w14:textId="77777777" w:rsidR="00BC2972" w:rsidRPr="00BC2972" w:rsidRDefault="00BC2972" w:rsidP="00BC2972">
      <w:pPr>
        <w:keepNext/>
        <w:keepLines/>
        <w:widowControl w:val="0"/>
        <w:spacing w:before="120" w:after="120"/>
        <w:rPr>
          <w:rFonts w:ascii="Arial" w:eastAsia="Arial" w:hAnsi="Arial" w:cs="Arial"/>
          <w:color w:val="000000" w:themeColor="text1"/>
        </w:rPr>
      </w:pPr>
    </w:p>
    <w:p w14:paraId="32C37552" w14:textId="64C89832" w:rsidR="00BC2972" w:rsidRPr="00BC2972" w:rsidRDefault="00BC2972" w:rsidP="00336567">
      <w:pPr>
        <w:pStyle w:val="ListParagraph"/>
        <w:keepNext/>
        <w:keepLines/>
        <w:widowControl w:val="0"/>
        <w:numPr>
          <w:ilvl w:val="1"/>
          <w:numId w:val="44"/>
        </w:numPr>
        <w:spacing w:before="120" w:after="120"/>
        <w:rPr>
          <w:rFonts w:ascii="Arial" w:eastAsia="Arial" w:hAnsi="Arial" w:cs="Arial"/>
          <w:color w:val="000000" w:themeColor="text1"/>
        </w:rPr>
      </w:pPr>
      <w:r w:rsidRPr="6B13E098">
        <w:rPr>
          <w:rFonts w:ascii="Arial" w:eastAsia="Arial" w:hAnsi="Arial" w:cs="Arial"/>
          <w:b/>
          <w:bCs/>
          <w:color w:val="000000" w:themeColor="text1"/>
        </w:rPr>
        <w:t>For all chargers,</w:t>
      </w:r>
      <w:r w:rsidRPr="6B13E098">
        <w:rPr>
          <w:rFonts w:ascii="Arial" w:eastAsia="Arial" w:hAnsi="Arial" w:cs="Arial"/>
          <w:color w:val="000000" w:themeColor="text1"/>
        </w:rPr>
        <w:t xml:space="preserve"> a summary of the total number of maintenance dispatch events that occurred since the last report, the number of days to complete each maintenance event reported, and a narrative description of significant maintenance issues. Include details of</w:t>
      </w:r>
      <w:r w:rsidRPr="6B13E098">
        <w:rPr>
          <w:rFonts w:ascii="Arial" w:eastAsia="Arial" w:hAnsi="Arial" w:cs="Arial"/>
          <w:b/>
          <w:bCs/>
          <w:color w:val="000000" w:themeColor="text1"/>
        </w:rPr>
        <w:t xml:space="preserve"> </w:t>
      </w:r>
      <w:r w:rsidRPr="6B13E098">
        <w:rPr>
          <w:rFonts w:ascii="Arial" w:eastAsia="Arial" w:hAnsi="Arial" w:cs="Arial"/>
          <w:color w:val="000000" w:themeColor="text1"/>
        </w:rPr>
        <w:t>all excluded downtime and a narrative description of events that caused the excluded downtime. Include the summary in each Quarterly Report on Charger and Charging Port Reliability and Maintenance. </w:t>
      </w:r>
    </w:p>
    <w:p w14:paraId="0F78945F" w14:textId="7E83994A" w:rsidR="00BC2972" w:rsidRPr="00BC2972" w:rsidRDefault="00BC2972" w:rsidP="00BC2972">
      <w:pPr>
        <w:keepNext/>
        <w:keepLines/>
        <w:widowControl w:val="0"/>
        <w:spacing w:before="120" w:after="120"/>
        <w:rPr>
          <w:rFonts w:ascii="Arial" w:eastAsia="Arial" w:hAnsi="Arial" w:cs="Arial"/>
          <w:color w:val="000000" w:themeColor="text1"/>
        </w:rPr>
      </w:pPr>
      <w:r w:rsidRPr="00BC2972">
        <w:rPr>
          <w:rFonts w:ascii="Arial" w:eastAsia="Arial" w:hAnsi="Arial" w:cs="Arial"/>
          <w:b/>
          <w:bCs/>
          <w:color w:val="000000" w:themeColor="text1"/>
        </w:rPr>
        <w:t>Product:</w:t>
      </w:r>
      <w:r w:rsidRPr="00BC2972">
        <w:rPr>
          <w:rFonts w:ascii="Arial" w:eastAsia="Arial" w:hAnsi="Arial" w:cs="Arial"/>
          <w:color w:val="000000" w:themeColor="text1"/>
        </w:rPr>
        <w:t> </w:t>
      </w:r>
    </w:p>
    <w:p w14:paraId="1FE0C23A" w14:textId="77777777" w:rsidR="00BC2972" w:rsidRPr="00BC2972" w:rsidRDefault="00BC2972" w:rsidP="00336567">
      <w:pPr>
        <w:keepNext/>
        <w:keepLines/>
        <w:widowControl w:val="0"/>
        <w:numPr>
          <w:ilvl w:val="0"/>
          <w:numId w:val="41"/>
        </w:numPr>
        <w:spacing w:before="120" w:after="120"/>
        <w:rPr>
          <w:rFonts w:ascii="Arial" w:eastAsia="Arial" w:hAnsi="Arial" w:cs="Arial"/>
          <w:color w:val="000000" w:themeColor="text1"/>
        </w:rPr>
      </w:pPr>
      <w:r w:rsidRPr="00BC2972">
        <w:rPr>
          <w:rFonts w:ascii="Arial" w:eastAsia="Arial" w:hAnsi="Arial" w:cs="Arial"/>
          <w:color w:val="000000" w:themeColor="text1"/>
        </w:rPr>
        <w:t>Quarterly Report on Charger and Charging Port Reliability and Maintenance, submitted in a manner specified by the CEC  </w:t>
      </w:r>
    </w:p>
    <w:p w14:paraId="630E7DEB" w14:textId="77777777" w:rsidR="002B692D" w:rsidRPr="00B66B98" w:rsidRDefault="002B692D" w:rsidP="009D68F9">
      <w:pPr>
        <w:keepNext/>
        <w:keepLines/>
        <w:widowControl w:val="0"/>
        <w:spacing w:before="120" w:after="120"/>
        <w:rPr>
          <w:rFonts w:ascii="Arial" w:hAnsi="Arial" w:cs="Arial"/>
          <w:szCs w:val="24"/>
        </w:rPr>
      </w:pPr>
    </w:p>
    <w:p w14:paraId="3E018719" w14:textId="77777777" w:rsidR="002B692D" w:rsidRPr="00B66B98" w:rsidRDefault="00E27B98" w:rsidP="23BCEA05">
      <w:pPr>
        <w:keepNext/>
        <w:keepLines/>
        <w:widowControl w:val="0"/>
        <w:spacing w:before="120" w:after="120"/>
        <w:rPr>
          <w:rFonts w:ascii="Arial" w:hAnsi="Arial" w:cs="Arial"/>
          <w:b/>
          <w:bCs/>
        </w:rPr>
      </w:pPr>
      <w:r w:rsidRPr="507463E0">
        <w:rPr>
          <w:rFonts w:ascii="Arial" w:hAnsi="Arial" w:cs="Arial"/>
          <w:b/>
          <w:bCs/>
        </w:rPr>
        <w:t>TASK</w:t>
      </w:r>
      <w:r w:rsidR="002B692D" w:rsidRPr="507463E0">
        <w:rPr>
          <w:rFonts w:ascii="Arial" w:hAnsi="Arial" w:cs="Arial"/>
          <w:b/>
          <w:bCs/>
        </w:rPr>
        <w:t xml:space="preserve"> </w:t>
      </w:r>
      <w:r w:rsidR="002B692D" w:rsidRPr="507463E0">
        <w:rPr>
          <w:rFonts w:ascii="Arial" w:hAnsi="Arial" w:cs="Arial"/>
          <w:b/>
          <w:bCs/>
          <w:i/>
          <w:iCs/>
          <w:color w:val="0000FF"/>
        </w:rPr>
        <w:t>&lt;Third to Last&gt;</w:t>
      </w:r>
      <w:r w:rsidR="002B692D" w:rsidRPr="507463E0">
        <w:rPr>
          <w:rFonts w:ascii="Arial" w:hAnsi="Arial" w:cs="Arial"/>
          <w:b/>
          <w:bCs/>
          <w:i/>
          <w:iCs/>
        </w:rPr>
        <w:t xml:space="preserve"> </w:t>
      </w:r>
      <w:r w:rsidR="002B692D" w:rsidRPr="507463E0">
        <w:rPr>
          <w:rFonts w:ascii="Arial" w:hAnsi="Arial" w:cs="Arial"/>
          <w:b/>
          <w:bCs/>
        </w:rPr>
        <w:t>SEMI-ANNUAL ELECTRIC VEHICLE CHARGER INVENTORY REPORTS</w:t>
      </w:r>
    </w:p>
    <w:p w14:paraId="5BA8A50B" w14:textId="13789C9F" w:rsidR="002B692D" w:rsidRPr="00B66B98" w:rsidRDefault="002B692D" w:rsidP="009D68F9">
      <w:pPr>
        <w:pStyle w:val="paragraph"/>
        <w:spacing w:before="0" w:beforeAutospacing="0" w:after="0" w:afterAutospacing="0"/>
        <w:textAlignment w:val="baseline"/>
        <w:rPr>
          <w:rStyle w:val="normaltextrun"/>
        </w:rPr>
      </w:pPr>
      <w:r w:rsidRPr="00B66B98">
        <w:rPr>
          <w:rStyle w:val="normaltextrun"/>
          <w:rFonts w:ascii="Arial" w:hAnsi="Arial" w:cs="Arial"/>
        </w:rPr>
        <w:t xml:space="preserve">The goal of this task is to provide information on the </w:t>
      </w:r>
      <w:r w:rsidR="00527A48">
        <w:rPr>
          <w:rStyle w:val="normaltextrun"/>
          <w:rFonts w:ascii="Arial" w:hAnsi="Arial" w:cs="Arial"/>
        </w:rPr>
        <w:t xml:space="preserve">total </w:t>
      </w:r>
      <w:r w:rsidRPr="00B66B98">
        <w:rPr>
          <w:rStyle w:val="normaltextrun"/>
          <w:rFonts w:ascii="Arial" w:hAnsi="Arial" w:cs="Arial"/>
        </w:rPr>
        <w:t>number of chargers in the Recipient’s charging network in California, including both public and shared private, serving all vehicle sectors (light-, medium-, and heavy duty) excluding any charger used solely for private use at a single-family residence or a multifamily housing unit with four or fewer units.</w:t>
      </w:r>
      <w:r w:rsidRPr="00B66B98">
        <w:rPr>
          <w:rStyle w:val="normaltextrun"/>
        </w:rPr>
        <w:t> </w:t>
      </w:r>
      <w:r w:rsidR="009568E0" w:rsidRPr="5AAC27B8">
        <w:rPr>
          <w:rFonts w:ascii="Arial" w:eastAsia="Arial" w:hAnsi="Arial" w:cs="Arial"/>
          <w:color w:val="000000" w:themeColor="text1"/>
        </w:rPr>
        <w:t xml:space="preserve">In the event the CEC adopts regulations that include Requirements, for </w:t>
      </w:r>
      <w:r w:rsidR="009568E0" w:rsidRPr="5AAC27B8">
        <w:rPr>
          <w:rFonts w:ascii="Arial" w:eastAsia="Arial" w:hAnsi="Arial" w:cs="Arial"/>
          <w:color w:val="000000" w:themeColor="text1"/>
        </w:rPr>
        <w:lastRenderedPageBreak/>
        <w:t>example as required by AB 2061 (Chapter 345, Statutes of 2022) and/or AB 126 (Chapter 319, Statutes of 2023), those Requirements shall supersede the Requirements contained in this Scope of Work for this Agreement wherever, as determined by the CAM, they conflict or are redundant.</w:t>
      </w:r>
    </w:p>
    <w:p w14:paraId="6FD08477" w14:textId="77777777" w:rsidR="002B692D" w:rsidRPr="00B66B98" w:rsidRDefault="002B692D" w:rsidP="009D68F9">
      <w:pPr>
        <w:pStyle w:val="paragraph"/>
        <w:spacing w:before="0" w:beforeAutospacing="0" w:after="0" w:afterAutospacing="0"/>
        <w:jc w:val="both"/>
        <w:textAlignment w:val="baseline"/>
        <w:rPr>
          <w:rFonts w:ascii="Arial" w:hAnsi="Arial" w:cs="Arial"/>
        </w:rPr>
      </w:pPr>
      <w:r w:rsidRPr="00B66B98">
        <w:rPr>
          <w:rStyle w:val="eop"/>
          <w:rFonts w:ascii="Arial" w:hAnsi="Arial" w:cs="Arial"/>
        </w:rPr>
        <w:t> </w:t>
      </w:r>
    </w:p>
    <w:p w14:paraId="2D76B188" w14:textId="77777777" w:rsidR="002B692D" w:rsidRPr="00B66B98" w:rsidRDefault="002B692D" w:rsidP="009D68F9">
      <w:pPr>
        <w:pStyle w:val="paragraph"/>
        <w:spacing w:before="0" w:beforeAutospacing="0" w:after="0" w:afterAutospacing="0"/>
        <w:jc w:val="both"/>
        <w:textAlignment w:val="baseline"/>
        <w:rPr>
          <w:rFonts w:ascii="Arial" w:hAnsi="Arial" w:cs="Arial"/>
          <w:b/>
          <w:bCs/>
        </w:rPr>
      </w:pPr>
      <w:r w:rsidRPr="00B66B98">
        <w:rPr>
          <w:rStyle w:val="normaltextrun"/>
          <w:rFonts w:ascii="Arial" w:hAnsi="Arial" w:cs="Arial"/>
          <w:b/>
          <w:bCs/>
        </w:rPr>
        <w:t>The Recipient shall:</w:t>
      </w:r>
      <w:r w:rsidRPr="00B66B98">
        <w:rPr>
          <w:rStyle w:val="eop"/>
          <w:rFonts w:ascii="Arial" w:hAnsi="Arial" w:cs="Arial"/>
          <w:b/>
          <w:bCs/>
        </w:rPr>
        <w:t> </w:t>
      </w:r>
    </w:p>
    <w:p w14:paraId="3D858240" w14:textId="6117BAD2" w:rsidR="002B692D" w:rsidRPr="00B66B98" w:rsidRDefault="002B692D" w:rsidP="00336567">
      <w:pPr>
        <w:pStyle w:val="paragraph"/>
        <w:numPr>
          <w:ilvl w:val="1"/>
          <w:numId w:val="29"/>
        </w:numPr>
        <w:spacing w:before="0" w:beforeAutospacing="0" w:after="0" w:afterAutospacing="0"/>
        <w:textAlignment w:val="baseline"/>
        <w:rPr>
          <w:rFonts w:ascii="Arial" w:hAnsi="Arial" w:cs="Arial"/>
        </w:rPr>
      </w:pPr>
      <w:r w:rsidRPr="00B66B98">
        <w:rPr>
          <w:rFonts w:ascii="Arial" w:hAnsi="Arial" w:cs="Arial"/>
        </w:rPr>
        <w:t xml:space="preserve">Prepare an </w:t>
      </w:r>
      <w:r w:rsidRPr="00B66B98">
        <w:rPr>
          <w:rFonts w:ascii="Arial" w:hAnsi="Arial" w:cs="Arial"/>
          <w:i/>
          <w:iCs/>
        </w:rPr>
        <w:t>Electric Vehicle Charger Inventory Report</w:t>
      </w:r>
      <w:r w:rsidR="00E20997" w:rsidRPr="007D0006">
        <w:rPr>
          <w:rFonts w:ascii="Arial" w:hAnsi="Arial" w:cs="Arial"/>
          <w:i/>
          <w:iCs/>
        </w:rPr>
        <w:t xml:space="preserve">, </w:t>
      </w:r>
      <w:r w:rsidR="00E20997" w:rsidRPr="007D0006">
        <w:rPr>
          <w:rFonts w:ascii="Arial" w:hAnsi="Arial" w:cs="Arial"/>
        </w:rPr>
        <w:t>in a template provided by the CAM,</w:t>
      </w:r>
      <w:r w:rsidRPr="00B66B98">
        <w:rPr>
          <w:rFonts w:ascii="Arial" w:hAnsi="Arial" w:cs="Arial"/>
        </w:rPr>
        <w:t xml:space="preserve"> </w:t>
      </w:r>
      <w:r w:rsidR="00527A48">
        <w:rPr>
          <w:rFonts w:ascii="Arial" w:hAnsi="Arial" w:cs="Arial"/>
        </w:rPr>
        <w:t xml:space="preserve">on the total </w:t>
      </w:r>
      <w:r w:rsidR="00D55AD6">
        <w:rPr>
          <w:rFonts w:ascii="Arial" w:hAnsi="Arial" w:cs="Arial"/>
        </w:rPr>
        <w:t xml:space="preserve">number of chargers in the </w:t>
      </w:r>
      <w:r w:rsidR="00D55AD6" w:rsidRPr="00B66B98">
        <w:rPr>
          <w:rStyle w:val="normaltextrun"/>
          <w:rFonts w:ascii="Arial" w:hAnsi="Arial" w:cs="Arial"/>
        </w:rPr>
        <w:t>Recipient’s charging network</w:t>
      </w:r>
      <w:r w:rsidR="006D12D7">
        <w:rPr>
          <w:rStyle w:val="normaltextrun"/>
          <w:rFonts w:ascii="Arial" w:hAnsi="Arial" w:cs="Arial"/>
        </w:rPr>
        <w:t xml:space="preserve"> in California</w:t>
      </w:r>
      <w:r w:rsidRPr="00B66B98">
        <w:rPr>
          <w:rFonts w:ascii="Arial" w:hAnsi="Arial" w:cs="Arial"/>
        </w:rPr>
        <w:t xml:space="preserve"> that includes: </w:t>
      </w:r>
    </w:p>
    <w:p w14:paraId="45E2B4E8" w14:textId="77777777" w:rsidR="002B692D" w:rsidRPr="00B66B98" w:rsidRDefault="002B692D" w:rsidP="00336567">
      <w:pPr>
        <w:pStyle w:val="paragraph"/>
        <w:numPr>
          <w:ilvl w:val="0"/>
          <w:numId w:val="30"/>
        </w:numPr>
        <w:spacing w:before="0" w:beforeAutospacing="0" w:after="0" w:afterAutospacing="0"/>
        <w:ind w:left="1800" w:firstLine="0"/>
        <w:jc w:val="both"/>
        <w:textAlignment w:val="baseline"/>
        <w:rPr>
          <w:rFonts w:ascii="Arial" w:hAnsi="Arial" w:cs="Arial"/>
        </w:rPr>
      </w:pPr>
      <w:r w:rsidRPr="00B66B98">
        <w:rPr>
          <w:rStyle w:val="normaltextrun"/>
          <w:rFonts w:ascii="Arial" w:hAnsi="Arial" w:cs="Arial"/>
        </w:rPr>
        <w:t>For chargers serving light-duty electric vehicles:</w:t>
      </w:r>
      <w:r w:rsidRPr="00B66B98">
        <w:rPr>
          <w:rStyle w:val="eop"/>
          <w:rFonts w:ascii="Arial" w:hAnsi="Arial" w:cs="Arial"/>
        </w:rPr>
        <w:t> </w:t>
      </w:r>
    </w:p>
    <w:p w14:paraId="2542F216" w14:textId="77777777" w:rsidR="002B692D" w:rsidRPr="00B66B98" w:rsidRDefault="002B692D" w:rsidP="00336567">
      <w:pPr>
        <w:pStyle w:val="paragraph"/>
        <w:numPr>
          <w:ilvl w:val="3"/>
          <w:numId w:val="30"/>
        </w:numPr>
        <w:spacing w:before="0" w:beforeAutospacing="0" w:after="0" w:afterAutospacing="0"/>
        <w:textAlignment w:val="baseline"/>
        <w:rPr>
          <w:rFonts w:ascii="Arial" w:hAnsi="Arial" w:cs="Arial"/>
        </w:rPr>
      </w:pPr>
      <w:r w:rsidRPr="00B66B98">
        <w:rPr>
          <w:rStyle w:val="normaltextrun"/>
          <w:rFonts w:ascii="Arial" w:hAnsi="Arial" w:cs="Arial"/>
        </w:rPr>
        <w:t>Number of public AC charging ports aggregated at the county level by charging network provider</w:t>
      </w:r>
      <w:r w:rsidRPr="00B66B98">
        <w:rPr>
          <w:rStyle w:val="eop"/>
          <w:rFonts w:ascii="Arial" w:hAnsi="Arial" w:cs="Arial"/>
        </w:rPr>
        <w:t> </w:t>
      </w:r>
    </w:p>
    <w:p w14:paraId="144E0C9D" w14:textId="77777777" w:rsidR="002B692D" w:rsidRPr="00B66B98" w:rsidRDefault="002B692D" w:rsidP="00336567">
      <w:pPr>
        <w:pStyle w:val="paragraph"/>
        <w:numPr>
          <w:ilvl w:val="3"/>
          <w:numId w:val="30"/>
        </w:numPr>
        <w:spacing w:before="0" w:beforeAutospacing="0" w:after="0" w:afterAutospacing="0"/>
        <w:textAlignment w:val="baseline"/>
        <w:rPr>
          <w:rStyle w:val="normaltextrun"/>
        </w:rPr>
      </w:pPr>
      <w:r w:rsidRPr="00B66B98">
        <w:rPr>
          <w:rStyle w:val="normaltextrun"/>
          <w:rFonts w:ascii="Arial" w:hAnsi="Arial" w:cs="Arial"/>
        </w:rPr>
        <w:t>Number of shared private AC charging ports aggregated at the county level by charging network provider</w:t>
      </w:r>
      <w:r w:rsidRPr="00B66B98">
        <w:rPr>
          <w:rStyle w:val="normaltextrun"/>
        </w:rPr>
        <w:t> </w:t>
      </w:r>
    </w:p>
    <w:p w14:paraId="1146959D" w14:textId="77777777" w:rsidR="002B692D" w:rsidRPr="00B66B98" w:rsidRDefault="002B692D" w:rsidP="00336567">
      <w:pPr>
        <w:pStyle w:val="paragraph"/>
        <w:numPr>
          <w:ilvl w:val="3"/>
          <w:numId w:val="30"/>
        </w:numPr>
        <w:spacing w:before="0" w:beforeAutospacing="0" w:after="0" w:afterAutospacing="0"/>
        <w:textAlignment w:val="baseline"/>
        <w:rPr>
          <w:rStyle w:val="normaltextrun"/>
        </w:rPr>
      </w:pPr>
      <w:r w:rsidRPr="00B66B98">
        <w:rPr>
          <w:rStyle w:val="normaltextrun"/>
          <w:rFonts w:ascii="Arial" w:hAnsi="Arial" w:cs="Arial"/>
        </w:rPr>
        <w:t>Number of public DC fast charging ports aggregated at the county level by charging network provider</w:t>
      </w:r>
      <w:r w:rsidRPr="00B66B98">
        <w:rPr>
          <w:rStyle w:val="normaltextrun"/>
        </w:rPr>
        <w:t> </w:t>
      </w:r>
    </w:p>
    <w:p w14:paraId="5BE672D0" w14:textId="77777777" w:rsidR="002B692D" w:rsidRPr="00B66B98" w:rsidRDefault="002B692D" w:rsidP="00336567">
      <w:pPr>
        <w:pStyle w:val="paragraph"/>
        <w:numPr>
          <w:ilvl w:val="3"/>
          <w:numId w:val="30"/>
        </w:numPr>
        <w:spacing w:before="0" w:beforeAutospacing="0" w:after="0" w:afterAutospacing="0"/>
        <w:textAlignment w:val="baseline"/>
        <w:rPr>
          <w:rFonts w:ascii="Arial" w:hAnsi="Arial" w:cs="Arial"/>
        </w:rPr>
      </w:pPr>
      <w:r w:rsidRPr="00B66B98">
        <w:rPr>
          <w:rStyle w:val="normaltextrun"/>
          <w:rFonts w:ascii="Arial" w:hAnsi="Arial" w:cs="Arial"/>
        </w:rPr>
        <w:t>Number of shared private DC fast charging ports aggregated at the county level by charging network provider</w:t>
      </w:r>
      <w:r w:rsidRPr="00B66B98">
        <w:rPr>
          <w:rStyle w:val="eop"/>
          <w:rFonts w:ascii="Arial" w:hAnsi="Arial" w:cs="Arial"/>
        </w:rPr>
        <w:t> </w:t>
      </w:r>
    </w:p>
    <w:p w14:paraId="32CF7A0B" w14:textId="77777777" w:rsidR="002B692D" w:rsidRPr="00B66B98" w:rsidRDefault="002B692D" w:rsidP="00336567">
      <w:pPr>
        <w:pStyle w:val="paragraph"/>
        <w:numPr>
          <w:ilvl w:val="0"/>
          <w:numId w:val="30"/>
        </w:numPr>
        <w:spacing w:before="0" w:beforeAutospacing="0" w:after="0" w:afterAutospacing="0"/>
        <w:ind w:left="1800" w:firstLine="0"/>
        <w:textAlignment w:val="baseline"/>
        <w:rPr>
          <w:rFonts w:ascii="Arial" w:hAnsi="Arial" w:cs="Arial"/>
        </w:rPr>
      </w:pPr>
      <w:r w:rsidRPr="00B66B98">
        <w:rPr>
          <w:rStyle w:val="normaltextrun"/>
          <w:rFonts w:ascii="Arial" w:hAnsi="Arial" w:cs="Arial"/>
        </w:rPr>
        <w:t>For chargers serving medium- and/or heavy-duty vehicles:</w:t>
      </w:r>
      <w:r w:rsidRPr="00B66B98">
        <w:rPr>
          <w:rStyle w:val="eop"/>
          <w:rFonts w:ascii="Arial" w:hAnsi="Arial" w:cs="Arial"/>
        </w:rPr>
        <w:t> </w:t>
      </w:r>
    </w:p>
    <w:p w14:paraId="5C89C1B9" w14:textId="77777777" w:rsidR="002B692D" w:rsidRPr="00B66B98" w:rsidRDefault="002B692D" w:rsidP="00336567">
      <w:pPr>
        <w:pStyle w:val="paragraph"/>
        <w:numPr>
          <w:ilvl w:val="3"/>
          <w:numId w:val="30"/>
        </w:numPr>
        <w:spacing w:before="0" w:beforeAutospacing="0" w:after="0" w:afterAutospacing="0"/>
        <w:textAlignment w:val="baseline"/>
        <w:rPr>
          <w:rStyle w:val="normaltextrun"/>
        </w:rPr>
      </w:pPr>
      <w:r w:rsidRPr="00B66B98">
        <w:rPr>
          <w:rStyle w:val="normaltextrun"/>
          <w:rFonts w:ascii="Arial" w:hAnsi="Arial" w:cs="Arial"/>
        </w:rPr>
        <w:t>Number of public AC charging ports aggregated at the county level by charging network provider</w:t>
      </w:r>
      <w:r w:rsidRPr="00B66B98">
        <w:rPr>
          <w:rStyle w:val="normaltextrun"/>
        </w:rPr>
        <w:t> </w:t>
      </w:r>
    </w:p>
    <w:p w14:paraId="2BD9CC38" w14:textId="77777777" w:rsidR="002B692D" w:rsidRPr="00B66B98" w:rsidRDefault="002B692D" w:rsidP="00336567">
      <w:pPr>
        <w:pStyle w:val="paragraph"/>
        <w:numPr>
          <w:ilvl w:val="3"/>
          <w:numId w:val="30"/>
        </w:numPr>
        <w:spacing w:before="0" w:beforeAutospacing="0" w:after="0" w:afterAutospacing="0"/>
        <w:textAlignment w:val="baseline"/>
        <w:rPr>
          <w:rStyle w:val="normaltextrun"/>
        </w:rPr>
      </w:pPr>
      <w:r w:rsidRPr="00B66B98">
        <w:rPr>
          <w:rStyle w:val="normaltextrun"/>
          <w:rFonts w:ascii="Arial" w:hAnsi="Arial" w:cs="Arial"/>
        </w:rPr>
        <w:t>Number of shared private AC charging ports aggregated at the county level by charging network provider</w:t>
      </w:r>
      <w:r w:rsidRPr="00B66B98">
        <w:rPr>
          <w:rStyle w:val="normaltextrun"/>
        </w:rPr>
        <w:t> </w:t>
      </w:r>
    </w:p>
    <w:p w14:paraId="5D7C5D67" w14:textId="77777777" w:rsidR="002B692D" w:rsidRPr="00B66B98" w:rsidRDefault="002B692D" w:rsidP="00336567">
      <w:pPr>
        <w:pStyle w:val="paragraph"/>
        <w:numPr>
          <w:ilvl w:val="3"/>
          <w:numId w:val="30"/>
        </w:numPr>
        <w:spacing w:before="0" w:beforeAutospacing="0" w:after="0" w:afterAutospacing="0"/>
        <w:textAlignment w:val="baseline"/>
        <w:rPr>
          <w:rStyle w:val="normaltextrun"/>
        </w:rPr>
      </w:pPr>
      <w:r w:rsidRPr="00B66B98">
        <w:rPr>
          <w:rStyle w:val="normaltextrun"/>
          <w:rFonts w:ascii="Arial" w:hAnsi="Arial" w:cs="Arial"/>
        </w:rPr>
        <w:t>Number of public DC fast charging ports aggregated at the county level by charging network provider</w:t>
      </w:r>
      <w:r w:rsidRPr="00B66B98">
        <w:rPr>
          <w:rStyle w:val="normaltextrun"/>
        </w:rPr>
        <w:t> </w:t>
      </w:r>
    </w:p>
    <w:p w14:paraId="07182930" w14:textId="77777777" w:rsidR="002B692D" w:rsidRPr="00B66B98" w:rsidRDefault="002B692D" w:rsidP="00336567">
      <w:pPr>
        <w:pStyle w:val="paragraph"/>
        <w:numPr>
          <w:ilvl w:val="3"/>
          <w:numId w:val="30"/>
        </w:numPr>
        <w:spacing w:before="0" w:beforeAutospacing="0" w:after="0" w:afterAutospacing="0"/>
        <w:textAlignment w:val="baseline"/>
        <w:rPr>
          <w:rStyle w:val="normaltextrun"/>
        </w:rPr>
      </w:pPr>
      <w:r w:rsidRPr="00B66B98">
        <w:rPr>
          <w:rStyle w:val="normaltextrun"/>
          <w:rFonts w:ascii="Arial" w:hAnsi="Arial" w:cs="Arial"/>
        </w:rPr>
        <w:t>Number of shared private DC fast charging ports aggregated at the county level by charging network provider</w:t>
      </w:r>
      <w:r w:rsidRPr="00B66B98">
        <w:rPr>
          <w:rStyle w:val="normaltextrun"/>
        </w:rPr>
        <w:t> </w:t>
      </w:r>
    </w:p>
    <w:p w14:paraId="44F0D813" w14:textId="77777777" w:rsidR="002B692D" w:rsidRPr="00B66B98" w:rsidRDefault="002B692D" w:rsidP="00336567">
      <w:pPr>
        <w:pStyle w:val="paragraph"/>
        <w:numPr>
          <w:ilvl w:val="3"/>
          <w:numId w:val="30"/>
        </w:numPr>
        <w:spacing w:before="0" w:beforeAutospacing="0" w:after="0" w:afterAutospacing="0"/>
        <w:textAlignment w:val="baseline"/>
        <w:rPr>
          <w:rStyle w:val="normaltextrun"/>
        </w:rPr>
      </w:pPr>
      <w:r w:rsidRPr="00B66B98">
        <w:rPr>
          <w:rStyle w:val="normaltextrun"/>
          <w:rFonts w:ascii="Arial" w:hAnsi="Arial" w:cs="Arial"/>
        </w:rPr>
        <w:t>Number of other publicly available charging ports at the county level by charging network provider</w:t>
      </w:r>
      <w:r w:rsidRPr="00B66B98">
        <w:rPr>
          <w:rStyle w:val="normaltextrun"/>
        </w:rPr>
        <w:t> </w:t>
      </w:r>
    </w:p>
    <w:p w14:paraId="669E2F3C" w14:textId="77777777" w:rsidR="002B692D" w:rsidRPr="00B66B98" w:rsidRDefault="002B692D" w:rsidP="00336567">
      <w:pPr>
        <w:pStyle w:val="paragraph"/>
        <w:numPr>
          <w:ilvl w:val="3"/>
          <w:numId w:val="30"/>
        </w:numPr>
        <w:spacing w:before="0" w:beforeAutospacing="0" w:after="0" w:afterAutospacing="0"/>
        <w:textAlignment w:val="baseline"/>
        <w:rPr>
          <w:rStyle w:val="eop"/>
          <w:rFonts w:ascii="Arial" w:hAnsi="Arial" w:cs="Arial"/>
        </w:rPr>
      </w:pPr>
      <w:r w:rsidRPr="00B66B98">
        <w:rPr>
          <w:rStyle w:val="eop"/>
          <w:rFonts w:ascii="Arial" w:hAnsi="Arial" w:cs="Arial"/>
        </w:rPr>
        <w:t xml:space="preserve">Number of other </w:t>
      </w:r>
      <w:proofErr w:type="gramStart"/>
      <w:r w:rsidRPr="00B66B98">
        <w:rPr>
          <w:rStyle w:val="eop"/>
          <w:rFonts w:ascii="Arial" w:hAnsi="Arial" w:cs="Arial"/>
        </w:rPr>
        <w:t>depot</w:t>
      </w:r>
      <w:proofErr w:type="gramEnd"/>
      <w:r w:rsidRPr="00B66B98">
        <w:rPr>
          <w:rStyle w:val="eop"/>
          <w:rFonts w:ascii="Arial" w:hAnsi="Arial" w:cs="Arial"/>
        </w:rPr>
        <w:t xml:space="preserve"> charging ports by power output (less than 50 kilowatts </w:t>
      </w:r>
      <w:r w:rsidR="007A0558" w:rsidRPr="00B66B98">
        <w:rPr>
          <w:rStyle w:val="eop"/>
          <w:rFonts w:ascii="Arial" w:hAnsi="Arial" w:cs="Arial"/>
        </w:rPr>
        <w:t>(</w:t>
      </w:r>
      <w:r w:rsidRPr="00B66B98">
        <w:rPr>
          <w:rStyle w:val="eop"/>
          <w:rFonts w:ascii="Arial" w:hAnsi="Arial" w:cs="Arial"/>
        </w:rPr>
        <w:t>kW</w:t>
      </w:r>
      <w:r w:rsidR="007A0558" w:rsidRPr="00B66B98">
        <w:rPr>
          <w:rStyle w:val="eop"/>
          <w:rFonts w:ascii="Arial" w:hAnsi="Arial" w:cs="Arial"/>
        </w:rPr>
        <w:t>)</w:t>
      </w:r>
      <w:r w:rsidRPr="00B66B98">
        <w:rPr>
          <w:rStyle w:val="eop"/>
          <w:rFonts w:ascii="Arial" w:hAnsi="Arial" w:cs="Arial"/>
        </w:rPr>
        <w:t>, between 50 – 150 kW, 150 kW – 350 kW, 350 kW and above) at the county level by charging network provider (if applicable)</w:t>
      </w:r>
    </w:p>
    <w:p w14:paraId="5D8704EF" w14:textId="77777777" w:rsidR="002B692D" w:rsidRPr="00B66B98" w:rsidRDefault="002B692D" w:rsidP="00336567">
      <w:pPr>
        <w:pStyle w:val="paragraph"/>
        <w:numPr>
          <w:ilvl w:val="1"/>
          <w:numId w:val="29"/>
        </w:numPr>
        <w:spacing w:before="0" w:beforeAutospacing="0" w:after="0" w:afterAutospacing="0"/>
        <w:textAlignment w:val="baseline"/>
        <w:rPr>
          <w:rFonts w:ascii="Arial" w:hAnsi="Arial" w:cs="Arial"/>
        </w:rPr>
      </w:pPr>
      <w:r w:rsidRPr="00B66B98">
        <w:rPr>
          <w:rFonts w:ascii="Arial" w:hAnsi="Arial" w:cs="Arial"/>
        </w:rPr>
        <w:t xml:space="preserve">Submit the </w:t>
      </w:r>
      <w:r w:rsidRPr="00B66B98">
        <w:rPr>
          <w:rFonts w:ascii="Arial" w:hAnsi="Arial" w:cs="Arial"/>
          <w:i/>
          <w:iCs/>
        </w:rPr>
        <w:t>Electric Vehicle Charger Inventory Report</w:t>
      </w:r>
      <w:r w:rsidRPr="00B66B98">
        <w:rPr>
          <w:rFonts w:ascii="Arial" w:hAnsi="Arial" w:cs="Arial"/>
        </w:rPr>
        <w:t xml:space="preserve"> to the CAM</w:t>
      </w:r>
      <w:r w:rsidR="00E20997">
        <w:rPr>
          <w:rFonts w:ascii="Arial" w:hAnsi="Arial" w:cs="Arial"/>
        </w:rPr>
        <w:t>,</w:t>
      </w:r>
      <w:r w:rsidRPr="00B66B98">
        <w:rPr>
          <w:rFonts w:ascii="Arial" w:hAnsi="Arial" w:cs="Arial"/>
        </w:rPr>
        <w:t xml:space="preserve"> no later than 30 calendar days after the Agreement is executed and then each calendar half-year thereafter. Reports are due at the end of July and end of January.  </w:t>
      </w:r>
    </w:p>
    <w:p w14:paraId="1FD5337F" w14:textId="77777777" w:rsidR="002B692D" w:rsidRPr="00B66B98" w:rsidRDefault="002B692D" w:rsidP="009D68F9">
      <w:pPr>
        <w:pStyle w:val="paragraph"/>
        <w:spacing w:before="0" w:beforeAutospacing="0" w:after="0" w:afterAutospacing="0"/>
        <w:ind w:left="720"/>
        <w:jc w:val="both"/>
        <w:textAlignment w:val="baseline"/>
        <w:rPr>
          <w:rFonts w:ascii="Arial" w:hAnsi="Arial" w:cs="Arial"/>
        </w:rPr>
      </w:pPr>
      <w:r w:rsidRPr="00B66B98">
        <w:rPr>
          <w:rStyle w:val="eop"/>
          <w:rFonts w:ascii="Arial" w:hAnsi="Arial" w:cs="Arial"/>
        </w:rPr>
        <w:t> </w:t>
      </w:r>
    </w:p>
    <w:p w14:paraId="51254D7A" w14:textId="151D3929" w:rsidR="002B692D" w:rsidRPr="00B66B98" w:rsidRDefault="002B692D" w:rsidP="009D68F9">
      <w:pPr>
        <w:pStyle w:val="paragraph"/>
        <w:spacing w:before="0" w:beforeAutospacing="0" w:after="0" w:afterAutospacing="0"/>
        <w:jc w:val="both"/>
        <w:textAlignment w:val="baseline"/>
        <w:rPr>
          <w:rFonts w:ascii="Arial" w:hAnsi="Arial" w:cs="Arial"/>
        </w:rPr>
      </w:pPr>
      <w:r w:rsidRPr="00B66B98">
        <w:rPr>
          <w:rStyle w:val="normaltextrun"/>
          <w:rFonts w:ascii="Arial" w:hAnsi="Arial" w:cs="Arial"/>
          <w:b/>
          <w:bCs/>
        </w:rPr>
        <w:t>Product:</w:t>
      </w:r>
      <w:r w:rsidRPr="00B66B98">
        <w:rPr>
          <w:rStyle w:val="eop"/>
          <w:rFonts w:ascii="Arial" w:hAnsi="Arial" w:cs="Arial"/>
        </w:rPr>
        <w:t> </w:t>
      </w:r>
    </w:p>
    <w:p w14:paraId="1F1A1FF5" w14:textId="77777777" w:rsidR="002B692D" w:rsidRPr="00B66B98" w:rsidRDefault="002B692D" w:rsidP="00336567">
      <w:pPr>
        <w:pStyle w:val="paragraph"/>
        <w:numPr>
          <w:ilvl w:val="0"/>
          <w:numId w:val="31"/>
        </w:numPr>
        <w:spacing w:before="0" w:beforeAutospacing="0" w:after="0" w:afterAutospacing="0"/>
        <w:ind w:left="1080" w:firstLine="0"/>
        <w:jc w:val="both"/>
        <w:textAlignment w:val="baseline"/>
        <w:rPr>
          <w:rStyle w:val="eop"/>
          <w:rFonts w:ascii="Arial" w:hAnsi="Arial" w:cs="Arial"/>
        </w:rPr>
      </w:pPr>
      <w:r w:rsidRPr="00B66B98">
        <w:rPr>
          <w:rStyle w:val="normaltextrun"/>
          <w:rFonts w:ascii="Arial" w:hAnsi="Arial" w:cs="Arial"/>
        </w:rPr>
        <w:t>Electric Vehicle Charger Inventory Report</w:t>
      </w:r>
      <w:r w:rsidRPr="00B66B98">
        <w:rPr>
          <w:rStyle w:val="eop"/>
          <w:rFonts w:ascii="Arial" w:hAnsi="Arial" w:cs="Arial"/>
        </w:rPr>
        <w:t> </w:t>
      </w:r>
    </w:p>
    <w:p w14:paraId="4848BD4A" w14:textId="77777777" w:rsidR="002B692D" w:rsidRPr="00B66B98" w:rsidRDefault="002B692D" w:rsidP="009D68F9">
      <w:pPr>
        <w:pStyle w:val="paragraph"/>
        <w:spacing w:before="0" w:beforeAutospacing="0" w:after="0" w:afterAutospacing="0"/>
        <w:ind w:left="1080"/>
        <w:jc w:val="both"/>
        <w:textAlignment w:val="baseline"/>
        <w:rPr>
          <w:rFonts w:ascii="Arial" w:hAnsi="Arial" w:cs="Arial"/>
        </w:rPr>
      </w:pPr>
    </w:p>
    <w:p w14:paraId="29929E12" w14:textId="16D669EF" w:rsidR="009830E1" w:rsidRPr="00B66B98" w:rsidRDefault="00E27B98" w:rsidP="009D68F9">
      <w:pPr>
        <w:keepNext/>
        <w:keepLines/>
        <w:widowControl w:val="0"/>
        <w:spacing w:before="120" w:after="120"/>
        <w:rPr>
          <w:rFonts w:ascii="Arial" w:hAnsi="Arial" w:cs="Arial"/>
          <w:b/>
          <w:bCs/>
          <w:szCs w:val="24"/>
        </w:rPr>
      </w:pPr>
      <w:r w:rsidRPr="00B66B98">
        <w:rPr>
          <w:rFonts w:ascii="Arial" w:hAnsi="Arial" w:cs="Arial"/>
          <w:b/>
          <w:bCs/>
          <w:szCs w:val="24"/>
        </w:rPr>
        <w:lastRenderedPageBreak/>
        <w:t>TASK</w:t>
      </w:r>
      <w:r w:rsidR="009830E1" w:rsidRPr="00B66B98">
        <w:rPr>
          <w:rFonts w:ascii="Arial" w:hAnsi="Arial" w:cs="Arial"/>
          <w:b/>
          <w:bCs/>
          <w:szCs w:val="24"/>
        </w:rPr>
        <w:t xml:space="preserve"> </w:t>
      </w:r>
      <w:r w:rsidR="009830E1" w:rsidRPr="00B66B98">
        <w:rPr>
          <w:rFonts w:ascii="Arial" w:hAnsi="Arial" w:cs="Arial"/>
          <w:b/>
          <w:i/>
          <w:color w:val="0000FF"/>
          <w:szCs w:val="24"/>
        </w:rPr>
        <w:t>&lt;</w:t>
      </w:r>
      <w:r w:rsidR="008B5C14" w:rsidRPr="00F77DAA">
        <w:rPr>
          <w:rFonts w:ascii="Arial" w:hAnsi="Arial" w:cs="Arial"/>
          <w:b/>
          <w:i/>
          <w:color w:val="0000FF"/>
          <w:szCs w:val="24"/>
        </w:rPr>
        <w:t>Second to Last</w:t>
      </w:r>
      <w:r w:rsidR="009830E1" w:rsidRPr="00B66B98">
        <w:rPr>
          <w:rFonts w:ascii="Arial" w:hAnsi="Arial" w:cs="Arial"/>
          <w:b/>
          <w:i/>
          <w:color w:val="0000FF"/>
          <w:szCs w:val="24"/>
        </w:rPr>
        <w:t>&gt;</w:t>
      </w:r>
      <w:r w:rsidR="009830E1" w:rsidRPr="00B66B98">
        <w:rPr>
          <w:rFonts w:ascii="Arial" w:hAnsi="Arial" w:cs="Arial"/>
          <w:b/>
          <w:bCs/>
          <w:i/>
          <w:szCs w:val="24"/>
        </w:rPr>
        <w:t xml:space="preserve"> </w:t>
      </w:r>
      <w:r w:rsidR="0050348F">
        <w:rPr>
          <w:rFonts w:ascii="Arial" w:hAnsi="Arial" w:cs="Arial"/>
          <w:b/>
          <w:bCs/>
          <w:szCs w:val="24"/>
        </w:rPr>
        <w:t>OTHER D</w:t>
      </w:r>
      <w:r w:rsidR="009830E1" w:rsidRPr="00B66B98">
        <w:rPr>
          <w:rFonts w:ascii="Arial" w:hAnsi="Arial" w:cs="Arial"/>
          <w:b/>
          <w:bCs/>
          <w:szCs w:val="24"/>
        </w:rPr>
        <w:t>ATA COLLECTION AND ANALYSIS</w:t>
      </w:r>
    </w:p>
    <w:p w14:paraId="21695274" w14:textId="5E3939D7" w:rsidR="006675CB" w:rsidRPr="008D55A5" w:rsidRDefault="009830E1" w:rsidP="00D65A71">
      <w:pPr>
        <w:keepLines/>
        <w:widowControl w:val="0"/>
        <w:spacing w:after="120"/>
        <w:rPr>
          <w:rFonts w:ascii="Arial" w:hAnsi="Arial" w:cs="Arial"/>
          <w:bCs/>
          <w:szCs w:val="24"/>
        </w:rPr>
      </w:pPr>
      <w:r w:rsidRPr="00B66B98">
        <w:rPr>
          <w:rFonts w:ascii="Arial" w:hAnsi="Arial" w:cs="Arial"/>
          <w:bCs/>
          <w:szCs w:val="24"/>
        </w:rPr>
        <w:t xml:space="preserve">The goal of this task is to collect operational </w:t>
      </w:r>
      <w:r w:rsidR="000E1355">
        <w:rPr>
          <w:rFonts w:ascii="Arial" w:hAnsi="Arial" w:cs="Arial"/>
          <w:bCs/>
          <w:szCs w:val="24"/>
        </w:rPr>
        <w:t xml:space="preserve">and programmatic </w:t>
      </w:r>
      <w:r w:rsidRPr="00B66B98">
        <w:rPr>
          <w:rFonts w:ascii="Arial" w:hAnsi="Arial" w:cs="Arial"/>
          <w:bCs/>
          <w:szCs w:val="24"/>
        </w:rPr>
        <w:t>data from the</w:t>
      </w:r>
      <w:r w:rsidR="000E1355">
        <w:rPr>
          <w:rFonts w:ascii="Arial" w:hAnsi="Arial" w:cs="Arial"/>
          <w:bCs/>
          <w:szCs w:val="24"/>
        </w:rPr>
        <w:t xml:space="preserve"> project</w:t>
      </w:r>
      <w:r w:rsidR="008F34AB" w:rsidRPr="00B66B98">
        <w:rPr>
          <w:rFonts w:ascii="Arial" w:hAnsi="Arial" w:cs="Arial"/>
          <w:bCs/>
          <w:szCs w:val="24"/>
        </w:rPr>
        <w:t>.</w:t>
      </w:r>
      <w:r w:rsidR="00996C75" w:rsidRPr="5AAC27B8">
        <w:rPr>
          <w:rFonts w:ascii="Arial" w:eastAsia="Arial" w:hAnsi="Arial" w:cs="Arial"/>
          <w:color w:val="000000" w:themeColor="text1"/>
        </w:rPr>
        <w:t xml:space="preserve"> In the event the CEC adopts regulations that include Requirements, for example as required by AB 2061 (Chapter 345, Statutes of 2022) and/or AB 126 (Chapter 319, Statutes of 2023), those Requirements shall supersede the Requirements contained in this Scope of Work for this Agreement wherever, as determined by the CAM, they conflict or are redundant.</w:t>
      </w:r>
    </w:p>
    <w:p w14:paraId="1278C94F" w14:textId="77777777" w:rsidR="001C016F" w:rsidRDefault="001C016F" w:rsidP="001C016F">
      <w:pPr>
        <w:keepLines/>
        <w:widowControl w:val="0"/>
        <w:spacing w:after="120"/>
        <w:rPr>
          <w:rFonts w:ascii="Arial" w:hAnsi="Arial" w:cs="Arial"/>
          <w:b/>
          <w:bCs/>
          <w:szCs w:val="24"/>
        </w:rPr>
      </w:pPr>
      <w:r w:rsidRPr="006C44B2">
        <w:rPr>
          <w:rFonts w:ascii="Arial" w:hAnsi="Arial" w:cs="Arial"/>
          <w:b/>
          <w:bCs/>
          <w:szCs w:val="24"/>
        </w:rPr>
        <w:t>The Recipient shall:</w:t>
      </w:r>
      <w:r>
        <w:rPr>
          <w:rFonts w:ascii="Arial" w:hAnsi="Arial" w:cs="Arial"/>
          <w:b/>
          <w:bCs/>
          <w:szCs w:val="24"/>
        </w:rPr>
        <w:t xml:space="preserve"> </w:t>
      </w:r>
    </w:p>
    <w:p w14:paraId="29F431B4" w14:textId="558E03F6" w:rsidR="00FD306F" w:rsidDel="00CB3D96" w:rsidRDefault="00FD306F" w:rsidP="00336567">
      <w:pPr>
        <w:pStyle w:val="ListParagraph"/>
        <w:keepLines/>
        <w:widowControl w:val="0"/>
        <w:numPr>
          <w:ilvl w:val="0"/>
          <w:numId w:val="50"/>
        </w:numPr>
        <w:spacing w:after="120"/>
        <w:rPr>
          <w:rFonts w:ascii="Arial" w:hAnsi="Arial" w:cs="Arial"/>
        </w:rPr>
      </w:pPr>
      <w:r w:rsidRPr="25693E49" w:rsidDel="00CB3D96">
        <w:rPr>
          <w:rFonts w:ascii="Arial" w:hAnsi="Arial" w:cs="Arial"/>
        </w:rPr>
        <w:t xml:space="preserve">Prepare and provide a monthly </w:t>
      </w:r>
      <w:r w:rsidRPr="25693E49" w:rsidDel="00CB3D96">
        <w:rPr>
          <w:rFonts w:ascii="Arial" w:hAnsi="Arial" w:cs="Arial"/>
          <w:i/>
        </w:rPr>
        <w:t>Program Management Data Report</w:t>
      </w:r>
      <w:r w:rsidRPr="25693E49" w:rsidDel="00CB3D96">
        <w:rPr>
          <w:rFonts w:ascii="Arial" w:hAnsi="Arial" w:cs="Arial"/>
        </w:rPr>
        <w:t xml:space="preserve"> in </w:t>
      </w:r>
      <w:r w:rsidR="009F1DF8" w:rsidRPr="25693E49" w:rsidDel="00CB3D96">
        <w:rPr>
          <w:rFonts w:ascii="Arial" w:hAnsi="Arial" w:cs="Arial"/>
        </w:rPr>
        <w:t>a</w:t>
      </w:r>
      <w:r w:rsidRPr="25693E49" w:rsidDel="00CB3D96">
        <w:rPr>
          <w:rFonts w:ascii="Arial" w:hAnsi="Arial" w:cs="Arial"/>
        </w:rPr>
        <w:t xml:space="preserve"> format chosen by the CEC.</w:t>
      </w:r>
      <w:r w:rsidR="003F0BB1" w:rsidRPr="25693E49" w:rsidDel="00CB3D96">
        <w:rPr>
          <w:rFonts w:ascii="Arial" w:hAnsi="Arial" w:cs="Arial"/>
        </w:rPr>
        <w:t xml:space="preserve"> </w:t>
      </w:r>
    </w:p>
    <w:p w14:paraId="6CDDCDA0" w14:textId="546CC658" w:rsidR="00157D7D" w:rsidRDefault="009417B5" w:rsidP="00336567">
      <w:pPr>
        <w:pStyle w:val="ListParagraph"/>
        <w:keepLines/>
        <w:widowControl w:val="0"/>
        <w:numPr>
          <w:ilvl w:val="0"/>
          <w:numId w:val="50"/>
        </w:numPr>
        <w:spacing w:after="120"/>
        <w:rPr>
          <w:rFonts w:ascii="Arial" w:hAnsi="Arial" w:cs="Arial"/>
          <w:szCs w:val="24"/>
        </w:rPr>
      </w:pPr>
      <w:r>
        <w:rPr>
          <w:rFonts w:ascii="Arial" w:eastAsiaTheme="minorEastAsia" w:hAnsi="Arial" w:cs="Arial" w:hint="eastAsia"/>
          <w:szCs w:val="24"/>
          <w:lang w:eastAsia="ja-JP"/>
        </w:rPr>
        <w:t xml:space="preserve">For hydrogen refueling </w:t>
      </w:r>
      <w:r w:rsidR="00586C77">
        <w:rPr>
          <w:rFonts w:ascii="Arial" w:eastAsiaTheme="minorEastAsia" w:hAnsi="Arial" w:cs="Arial" w:hint="eastAsia"/>
          <w:szCs w:val="24"/>
          <w:lang w:eastAsia="ja-JP"/>
        </w:rPr>
        <w:t>station project</w:t>
      </w:r>
      <w:r w:rsidR="007C5B14">
        <w:rPr>
          <w:rFonts w:ascii="Arial" w:eastAsiaTheme="minorEastAsia" w:hAnsi="Arial" w:cs="Arial" w:hint="eastAsia"/>
          <w:szCs w:val="24"/>
          <w:lang w:eastAsia="ja-JP"/>
        </w:rPr>
        <w:t>s</w:t>
      </w:r>
      <w:r w:rsidR="00586C77">
        <w:rPr>
          <w:rFonts w:ascii="Arial" w:eastAsiaTheme="minorEastAsia" w:hAnsi="Arial" w:cs="Arial" w:hint="eastAsia"/>
          <w:szCs w:val="24"/>
          <w:lang w:eastAsia="ja-JP"/>
        </w:rPr>
        <w:t xml:space="preserve"> only</w:t>
      </w:r>
      <w:r w:rsidR="007C5B14">
        <w:rPr>
          <w:rFonts w:ascii="Arial" w:eastAsiaTheme="minorEastAsia" w:hAnsi="Arial" w:cs="Arial" w:hint="eastAsia"/>
          <w:szCs w:val="24"/>
          <w:lang w:eastAsia="ja-JP"/>
        </w:rPr>
        <w:t>, c</w:t>
      </w:r>
      <w:r w:rsidR="00CF2D42" w:rsidRPr="00CF2D42">
        <w:rPr>
          <w:rFonts w:ascii="Arial" w:hAnsi="Arial" w:cs="Arial"/>
          <w:szCs w:val="24"/>
        </w:rPr>
        <w:t xml:space="preserve">omplete and submit the </w:t>
      </w:r>
      <w:r w:rsidR="00CF2D42" w:rsidRPr="007709B3">
        <w:rPr>
          <w:rFonts w:ascii="Arial" w:hAnsi="Arial" w:cs="Arial"/>
          <w:szCs w:val="24"/>
        </w:rPr>
        <w:t>NREL Data Collection Tool</w:t>
      </w:r>
      <w:r w:rsidR="00CF2D42" w:rsidRPr="00CF2D42">
        <w:rPr>
          <w:rFonts w:ascii="Arial" w:hAnsi="Arial" w:cs="Arial"/>
          <w:szCs w:val="24"/>
        </w:rPr>
        <w:t xml:space="preserve"> (to be provided by the CAM) quarterly for each hydrogen refueling station in the project throughout the project term.</w:t>
      </w:r>
      <w:r w:rsidR="007709B3">
        <w:rPr>
          <w:rFonts w:ascii="Arial" w:hAnsi="Arial" w:cs="Arial"/>
          <w:szCs w:val="24"/>
        </w:rPr>
        <w:t xml:space="preserve"> </w:t>
      </w:r>
      <w:r w:rsidR="007709B3" w:rsidRPr="00D65A71">
        <w:rPr>
          <w:rFonts w:ascii="Arial" w:hAnsi="Arial" w:cs="Arial"/>
          <w:szCs w:val="24"/>
          <w:highlight w:val="yellow"/>
        </w:rPr>
        <w:t>See Task XX.1 Utilization.</w:t>
      </w:r>
    </w:p>
    <w:p w14:paraId="354CD178" w14:textId="75A96CC7" w:rsidR="00F1639F" w:rsidRDefault="007C5B14" w:rsidP="14D79085">
      <w:pPr>
        <w:pStyle w:val="ListParagraph"/>
        <w:keepLines/>
        <w:widowControl w:val="0"/>
        <w:numPr>
          <w:ilvl w:val="0"/>
          <w:numId w:val="50"/>
        </w:numPr>
        <w:spacing w:after="120"/>
        <w:rPr>
          <w:rFonts w:ascii="Arial" w:hAnsi="Arial" w:cs="Arial"/>
        </w:rPr>
      </w:pPr>
      <w:r w:rsidRPr="14D79085">
        <w:rPr>
          <w:rFonts w:ascii="Arial" w:eastAsiaTheme="minorEastAsia" w:hAnsi="Arial" w:cs="Arial"/>
          <w:lang w:eastAsia="ja-JP"/>
        </w:rPr>
        <w:t>For hydrogen refueling station projects only,</w:t>
      </w:r>
      <w:r w:rsidRPr="14D79085">
        <w:rPr>
          <w:rFonts w:ascii="Arial" w:hAnsi="Arial" w:cs="Arial"/>
        </w:rPr>
        <w:t xml:space="preserve"> </w:t>
      </w:r>
      <w:r w:rsidRPr="14D79085">
        <w:rPr>
          <w:rFonts w:ascii="Arial" w:eastAsiaTheme="minorEastAsia" w:hAnsi="Arial" w:cs="Arial"/>
          <w:lang w:eastAsia="ja-JP"/>
        </w:rPr>
        <w:t>c</w:t>
      </w:r>
      <w:r w:rsidR="00F1639F" w:rsidRPr="14D79085">
        <w:rPr>
          <w:rFonts w:ascii="Arial" w:hAnsi="Arial" w:cs="Arial"/>
        </w:rPr>
        <w:t xml:space="preserve">omplete and submit a Renewable Hydrogen Report every six months during the term of this agreement </w:t>
      </w:r>
      <w:r w:rsidR="2F5783F2" w:rsidRPr="14D79085">
        <w:rPr>
          <w:rFonts w:ascii="Arial" w:hAnsi="Arial" w:cs="Arial"/>
        </w:rPr>
        <w:t xml:space="preserve">that include but is not limited to </w:t>
      </w:r>
      <w:r w:rsidR="00F1639F" w:rsidRPr="14D79085">
        <w:rPr>
          <w:rFonts w:ascii="Arial" w:hAnsi="Arial" w:cs="Arial"/>
        </w:rPr>
        <w:t>the percentage of renewable hydrogen dispensed at each hydrogen refueling station in the project, the carbon intensity of the renewable hydrogen, and the Low Carbon Fuel Standard pathway associated with the renewable hydrogen.</w:t>
      </w:r>
      <w:r w:rsidR="00D24361" w:rsidRPr="14D79085">
        <w:rPr>
          <w:rFonts w:ascii="Arial" w:hAnsi="Arial" w:cs="Arial"/>
        </w:rPr>
        <w:t xml:space="preserve"> </w:t>
      </w:r>
      <w:r w:rsidR="00D24361" w:rsidRPr="14D79085">
        <w:rPr>
          <w:rFonts w:ascii="Arial" w:hAnsi="Arial" w:cs="Arial"/>
          <w:highlight w:val="yellow"/>
        </w:rPr>
        <w:t>See Task XX.2 GHG Intensity Reporting.</w:t>
      </w:r>
    </w:p>
    <w:p w14:paraId="070202DE" w14:textId="24781BC2" w:rsidR="0075327F" w:rsidRPr="0075327F" w:rsidRDefault="004836B8" w:rsidP="00336567">
      <w:pPr>
        <w:pStyle w:val="ListParagraph"/>
        <w:keepLines/>
        <w:widowControl w:val="0"/>
        <w:numPr>
          <w:ilvl w:val="0"/>
          <w:numId w:val="50"/>
        </w:numPr>
        <w:spacing w:after="120"/>
        <w:rPr>
          <w:rFonts w:ascii="Arial" w:hAnsi="Arial" w:cs="Arial"/>
          <w:szCs w:val="24"/>
        </w:rPr>
      </w:pPr>
      <w:r>
        <w:rPr>
          <w:rFonts w:ascii="Arial" w:eastAsiaTheme="minorEastAsia" w:hAnsi="Arial" w:cs="Arial" w:hint="eastAsia"/>
          <w:szCs w:val="24"/>
          <w:lang w:eastAsia="ja-JP"/>
        </w:rPr>
        <w:t>For hydrogen refueling station projects only,</w:t>
      </w:r>
      <w:r w:rsidRPr="0075327F">
        <w:rPr>
          <w:rFonts w:ascii="Arial" w:hAnsi="Arial" w:cs="Arial"/>
          <w:szCs w:val="24"/>
        </w:rPr>
        <w:t xml:space="preserve"> </w:t>
      </w:r>
      <w:r>
        <w:rPr>
          <w:rFonts w:ascii="Arial" w:eastAsiaTheme="minorEastAsia" w:hAnsi="Arial" w:cs="Arial" w:hint="eastAsia"/>
          <w:szCs w:val="24"/>
          <w:lang w:eastAsia="ja-JP"/>
        </w:rPr>
        <w:t>p</w:t>
      </w:r>
      <w:r w:rsidR="0075327F" w:rsidRPr="0075327F">
        <w:rPr>
          <w:rFonts w:ascii="Arial" w:hAnsi="Arial" w:cs="Arial"/>
          <w:szCs w:val="24"/>
        </w:rPr>
        <w:t xml:space="preserve">erform and submit </w:t>
      </w:r>
      <w:r w:rsidR="0075327F" w:rsidRPr="00D65A71">
        <w:rPr>
          <w:rFonts w:ascii="Arial" w:hAnsi="Arial" w:cs="Arial"/>
          <w:i/>
          <w:iCs/>
          <w:szCs w:val="24"/>
        </w:rPr>
        <w:t>results of purity testing</w:t>
      </w:r>
      <w:r w:rsidR="0075327F" w:rsidRPr="0075327F">
        <w:rPr>
          <w:rFonts w:ascii="Arial" w:hAnsi="Arial" w:cs="Arial"/>
          <w:szCs w:val="24"/>
        </w:rPr>
        <w:t xml:space="preserve"> using hydrogen collected at the nozzle for each hose at each hydrogen refueling station in the project: </w:t>
      </w:r>
    </w:p>
    <w:p w14:paraId="7334A755" w14:textId="77777777" w:rsidR="0075327F" w:rsidRPr="0075327F" w:rsidRDefault="0075327F" w:rsidP="00336567">
      <w:pPr>
        <w:pStyle w:val="ListParagraph"/>
        <w:keepLines/>
        <w:widowControl w:val="0"/>
        <w:numPr>
          <w:ilvl w:val="1"/>
          <w:numId w:val="50"/>
        </w:numPr>
        <w:spacing w:after="120"/>
        <w:rPr>
          <w:rFonts w:ascii="Arial" w:hAnsi="Arial" w:cs="Arial"/>
          <w:szCs w:val="24"/>
        </w:rPr>
      </w:pPr>
      <w:r w:rsidRPr="0075327F">
        <w:rPr>
          <w:rFonts w:ascii="Arial" w:hAnsi="Arial" w:cs="Arial"/>
          <w:szCs w:val="24"/>
        </w:rPr>
        <w:t>Annually during the term of this agreement.</w:t>
      </w:r>
    </w:p>
    <w:p w14:paraId="460459EB" w14:textId="2ECDACC8" w:rsidR="0075327F" w:rsidRPr="0075327F" w:rsidRDefault="0075327F" w:rsidP="00336567">
      <w:pPr>
        <w:pStyle w:val="ListParagraph"/>
        <w:keepLines/>
        <w:widowControl w:val="0"/>
        <w:numPr>
          <w:ilvl w:val="1"/>
          <w:numId w:val="50"/>
        </w:numPr>
        <w:spacing w:after="120"/>
        <w:rPr>
          <w:rFonts w:ascii="Arial" w:hAnsi="Arial" w:cs="Arial"/>
          <w:szCs w:val="24"/>
        </w:rPr>
      </w:pPr>
    </w:p>
    <w:p w14:paraId="2FFA77E5" w14:textId="77777777" w:rsidR="0075327F" w:rsidRPr="0075327F" w:rsidRDefault="0075327F" w:rsidP="00336567">
      <w:pPr>
        <w:pStyle w:val="ListParagraph"/>
        <w:keepLines/>
        <w:widowControl w:val="0"/>
        <w:numPr>
          <w:ilvl w:val="1"/>
          <w:numId w:val="50"/>
        </w:numPr>
        <w:spacing w:after="120"/>
        <w:rPr>
          <w:rFonts w:ascii="Arial" w:hAnsi="Arial" w:cs="Arial"/>
          <w:szCs w:val="24"/>
        </w:rPr>
      </w:pPr>
      <w:r w:rsidRPr="0075327F">
        <w:rPr>
          <w:rFonts w:ascii="Arial" w:hAnsi="Arial" w:cs="Arial"/>
          <w:szCs w:val="24"/>
        </w:rPr>
        <w:t>As needed when the hydrogen lines are potentially exposed to contamination due to maintenance or other activity.</w:t>
      </w:r>
    </w:p>
    <w:p w14:paraId="36D658C5" w14:textId="77777777" w:rsidR="0075327F" w:rsidRPr="0075327F" w:rsidRDefault="0075327F" w:rsidP="00D65A71">
      <w:pPr>
        <w:pStyle w:val="ListParagraph"/>
        <w:keepLines/>
        <w:widowControl w:val="0"/>
        <w:spacing w:after="120"/>
        <w:rPr>
          <w:rFonts w:ascii="Arial" w:hAnsi="Arial" w:cs="Arial"/>
          <w:szCs w:val="24"/>
        </w:rPr>
      </w:pPr>
      <w:r w:rsidRPr="0075327F">
        <w:rPr>
          <w:rFonts w:ascii="Arial" w:hAnsi="Arial" w:cs="Arial"/>
          <w:szCs w:val="24"/>
        </w:rPr>
        <w:t>Hydrogen purity readings shall be collected according to CCR Title 4 Business Regulations, Division 9 Measurement Standards, Chapter 6 Automotive Products Specifications, Article 8 Specifications for Hydrogen Used in Internal Combustion Engines and Fuel Cells, Sections 4180 and 4181.</w:t>
      </w:r>
    </w:p>
    <w:p w14:paraId="0964ACE1" w14:textId="236A3D30" w:rsidR="00600A63" w:rsidRPr="00967000" w:rsidRDefault="00B56D31" w:rsidP="25693E49">
      <w:pPr>
        <w:pStyle w:val="ListParagraph"/>
        <w:keepLines/>
        <w:widowControl w:val="0"/>
        <w:numPr>
          <w:ilvl w:val="0"/>
          <w:numId w:val="50"/>
        </w:numPr>
        <w:spacing w:after="120"/>
        <w:rPr>
          <w:rFonts w:ascii="Arial" w:hAnsi="Arial" w:cs="Arial"/>
        </w:rPr>
      </w:pPr>
      <w:r w:rsidRPr="25693E49">
        <w:rPr>
          <w:rFonts w:ascii="Arial" w:eastAsiaTheme="minorEastAsia" w:hAnsi="Arial" w:cs="Arial" w:hint="eastAsia"/>
          <w:lang w:eastAsia="ja-JP"/>
        </w:rPr>
        <w:t>For hydrogen refueling station projects only,</w:t>
      </w:r>
      <w:r w:rsidRPr="25693E49">
        <w:rPr>
          <w:rFonts w:ascii="Arial" w:hAnsi="Arial" w:cs="Arial"/>
        </w:rPr>
        <w:t xml:space="preserve"> </w:t>
      </w:r>
      <w:r w:rsidRPr="25693E49">
        <w:rPr>
          <w:rFonts w:ascii="Arial" w:eastAsiaTheme="minorEastAsia" w:hAnsi="Arial" w:cs="Arial" w:hint="eastAsia"/>
          <w:lang w:eastAsia="ja-JP"/>
        </w:rPr>
        <w:t>c</w:t>
      </w:r>
      <w:r w:rsidR="0075327F" w:rsidRPr="25693E49">
        <w:rPr>
          <w:rFonts w:ascii="Arial" w:hAnsi="Arial" w:cs="Arial"/>
        </w:rPr>
        <w:t xml:space="preserve">omply with the Petroleum Industry Information Reporting Act (PIIRA) and complete </w:t>
      </w:r>
      <w:r w:rsidR="0075327F" w:rsidRPr="25693E49">
        <w:rPr>
          <w:rFonts w:ascii="Arial" w:hAnsi="Arial" w:cs="Arial"/>
          <w:i/>
        </w:rPr>
        <w:t>CEC Form A15</w:t>
      </w:r>
      <w:r w:rsidR="0075327F" w:rsidRPr="25693E49">
        <w:rPr>
          <w:rFonts w:ascii="Arial" w:hAnsi="Arial" w:cs="Arial"/>
        </w:rPr>
        <w:t>, found at https://a15.energy.ca.gov/, on an annual basis for each hydrogen refueling station in the project. Submit the form to the CEC’s PIIRA Data Collection Unit per the instructions on the website.</w:t>
      </w:r>
    </w:p>
    <w:p w14:paraId="4A3CCD9D" w14:textId="12D50C7A" w:rsidR="00B65548" w:rsidRPr="00D65A71" w:rsidDel="00497C83" w:rsidRDefault="006C44B2" w:rsidP="00336567">
      <w:pPr>
        <w:pStyle w:val="ListParagraph"/>
        <w:keepLines/>
        <w:widowControl w:val="0"/>
        <w:numPr>
          <w:ilvl w:val="0"/>
          <w:numId w:val="50"/>
        </w:numPr>
        <w:spacing w:after="120"/>
        <w:rPr>
          <w:rFonts w:ascii="Arial" w:hAnsi="Arial" w:cs="Arial"/>
        </w:rPr>
      </w:pPr>
      <w:r w:rsidRPr="25693E49" w:rsidDel="00497C83">
        <w:rPr>
          <w:rFonts w:ascii="Arial" w:hAnsi="Arial" w:cs="Arial"/>
        </w:rPr>
        <w:t xml:space="preserve">Collect and provide the following programmatic data for all electric vehicle chargers and hydrogen (H2) refueling </w:t>
      </w:r>
      <w:proofErr w:type="gramStart"/>
      <w:r w:rsidRPr="25693E49" w:rsidDel="00497C83">
        <w:rPr>
          <w:rFonts w:ascii="Arial" w:hAnsi="Arial" w:cs="Arial"/>
        </w:rPr>
        <w:t>stations</w:t>
      </w:r>
      <w:r w:rsidR="005C7329" w:rsidRPr="25693E49" w:rsidDel="00497C83">
        <w:rPr>
          <w:rFonts w:ascii="Arial" w:hAnsi="Arial" w:cs="Arial"/>
        </w:rPr>
        <w:t xml:space="preserve">, </w:t>
      </w:r>
      <w:r w:rsidR="002E2F32" w:rsidRPr="25693E49" w:rsidDel="00497C83">
        <w:rPr>
          <w:rFonts w:ascii="Arial" w:hAnsi="Arial" w:cs="Arial"/>
        </w:rPr>
        <w:t>and</w:t>
      </w:r>
      <w:proofErr w:type="gramEnd"/>
      <w:r w:rsidR="002E2F32" w:rsidRPr="25693E49" w:rsidDel="00497C83">
        <w:rPr>
          <w:rFonts w:ascii="Arial" w:hAnsi="Arial" w:cs="Arial"/>
        </w:rPr>
        <w:t xml:space="preserve"> include in the </w:t>
      </w:r>
      <w:r w:rsidR="00532D93" w:rsidRPr="25693E49" w:rsidDel="00497C83">
        <w:rPr>
          <w:rFonts w:ascii="Arial" w:hAnsi="Arial" w:cs="Arial"/>
        </w:rPr>
        <w:t xml:space="preserve">monthly </w:t>
      </w:r>
      <w:r w:rsidR="00166BFD" w:rsidRPr="25693E49" w:rsidDel="00497C83">
        <w:rPr>
          <w:rFonts w:ascii="Arial" w:hAnsi="Arial" w:cs="Arial"/>
          <w:i/>
        </w:rPr>
        <w:t>Program Management Data Report</w:t>
      </w:r>
      <w:r w:rsidR="002E2F32" w:rsidRPr="25693E49" w:rsidDel="00497C83">
        <w:rPr>
          <w:rFonts w:ascii="Arial" w:hAnsi="Arial" w:cs="Arial"/>
        </w:rPr>
        <w:t xml:space="preserve">. </w:t>
      </w:r>
      <w:r w:rsidR="001B4A17" w:rsidRPr="25693E49" w:rsidDel="00497C83">
        <w:rPr>
          <w:rFonts w:ascii="Arial" w:hAnsi="Arial" w:cs="Arial"/>
        </w:rPr>
        <w:t>The programmatic data shall include, but not be limited to the following:</w:t>
      </w:r>
      <w:r w:rsidR="006D0D5B" w:rsidRPr="25693E49" w:rsidDel="00497C83">
        <w:rPr>
          <w:rFonts w:ascii="Arial" w:hAnsi="Arial" w:cs="Arial"/>
        </w:rPr>
        <w:t xml:space="preserve"> </w:t>
      </w:r>
    </w:p>
    <w:p w14:paraId="64D89292" w14:textId="143782E7" w:rsidR="00D3042F" w:rsidRPr="006F6CA5" w:rsidDel="00497C83" w:rsidRDefault="008A7F30" w:rsidP="00336567">
      <w:pPr>
        <w:pStyle w:val="ListParagraph"/>
        <w:keepLines/>
        <w:widowControl w:val="0"/>
        <w:numPr>
          <w:ilvl w:val="1"/>
          <w:numId w:val="50"/>
        </w:numPr>
        <w:spacing w:after="120"/>
        <w:rPr>
          <w:rFonts w:ascii="Arial" w:hAnsi="Arial" w:cs="Arial"/>
        </w:rPr>
      </w:pPr>
      <w:r w:rsidRPr="25693E49" w:rsidDel="00497C83">
        <w:rPr>
          <w:rFonts w:ascii="Arial" w:hAnsi="Arial" w:cs="Arial"/>
        </w:rPr>
        <w:t>Electric Vehicle Charger</w:t>
      </w:r>
      <w:r w:rsidR="005227E4" w:rsidRPr="25693E49" w:rsidDel="00497C83">
        <w:rPr>
          <w:rFonts w:ascii="Arial" w:hAnsi="Arial" w:cs="Arial"/>
        </w:rPr>
        <w:t xml:space="preserve"> &amp; H2 Refueling Station</w:t>
      </w:r>
      <w:r w:rsidR="00B904E8" w:rsidRPr="25693E49" w:rsidDel="00497C83">
        <w:rPr>
          <w:rFonts w:ascii="Arial" w:hAnsi="Arial" w:cs="Arial"/>
        </w:rPr>
        <w:t xml:space="preserve"> Information</w:t>
      </w:r>
      <w:r w:rsidR="005227E4" w:rsidRPr="25693E49" w:rsidDel="00497C83">
        <w:rPr>
          <w:rFonts w:ascii="Arial" w:hAnsi="Arial" w:cs="Arial"/>
        </w:rPr>
        <w:t>:</w:t>
      </w:r>
    </w:p>
    <w:p w14:paraId="3142C8E2" w14:textId="5BC17DC4" w:rsidR="00B65548" w:rsidDel="00497C83" w:rsidRDefault="006C44B2" w:rsidP="25693E49">
      <w:pPr>
        <w:pStyle w:val="ListParagraph"/>
        <w:keepNext/>
        <w:keepLines/>
        <w:widowControl w:val="0"/>
        <w:numPr>
          <w:ilvl w:val="0"/>
          <w:numId w:val="33"/>
        </w:numPr>
        <w:spacing w:after="120"/>
        <w:rPr>
          <w:rFonts w:ascii="Arial" w:hAnsi="Arial" w:cs="Arial"/>
        </w:rPr>
      </w:pPr>
      <w:r w:rsidRPr="25693E49" w:rsidDel="00497C83">
        <w:rPr>
          <w:rFonts w:ascii="Arial" w:hAnsi="Arial" w:cs="Arial"/>
        </w:rPr>
        <w:lastRenderedPageBreak/>
        <w:t>Funding</w:t>
      </w:r>
    </w:p>
    <w:p w14:paraId="0819A356" w14:textId="1613E394" w:rsidR="006C44B2" w:rsidRPr="00D65A71" w:rsidDel="00497C83" w:rsidRDefault="009D68F9" w:rsidP="25693E49">
      <w:pPr>
        <w:pStyle w:val="ListParagraph"/>
        <w:keepNext/>
        <w:keepLines/>
        <w:widowControl w:val="0"/>
        <w:numPr>
          <w:ilvl w:val="1"/>
          <w:numId w:val="33"/>
        </w:numPr>
        <w:spacing w:after="120"/>
        <w:rPr>
          <w:rFonts w:ascii="Arial" w:hAnsi="Arial" w:cs="Arial"/>
        </w:rPr>
      </w:pPr>
      <w:r w:rsidRPr="25693E49" w:rsidDel="00497C83">
        <w:rPr>
          <w:rFonts w:ascii="Arial" w:hAnsi="Arial" w:cs="Arial"/>
        </w:rPr>
        <w:t>The subsidy from</w:t>
      </w:r>
      <w:r w:rsidR="00495970" w:rsidRPr="25693E49" w:rsidDel="00497C83">
        <w:rPr>
          <w:rFonts w:ascii="Arial" w:hAnsi="Arial" w:cs="Arial"/>
        </w:rPr>
        <w:t xml:space="preserve"> a</w:t>
      </w:r>
      <w:r w:rsidRPr="25693E49" w:rsidDel="00497C83">
        <w:rPr>
          <w:rFonts w:ascii="Arial" w:hAnsi="Arial" w:cs="Arial"/>
        </w:rPr>
        <w:t xml:space="preserve"> federal</w:t>
      </w:r>
      <w:r w:rsidR="00495970" w:rsidRPr="25693E49" w:rsidDel="00497C83">
        <w:rPr>
          <w:rFonts w:ascii="Arial" w:hAnsi="Arial" w:cs="Arial"/>
        </w:rPr>
        <w:t xml:space="preserve"> program</w:t>
      </w:r>
      <w:r w:rsidRPr="25693E49" w:rsidDel="00497C83">
        <w:rPr>
          <w:rFonts w:ascii="Arial" w:hAnsi="Arial" w:cs="Arial"/>
        </w:rPr>
        <w:t xml:space="preserve">, utility program, and </w:t>
      </w:r>
      <w:r w:rsidR="004B1A0E" w:rsidRPr="25693E49" w:rsidDel="00497C83">
        <w:rPr>
          <w:rFonts w:ascii="Arial" w:hAnsi="Arial" w:cs="Arial"/>
        </w:rPr>
        <w:t>private funding</w:t>
      </w:r>
    </w:p>
    <w:p w14:paraId="2C86C2A3" w14:textId="090809E9" w:rsidR="006C44B2" w:rsidRPr="00D65A71" w:rsidDel="00497C83" w:rsidRDefault="006C44B2" w:rsidP="00336567">
      <w:pPr>
        <w:keepNext/>
        <w:keepLines/>
        <w:widowControl w:val="0"/>
        <w:numPr>
          <w:ilvl w:val="0"/>
          <w:numId w:val="33"/>
        </w:numPr>
        <w:spacing w:after="120"/>
        <w:rPr>
          <w:rFonts w:ascii="Arial" w:hAnsi="Arial" w:cs="Arial"/>
        </w:rPr>
      </w:pPr>
      <w:r w:rsidRPr="25693E49" w:rsidDel="00497C83">
        <w:rPr>
          <w:rFonts w:ascii="Arial" w:hAnsi="Arial" w:cs="Arial"/>
        </w:rPr>
        <w:t>Vehicles</w:t>
      </w:r>
    </w:p>
    <w:p w14:paraId="48E5B284" w14:textId="1BDFDF12" w:rsidR="006C44B2" w:rsidRPr="00D65A71" w:rsidDel="00497C83" w:rsidRDefault="006C44B2" w:rsidP="00336567">
      <w:pPr>
        <w:keepNext/>
        <w:keepLines/>
        <w:widowControl w:val="0"/>
        <w:numPr>
          <w:ilvl w:val="1"/>
          <w:numId w:val="33"/>
        </w:numPr>
        <w:spacing w:after="120"/>
        <w:rPr>
          <w:rFonts w:ascii="Arial" w:hAnsi="Arial" w:cs="Arial"/>
        </w:rPr>
      </w:pPr>
      <w:r w:rsidRPr="25693E49" w:rsidDel="00497C83">
        <w:rPr>
          <w:rFonts w:ascii="Arial" w:hAnsi="Arial" w:cs="Arial"/>
        </w:rPr>
        <w:t xml:space="preserve">Primary </w:t>
      </w:r>
      <w:r w:rsidR="00171F53" w:rsidRPr="25693E49" w:rsidDel="00497C83">
        <w:rPr>
          <w:rFonts w:ascii="Arial" w:hAnsi="Arial" w:cs="Arial"/>
        </w:rPr>
        <w:t>V</w:t>
      </w:r>
      <w:r w:rsidRPr="25693E49" w:rsidDel="00497C83">
        <w:rPr>
          <w:rFonts w:ascii="Arial" w:hAnsi="Arial" w:cs="Arial"/>
        </w:rPr>
        <w:t xml:space="preserve">ehicle </w:t>
      </w:r>
      <w:r w:rsidR="00171F53" w:rsidRPr="25693E49" w:rsidDel="00497C83">
        <w:rPr>
          <w:rFonts w:ascii="Arial" w:hAnsi="Arial" w:cs="Arial"/>
        </w:rPr>
        <w:t>T</w:t>
      </w:r>
      <w:r w:rsidRPr="25693E49" w:rsidDel="00497C83">
        <w:rPr>
          <w:rFonts w:ascii="Arial" w:hAnsi="Arial" w:cs="Arial"/>
        </w:rPr>
        <w:t xml:space="preserve">ype served such as </w:t>
      </w:r>
      <w:r w:rsidR="00D14055" w:rsidRPr="25693E49" w:rsidDel="00497C83">
        <w:rPr>
          <w:rFonts w:ascii="Arial" w:hAnsi="Arial" w:cs="Arial"/>
        </w:rPr>
        <w:t>l</w:t>
      </w:r>
      <w:r w:rsidRPr="25693E49" w:rsidDel="00497C83">
        <w:rPr>
          <w:rFonts w:ascii="Arial" w:hAnsi="Arial" w:cs="Arial"/>
        </w:rPr>
        <w:t xml:space="preserve">ight </w:t>
      </w:r>
      <w:r w:rsidR="00D14055" w:rsidRPr="25693E49" w:rsidDel="00497C83">
        <w:rPr>
          <w:rFonts w:ascii="Arial" w:hAnsi="Arial" w:cs="Arial"/>
        </w:rPr>
        <w:t>d</w:t>
      </w:r>
      <w:r w:rsidRPr="25693E49" w:rsidDel="00497C83">
        <w:rPr>
          <w:rFonts w:ascii="Arial" w:hAnsi="Arial" w:cs="Arial"/>
        </w:rPr>
        <w:t xml:space="preserve">uty (GVWR &lt;= 10,000), </w:t>
      </w:r>
      <w:r w:rsidR="00D14055" w:rsidRPr="25693E49" w:rsidDel="00497C83">
        <w:rPr>
          <w:rFonts w:ascii="Arial" w:hAnsi="Arial" w:cs="Arial"/>
        </w:rPr>
        <w:t>m</w:t>
      </w:r>
      <w:r w:rsidRPr="25693E49" w:rsidDel="00497C83">
        <w:rPr>
          <w:rFonts w:ascii="Arial" w:hAnsi="Arial" w:cs="Arial"/>
        </w:rPr>
        <w:t xml:space="preserve">edium </w:t>
      </w:r>
      <w:r w:rsidR="00D14055" w:rsidRPr="25693E49" w:rsidDel="00497C83">
        <w:rPr>
          <w:rFonts w:ascii="Arial" w:hAnsi="Arial" w:cs="Arial"/>
        </w:rPr>
        <w:t>d</w:t>
      </w:r>
      <w:r w:rsidRPr="25693E49" w:rsidDel="00497C83">
        <w:rPr>
          <w:rFonts w:ascii="Arial" w:hAnsi="Arial" w:cs="Arial"/>
        </w:rPr>
        <w:t xml:space="preserve">uty (10,000 &lt; GVWR &lt;= 26,000), </w:t>
      </w:r>
      <w:r w:rsidR="00D14055" w:rsidRPr="25693E49" w:rsidDel="00497C83">
        <w:rPr>
          <w:rFonts w:ascii="Arial" w:hAnsi="Arial" w:cs="Arial"/>
        </w:rPr>
        <w:t>h</w:t>
      </w:r>
      <w:r w:rsidRPr="25693E49" w:rsidDel="00497C83">
        <w:rPr>
          <w:rFonts w:ascii="Arial" w:hAnsi="Arial" w:cs="Arial"/>
        </w:rPr>
        <w:t xml:space="preserve">eavy </w:t>
      </w:r>
      <w:r w:rsidR="00D14055" w:rsidRPr="25693E49" w:rsidDel="00497C83">
        <w:rPr>
          <w:rFonts w:ascii="Arial" w:hAnsi="Arial" w:cs="Arial"/>
        </w:rPr>
        <w:t>d</w:t>
      </w:r>
      <w:r w:rsidRPr="25693E49" w:rsidDel="00497C83">
        <w:rPr>
          <w:rFonts w:ascii="Arial" w:hAnsi="Arial" w:cs="Arial"/>
        </w:rPr>
        <w:t>uty (GVWR &gt; 26,000)</w:t>
      </w:r>
    </w:p>
    <w:p w14:paraId="0832298A" w14:textId="488DDDF2" w:rsidR="006C44B2" w:rsidRPr="00D65A71" w:rsidDel="00497C83" w:rsidRDefault="006C44B2" w:rsidP="00336567">
      <w:pPr>
        <w:keepNext/>
        <w:keepLines/>
        <w:widowControl w:val="0"/>
        <w:numPr>
          <w:ilvl w:val="0"/>
          <w:numId w:val="33"/>
        </w:numPr>
        <w:spacing w:after="120"/>
        <w:rPr>
          <w:rFonts w:ascii="Arial" w:hAnsi="Arial" w:cs="Arial"/>
        </w:rPr>
      </w:pPr>
      <w:r w:rsidRPr="25693E49" w:rsidDel="00497C83">
        <w:rPr>
          <w:rFonts w:ascii="Arial" w:hAnsi="Arial" w:cs="Arial"/>
        </w:rPr>
        <w:t>Milestone Dates</w:t>
      </w:r>
    </w:p>
    <w:p w14:paraId="077057B2" w14:textId="24DEF9F5" w:rsidR="006C44B2" w:rsidDel="00497C83" w:rsidRDefault="007122DF" w:rsidP="00336567">
      <w:pPr>
        <w:keepNext/>
        <w:keepLines/>
        <w:widowControl w:val="0"/>
        <w:numPr>
          <w:ilvl w:val="1"/>
          <w:numId w:val="33"/>
        </w:numPr>
        <w:spacing w:after="120"/>
        <w:rPr>
          <w:rFonts w:ascii="Arial" w:hAnsi="Arial" w:cs="Arial"/>
        </w:rPr>
      </w:pPr>
      <w:r w:rsidRPr="25693E49" w:rsidDel="00497C83">
        <w:rPr>
          <w:rFonts w:ascii="Arial" w:hAnsi="Arial" w:cs="Arial"/>
        </w:rPr>
        <w:t>Key milestone dates, such as p</w:t>
      </w:r>
      <w:r w:rsidR="006C44B2" w:rsidRPr="25693E49" w:rsidDel="00497C83">
        <w:rPr>
          <w:rFonts w:ascii="Arial" w:hAnsi="Arial" w:cs="Arial"/>
        </w:rPr>
        <w:t xml:space="preserve">ermit request and received date, charger energization date, charger or hydrogen refueling </w:t>
      </w:r>
      <w:r w:rsidR="008D2FB5" w:rsidRPr="25693E49" w:rsidDel="00497C83">
        <w:rPr>
          <w:rFonts w:ascii="Arial" w:hAnsi="Arial" w:cs="Arial"/>
        </w:rPr>
        <w:t xml:space="preserve">station </w:t>
      </w:r>
      <w:r w:rsidR="006C44B2" w:rsidRPr="25693E49" w:rsidDel="00497C83">
        <w:rPr>
          <w:rFonts w:ascii="Arial" w:hAnsi="Arial" w:cs="Arial"/>
        </w:rPr>
        <w:t xml:space="preserve">operational date, and other dates as requested by </w:t>
      </w:r>
      <w:r w:rsidR="00F961BE" w:rsidRPr="25693E49" w:rsidDel="00497C83">
        <w:rPr>
          <w:rFonts w:ascii="Arial" w:hAnsi="Arial" w:cs="Arial"/>
        </w:rPr>
        <w:t xml:space="preserve">the </w:t>
      </w:r>
      <w:r w:rsidR="006C44B2" w:rsidRPr="25693E49" w:rsidDel="00497C83">
        <w:rPr>
          <w:rFonts w:ascii="Arial" w:hAnsi="Arial" w:cs="Arial"/>
        </w:rPr>
        <w:t>CAM</w:t>
      </w:r>
    </w:p>
    <w:p w14:paraId="59BE09DE" w14:textId="2E3BAF3D" w:rsidR="001371A5" w:rsidDel="00497C83" w:rsidRDefault="001371A5" w:rsidP="00336567">
      <w:pPr>
        <w:keepNext/>
        <w:keepLines/>
        <w:widowControl w:val="0"/>
        <w:numPr>
          <w:ilvl w:val="0"/>
          <w:numId w:val="33"/>
        </w:numPr>
        <w:spacing w:after="120"/>
        <w:rPr>
          <w:rFonts w:ascii="Arial" w:hAnsi="Arial" w:cs="Arial"/>
        </w:rPr>
      </w:pPr>
      <w:r w:rsidRPr="25693E49" w:rsidDel="00497C83">
        <w:rPr>
          <w:rFonts w:ascii="Arial" w:hAnsi="Arial" w:cs="Arial"/>
        </w:rPr>
        <w:t>Location</w:t>
      </w:r>
    </w:p>
    <w:p w14:paraId="6A8D63EF" w14:textId="220FF2B8" w:rsidR="001371A5" w:rsidRPr="00A05A00" w:rsidDel="00497C83" w:rsidRDefault="001371A5" w:rsidP="00336567">
      <w:pPr>
        <w:keepNext/>
        <w:keepLines/>
        <w:widowControl w:val="0"/>
        <w:numPr>
          <w:ilvl w:val="1"/>
          <w:numId w:val="33"/>
        </w:numPr>
        <w:spacing w:after="120"/>
        <w:rPr>
          <w:rFonts w:ascii="Arial" w:hAnsi="Arial" w:cs="Arial"/>
        </w:rPr>
      </w:pPr>
      <w:r w:rsidRPr="25693E49" w:rsidDel="00497C83">
        <w:rPr>
          <w:rFonts w:ascii="Arial" w:hAnsi="Arial" w:cs="Arial"/>
        </w:rPr>
        <w:t>Primary site access type such as publicly available, shared private, private</w:t>
      </w:r>
    </w:p>
    <w:p w14:paraId="4D3FC34E" w14:textId="08F9812D" w:rsidR="001371A5" w:rsidRPr="00A05A00" w:rsidDel="00497C83" w:rsidRDefault="001371A5" w:rsidP="00336567">
      <w:pPr>
        <w:keepNext/>
        <w:keepLines/>
        <w:widowControl w:val="0"/>
        <w:numPr>
          <w:ilvl w:val="1"/>
          <w:numId w:val="33"/>
        </w:numPr>
        <w:spacing w:after="120"/>
        <w:rPr>
          <w:rFonts w:ascii="Arial" w:hAnsi="Arial" w:cs="Arial"/>
        </w:rPr>
      </w:pPr>
      <w:r w:rsidRPr="25693E49" w:rsidDel="00497C83">
        <w:rPr>
          <w:rFonts w:ascii="Arial" w:hAnsi="Arial" w:cs="Arial"/>
        </w:rPr>
        <w:t>Location/site use type, such as hotel, restaurant, or multi-unit housing</w:t>
      </w:r>
    </w:p>
    <w:p w14:paraId="22346E5D" w14:textId="2FD35F53" w:rsidR="001371A5" w:rsidDel="00497C83" w:rsidRDefault="001371A5" w:rsidP="00336567">
      <w:pPr>
        <w:keepNext/>
        <w:keepLines/>
        <w:widowControl w:val="0"/>
        <w:numPr>
          <w:ilvl w:val="1"/>
          <w:numId w:val="33"/>
        </w:numPr>
        <w:spacing w:after="120"/>
        <w:rPr>
          <w:rFonts w:ascii="Arial" w:hAnsi="Arial" w:cs="Arial"/>
        </w:rPr>
      </w:pPr>
      <w:r w:rsidRPr="25693E49" w:rsidDel="00497C83">
        <w:rPr>
          <w:rFonts w:ascii="Arial" w:hAnsi="Arial" w:cs="Arial"/>
        </w:rPr>
        <w:t>Charger or H2 refueling station address</w:t>
      </w:r>
    </w:p>
    <w:p w14:paraId="507AB642" w14:textId="302E53FD" w:rsidR="001371A5" w:rsidRPr="0076573E" w:rsidDel="00497C83" w:rsidRDefault="001371A5" w:rsidP="00336567">
      <w:pPr>
        <w:keepNext/>
        <w:keepLines/>
        <w:widowControl w:val="0"/>
        <w:numPr>
          <w:ilvl w:val="1"/>
          <w:numId w:val="33"/>
        </w:numPr>
        <w:spacing w:after="120"/>
        <w:rPr>
          <w:rFonts w:ascii="Arial" w:hAnsi="Arial" w:cs="Arial"/>
        </w:rPr>
      </w:pPr>
      <w:r w:rsidRPr="25693E49" w:rsidDel="00497C83">
        <w:rPr>
          <w:rFonts w:ascii="Arial" w:hAnsi="Arial" w:cs="Arial"/>
        </w:rPr>
        <w:t>Parking location type, such as street, parking lot or parking garage</w:t>
      </w:r>
    </w:p>
    <w:p w14:paraId="327239EE" w14:textId="7891CC2C" w:rsidR="006D0D5B" w:rsidRPr="00AE5BE0" w:rsidDel="00497C83" w:rsidRDefault="006D0D5B" w:rsidP="25693E49">
      <w:pPr>
        <w:pStyle w:val="Bullets"/>
        <w:keepNext/>
        <w:keepLines/>
        <w:widowControl w:val="0"/>
        <w:spacing w:after="120"/>
        <w:rPr>
          <w:rFonts w:cs="Arial"/>
        </w:rPr>
      </w:pPr>
      <w:r w:rsidRPr="00AE5BE0" w:rsidDel="00497C83">
        <w:rPr>
          <w:rFonts w:cs="Arial"/>
        </w:rPr>
        <w:t>Other Equipment</w:t>
      </w:r>
    </w:p>
    <w:p w14:paraId="63252DE9" w14:textId="68D2D794" w:rsidR="006D0D5B" w:rsidRPr="00AE5BE0" w:rsidDel="00497C83" w:rsidRDefault="006D0D5B" w:rsidP="00336567">
      <w:pPr>
        <w:keepNext/>
        <w:keepLines/>
        <w:widowControl w:val="0"/>
        <w:numPr>
          <w:ilvl w:val="1"/>
          <w:numId w:val="33"/>
        </w:numPr>
        <w:spacing w:after="120"/>
        <w:rPr>
          <w:rFonts w:ascii="Arial" w:hAnsi="Arial" w:cs="Arial"/>
        </w:rPr>
      </w:pPr>
      <w:r w:rsidRPr="25693E49" w:rsidDel="00497C83">
        <w:rPr>
          <w:rFonts w:ascii="Arial" w:hAnsi="Arial" w:cs="Arial"/>
        </w:rPr>
        <w:t xml:space="preserve">Battery </w:t>
      </w:r>
      <w:r w:rsidR="0039519B" w:rsidRPr="25693E49" w:rsidDel="00497C83">
        <w:rPr>
          <w:rFonts w:ascii="Arial" w:hAnsi="Arial" w:cs="Arial"/>
        </w:rPr>
        <w:t>E</w:t>
      </w:r>
      <w:r w:rsidRPr="25693E49" w:rsidDel="00497C83">
        <w:rPr>
          <w:rFonts w:ascii="Arial" w:hAnsi="Arial" w:cs="Arial"/>
        </w:rPr>
        <w:t xml:space="preserve">nergy </w:t>
      </w:r>
      <w:r w:rsidR="0039519B" w:rsidRPr="25693E49" w:rsidDel="00497C83">
        <w:rPr>
          <w:rFonts w:ascii="Arial" w:hAnsi="Arial" w:cs="Arial"/>
        </w:rPr>
        <w:t>S</w:t>
      </w:r>
      <w:r w:rsidRPr="25693E49" w:rsidDel="00497C83">
        <w:rPr>
          <w:rFonts w:ascii="Arial" w:hAnsi="Arial" w:cs="Arial"/>
        </w:rPr>
        <w:t>torage CEC cost and kWh capacity</w:t>
      </w:r>
    </w:p>
    <w:p w14:paraId="5765E6FB" w14:textId="4B471310" w:rsidR="006F6CA5" w:rsidRPr="00D65A71" w:rsidDel="00497C83" w:rsidRDefault="006D0D5B" w:rsidP="00336567">
      <w:pPr>
        <w:keepNext/>
        <w:keepLines/>
        <w:widowControl w:val="0"/>
        <w:numPr>
          <w:ilvl w:val="1"/>
          <w:numId w:val="33"/>
        </w:numPr>
        <w:spacing w:after="120"/>
        <w:rPr>
          <w:rFonts w:ascii="Arial" w:hAnsi="Arial" w:cs="Arial"/>
        </w:rPr>
      </w:pPr>
      <w:r w:rsidRPr="25693E49" w:rsidDel="00497C83">
        <w:rPr>
          <w:rFonts w:ascii="Arial" w:hAnsi="Arial" w:cs="Arial"/>
        </w:rPr>
        <w:t xml:space="preserve">Non-battery </w:t>
      </w:r>
      <w:r w:rsidR="0039519B" w:rsidRPr="25693E49" w:rsidDel="00497C83">
        <w:rPr>
          <w:rFonts w:ascii="Arial" w:hAnsi="Arial" w:cs="Arial"/>
        </w:rPr>
        <w:t>D</w:t>
      </w:r>
      <w:r w:rsidRPr="25693E49" w:rsidDel="00497C83">
        <w:rPr>
          <w:rFonts w:ascii="Arial" w:hAnsi="Arial" w:cs="Arial"/>
        </w:rPr>
        <w:t xml:space="preserve">istributed </w:t>
      </w:r>
      <w:r w:rsidR="0039519B" w:rsidRPr="25693E49" w:rsidDel="00497C83">
        <w:rPr>
          <w:rFonts w:ascii="Arial" w:hAnsi="Arial" w:cs="Arial"/>
        </w:rPr>
        <w:t>G</w:t>
      </w:r>
      <w:r w:rsidRPr="25693E49" w:rsidDel="00497C83">
        <w:rPr>
          <w:rFonts w:ascii="Arial" w:hAnsi="Arial" w:cs="Arial"/>
        </w:rPr>
        <w:t xml:space="preserve">eneration CEC cost, kW capacity and type </w:t>
      </w:r>
    </w:p>
    <w:p w14:paraId="1F1A101E" w14:textId="5977FE50" w:rsidR="003248EA" w:rsidRPr="00D65A71" w:rsidDel="00497C83" w:rsidRDefault="0076573E" w:rsidP="00336567">
      <w:pPr>
        <w:pStyle w:val="ListParagraph"/>
        <w:keepLines/>
        <w:widowControl w:val="0"/>
        <w:numPr>
          <w:ilvl w:val="1"/>
          <w:numId w:val="50"/>
        </w:numPr>
        <w:spacing w:after="120"/>
        <w:rPr>
          <w:rFonts w:ascii="Arial" w:hAnsi="Arial" w:cs="Arial"/>
        </w:rPr>
      </w:pPr>
      <w:r w:rsidRPr="25693E49" w:rsidDel="00497C83">
        <w:rPr>
          <w:rFonts w:ascii="Arial" w:hAnsi="Arial" w:cs="Arial"/>
        </w:rPr>
        <w:t xml:space="preserve">ZEV </w:t>
      </w:r>
      <w:r w:rsidR="00E75E18" w:rsidRPr="25693E49" w:rsidDel="00497C83">
        <w:rPr>
          <w:rFonts w:ascii="Arial" w:hAnsi="Arial" w:cs="Arial"/>
        </w:rPr>
        <w:t xml:space="preserve">Infrastructure </w:t>
      </w:r>
      <w:r w:rsidR="00FF4111" w:rsidRPr="25693E49" w:rsidDel="00497C83">
        <w:rPr>
          <w:rFonts w:ascii="Arial" w:hAnsi="Arial" w:cs="Arial"/>
        </w:rPr>
        <w:t>I</w:t>
      </w:r>
      <w:r w:rsidR="00E75E18" w:rsidRPr="25693E49" w:rsidDel="00497C83">
        <w:rPr>
          <w:rFonts w:ascii="Arial" w:hAnsi="Arial" w:cs="Arial"/>
        </w:rPr>
        <w:t>nformation</w:t>
      </w:r>
      <w:r w:rsidR="00D3042F" w:rsidRPr="25693E49" w:rsidDel="00497C83">
        <w:rPr>
          <w:rFonts w:ascii="Arial" w:hAnsi="Arial" w:cs="Arial"/>
        </w:rPr>
        <w:t>:</w:t>
      </w:r>
    </w:p>
    <w:p w14:paraId="7BE102DB" w14:textId="7B877225" w:rsidR="006C44B2" w:rsidRPr="00D65A71" w:rsidDel="00497C83" w:rsidRDefault="006C44B2" w:rsidP="00336567">
      <w:pPr>
        <w:pStyle w:val="ListParagraph"/>
        <w:numPr>
          <w:ilvl w:val="3"/>
          <w:numId w:val="53"/>
        </w:numPr>
        <w:rPr>
          <w:rFonts w:ascii="Arial" w:hAnsi="Arial" w:cs="Arial"/>
        </w:rPr>
      </w:pPr>
      <w:r w:rsidRPr="00D65A71" w:rsidDel="00497C83">
        <w:rPr>
          <w:rFonts w:ascii="Arial" w:hAnsi="Arial" w:cs="Arial"/>
        </w:rPr>
        <w:t>Charger Information</w:t>
      </w:r>
    </w:p>
    <w:p w14:paraId="0B959D74" w14:textId="3A77C1E9" w:rsidR="006C44B2" w:rsidRPr="00D65A71" w:rsidDel="00497C83" w:rsidRDefault="006C44B2" w:rsidP="00336567">
      <w:pPr>
        <w:pStyle w:val="ListParagraph"/>
        <w:numPr>
          <w:ilvl w:val="3"/>
          <w:numId w:val="53"/>
        </w:numPr>
        <w:rPr>
          <w:rFonts w:ascii="Arial" w:hAnsi="Arial" w:cs="Arial"/>
        </w:rPr>
      </w:pPr>
      <w:r w:rsidRPr="00D65A71" w:rsidDel="00497C83">
        <w:rPr>
          <w:rFonts w:ascii="Arial" w:hAnsi="Arial" w:cs="Arial"/>
        </w:rPr>
        <w:t xml:space="preserve">Charger </w:t>
      </w:r>
      <w:proofErr w:type="gramStart"/>
      <w:r w:rsidRPr="00D65A71" w:rsidDel="00497C83">
        <w:rPr>
          <w:rFonts w:ascii="Arial" w:hAnsi="Arial" w:cs="Arial"/>
        </w:rPr>
        <w:t>make</w:t>
      </w:r>
      <w:proofErr w:type="gramEnd"/>
      <w:r w:rsidRPr="00D65A71" w:rsidDel="00497C83">
        <w:rPr>
          <w:rFonts w:ascii="Arial" w:hAnsi="Arial" w:cs="Arial"/>
        </w:rPr>
        <w:t xml:space="preserve"> and model</w:t>
      </w:r>
      <w:r w:rsidR="00D70BEE" w:rsidRPr="00D65A71" w:rsidDel="00497C83">
        <w:rPr>
          <w:rFonts w:ascii="Arial" w:hAnsi="Arial" w:cs="Arial"/>
        </w:rPr>
        <w:t xml:space="preserve">, </w:t>
      </w:r>
      <w:r w:rsidRPr="00D65A71" w:rsidDel="00497C83">
        <w:rPr>
          <w:rFonts w:ascii="Arial" w:hAnsi="Arial" w:cs="Arial"/>
        </w:rPr>
        <w:t>serial number</w:t>
      </w:r>
      <w:r w:rsidR="00D70BEE" w:rsidRPr="00D65A71" w:rsidDel="00497C83">
        <w:rPr>
          <w:rFonts w:ascii="Arial" w:hAnsi="Arial" w:cs="Arial"/>
        </w:rPr>
        <w:t xml:space="preserve">, </w:t>
      </w:r>
      <w:r w:rsidRPr="00D65A71" w:rsidDel="00497C83">
        <w:rPr>
          <w:rFonts w:ascii="Arial" w:hAnsi="Arial" w:cs="Arial"/>
        </w:rPr>
        <w:t xml:space="preserve">level </w:t>
      </w:r>
      <w:r w:rsidR="004F4EEC" w:rsidRPr="00D65A71" w:rsidDel="00497C83">
        <w:rPr>
          <w:rFonts w:ascii="Arial" w:hAnsi="Arial" w:cs="Arial"/>
        </w:rPr>
        <w:t>(</w:t>
      </w:r>
      <w:r w:rsidRPr="00D65A71" w:rsidDel="00497C83">
        <w:rPr>
          <w:rFonts w:ascii="Arial" w:hAnsi="Arial" w:cs="Arial"/>
        </w:rPr>
        <w:t>Level 1, Level 2, DCFC</w:t>
      </w:r>
      <w:r w:rsidR="00D14055" w:rsidRPr="00D65A71" w:rsidDel="00497C83">
        <w:rPr>
          <w:rFonts w:ascii="Arial" w:hAnsi="Arial" w:cs="Arial"/>
        </w:rPr>
        <w:t>, MCS</w:t>
      </w:r>
      <w:r w:rsidR="004F4EEC" w:rsidRPr="00D65A71" w:rsidDel="00497C83">
        <w:rPr>
          <w:rFonts w:ascii="Arial" w:hAnsi="Arial" w:cs="Arial"/>
        </w:rPr>
        <w:t>), n</w:t>
      </w:r>
      <w:r w:rsidRPr="00D65A71" w:rsidDel="00497C83">
        <w:rPr>
          <w:rFonts w:ascii="Arial" w:hAnsi="Arial" w:cs="Arial"/>
        </w:rPr>
        <w:t>ameplate capacity (kW)</w:t>
      </w:r>
      <w:r w:rsidR="004F4EEC" w:rsidRPr="00D65A71" w:rsidDel="00497C83">
        <w:rPr>
          <w:rFonts w:ascii="Arial" w:hAnsi="Arial" w:cs="Arial"/>
        </w:rPr>
        <w:t>, n</w:t>
      </w:r>
      <w:r w:rsidRPr="00D65A71" w:rsidDel="00497C83">
        <w:rPr>
          <w:rFonts w:ascii="Arial" w:hAnsi="Arial" w:cs="Arial"/>
        </w:rPr>
        <w:t>umber ports per charger</w:t>
      </w:r>
    </w:p>
    <w:p w14:paraId="05C62F1B" w14:textId="635D007C" w:rsidR="006C44B2" w:rsidRPr="00D65A71" w:rsidDel="00497C83" w:rsidRDefault="006C44B2" w:rsidP="00336567">
      <w:pPr>
        <w:pStyle w:val="ListParagraph"/>
        <w:numPr>
          <w:ilvl w:val="2"/>
          <w:numId w:val="50"/>
        </w:numPr>
        <w:ind w:left="1800"/>
        <w:rPr>
          <w:rFonts w:ascii="Arial" w:hAnsi="Arial" w:cs="Arial"/>
        </w:rPr>
      </w:pPr>
      <w:r w:rsidRPr="00D65A71" w:rsidDel="00497C83">
        <w:rPr>
          <w:rFonts w:ascii="Arial" w:hAnsi="Arial" w:cs="Arial"/>
        </w:rPr>
        <w:t>Hydrogen Station Information</w:t>
      </w:r>
    </w:p>
    <w:p w14:paraId="1F09C89F" w14:textId="000E2097" w:rsidR="006C44B2" w:rsidRPr="00D65A71" w:rsidDel="00497C83" w:rsidRDefault="006C44B2" w:rsidP="00336567">
      <w:pPr>
        <w:pStyle w:val="ListParagraph"/>
        <w:numPr>
          <w:ilvl w:val="3"/>
          <w:numId w:val="54"/>
        </w:numPr>
        <w:rPr>
          <w:rFonts w:ascii="Arial" w:hAnsi="Arial" w:cs="Arial"/>
        </w:rPr>
      </w:pPr>
      <w:r w:rsidRPr="00D65A71" w:rsidDel="00497C83">
        <w:rPr>
          <w:rFonts w:ascii="Arial" w:hAnsi="Arial" w:cs="Arial"/>
        </w:rPr>
        <w:t xml:space="preserve">H2 </w:t>
      </w:r>
      <w:r w:rsidR="00D14055" w:rsidRPr="00D65A71" w:rsidDel="00497C83">
        <w:rPr>
          <w:rFonts w:ascii="Arial" w:hAnsi="Arial" w:cs="Arial"/>
        </w:rPr>
        <w:t>e</w:t>
      </w:r>
      <w:r w:rsidRPr="00D65A71" w:rsidDel="00497C83">
        <w:rPr>
          <w:rFonts w:ascii="Arial" w:hAnsi="Arial" w:cs="Arial"/>
        </w:rPr>
        <w:t xml:space="preserve">quipment </w:t>
      </w:r>
      <w:r w:rsidR="00D14055" w:rsidRPr="00D65A71" w:rsidDel="00497C83">
        <w:rPr>
          <w:rFonts w:ascii="Arial" w:hAnsi="Arial" w:cs="Arial"/>
        </w:rPr>
        <w:t>t</w:t>
      </w:r>
      <w:r w:rsidRPr="00D65A71" w:rsidDel="00497C83">
        <w:rPr>
          <w:rFonts w:ascii="Arial" w:hAnsi="Arial" w:cs="Arial"/>
        </w:rPr>
        <w:t>ype</w:t>
      </w:r>
      <w:r w:rsidR="00931C1D" w:rsidRPr="00D65A71" w:rsidDel="00497C83">
        <w:rPr>
          <w:rFonts w:ascii="Arial" w:hAnsi="Arial" w:cs="Arial"/>
        </w:rPr>
        <w:t xml:space="preserve">, </w:t>
      </w:r>
      <w:r w:rsidR="00D14055" w:rsidRPr="00D65A71" w:rsidDel="00497C83">
        <w:rPr>
          <w:rFonts w:ascii="Arial" w:hAnsi="Arial" w:cs="Arial"/>
        </w:rPr>
        <w:t>n</w:t>
      </w:r>
      <w:r w:rsidR="00931C1D" w:rsidRPr="00D65A71" w:rsidDel="00497C83">
        <w:rPr>
          <w:rFonts w:ascii="Arial" w:hAnsi="Arial" w:cs="Arial"/>
        </w:rPr>
        <w:t xml:space="preserve">umber of </w:t>
      </w:r>
      <w:r w:rsidR="00D14055" w:rsidRPr="00D65A71" w:rsidDel="00497C83">
        <w:rPr>
          <w:rFonts w:ascii="Arial" w:hAnsi="Arial" w:cs="Arial"/>
        </w:rPr>
        <w:t>d</w:t>
      </w:r>
      <w:r w:rsidR="00931C1D" w:rsidRPr="00D65A71" w:rsidDel="00497C83">
        <w:rPr>
          <w:rFonts w:ascii="Arial" w:hAnsi="Arial" w:cs="Arial"/>
        </w:rPr>
        <w:t>ispensers</w:t>
      </w:r>
      <w:r w:rsidR="00FB3731" w:rsidRPr="00D65A71" w:rsidDel="00497C83">
        <w:rPr>
          <w:rFonts w:ascii="Arial" w:hAnsi="Arial" w:cs="Arial"/>
        </w:rPr>
        <w:t xml:space="preserve">, </w:t>
      </w:r>
      <w:r w:rsidR="00D14055" w:rsidRPr="00D65A71" w:rsidDel="00497C83">
        <w:rPr>
          <w:rFonts w:ascii="Arial" w:hAnsi="Arial" w:cs="Arial"/>
        </w:rPr>
        <w:t>n</w:t>
      </w:r>
      <w:r w:rsidR="00FB3731" w:rsidRPr="00D65A71" w:rsidDel="00497C83">
        <w:rPr>
          <w:rFonts w:ascii="Arial" w:hAnsi="Arial" w:cs="Arial"/>
        </w:rPr>
        <w:t xml:space="preserve">umber of </w:t>
      </w:r>
      <w:r w:rsidR="00D14055" w:rsidRPr="00D65A71" w:rsidDel="00497C83">
        <w:rPr>
          <w:rFonts w:ascii="Arial" w:hAnsi="Arial" w:cs="Arial"/>
        </w:rPr>
        <w:t>f</w:t>
      </w:r>
      <w:r w:rsidR="00FB3731" w:rsidRPr="00D65A71" w:rsidDel="00497C83">
        <w:rPr>
          <w:rFonts w:ascii="Arial" w:hAnsi="Arial" w:cs="Arial"/>
        </w:rPr>
        <w:t xml:space="preserve">ueling </w:t>
      </w:r>
      <w:r w:rsidR="00D14055" w:rsidRPr="00D65A71" w:rsidDel="00497C83">
        <w:rPr>
          <w:rFonts w:ascii="Arial" w:hAnsi="Arial" w:cs="Arial"/>
        </w:rPr>
        <w:t>p</w:t>
      </w:r>
      <w:r w:rsidR="00FB3731" w:rsidRPr="00D65A71" w:rsidDel="00497C83">
        <w:rPr>
          <w:rFonts w:ascii="Arial" w:hAnsi="Arial" w:cs="Arial"/>
        </w:rPr>
        <w:t xml:space="preserve">ositions per </w:t>
      </w:r>
      <w:r w:rsidR="00D14055" w:rsidRPr="00D65A71" w:rsidDel="00497C83">
        <w:rPr>
          <w:rFonts w:ascii="Arial" w:hAnsi="Arial" w:cs="Arial"/>
        </w:rPr>
        <w:t>d</w:t>
      </w:r>
      <w:r w:rsidR="00FB3731" w:rsidRPr="00D65A71" w:rsidDel="00497C83">
        <w:rPr>
          <w:rFonts w:ascii="Arial" w:hAnsi="Arial" w:cs="Arial"/>
        </w:rPr>
        <w:t>ispenser</w:t>
      </w:r>
    </w:p>
    <w:p w14:paraId="55623CE0" w14:textId="4BC03080" w:rsidR="006C44B2" w:rsidRPr="00D65A71" w:rsidDel="00497C83" w:rsidRDefault="006C44B2" w:rsidP="00336567">
      <w:pPr>
        <w:pStyle w:val="ListParagraph"/>
        <w:numPr>
          <w:ilvl w:val="3"/>
          <w:numId w:val="54"/>
        </w:numPr>
        <w:rPr>
          <w:rFonts w:ascii="Arial" w:hAnsi="Arial" w:cs="Arial"/>
        </w:rPr>
      </w:pPr>
      <w:r w:rsidRPr="00D65A71" w:rsidDel="00497C83">
        <w:rPr>
          <w:rFonts w:ascii="Arial" w:hAnsi="Arial" w:cs="Arial"/>
        </w:rPr>
        <w:t xml:space="preserve">H2 </w:t>
      </w:r>
      <w:r w:rsidR="00D14055" w:rsidRPr="00D65A71" w:rsidDel="00497C83">
        <w:rPr>
          <w:rFonts w:ascii="Arial" w:hAnsi="Arial" w:cs="Arial"/>
        </w:rPr>
        <w:t>e</w:t>
      </w:r>
      <w:r w:rsidRPr="00D65A71" w:rsidDel="00497C83">
        <w:rPr>
          <w:rFonts w:ascii="Arial" w:hAnsi="Arial" w:cs="Arial"/>
        </w:rPr>
        <w:t xml:space="preserve">quipment </w:t>
      </w:r>
      <w:r w:rsidR="00D14055" w:rsidRPr="00D65A71" w:rsidDel="00497C83">
        <w:rPr>
          <w:rFonts w:ascii="Arial" w:hAnsi="Arial" w:cs="Arial"/>
        </w:rPr>
        <w:t>s</w:t>
      </w:r>
      <w:r w:rsidRPr="00D65A71" w:rsidDel="00497C83">
        <w:rPr>
          <w:rFonts w:ascii="Arial" w:hAnsi="Arial" w:cs="Arial"/>
        </w:rPr>
        <w:t xml:space="preserve">tation </w:t>
      </w:r>
      <w:r w:rsidR="00D14055" w:rsidRPr="00D65A71" w:rsidDel="00497C83">
        <w:rPr>
          <w:rFonts w:ascii="Arial" w:hAnsi="Arial" w:cs="Arial"/>
        </w:rPr>
        <w:t>d</w:t>
      </w:r>
      <w:r w:rsidRPr="00D65A71" w:rsidDel="00497C83">
        <w:rPr>
          <w:rFonts w:ascii="Arial" w:hAnsi="Arial" w:cs="Arial"/>
        </w:rPr>
        <w:t xml:space="preserve">eveloper, </w:t>
      </w:r>
      <w:r w:rsidR="00D14055" w:rsidRPr="00D65A71" w:rsidDel="00497C83">
        <w:rPr>
          <w:rFonts w:ascii="Arial" w:hAnsi="Arial" w:cs="Arial"/>
        </w:rPr>
        <w:t>n</w:t>
      </w:r>
      <w:r w:rsidRPr="00D65A71" w:rsidDel="00497C83">
        <w:rPr>
          <w:rFonts w:ascii="Arial" w:hAnsi="Arial" w:cs="Arial"/>
        </w:rPr>
        <w:t xml:space="preserve">ozzle </w:t>
      </w:r>
      <w:r w:rsidR="00D14055" w:rsidRPr="00D65A71" w:rsidDel="00497C83">
        <w:rPr>
          <w:rFonts w:ascii="Arial" w:hAnsi="Arial" w:cs="Arial"/>
        </w:rPr>
        <w:t>m</w:t>
      </w:r>
      <w:r w:rsidRPr="00D65A71" w:rsidDel="00497C83">
        <w:rPr>
          <w:rFonts w:ascii="Arial" w:hAnsi="Arial" w:cs="Arial"/>
        </w:rPr>
        <w:t xml:space="preserve">anufacturer, </w:t>
      </w:r>
      <w:r w:rsidR="00D14055" w:rsidRPr="00D65A71" w:rsidDel="00497C83">
        <w:rPr>
          <w:rFonts w:ascii="Arial" w:hAnsi="Arial" w:cs="Arial"/>
        </w:rPr>
        <w:t>s</w:t>
      </w:r>
      <w:r w:rsidR="00931C1D" w:rsidRPr="00D65A71" w:rsidDel="00497C83">
        <w:rPr>
          <w:rFonts w:ascii="Arial" w:hAnsi="Arial" w:cs="Arial"/>
        </w:rPr>
        <w:t xml:space="preserve">torage </w:t>
      </w:r>
      <w:r w:rsidR="00D14055" w:rsidRPr="00D65A71" w:rsidDel="00497C83">
        <w:rPr>
          <w:rFonts w:ascii="Arial" w:hAnsi="Arial" w:cs="Arial"/>
        </w:rPr>
        <w:t>m</w:t>
      </w:r>
      <w:r w:rsidRPr="00D65A71" w:rsidDel="00497C83">
        <w:rPr>
          <w:rFonts w:ascii="Arial" w:hAnsi="Arial" w:cs="Arial"/>
        </w:rPr>
        <w:t>anufacturer</w:t>
      </w:r>
    </w:p>
    <w:p w14:paraId="4AF787A8" w14:textId="4BB25C7F" w:rsidR="006C44B2" w:rsidRPr="00D65A71" w:rsidDel="00497C83" w:rsidRDefault="006C44B2" w:rsidP="00336567">
      <w:pPr>
        <w:pStyle w:val="ListParagraph"/>
        <w:numPr>
          <w:ilvl w:val="3"/>
          <w:numId w:val="54"/>
        </w:numPr>
        <w:rPr>
          <w:rFonts w:ascii="Arial" w:hAnsi="Arial" w:cs="Arial"/>
        </w:rPr>
      </w:pPr>
      <w:r w:rsidRPr="00D65A71" w:rsidDel="00497C83">
        <w:rPr>
          <w:rFonts w:ascii="Arial" w:hAnsi="Arial" w:cs="Arial"/>
        </w:rPr>
        <w:t xml:space="preserve">H2 </w:t>
      </w:r>
      <w:r w:rsidR="00D14055" w:rsidRPr="00D65A71" w:rsidDel="00497C83">
        <w:rPr>
          <w:rFonts w:ascii="Arial" w:hAnsi="Arial" w:cs="Arial"/>
        </w:rPr>
        <w:t>e</w:t>
      </w:r>
      <w:r w:rsidRPr="00D65A71" w:rsidDel="00497C83">
        <w:rPr>
          <w:rFonts w:ascii="Arial" w:hAnsi="Arial" w:cs="Arial"/>
        </w:rPr>
        <w:t xml:space="preserve">quipment </w:t>
      </w:r>
      <w:r w:rsidR="007B0749" w:rsidRPr="00D65A71" w:rsidDel="00497C83">
        <w:rPr>
          <w:rFonts w:ascii="Arial" w:hAnsi="Arial" w:cs="Arial"/>
        </w:rPr>
        <w:t>steam</w:t>
      </w:r>
      <w:r w:rsidR="00C149DA" w:rsidRPr="00D65A71" w:rsidDel="00497C83">
        <w:rPr>
          <w:rFonts w:ascii="Arial" w:hAnsi="Arial" w:cs="Arial"/>
        </w:rPr>
        <w:t xml:space="preserve"> methane reformation</w:t>
      </w:r>
      <w:r w:rsidR="00F64756" w:rsidRPr="00D65A71" w:rsidDel="00497C83">
        <w:rPr>
          <w:rFonts w:ascii="Arial" w:hAnsi="Arial" w:cs="Arial"/>
        </w:rPr>
        <w:t xml:space="preserve"> (</w:t>
      </w:r>
      <w:r w:rsidRPr="00D65A71" w:rsidDel="00497C83">
        <w:rPr>
          <w:rFonts w:ascii="Arial" w:hAnsi="Arial" w:cs="Arial"/>
        </w:rPr>
        <w:t>SMR</w:t>
      </w:r>
      <w:r w:rsidR="00F64756" w:rsidRPr="00D65A71" w:rsidDel="00497C83">
        <w:rPr>
          <w:rFonts w:ascii="Arial" w:hAnsi="Arial" w:cs="Arial"/>
        </w:rPr>
        <w:t>)</w:t>
      </w:r>
      <w:r w:rsidR="0006741B" w:rsidRPr="00D65A71" w:rsidDel="00497C83">
        <w:rPr>
          <w:rFonts w:ascii="Arial" w:hAnsi="Arial" w:cs="Arial"/>
        </w:rPr>
        <w:t xml:space="preserve"> or </w:t>
      </w:r>
      <w:proofErr w:type="spellStart"/>
      <w:r w:rsidR="00D14055" w:rsidRPr="00D65A71" w:rsidDel="00497C83">
        <w:rPr>
          <w:rFonts w:ascii="Arial" w:hAnsi="Arial" w:cs="Arial"/>
        </w:rPr>
        <w:t>e</w:t>
      </w:r>
      <w:r w:rsidRPr="00D65A71" w:rsidDel="00497C83">
        <w:rPr>
          <w:rFonts w:ascii="Arial" w:hAnsi="Arial" w:cs="Arial"/>
        </w:rPr>
        <w:t>lectrolyzer</w:t>
      </w:r>
      <w:proofErr w:type="spellEnd"/>
      <w:r w:rsidR="00931C1D" w:rsidRPr="00D65A71" w:rsidDel="00497C83">
        <w:rPr>
          <w:rFonts w:ascii="Arial" w:hAnsi="Arial" w:cs="Arial"/>
        </w:rPr>
        <w:t xml:space="preserve">, </w:t>
      </w:r>
      <w:r w:rsidR="00D14055" w:rsidRPr="00D65A71" w:rsidDel="00497C83">
        <w:rPr>
          <w:rFonts w:ascii="Arial" w:hAnsi="Arial" w:cs="Arial"/>
        </w:rPr>
        <w:t>c</w:t>
      </w:r>
      <w:r w:rsidRPr="00D65A71" w:rsidDel="00497C83">
        <w:rPr>
          <w:rFonts w:ascii="Arial" w:hAnsi="Arial" w:cs="Arial"/>
        </w:rPr>
        <w:t>ompressor</w:t>
      </w:r>
      <w:r w:rsidR="00AD5224" w:rsidRPr="00D65A71" w:rsidDel="00497C83">
        <w:rPr>
          <w:rFonts w:ascii="Arial" w:hAnsi="Arial" w:cs="Arial"/>
        </w:rPr>
        <w:t xml:space="preserve"> or </w:t>
      </w:r>
      <w:r w:rsidR="00D14055" w:rsidRPr="00D65A71" w:rsidDel="00497C83">
        <w:rPr>
          <w:rFonts w:ascii="Arial" w:hAnsi="Arial" w:cs="Arial"/>
        </w:rPr>
        <w:t>p</w:t>
      </w:r>
      <w:r w:rsidRPr="00D65A71" w:rsidDel="00497C83">
        <w:rPr>
          <w:rFonts w:ascii="Arial" w:hAnsi="Arial" w:cs="Arial"/>
        </w:rPr>
        <w:t>ump</w:t>
      </w:r>
    </w:p>
    <w:p w14:paraId="151C0D74" w14:textId="1661DBA9" w:rsidR="006C44B2" w:rsidRPr="00D65A71" w:rsidDel="00497C83" w:rsidRDefault="006C44B2" w:rsidP="00336567">
      <w:pPr>
        <w:pStyle w:val="ListParagraph"/>
        <w:numPr>
          <w:ilvl w:val="3"/>
          <w:numId w:val="54"/>
        </w:numPr>
        <w:rPr>
          <w:rFonts w:ascii="Arial" w:hAnsi="Arial" w:cs="Arial"/>
        </w:rPr>
      </w:pPr>
      <w:r w:rsidRPr="00D65A71" w:rsidDel="00497C83">
        <w:rPr>
          <w:rFonts w:ascii="Arial" w:hAnsi="Arial" w:cs="Arial"/>
        </w:rPr>
        <w:t xml:space="preserve">H2 </w:t>
      </w:r>
      <w:r w:rsidR="00D14055" w:rsidRPr="00D65A71" w:rsidDel="00497C83">
        <w:rPr>
          <w:rFonts w:ascii="Arial" w:hAnsi="Arial" w:cs="Arial"/>
        </w:rPr>
        <w:t>n</w:t>
      </w:r>
      <w:r w:rsidRPr="00D65A71" w:rsidDel="00497C83">
        <w:rPr>
          <w:rFonts w:ascii="Arial" w:hAnsi="Arial" w:cs="Arial"/>
        </w:rPr>
        <w:t xml:space="preserve">ameplate </w:t>
      </w:r>
      <w:r w:rsidR="00D14055" w:rsidRPr="00D65A71" w:rsidDel="00497C83">
        <w:rPr>
          <w:rFonts w:ascii="Arial" w:hAnsi="Arial" w:cs="Arial"/>
        </w:rPr>
        <w:t>c</w:t>
      </w:r>
      <w:r w:rsidRPr="00D65A71" w:rsidDel="00497C83">
        <w:rPr>
          <w:rFonts w:ascii="Arial" w:hAnsi="Arial" w:cs="Arial"/>
        </w:rPr>
        <w:t>apacity kg per day</w:t>
      </w:r>
    </w:p>
    <w:p w14:paraId="49B39892" w14:textId="301EF876" w:rsidR="00AA002A" w:rsidRPr="00D65A71" w:rsidDel="00497C83" w:rsidRDefault="008043FF" w:rsidP="00336567">
      <w:pPr>
        <w:pStyle w:val="ListParagraph"/>
        <w:numPr>
          <w:ilvl w:val="3"/>
          <w:numId w:val="54"/>
        </w:numPr>
        <w:rPr>
          <w:rFonts w:ascii="Arial" w:hAnsi="Arial" w:cs="Arial"/>
        </w:rPr>
      </w:pPr>
      <w:r w:rsidRPr="00D65A71" w:rsidDel="00497C83">
        <w:rPr>
          <w:rFonts w:ascii="Arial" w:hAnsi="Arial" w:cs="Arial"/>
        </w:rPr>
        <w:t xml:space="preserve">The number of LD, MD, HD vehicles </w:t>
      </w:r>
      <w:r w:rsidR="00E70541" w:rsidRPr="00D65A71" w:rsidDel="00497C83">
        <w:rPr>
          <w:rFonts w:ascii="Arial" w:hAnsi="Arial" w:cs="Arial"/>
        </w:rPr>
        <w:t>fueled</w:t>
      </w:r>
      <w:r w:rsidR="0000292C" w:rsidRPr="00D65A71" w:rsidDel="00497C83">
        <w:rPr>
          <w:rFonts w:ascii="Arial" w:hAnsi="Arial" w:cs="Arial"/>
        </w:rPr>
        <w:t xml:space="preserve"> by a station</w:t>
      </w:r>
    </w:p>
    <w:p w14:paraId="6C61C1FA" w14:textId="77777777" w:rsidR="007B443A" w:rsidRPr="00D65A71" w:rsidRDefault="007B443A" w:rsidP="00D65A71"/>
    <w:p w14:paraId="06D09D21" w14:textId="10E88602" w:rsidR="001D7D66" w:rsidRPr="00B66B98" w:rsidRDefault="001D7D66" w:rsidP="001D7D66">
      <w:pPr>
        <w:pStyle w:val="paragraph"/>
        <w:spacing w:before="0" w:beforeAutospacing="0" w:after="0" w:afterAutospacing="0"/>
        <w:jc w:val="both"/>
        <w:textAlignment w:val="baseline"/>
        <w:rPr>
          <w:rFonts w:ascii="Arial" w:hAnsi="Arial" w:cs="Arial"/>
        </w:rPr>
      </w:pPr>
      <w:r w:rsidRPr="00B66B98">
        <w:rPr>
          <w:rStyle w:val="normaltextrun"/>
          <w:rFonts w:ascii="Arial" w:hAnsi="Arial" w:cs="Arial"/>
          <w:b/>
          <w:bCs/>
        </w:rPr>
        <w:t>Product:</w:t>
      </w:r>
      <w:r w:rsidRPr="00B66B98">
        <w:rPr>
          <w:rStyle w:val="eop"/>
          <w:rFonts w:ascii="Arial" w:hAnsi="Arial" w:cs="Arial"/>
        </w:rPr>
        <w:t> </w:t>
      </w:r>
    </w:p>
    <w:p w14:paraId="57ACF785" w14:textId="6B360ABF" w:rsidR="00CD0EF0" w:rsidDel="00497C83" w:rsidRDefault="0030509A" w:rsidP="00336567">
      <w:pPr>
        <w:pStyle w:val="paragraph"/>
        <w:numPr>
          <w:ilvl w:val="0"/>
          <w:numId w:val="31"/>
        </w:numPr>
        <w:spacing w:before="0" w:beforeAutospacing="0" w:after="0" w:afterAutospacing="0"/>
        <w:ind w:left="1080" w:firstLine="0"/>
        <w:jc w:val="both"/>
        <w:textAlignment w:val="baseline"/>
        <w:rPr>
          <w:rStyle w:val="normaltextrun"/>
          <w:rFonts w:ascii="Arial" w:hAnsi="Arial" w:cs="Arial"/>
        </w:rPr>
      </w:pPr>
      <w:r w:rsidDel="00497C83">
        <w:rPr>
          <w:rStyle w:val="normaltextrun"/>
          <w:rFonts w:ascii="Arial" w:hAnsi="Arial" w:cs="Arial"/>
        </w:rPr>
        <w:t>Program Management Data Report</w:t>
      </w:r>
    </w:p>
    <w:p w14:paraId="31C17813" w14:textId="742BEADF" w:rsidR="009F64FB" w:rsidRDefault="009F64FB" w:rsidP="00336567">
      <w:pPr>
        <w:pStyle w:val="paragraph"/>
        <w:numPr>
          <w:ilvl w:val="0"/>
          <w:numId w:val="31"/>
        </w:numPr>
        <w:spacing w:before="0" w:beforeAutospacing="0" w:after="0" w:afterAutospacing="0"/>
        <w:ind w:left="1080" w:firstLine="0"/>
        <w:jc w:val="both"/>
        <w:textAlignment w:val="baseline"/>
        <w:rPr>
          <w:rStyle w:val="normaltextrun"/>
          <w:rFonts w:ascii="Arial" w:hAnsi="Arial" w:cs="Arial"/>
        </w:rPr>
      </w:pPr>
      <w:r>
        <w:rPr>
          <w:rStyle w:val="normaltextrun"/>
          <w:rFonts w:ascii="Arial" w:hAnsi="Arial" w:cs="Arial"/>
        </w:rPr>
        <w:t>Annual and as needed hydrogen purity test results</w:t>
      </w:r>
      <w:r w:rsidR="00624ED0">
        <w:rPr>
          <w:rStyle w:val="normaltextrun"/>
          <w:rFonts w:ascii="Arial" w:eastAsiaTheme="minorEastAsia" w:hAnsi="Arial" w:cs="Arial" w:hint="eastAsia"/>
          <w:lang w:eastAsia="ja-JP"/>
        </w:rPr>
        <w:t>, if applicable</w:t>
      </w:r>
    </w:p>
    <w:p w14:paraId="065F357B" w14:textId="2C0223E3" w:rsidR="009F64FB" w:rsidRPr="00950E41" w:rsidRDefault="009F64FB" w:rsidP="00336567">
      <w:pPr>
        <w:pStyle w:val="paragraph"/>
        <w:numPr>
          <w:ilvl w:val="0"/>
          <w:numId w:val="31"/>
        </w:numPr>
        <w:spacing w:before="0" w:beforeAutospacing="0" w:after="0" w:afterAutospacing="0"/>
        <w:ind w:left="1080" w:firstLine="0"/>
        <w:jc w:val="both"/>
        <w:textAlignment w:val="baseline"/>
        <w:rPr>
          <w:rStyle w:val="normaltextrun"/>
          <w:rFonts w:ascii="Arial" w:hAnsi="Arial" w:cs="Arial"/>
        </w:rPr>
      </w:pPr>
      <w:r>
        <w:rPr>
          <w:rStyle w:val="normaltextrun"/>
          <w:rFonts w:ascii="Arial" w:hAnsi="Arial" w:cs="Arial"/>
        </w:rPr>
        <w:lastRenderedPageBreak/>
        <w:t>Annual CEC A15 form</w:t>
      </w:r>
      <w:r w:rsidR="00624ED0">
        <w:rPr>
          <w:rStyle w:val="normaltextrun"/>
          <w:rFonts w:ascii="Arial" w:eastAsiaTheme="minorEastAsia" w:hAnsi="Arial" w:cs="Arial" w:hint="eastAsia"/>
          <w:lang w:eastAsia="ja-JP"/>
        </w:rPr>
        <w:t>, if applicable</w:t>
      </w:r>
    </w:p>
    <w:p w14:paraId="2B585C79" w14:textId="77777777" w:rsidR="009F64FB" w:rsidRPr="00950E41" w:rsidRDefault="009F64FB" w:rsidP="00D65A71">
      <w:pPr>
        <w:pStyle w:val="paragraph"/>
        <w:spacing w:before="0" w:beforeAutospacing="0" w:after="0" w:afterAutospacing="0"/>
        <w:ind w:left="1080"/>
        <w:jc w:val="both"/>
        <w:textAlignment w:val="baseline"/>
        <w:rPr>
          <w:rFonts w:ascii="Arial" w:eastAsiaTheme="minorEastAsia" w:hAnsi="Arial" w:cs="Arial"/>
          <w:lang w:eastAsia="ja-JP"/>
        </w:rPr>
      </w:pPr>
    </w:p>
    <w:p w14:paraId="645B4B49" w14:textId="77777777" w:rsidR="00CA5340" w:rsidRDefault="00CA5340" w:rsidP="00CD0EF0">
      <w:pPr>
        <w:pStyle w:val="paragraph"/>
        <w:spacing w:before="0" w:beforeAutospacing="0" w:after="0" w:afterAutospacing="0"/>
        <w:jc w:val="both"/>
        <w:textAlignment w:val="baseline"/>
        <w:rPr>
          <w:rFonts w:ascii="Arial" w:hAnsi="Arial" w:cs="Arial"/>
          <w:b/>
          <w:bCs/>
        </w:rPr>
      </w:pPr>
    </w:p>
    <w:p w14:paraId="45D40DFD" w14:textId="77777777" w:rsidR="00D65A71" w:rsidRDefault="00800759" w:rsidP="00D65A71">
      <w:pPr>
        <w:pStyle w:val="paragraph"/>
        <w:spacing w:before="0" w:beforeAutospacing="0" w:after="0" w:afterAutospacing="0"/>
        <w:jc w:val="both"/>
        <w:textAlignment w:val="baseline"/>
        <w:rPr>
          <w:rFonts w:ascii="Arial" w:hAnsi="Arial" w:cs="Arial"/>
          <w:b/>
          <w:bCs/>
        </w:rPr>
      </w:pPr>
      <w:r w:rsidRPr="00D65A71">
        <w:rPr>
          <w:rFonts w:ascii="Arial" w:hAnsi="Arial" w:cs="Arial"/>
          <w:b/>
          <w:bCs/>
        </w:rPr>
        <w:t xml:space="preserve">TASK </w:t>
      </w:r>
      <w:r w:rsidRPr="00D65A71">
        <w:rPr>
          <w:rFonts w:ascii="Arial" w:hAnsi="Arial" w:cs="Arial"/>
          <w:b/>
          <w:i/>
          <w:color w:val="0000FF"/>
        </w:rPr>
        <w:t>&lt;</w:t>
      </w:r>
      <w:r w:rsidR="008B5C14" w:rsidRPr="00F77DAA">
        <w:rPr>
          <w:rFonts w:ascii="Arial" w:hAnsi="Arial" w:cs="Arial"/>
          <w:b/>
          <w:i/>
          <w:color w:val="0000FF"/>
        </w:rPr>
        <w:t>Second to Last</w:t>
      </w:r>
      <w:r w:rsidR="008B5C14" w:rsidRPr="008B5C14">
        <w:rPr>
          <w:rFonts w:ascii="Arial" w:hAnsi="Arial" w:cs="Arial"/>
          <w:b/>
          <w:i/>
          <w:color w:val="0000FF"/>
        </w:rPr>
        <w:t xml:space="preserve"> </w:t>
      </w:r>
      <w:r w:rsidRPr="00D65A71">
        <w:rPr>
          <w:rFonts w:ascii="Arial" w:hAnsi="Arial" w:cs="Arial"/>
          <w:b/>
          <w:i/>
          <w:color w:val="0000FF"/>
        </w:rPr>
        <w:t>&gt;</w:t>
      </w:r>
      <w:r w:rsidRPr="00D65A71">
        <w:rPr>
          <w:rFonts w:ascii="Arial" w:hAnsi="Arial" w:cs="Arial"/>
          <w:b/>
          <w:bCs/>
          <w:i/>
        </w:rPr>
        <w:t>.</w:t>
      </w:r>
      <w:r w:rsidR="004B4836">
        <w:rPr>
          <w:rFonts w:ascii="Arial" w:hAnsi="Arial" w:cs="Arial"/>
          <w:b/>
          <w:bCs/>
          <w:i/>
        </w:rPr>
        <w:t>1</w:t>
      </w:r>
      <w:r w:rsidRPr="00D65A71">
        <w:rPr>
          <w:rFonts w:ascii="Arial" w:hAnsi="Arial" w:cs="Arial"/>
          <w:b/>
          <w:bCs/>
          <w:i/>
        </w:rPr>
        <w:t xml:space="preserve"> </w:t>
      </w:r>
      <w:r w:rsidR="006C44B2" w:rsidRPr="00D65A71">
        <w:rPr>
          <w:rFonts w:ascii="Arial" w:hAnsi="Arial" w:cs="Arial"/>
          <w:b/>
          <w:bCs/>
        </w:rPr>
        <w:t>Utilization</w:t>
      </w:r>
    </w:p>
    <w:p w14:paraId="1B726E9A" w14:textId="77777777" w:rsidR="00D65A71" w:rsidRDefault="00D65A71" w:rsidP="00D65A71">
      <w:pPr>
        <w:pStyle w:val="paragraph"/>
        <w:spacing w:before="0" w:beforeAutospacing="0" w:after="0" w:afterAutospacing="0"/>
        <w:jc w:val="both"/>
        <w:textAlignment w:val="baseline"/>
        <w:rPr>
          <w:rFonts w:ascii="Arial" w:hAnsi="Arial" w:cs="Arial"/>
          <w:b/>
          <w:bCs/>
        </w:rPr>
      </w:pPr>
    </w:p>
    <w:p w14:paraId="4E840C15" w14:textId="054818A5" w:rsidR="001471CD" w:rsidRPr="00D65A71" w:rsidRDefault="001471CD" w:rsidP="14D79085">
      <w:pPr>
        <w:pStyle w:val="paragraph"/>
        <w:spacing w:before="0" w:beforeAutospacing="0" w:after="0" w:afterAutospacing="0"/>
        <w:jc w:val="both"/>
        <w:textAlignment w:val="baseline"/>
        <w:rPr>
          <w:rFonts w:ascii="Arial" w:hAnsi="Arial" w:cs="Arial"/>
          <w:b/>
          <w:bCs/>
        </w:rPr>
      </w:pPr>
      <w:r w:rsidRPr="14D79085">
        <w:rPr>
          <w:rFonts w:ascii="Arial" w:hAnsi="Arial" w:cs="Arial"/>
          <w:b/>
          <w:bCs/>
        </w:rPr>
        <w:t xml:space="preserve">The Recipient </w:t>
      </w:r>
      <w:r w:rsidR="356BC5EA" w:rsidRPr="14D79085">
        <w:rPr>
          <w:rFonts w:ascii="Arial" w:hAnsi="Arial" w:cs="Arial"/>
          <w:b/>
          <w:bCs/>
        </w:rPr>
        <w:t>s</w:t>
      </w:r>
      <w:r w:rsidRPr="14D79085">
        <w:rPr>
          <w:rFonts w:ascii="Arial" w:hAnsi="Arial" w:cs="Arial"/>
          <w:b/>
          <w:bCs/>
        </w:rPr>
        <w:t>hall:</w:t>
      </w:r>
    </w:p>
    <w:p w14:paraId="1769B7B8" w14:textId="63BB908A" w:rsidR="00A45A41" w:rsidRPr="00777CA8" w:rsidRDefault="001471CD" w:rsidP="00336567">
      <w:pPr>
        <w:pStyle w:val="ListParagraph"/>
        <w:numPr>
          <w:ilvl w:val="0"/>
          <w:numId w:val="55"/>
        </w:numPr>
        <w:rPr>
          <w:rFonts w:ascii="Arial" w:hAnsi="Arial" w:cs="Arial"/>
        </w:rPr>
      </w:pPr>
      <w:r w:rsidRPr="00777CA8">
        <w:rPr>
          <w:rFonts w:ascii="Arial" w:hAnsi="Arial" w:cs="Arial"/>
        </w:rPr>
        <w:t>C</w:t>
      </w:r>
      <w:r w:rsidR="00A45A41" w:rsidRPr="00777CA8">
        <w:rPr>
          <w:rFonts w:ascii="Arial" w:hAnsi="Arial" w:cs="Arial"/>
        </w:rPr>
        <w:t>ollect and provide</w:t>
      </w:r>
      <w:r w:rsidR="00B75910" w:rsidRPr="00777CA8">
        <w:rPr>
          <w:rFonts w:ascii="Arial" w:hAnsi="Arial" w:cs="Arial"/>
        </w:rPr>
        <w:t xml:space="preserve"> to the CAM</w:t>
      </w:r>
      <w:r w:rsidR="00B37118" w:rsidRPr="00777CA8">
        <w:rPr>
          <w:rFonts w:ascii="Arial" w:hAnsi="Arial" w:cs="Arial"/>
        </w:rPr>
        <w:t>,</w:t>
      </w:r>
      <w:r w:rsidR="00A45A41" w:rsidRPr="00777CA8">
        <w:rPr>
          <w:rFonts w:ascii="Arial" w:hAnsi="Arial" w:cs="Arial"/>
        </w:rPr>
        <w:t xml:space="preserve"> </w:t>
      </w:r>
      <w:r w:rsidR="7E4032B0" w:rsidRPr="00777CA8">
        <w:rPr>
          <w:rFonts w:ascii="Arial" w:hAnsi="Arial" w:cs="Arial"/>
        </w:rPr>
        <w:t>at minimum</w:t>
      </w:r>
      <w:r w:rsidR="00B37118" w:rsidRPr="00777CA8">
        <w:rPr>
          <w:rFonts w:ascii="Arial" w:hAnsi="Arial" w:cs="Arial"/>
        </w:rPr>
        <w:t>,</w:t>
      </w:r>
      <w:r w:rsidR="7E4032B0" w:rsidRPr="00777CA8">
        <w:rPr>
          <w:rFonts w:ascii="Arial" w:hAnsi="Arial" w:cs="Arial"/>
        </w:rPr>
        <w:t xml:space="preserve"> </w:t>
      </w:r>
      <w:r w:rsidR="00990921" w:rsidRPr="00777CA8">
        <w:rPr>
          <w:rFonts w:ascii="Arial" w:hAnsi="Arial" w:cs="Arial"/>
        </w:rPr>
        <w:t xml:space="preserve">quarterly </w:t>
      </w:r>
      <w:r w:rsidR="00A45A41" w:rsidRPr="00777CA8">
        <w:rPr>
          <w:rFonts w:ascii="Arial" w:hAnsi="Arial" w:cs="Arial"/>
        </w:rPr>
        <w:t xml:space="preserve">utilization data from the project for </w:t>
      </w:r>
      <w:r w:rsidR="00BE4C88" w:rsidRPr="00777CA8">
        <w:rPr>
          <w:rFonts w:ascii="Arial" w:hAnsi="Arial" w:cs="Arial"/>
        </w:rPr>
        <w:t xml:space="preserve">all installed </w:t>
      </w:r>
      <w:r w:rsidR="00A45A41" w:rsidRPr="00777CA8">
        <w:rPr>
          <w:rFonts w:ascii="Arial" w:hAnsi="Arial" w:cs="Arial"/>
        </w:rPr>
        <w:t xml:space="preserve">chargers </w:t>
      </w:r>
      <w:r w:rsidR="00B75910" w:rsidRPr="00777CA8">
        <w:rPr>
          <w:rFonts w:ascii="Arial" w:hAnsi="Arial" w:cs="Arial"/>
        </w:rPr>
        <w:t>in a</w:t>
      </w:r>
      <w:r w:rsidR="001D456B" w:rsidRPr="00777CA8">
        <w:rPr>
          <w:rFonts w:ascii="Arial" w:hAnsi="Arial" w:cs="Arial"/>
        </w:rPr>
        <w:t>n</w:t>
      </w:r>
      <w:r w:rsidR="00B75910" w:rsidRPr="00777CA8">
        <w:rPr>
          <w:rFonts w:ascii="Arial" w:hAnsi="Arial" w:cs="Arial"/>
        </w:rPr>
        <w:t xml:space="preserve"> EV Utilization Data Report </w:t>
      </w:r>
      <w:r w:rsidR="00A45A41" w:rsidRPr="00777CA8">
        <w:rPr>
          <w:rFonts w:ascii="Arial" w:hAnsi="Arial" w:cs="Arial"/>
        </w:rPr>
        <w:t>and</w:t>
      </w:r>
      <w:r w:rsidR="00B75910" w:rsidRPr="00777CA8">
        <w:rPr>
          <w:rFonts w:ascii="Arial" w:hAnsi="Arial" w:cs="Arial"/>
        </w:rPr>
        <w:t>/</w:t>
      </w:r>
      <w:r w:rsidR="00A45A41" w:rsidRPr="00777CA8">
        <w:rPr>
          <w:rFonts w:ascii="Arial" w:hAnsi="Arial" w:cs="Arial"/>
        </w:rPr>
        <w:t xml:space="preserve">or hydrogen refueling stations </w:t>
      </w:r>
      <w:r w:rsidR="001D456B" w:rsidRPr="00777CA8">
        <w:rPr>
          <w:rFonts w:ascii="Arial" w:hAnsi="Arial" w:cs="Arial"/>
        </w:rPr>
        <w:t xml:space="preserve">in the </w:t>
      </w:r>
      <w:r w:rsidR="005D3197" w:rsidRPr="00777CA8">
        <w:rPr>
          <w:rFonts w:ascii="Arial" w:hAnsi="Arial" w:cs="Arial"/>
        </w:rPr>
        <w:t>NREL Data Collection Tool</w:t>
      </w:r>
      <w:r w:rsidR="001D456B" w:rsidRPr="00777CA8">
        <w:rPr>
          <w:rFonts w:ascii="Arial" w:hAnsi="Arial" w:cs="Arial"/>
        </w:rPr>
        <w:t xml:space="preserve">, </w:t>
      </w:r>
      <w:r w:rsidR="0003329E" w:rsidRPr="00777CA8">
        <w:rPr>
          <w:rFonts w:ascii="Arial" w:hAnsi="Arial" w:cs="Arial"/>
        </w:rPr>
        <w:t>in the format of the CEC</w:t>
      </w:r>
      <w:r w:rsidR="00C41A2A" w:rsidRPr="00777CA8">
        <w:rPr>
          <w:rFonts w:ascii="Arial" w:hAnsi="Arial" w:cs="Arial"/>
        </w:rPr>
        <w:t>’</w:t>
      </w:r>
      <w:r w:rsidR="0003329E" w:rsidRPr="00777CA8">
        <w:rPr>
          <w:rFonts w:ascii="Arial" w:hAnsi="Arial" w:cs="Arial"/>
        </w:rPr>
        <w:t>s choosing</w:t>
      </w:r>
      <w:r w:rsidR="001D456B" w:rsidRPr="00777CA8">
        <w:rPr>
          <w:rFonts w:ascii="Arial" w:hAnsi="Arial" w:cs="Arial"/>
        </w:rPr>
        <w:t>,</w:t>
      </w:r>
      <w:r w:rsidR="0003329E" w:rsidRPr="00777CA8">
        <w:rPr>
          <w:rFonts w:ascii="Arial" w:hAnsi="Arial" w:cs="Arial"/>
        </w:rPr>
        <w:t xml:space="preserve"> </w:t>
      </w:r>
      <w:r w:rsidR="00A45A41" w:rsidRPr="00777CA8">
        <w:rPr>
          <w:rFonts w:ascii="Arial" w:hAnsi="Arial" w:cs="Arial"/>
        </w:rPr>
        <w:t>including</w:t>
      </w:r>
      <w:r w:rsidR="00973FD2" w:rsidRPr="00777CA8">
        <w:rPr>
          <w:rFonts w:ascii="Arial" w:hAnsi="Arial" w:cs="Arial"/>
        </w:rPr>
        <w:t>,</w:t>
      </w:r>
      <w:r w:rsidR="00A45A41" w:rsidRPr="00777CA8">
        <w:rPr>
          <w:rFonts w:ascii="Arial" w:hAnsi="Arial" w:cs="Arial"/>
        </w:rPr>
        <w:t xml:space="preserve"> but not limited to:</w:t>
      </w:r>
    </w:p>
    <w:p w14:paraId="0EB0B96A" w14:textId="25E5D864" w:rsidR="006C44B2" w:rsidRPr="00777CA8" w:rsidRDefault="00534886" w:rsidP="00336567">
      <w:pPr>
        <w:pStyle w:val="ListParagraph"/>
        <w:numPr>
          <w:ilvl w:val="1"/>
          <w:numId w:val="55"/>
        </w:numPr>
        <w:ind w:left="1080"/>
        <w:rPr>
          <w:rFonts w:ascii="Arial" w:hAnsi="Arial" w:cs="Arial"/>
        </w:rPr>
      </w:pPr>
      <w:r w:rsidRPr="00777CA8">
        <w:rPr>
          <w:rFonts w:ascii="Arial" w:hAnsi="Arial" w:cs="Arial"/>
        </w:rPr>
        <w:t>EV</w:t>
      </w:r>
      <w:r w:rsidR="006C44B2" w:rsidRPr="00777CA8">
        <w:rPr>
          <w:rFonts w:ascii="Arial" w:hAnsi="Arial" w:cs="Arial"/>
        </w:rPr>
        <w:t xml:space="preserve"> Charg</w:t>
      </w:r>
      <w:r w:rsidR="006001AA" w:rsidRPr="00777CA8">
        <w:rPr>
          <w:rFonts w:ascii="Arial" w:hAnsi="Arial" w:cs="Arial"/>
        </w:rPr>
        <w:t>ing Port</w:t>
      </w:r>
      <w:r w:rsidRPr="00777CA8">
        <w:rPr>
          <w:rFonts w:ascii="Arial" w:hAnsi="Arial" w:cs="Arial"/>
        </w:rPr>
        <w:t>:</w:t>
      </w:r>
    </w:p>
    <w:p w14:paraId="2CC5D6D3" w14:textId="1813AAA7" w:rsidR="006C44B2" w:rsidRPr="00777CA8" w:rsidRDefault="006C44B2" w:rsidP="00336567">
      <w:pPr>
        <w:pStyle w:val="ListParagraph"/>
        <w:numPr>
          <w:ilvl w:val="2"/>
          <w:numId w:val="55"/>
        </w:numPr>
        <w:rPr>
          <w:rFonts w:ascii="Arial" w:hAnsi="Arial" w:cs="Arial"/>
        </w:rPr>
      </w:pPr>
      <w:r w:rsidRPr="00777CA8">
        <w:rPr>
          <w:rFonts w:ascii="Arial" w:hAnsi="Arial" w:cs="Arial"/>
        </w:rPr>
        <w:t xml:space="preserve">Charging </w:t>
      </w:r>
      <w:r w:rsidR="00D14055" w:rsidRPr="00777CA8">
        <w:rPr>
          <w:rFonts w:ascii="Arial" w:hAnsi="Arial" w:cs="Arial"/>
        </w:rPr>
        <w:t>n</w:t>
      </w:r>
      <w:r w:rsidRPr="00777CA8">
        <w:rPr>
          <w:rFonts w:ascii="Arial" w:hAnsi="Arial" w:cs="Arial"/>
        </w:rPr>
        <w:t xml:space="preserve">etwork </w:t>
      </w:r>
      <w:r w:rsidR="00D14055" w:rsidRPr="00777CA8">
        <w:rPr>
          <w:rFonts w:ascii="Arial" w:hAnsi="Arial" w:cs="Arial"/>
        </w:rPr>
        <w:t>p</w:t>
      </w:r>
      <w:r w:rsidRPr="00777CA8">
        <w:rPr>
          <w:rFonts w:ascii="Arial" w:hAnsi="Arial" w:cs="Arial"/>
        </w:rPr>
        <w:t xml:space="preserve">rovider </w:t>
      </w:r>
      <w:r w:rsidR="00D14055" w:rsidRPr="00777CA8">
        <w:rPr>
          <w:rFonts w:ascii="Arial" w:hAnsi="Arial" w:cs="Arial"/>
        </w:rPr>
        <w:t>n</w:t>
      </w:r>
      <w:r w:rsidRPr="00777CA8">
        <w:rPr>
          <w:rFonts w:ascii="Arial" w:hAnsi="Arial" w:cs="Arial"/>
        </w:rPr>
        <w:t>ame</w:t>
      </w:r>
    </w:p>
    <w:p w14:paraId="3CCF22C9" w14:textId="44D87F72" w:rsidR="006C44B2" w:rsidRPr="00777CA8" w:rsidRDefault="006C44B2" w:rsidP="00336567">
      <w:pPr>
        <w:pStyle w:val="ListParagraph"/>
        <w:numPr>
          <w:ilvl w:val="2"/>
          <w:numId w:val="55"/>
        </w:numPr>
        <w:rPr>
          <w:rFonts w:ascii="Arial" w:hAnsi="Arial" w:cs="Arial"/>
        </w:rPr>
      </w:pPr>
      <w:r w:rsidRPr="00777CA8">
        <w:rPr>
          <w:rFonts w:ascii="Arial" w:hAnsi="Arial" w:cs="Arial"/>
        </w:rPr>
        <w:t xml:space="preserve">Charger </w:t>
      </w:r>
      <w:r w:rsidR="00D14055" w:rsidRPr="00777CA8">
        <w:rPr>
          <w:rFonts w:ascii="Arial" w:hAnsi="Arial" w:cs="Arial"/>
        </w:rPr>
        <w:t>s</w:t>
      </w:r>
      <w:r w:rsidRPr="00777CA8">
        <w:rPr>
          <w:rFonts w:ascii="Arial" w:hAnsi="Arial" w:cs="Arial"/>
        </w:rPr>
        <w:t xml:space="preserve">ite </w:t>
      </w:r>
      <w:r w:rsidR="00D14055" w:rsidRPr="00777CA8">
        <w:rPr>
          <w:rFonts w:ascii="Arial" w:hAnsi="Arial" w:cs="Arial"/>
        </w:rPr>
        <w:t>a</w:t>
      </w:r>
      <w:r w:rsidRPr="00777CA8">
        <w:rPr>
          <w:rFonts w:ascii="Arial" w:hAnsi="Arial" w:cs="Arial"/>
        </w:rPr>
        <w:t xml:space="preserve">ddress, </w:t>
      </w:r>
      <w:r w:rsidR="00D14055" w:rsidRPr="00777CA8">
        <w:rPr>
          <w:rFonts w:ascii="Arial" w:hAnsi="Arial" w:cs="Arial"/>
        </w:rPr>
        <w:t>c</w:t>
      </w:r>
      <w:r w:rsidRPr="00777CA8">
        <w:rPr>
          <w:rFonts w:ascii="Arial" w:hAnsi="Arial" w:cs="Arial"/>
        </w:rPr>
        <w:t xml:space="preserve">ity, </w:t>
      </w:r>
      <w:r w:rsidR="00D14055" w:rsidRPr="00777CA8">
        <w:rPr>
          <w:rFonts w:ascii="Arial" w:hAnsi="Arial" w:cs="Arial"/>
        </w:rPr>
        <w:t>z</w:t>
      </w:r>
      <w:r w:rsidRPr="00777CA8">
        <w:rPr>
          <w:rFonts w:ascii="Arial" w:hAnsi="Arial" w:cs="Arial"/>
        </w:rPr>
        <w:t xml:space="preserve">ip </w:t>
      </w:r>
      <w:r w:rsidR="00E80D24" w:rsidRPr="00777CA8">
        <w:rPr>
          <w:rFonts w:ascii="Arial" w:hAnsi="Arial" w:cs="Arial"/>
        </w:rPr>
        <w:t>c</w:t>
      </w:r>
      <w:r w:rsidRPr="00777CA8">
        <w:rPr>
          <w:rFonts w:ascii="Arial" w:hAnsi="Arial" w:cs="Arial"/>
        </w:rPr>
        <w:t>ode</w:t>
      </w:r>
    </w:p>
    <w:p w14:paraId="71765375" w14:textId="23A322AB" w:rsidR="006C44B2" w:rsidRPr="00777CA8" w:rsidRDefault="006C44B2" w:rsidP="00336567">
      <w:pPr>
        <w:pStyle w:val="ListParagraph"/>
        <w:numPr>
          <w:ilvl w:val="2"/>
          <w:numId w:val="55"/>
        </w:numPr>
        <w:rPr>
          <w:rFonts w:ascii="Arial" w:hAnsi="Arial" w:cs="Arial"/>
        </w:rPr>
      </w:pPr>
      <w:r w:rsidRPr="00777CA8">
        <w:rPr>
          <w:rFonts w:ascii="Arial" w:hAnsi="Arial" w:cs="Arial"/>
        </w:rPr>
        <w:t xml:space="preserve">Charger </w:t>
      </w:r>
      <w:proofErr w:type="gramStart"/>
      <w:r w:rsidRPr="00777CA8">
        <w:rPr>
          <w:rFonts w:ascii="Arial" w:hAnsi="Arial" w:cs="Arial"/>
        </w:rPr>
        <w:t>make</w:t>
      </w:r>
      <w:proofErr w:type="gramEnd"/>
      <w:r w:rsidRPr="00777CA8">
        <w:rPr>
          <w:rFonts w:ascii="Arial" w:hAnsi="Arial" w:cs="Arial"/>
        </w:rPr>
        <w:t xml:space="preserve">, model, and </w:t>
      </w:r>
      <w:r w:rsidR="009112E2" w:rsidRPr="00777CA8">
        <w:rPr>
          <w:rFonts w:ascii="Arial" w:hAnsi="Arial" w:cs="Arial"/>
        </w:rPr>
        <w:t xml:space="preserve">manufacturer </w:t>
      </w:r>
      <w:r w:rsidRPr="00777CA8">
        <w:rPr>
          <w:rFonts w:ascii="Arial" w:hAnsi="Arial" w:cs="Arial"/>
        </w:rPr>
        <w:t>serial number</w:t>
      </w:r>
    </w:p>
    <w:p w14:paraId="636C928F" w14:textId="5844F6B2" w:rsidR="006C44B2" w:rsidRPr="00777CA8" w:rsidRDefault="006C44B2" w:rsidP="00336567">
      <w:pPr>
        <w:pStyle w:val="ListParagraph"/>
        <w:numPr>
          <w:ilvl w:val="2"/>
          <w:numId w:val="55"/>
        </w:numPr>
        <w:rPr>
          <w:rFonts w:ascii="Arial" w:hAnsi="Arial" w:cs="Arial"/>
        </w:rPr>
      </w:pPr>
      <w:r w:rsidRPr="00777CA8">
        <w:rPr>
          <w:rFonts w:ascii="Arial" w:hAnsi="Arial" w:cs="Arial"/>
        </w:rPr>
        <w:t xml:space="preserve">EV service equipment charger and </w:t>
      </w:r>
      <w:r w:rsidR="000A696E" w:rsidRPr="00777CA8">
        <w:rPr>
          <w:rFonts w:ascii="Arial" w:hAnsi="Arial" w:cs="Arial"/>
        </w:rPr>
        <w:t xml:space="preserve">charging </w:t>
      </w:r>
      <w:r w:rsidRPr="00777CA8">
        <w:rPr>
          <w:rFonts w:ascii="Arial" w:hAnsi="Arial" w:cs="Arial"/>
        </w:rPr>
        <w:t>port ID</w:t>
      </w:r>
    </w:p>
    <w:p w14:paraId="573F56E2" w14:textId="409E06DD" w:rsidR="006C44B2" w:rsidRPr="00777CA8" w:rsidRDefault="00355F41" w:rsidP="00336567">
      <w:pPr>
        <w:pStyle w:val="ListParagraph"/>
        <w:numPr>
          <w:ilvl w:val="2"/>
          <w:numId w:val="55"/>
        </w:numPr>
        <w:rPr>
          <w:rFonts w:ascii="Arial" w:hAnsi="Arial" w:cs="Arial"/>
        </w:rPr>
      </w:pPr>
      <w:r w:rsidRPr="00777CA8">
        <w:rPr>
          <w:rFonts w:ascii="Arial" w:hAnsi="Arial" w:cs="Arial"/>
        </w:rPr>
        <w:t>Peak Power (kW)</w:t>
      </w:r>
    </w:p>
    <w:p w14:paraId="5858070A" w14:textId="7AA70463" w:rsidR="006C44B2" w:rsidRPr="00777CA8" w:rsidRDefault="006C44B2" w:rsidP="00336567">
      <w:pPr>
        <w:pStyle w:val="ListParagraph"/>
        <w:numPr>
          <w:ilvl w:val="2"/>
          <w:numId w:val="55"/>
        </w:numPr>
        <w:rPr>
          <w:rFonts w:ascii="Arial" w:hAnsi="Arial" w:cs="Arial"/>
        </w:rPr>
      </w:pPr>
      <w:r w:rsidRPr="00777CA8">
        <w:rPr>
          <w:rFonts w:ascii="Arial" w:hAnsi="Arial" w:cs="Arial"/>
        </w:rPr>
        <w:t>Charging session start/end date and times</w:t>
      </w:r>
    </w:p>
    <w:p w14:paraId="4412F255" w14:textId="77777777" w:rsidR="006C44B2" w:rsidRPr="00777CA8" w:rsidRDefault="006C44B2" w:rsidP="00336567">
      <w:pPr>
        <w:pStyle w:val="ListParagraph"/>
        <w:numPr>
          <w:ilvl w:val="2"/>
          <w:numId w:val="55"/>
        </w:numPr>
        <w:rPr>
          <w:rFonts w:ascii="Arial" w:hAnsi="Arial" w:cs="Arial"/>
        </w:rPr>
      </w:pPr>
      <w:r w:rsidRPr="00777CA8">
        <w:rPr>
          <w:rFonts w:ascii="Arial" w:hAnsi="Arial" w:cs="Arial"/>
        </w:rPr>
        <w:t>Charging session energy consumed (kW)</w:t>
      </w:r>
    </w:p>
    <w:p w14:paraId="12593E43" w14:textId="42189296" w:rsidR="00892FCC" w:rsidRPr="00777CA8" w:rsidRDefault="003B1833" w:rsidP="00336567">
      <w:pPr>
        <w:pStyle w:val="ListParagraph"/>
        <w:numPr>
          <w:ilvl w:val="2"/>
          <w:numId w:val="55"/>
        </w:numPr>
        <w:rPr>
          <w:rFonts w:ascii="Arial" w:hAnsi="Arial" w:cs="Arial"/>
        </w:rPr>
      </w:pPr>
      <w:r w:rsidRPr="00777CA8">
        <w:rPr>
          <w:rFonts w:ascii="Arial" w:hAnsi="Arial" w:cs="Arial"/>
        </w:rPr>
        <w:t xml:space="preserve">Plug in/un-plugged timestamp </w:t>
      </w:r>
      <w:r w:rsidR="00A7389D" w:rsidRPr="00777CA8">
        <w:rPr>
          <w:rFonts w:ascii="Arial" w:hAnsi="Arial" w:cs="Arial"/>
        </w:rPr>
        <w:t>Coordinated Universal Time</w:t>
      </w:r>
      <w:r w:rsidRPr="00777CA8">
        <w:rPr>
          <w:rFonts w:ascii="Arial" w:hAnsi="Arial" w:cs="Arial"/>
        </w:rPr>
        <w:t xml:space="preserve"> (UTC)</w:t>
      </w:r>
    </w:p>
    <w:p w14:paraId="25E78FB5" w14:textId="77777777" w:rsidR="006C44B2" w:rsidRPr="00777CA8" w:rsidRDefault="006C44B2" w:rsidP="00336567">
      <w:pPr>
        <w:pStyle w:val="ListParagraph"/>
        <w:numPr>
          <w:ilvl w:val="2"/>
          <w:numId w:val="55"/>
        </w:numPr>
        <w:rPr>
          <w:rFonts w:ascii="Arial" w:hAnsi="Arial" w:cs="Arial"/>
        </w:rPr>
      </w:pPr>
      <w:r w:rsidRPr="00777CA8">
        <w:rPr>
          <w:rFonts w:ascii="Arial" w:hAnsi="Arial" w:cs="Arial"/>
        </w:rPr>
        <w:t>Charging interval peak demand</w:t>
      </w:r>
    </w:p>
    <w:p w14:paraId="3F80CAA7" w14:textId="77777777" w:rsidR="006C44B2" w:rsidRPr="00777CA8" w:rsidRDefault="006C44B2" w:rsidP="00336567">
      <w:pPr>
        <w:pStyle w:val="ListParagraph"/>
        <w:numPr>
          <w:ilvl w:val="2"/>
          <w:numId w:val="55"/>
        </w:numPr>
        <w:rPr>
          <w:rFonts w:ascii="Arial" w:hAnsi="Arial" w:cs="Arial"/>
        </w:rPr>
      </w:pPr>
      <w:r w:rsidRPr="00777CA8">
        <w:rPr>
          <w:rFonts w:ascii="Arial" w:hAnsi="Arial" w:cs="Arial"/>
        </w:rPr>
        <w:t>Charging interval start/end times</w:t>
      </w:r>
    </w:p>
    <w:p w14:paraId="4AEB2F7A" w14:textId="77777777" w:rsidR="006C44B2" w:rsidRPr="00777CA8" w:rsidRDefault="006C44B2" w:rsidP="00336567">
      <w:pPr>
        <w:pStyle w:val="ListParagraph"/>
        <w:numPr>
          <w:ilvl w:val="2"/>
          <w:numId w:val="55"/>
        </w:numPr>
        <w:rPr>
          <w:rFonts w:ascii="Arial" w:hAnsi="Arial" w:cs="Arial"/>
        </w:rPr>
      </w:pPr>
      <w:r w:rsidRPr="00777CA8">
        <w:rPr>
          <w:rFonts w:ascii="Arial" w:hAnsi="Arial" w:cs="Arial"/>
        </w:rPr>
        <w:t>Charging interval energy consumed</w:t>
      </w:r>
    </w:p>
    <w:p w14:paraId="17C6AEB8" w14:textId="39C9C00D" w:rsidR="006C44B2" w:rsidRPr="00777CA8" w:rsidRDefault="006C44B2" w:rsidP="00336567">
      <w:pPr>
        <w:pStyle w:val="ListParagraph"/>
        <w:numPr>
          <w:ilvl w:val="2"/>
          <w:numId w:val="55"/>
        </w:numPr>
        <w:rPr>
          <w:rFonts w:ascii="Arial" w:hAnsi="Arial" w:cs="Arial"/>
        </w:rPr>
      </w:pPr>
      <w:r w:rsidRPr="00777CA8">
        <w:rPr>
          <w:rFonts w:ascii="Arial" w:hAnsi="Arial" w:cs="Arial"/>
        </w:rPr>
        <w:t>If a bidirectional charger, energy (kWh) d</w:t>
      </w:r>
      <w:r w:rsidR="00FF29EE" w:rsidRPr="00777CA8">
        <w:rPr>
          <w:rFonts w:ascii="Arial" w:hAnsi="Arial" w:cs="Arial"/>
        </w:rPr>
        <w:t>ischarged</w:t>
      </w:r>
      <w:r w:rsidRPr="00777CA8">
        <w:rPr>
          <w:rFonts w:ascii="Arial" w:hAnsi="Arial" w:cs="Arial"/>
        </w:rPr>
        <w:t xml:space="preserve"> back to grid or facility</w:t>
      </w:r>
    </w:p>
    <w:p w14:paraId="335BB71B" w14:textId="77777777" w:rsidR="007A3331" w:rsidRPr="00777CA8" w:rsidRDefault="007A3331" w:rsidP="00336567">
      <w:pPr>
        <w:pStyle w:val="ListParagraph"/>
        <w:numPr>
          <w:ilvl w:val="2"/>
          <w:numId w:val="55"/>
        </w:numPr>
        <w:rPr>
          <w:rFonts w:ascii="Arial" w:hAnsi="Arial" w:cs="Arial"/>
        </w:rPr>
      </w:pPr>
      <w:r w:rsidRPr="00777CA8">
        <w:rPr>
          <w:rFonts w:ascii="Arial" w:hAnsi="Arial" w:cs="Arial"/>
        </w:rPr>
        <w:t>Total transacted amount</w:t>
      </w:r>
    </w:p>
    <w:p w14:paraId="56B32D10" w14:textId="5F195342" w:rsidR="007A3331" w:rsidRPr="00777CA8" w:rsidRDefault="007A3331" w:rsidP="00336567">
      <w:pPr>
        <w:pStyle w:val="ListParagraph"/>
        <w:numPr>
          <w:ilvl w:val="2"/>
          <w:numId w:val="55"/>
        </w:numPr>
        <w:rPr>
          <w:rFonts w:ascii="Arial" w:hAnsi="Arial" w:cs="Arial"/>
        </w:rPr>
      </w:pPr>
      <w:r w:rsidRPr="00777CA8">
        <w:rPr>
          <w:rFonts w:ascii="Arial" w:hAnsi="Arial" w:cs="Arial"/>
        </w:rPr>
        <w:t>Payment method</w:t>
      </w:r>
    </w:p>
    <w:p w14:paraId="11112E7B" w14:textId="7C702441" w:rsidR="00534886" w:rsidRDefault="00534886" w:rsidP="00336567">
      <w:pPr>
        <w:keepNext/>
        <w:keepLines/>
        <w:widowControl w:val="0"/>
        <w:numPr>
          <w:ilvl w:val="0"/>
          <w:numId w:val="34"/>
        </w:numPr>
        <w:spacing w:after="120"/>
        <w:rPr>
          <w:rFonts w:ascii="Arial" w:hAnsi="Arial" w:cs="Arial"/>
          <w:szCs w:val="24"/>
        </w:rPr>
      </w:pPr>
      <w:r>
        <w:rPr>
          <w:rFonts w:ascii="Arial" w:hAnsi="Arial" w:cs="Arial"/>
          <w:szCs w:val="24"/>
        </w:rPr>
        <w:t>Hydrogen Refueling Station:</w:t>
      </w:r>
    </w:p>
    <w:p w14:paraId="6C05CF13" w14:textId="4DF3A5BB" w:rsidR="00534886" w:rsidRDefault="008D5646" w:rsidP="00336567">
      <w:pPr>
        <w:keepNext/>
        <w:keepLines/>
        <w:widowControl w:val="0"/>
        <w:numPr>
          <w:ilvl w:val="1"/>
          <w:numId w:val="34"/>
        </w:numPr>
        <w:spacing w:after="120"/>
        <w:rPr>
          <w:rFonts w:ascii="Arial" w:hAnsi="Arial" w:cs="Arial"/>
          <w:szCs w:val="24"/>
        </w:rPr>
      </w:pPr>
      <w:r>
        <w:rPr>
          <w:rFonts w:ascii="Arial" w:hAnsi="Arial" w:cs="Arial"/>
          <w:szCs w:val="24"/>
        </w:rPr>
        <w:t>Number of</w:t>
      </w:r>
      <w:r w:rsidR="002907F6">
        <w:rPr>
          <w:rFonts w:ascii="Arial" w:hAnsi="Arial" w:cs="Arial"/>
          <w:szCs w:val="24"/>
        </w:rPr>
        <w:t xml:space="preserve"> refueling </w:t>
      </w:r>
      <w:r>
        <w:rPr>
          <w:rFonts w:ascii="Arial" w:hAnsi="Arial" w:cs="Arial"/>
          <w:szCs w:val="24"/>
        </w:rPr>
        <w:t>sessions</w:t>
      </w:r>
    </w:p>
    <w:p w14:paraId="4F0E904D" w14:textId="7F449E56" w:rsidR="00180DEC" w:rsidRDefault="00180DEC" w:rsidP="00336567">
      <w:pPr>
        <w:keepNext/>
        <w:keepLines/>
        <w:widowControl w:val="0"/>
        <w:numPr>
          <w:ilvl w:val="1"/>
          <w:numId w:val="34"/>
        </w:numPr>
        <w:spacing w:after="120"/>
        <w:rPr>
          <w:rFonts w:ascii="Arial" w:hAnsi="Arial" w:cs="Arial"/>
          <w:szCs w:val="24"/>
        </w:rPr>
      </w:pPr>
      <w:r>
        <w:rPr>
          <w:rFonts w:ascii="Arial" w:hAnsi="Arial" w:cs="Arial"/>
          <w:szCs w:val="24"/>
        </w:rPr>
        <w:t>Average refueling station downtime</w:t>
      </w:r>
    </w:p>
    <w:p w14:paraId="1FD3B225" w14:textId="33D8BA9B" w:rsidR="004E1ACB" w:rsidRDefault="004E1ACB" w:rsidP="00336567">
      <w:pPr>
        <w:keepNext/>
        <w:keepLines/>
        <w:widowControl w:val="0"/>
        <w:numPr>
          <w:ilvl w:val="1"/>
          <w:numId w:val="34"/>
        </w:numPr>
        <w:spacing w:after="120"/>
        <w:rPr>
          <w:rFonts w:ascii="Arial" w:hAnsi="Arial" w:cs="Arial"/>
          <w:szCs w:val="24"/>
        </w:rPr>
      </w:pPr>
      <w:r>
        <w:rPr>
          <w:rFonts w:ascii="Arial" w:hAnsi="Arial" w:cs="Arial"/>
          <w:szCs w:val="24"/>
        </w:rPr>
        <w:t>Average refueling session duration</w:t>
      </w:r>
    </w:p>
    <w:p w14:paraId="7F4B7E94" w14:textId="02AA6564" w:rsidR="004E1ACB" w:rsidRDefault="004E1ACB" w:rsidP="00336567">
      <w:pPr>
        <w:keepNext/>
        <w:keepLines/>
        <w:widowControl w:val="0"/>
        <w:numPr>
          <w:ilvl w:val="1"/>
          <w:numId w:val="34"/>
        </w:numPr>
        <w:spacing w:after="120"/>
        <w:rPr>
          <w:rFonts w:ascii="Arial" w:hAnsi="Arial" w:cs="Arial"/>
          <w:szCs w:val="24"/>
        </w:rPr>
      </w:pPr>
      <w:r>
        <w:rPr>
          <w:rFonts w:ascii="Arial" w:hAnsi="Arial" w:cs="Arial"/>
          <w:szCs w:val="24"/>
        </w:rPr>
        <w:t>Average kilograms of hydrogen dispensed per refueling session</w:t>
      </w:r>
    </w:p>
    <w:p w14:paraId="153A7B70" w14:textId="0BD97CAE" w:rsidR="00F40683" w:rsidRDefault="0058598C" w:rsidP="00336567">
      <w:pPr>
        <w:keepNext/>
        <w:keepLines/>
        <w:widowControl w:val="0"/>
        <w:numPr>
          <w:ilvl w:val="1"/>
          <w:numId w:val="34"/>
        </w:numPr>
        <w:spacing w:after="120"/>
        <w:rPr>
          <w:rFonts w:ascii="Arial" w:hAnsi="Arial" w:cs="Arial"/>
          <w:szCs w:val="24"/>
        </w:rPr>
      </w:pPr>
      <w:r>
        <w:rPr>
          <w:rFonts w:ascii="Arial" w:hAnsi="Arial" w:cs="Arial"/>
          <w:szCs w:val="24"/>
        </w:rPr>
        <w:t>Average retail price of hydrogen</w:t>
      </w:r>
    </w:p>
    <w:p w14:paraId="19BED744" w14:textId="5E129FBB" w:rsidR="0058598C" w:rsidRDefault="0058598C" w:rsidP="00336567">
      <w:pPr>
        <w:keepNext/>
        <w:keepLines/>
        <w:widowControl w:val="0"/>
        <w:numPr>
          <w:ilvl w:val="1"/>
          <w:numId w:val="34"/>
        </w:numPr>
        <w:spacing w:after="120"/>
        <w:rPr>
          <w:rFonts w:ascii="Arial" w:hAnsi="Arial" w:cs="Arial"/>
          <w:szCs w:val="24"/>
        </w:rPr>
      </w:pPr>
      <w:r>
        <w:rPr>
          <w:rFonts w:ascii="Arial" w:hAnsi="Arial" w:cs="Arial"/>
          <w:szCs w:val="24"/>
        </w:rPr>
        <w:t xml:space="preserve">Normal operating hours, and explanations of </w:t>
      </w:r>
      <w:r w:rsidR="006F0816">
        <w:rPr>
          <w:rFonts w:ascii="Arial" w:hAnsi="Arial" w:cs="Arial"/>
          <w:szCs w:val="24"/>
        </w:rPr>
        <w:t>variations</w:t>
      </w:r>
    </w:p>
    <w:p w14:paraId="7728996A" w14:textId="3190DD67" w:rsidR="00247584" w:rsidRDefault="009072DC" w:rsidP="00336567">
      <w:pPr>
        <w:keepNext/>
        <w:keepLines/>
        <w:widowControl w:val="0"/>
        <w:numPr>
          <w:ilvl w:val="1"/>
          <w:numId w:val="34"/>
        </w:numPr>
        <w:spacing w:after="120"/>
        <w:rPr>
          <w:rFonts w:ascii="Arial" w:hAnsi="Arial" w:cs="Arial"/>
          <w:szCs w:val="24"/>
        </w:rPr>
      </w:pPr>
      <w:r>
        <w:rPr>
          <w:rFonts w:ascii="Arial" w:hAnsi="Arial" w:cs="Arial"/>
          <w:szCs w:val="24"/>
        </w:rPr>
        <w:t>Gallons of gasoline and/or diesel fuel displaced (with associated mileage information)</w:t>
      </w:r>
    </w:p>
    <w:p w14:paraId="4DAB538D" w14:textId="7D253E37" w:rsidR="00A11612" w:rsidRPr="00D65A71" w:rsidRDefault="00A11612" w:rsidP="00336567">
      <w:pPr>
        <w:keepNext/>
        <w:keepLines/>
        <w:widowControl w:val="0"/>
        <w:numPr>
          <w:ilvl w:val="1"/>
          <w:numId w:val="34"/>
        </w:numPr>
        <w:spacing w:after="120"/>
        <w:rPr>
          <w:rFonts w:ascii="Arial" w:hAnsi="Arial" w:cs="Arial"/>
          <w:szCs w:val="24"/>
        </w:rPr>
      </w:pPr>
      <w:r>
        <w:rPr>
          <w:rFonts w:ascii="Arial" w:hAnsi="Arial" w:cs="Arial"/>
          <w:szCs w:val="24"/>
        </w:rPr>
        <w:t>Identify any curr</w:t>
      </w:r>
      <w:r w:rsidR="009A22F3">
        <w:rPr>
          <w:rFonts w:ascii="Arial" w:hAnsi="Arial" w:cs="Arial"/>
          <w:szCs w:val="24"/>
        </w:rPr>
        <w:t>ent and planned use of renewable energy at the facility</w:t>
      </w:r>
    </w:p>
    <w:p w14:paraId="4A7AF225" w14:textId="460808F4" w:rsidR="00A831BB" w:rsidRPr="00B66B98" w:rsidRDefault="00A831BB" w:rsidP="009D68F9">
      <w:pPr>
        <w:keepNext/>
        <w:keepLines/>
        <w:widowControl w:val="0"/>
        <w:spacing w:after="120"/>
        <w:rPr>
          <w:rFonts w:ascii="Arial" w:hAnsi="Arial" w:cs="Arial"/>
          <w:b/>
          <w:bCs/>
          <w:szCs w:val="24"/>
        </w:rPr>
      </w:pPr>
      <w:r w:rsidRPr="00B66B98">
        <w:rPr>
          <w:rFonts w:ascii="Arial" w:hAnsi="Arial" w:cs="Arial"/>
          <w:b/>
          <w:bCs/>
          <w:szCs w:val="24"/>
        </w:rPr>
        <w:t>Products:</w:t>
      </w:r>
    </w:p>
    <w:p w14:paraId="7A2FA0BA" w14:textId="353B7C64" w:rsidR="00A831BB" w:rsidRDefault="0039495C" w:rsidP="00336567">
      <w:pPr>
        <w:keepLines/>
        <w:widowControl w:val="0"/>
        <w:numPr>
          <w:ilvl w:val="0"/>
          <w:numId w:val="25"/>
        </w:numPr>
        <w:spacing w:after="120"/>
        <w:ind w:hanging="720"/>
        <w:rPr>
          <w:rFonts w:ascii="Arial" w:hAnsi="Arial" w:cs="Arial"/>
          <w:szCs w:val="24"/>
        </w:rPr>
      </w:pPr>
      <w:r>
        <w:rPr>
          <w:rFonts w:ascii="Arial" w:hAnsi="Arial" w:cs="Arial"/>
          <w:szCs w:val="24"/>
        </w:rPr>
        <w:t>EV Utilization</w:t>
      </w:r>
      <w:r w:rsidR="00A35F4E">
        <w:rPr>
          <w:rFonts w:ascii="Arial" w:hAnsi="Arial" w:cs="Arial"/>
          <w:szCs w:val="24"/>
        </w:rPr>
        <w:t xml:space="preserve"> Data</w:t>
      </w:r>
      <w:r w:rsidR="00525320">
        <w:rPr>
          <w:rFonts w:ascii="Arial" w:hAnsi="Arial" w:cs="Arial"/>
          <w:szCs w:val="24"/>
        </w:rPr>
        <w:t xml:space="preserve"> Report</w:t>
      </w:r>
    </w:p>
    <w:p w14:paraId="6A6B9F53" w14:textId="4CADC5E7" w:rsidR="00247584" w:rsidRPr="007B4562" w:rsidRDefault="00124B84" w:rsidP="00336567">
      <w:pPr>
        <w:keepLines/>
        <w:widowControl w:val="0"/>
        <w:numPr>
          <w:ilvl w:val="0"/>
          <w:numId w:val="25"/>
        </w:numPr>
        <w:spacing w:after="120"/>
        <w:ind w:hanging="720"/>
        <w:rPr>
          <w:rFonts w:ascii="Arial" w:hAnsi="Arial" w:cs="Arial"/>
          <w:szCs w:val="24"/>
        </w:rPr>
      </w:pPr>
      <w:r>
        <w:rPr>
          <w:rFonts w:ascii="Arial" w:hAnsi="Arial" w:cs="Arial"/>
          <w:szCs w:val="24"/>
        </w:rPr>
        <w:t>NREL Data Collection Tool</w:t>
      </w:r>
    </w:p>
    <w:p w14:paraId="0F1D826D" w14:textId="77777777" w:rsidR="00A831BB" w:rsidRPr="00D65A71" w:rsidRDefault="00A831BB" w:rsidP="00D65A71">
      <w:pPr>
        <w:keepNext/>
        <w:keepLines/>
        <w:widowControl w:val="0"/>
        <w:spacing w:after="120"/>
        <w:rPr>
          <w:rFonts w:ascii="Arial" w:hAnsi="Arial" w:cs="Arial"/>
          <w:szCs w:val="24"/>
        </w:rPr>
      </w:pPr>
    </w:p>
    <w:p w14:paraId="530CA5F1" w14:textId="418DFDF8" w:rsidR="00D43790" w:rsidRDefault="00D43790">
      <w:pPr>
        <w:keepNext/>
        <w:keepLines/>
        <w:widowControl w:val="0"/>
        <w:spacing w:after="120"/>
        <w:rPr>
          <w:rFonts w:ascii="Arial" w:hAnsi="Arial" w:cs="Arial"/>
          <w:b/>
        </w:rPr>
      </w:pPr>
      <w:r w:rsidRPr="00D65A71">
        <w:rPr>
          <w:rFonts w:ascii="Arial" w:hAnsi="Arial" w:cs="Arial"/>
          <w:b/>
        </w:rPr>
        <w:t xml:space="preserve">TASK </w:t>
      </w:r>
      <w:r w:rsidRPr="00D65A71">
        <w:rPr>
          <w:rFonts w:ascii="Arial" w:hAnsi="Arial" w:cs="Arial"/>
          <w:b/>
          <w:i/>
          <w:color w:val="0000FF"/>
        </w:rPr>
        <w:t>&lt;Second to Last&gt;</w:t>
      </w:r>
      <w:r w:rsidRPr="00D65A71">
        <w:rPr>
          <w:rFonts w:ascii="Arial" w:hAnsi="Arial" w:cs="Arial"/>
          <w:b/>
          <w:i/>
        </w:rPr>
        <w:t>.</w:t>
      </w:r>
      <w:r w:rsidR="004B4836" w:rsidRPr="548866EE">
        <w:rPr>
          <w:rFonts w:ascii="Arial" w:hAnsi="Arial" w:cs="Arial"/>
          <w:b/>
          <w:i/>
        </w:rPr>
        <w:t>2</w:t>
      </w:r>
      <w:r w:rsidRPr="00D65A71">
        <w:rPr>
          <w:rFonts w:ascii="Arial" w:hAnsi="Arial" w:cs="Arial"/>
          <w:b/>
          <w:i/>
        </w:rPr>
        <w:t xml:space="preserve"> </w:t>
      </w:r>
      <w:r w:rsidR="00385B9D" w:rsidRPr="548866EE">
        <w:rPr>
          <w:rFonts w:ascii="Arial" w:hAnsi="Arial" w:cs="Arial"/>
          <w:b/>
        </w:rPr>
        <w:t>GHG Intensity Reporting</w:t>
      </w:r>
    </w:p>
    <w:p w14:paraId="2CD08FFE" w14:textId="58896F53" w:rsidR="001471CD" w:rsidRPr="00D65A71" w:rsidRDefault="001471CD" w:rsidP="14D79085">
      <w:pPr>
        <w:keepNext/>
        <w:keepLines/>
        <w:widowControl w:val="0"/>
        <w:spacing w:after="120"/>
        <w:rPr>
          <w:rFonts w:ascii="Arial" w:hAnsi="Arial" w:cs="Arial"/>
          <w:b/>
          <w:bCs/>
        </w:rPr>
      </w:pPr>
      <w:r w:rsidRPr="14D79085">
        <w:rPr>
          <w:rFonts w:ascii="Arial" w:hAnsi="Arial" w:cs="Arial"/>
          <w:b/>
          <w:bCs/>
        </w:rPr>
        <w:t xml:space="preserve">The Recipient </w:t>
      </w:r>
      <w:r w:rsidR="062649CB" w:rsidRPr="14D79085">
        <w:rPr>
          <w:rFonts w:ascii="Arial" w:hAnsi="Arial" w:cs="Arial"/>
          <w:b/>
          <w:bCs/>
        </w:rPr>
        <w:t>s</w:t>
      </w:r>
      <w:r w:rsidRPr="14D79085">
        <w:rPr>
          <w:rFonts w:ascii="Arial" w:hAnsi="Arial" w:cs="Arial"/>
          <w:b/>
          <w:bCs/>
        </w:rPr>
        <w:t>hall:</w:t>
      </w:r>
    </w:p>
    <w:p w14:paraId="1B855D16" w14:textId="711634D5" w:rsidR="00B526B7" w:rsidRDefault="00B526B7" w:rsidP="00336567">
      <w:pPr>
        <w:keepNext/>
        <w:keepLines/>
        <w:widowControl w:val="0"/>
        <w:numPr>
          <w:ilvl w:val="0"/>
          <w:numId w:val="34"/>
        </w:numPr>
        <w:spacing w:after="120"/>
        <w:rPr>
          <w:rFonts w:ascii="Arial" w:hAnsi="Arial" w:cs="Arial"/>
          <w:szCs w:val="24"/>
        </w:rPr>
      </w:pPr>
      <w:r>
        <w:rPr>
          <w:rFonts w:ascii="Arial" w:hAnsi="Arial" w:cs="Arial"/>
          <w:szCs w:val="24"/>
        </w:rPr>
        <w:t xml:space="preserve">For H2 </w:t>
      </w:r>
      <w:r w:rsidR="00E63A9B">
        <w:rPr>
          <w:rFonts w:ascii="Arial" w:hAnsi="Arial" w:cs="Arial"/>
          <w:szCs w:val="24"/>
        </w:rPr>
        <w:t xml:space="preserve">refueling </w:t>
      </w:r>
      <w:r>
        <w:rPr>
          <w:rFonts w:ascii="Arial" w:hAnsi="Arial" w:cs="Arial"/>
          <w:szCs w:val="24"/>
        </w:rPr>
        <w:t>stations:</w:t>
      </w:r>
      <w:r w:rsidR="001D7485">
        <w:rPr>
          <w:rFonts w:ascii="Arial" w:hAnsi="Arial" w:cs="Arial"/>
          <w:szCs w:val="24"/>
        </w:rPr>
        <w:t xml:space="preserve"> collect and report</w:t>
      </w:r>
      <w:r>
        <w:rPr>
          <w:rFonts w:ascii="Arial" w:hAnsi="Arial" w:cs="Arial"/>
          <w:szCs w:val="24"/>
        </w:rPr>
        <w:t xml:space="preserve"> the s</w:t>
      </w:r>
      <w:r w:rsidRPr="00AE5BE0">
        <w:rPr>
          <w:rFonts w:ascii="Arial" w:hAnsi="Arial" w:cs="Arial"/>
          <w:szCs w:val="24"/>
        </w:rPr>
        <w:t>ource and carbon intensity of the hydrogen produced for, or dispensed by the stations, as measured by the methodology in the LCFS regulation (</w:t>
      </w:r>
      <w:proofErr w:type="spellStart"/>
      <w:r w:rsidRPr="00AE5BE0">
        <w:rPr>
          <w:rFonts w:ascii="Arial" w:hAnsi="Arial" w:cs="Arial"/>
          <w:szCs w:val="24"/>
        </w:rPr>
        <w:t>Subarticle</w:t>
      </w:r>
      <w:proofErr w:type="spellEnd"/>
      <w:r w:rsidRPr="00AE5BE0">
        <w:rPr>
          <w:rFonts w:ascii="Arial" w:hAnsi="Arial" w:cs="Arial"/>
          <w:szCs w:val="24"/>
        </w:rPr>
        <w:t xml:space="preserve"> 7 (commencing with Section 95480) of Article 4 of Subchapter 10 of Chapter 1 of Division 3 of Title 17 of the California Code of Regulations).</w:t>
      </w:r>
      <w:r w:rsidR="00F22BDB" w:rsidRPr="00F22BDB">
        <w:rPr>
          <w:rFonts w:ascii="Aptos" w:hAnsi="Aptos" w:cs="Aptos"/>
          <w:color w:val="242424"/>
          <w:sz w:val="22"/>
          <w:szCs w:val="22"/>
          <w14:ligatures w14:val="standardContextual"/>
        </w:rPr>
        <w:t xml:space="preserve"> </w:t>
      </w:r>
      <w:r w:rsidR="00F22BDB" w:rsidRPr="00F22BDB">
        <w:rPr>
          <w:rFonts w:ascii="Arial" w:hAnsi="Arial" w:cs="Arial"/>
          <w:szCs w:val="24"/>
        </w:rPr>
        <w:t xml:space="preserve">Data must be reported to the CEC </w:t>
      </w:r>
      <w:r w:rsidR="00963798">
        <w:rPr>
          <w:rFonts w:ascii="Arial" w:hAnsi="Arial" w:cs="Arial"/>
          <w:szCs w:val="24"/>
        </w:rPr>
        <w:t>semi</w:t>
      </w:r>
      <w:r w:rsidR="00F22BDB" w:rsidRPr="00F22BDB">
        <w:rPr>
          <w:rFonts w:ascii="Arial" w:hAnsi="Arial" w:cs="Arial"/>
          <w:szCs w:val="24"/>
        </w:rPr>
        <w:t xml:space="preserve">annually in </w:t>
      </w:r>
      <w:r w:rsidR="002B4583">
        <w:rPr>
          <w:rFonts w:ascii="Arial" w:hAnsi="Arial" w:cs="Arial"/>
          <w:szCs w:val="24"/>
        </w:rPr>
        <w:t>the</w:t>
      </w:r>
      <w:r w:rsidR="00F22BDB" w:rsidRPr="00F22BDB">
        <w:rPr>
          <w:rFonts w:ascii="Arial" w:hAnsi="Arial" w:cs="Arial"/>
          <w:szCs w:val="24"/>
        </w:rPr>
        <w:t> </w:t>
      </w:r>
      <w:r w:rsidR="0059524B">
        <w:rPr>
          <w:rFonts w:ascii="Arial" w:hAnsi="Arial" w:cs="Arial"/>
          <w:i/>
          <w:iCs/>
          <w:szCs w:val="24"/>
        </w:rPr>
        <w:t>Renewable Hydrogen Report</w:t>
      </w:r>
      <w:r w:rsidR="00F22BDB" w:rsidRPr="00F22BDB">
        <w:rPr>
          <w:rFonts w:ascii="Arial" w:hAnsi="Arial" w:cs="Arial"/>
          <w:szCs w:val="24"/>
        </w:rPr>
        <w:t> specified by the CAM.</w:t>
      </w:r>
    </w:p>
    <w:p w14:paraId="7DA7CA95" w14:textId="7FC60078" w:rsidR="00B526B7" w:rsidRPr="00D65A71" w:rsidRDefault="00B526B7" w:rsidP="00336567">
      <w:pPr>
        <w:keepNext/>
        <w:keepLines/>
        <w:widowControl w:val="0"/>
        <w:numPr>
          <w:ilvl w:val="0"/>
          <w:numId w:val="34"/>
        </w:numPr>
        <w:spacing w:after="120"/>
        <w:rPr>
          <w:rFonts w:ascii="Arial" w:hAnsi="Arial" w:cs="Arial"/>
          <w:szCs w:val="24"/>
        </w:rPr>
      </w:pPr>
      <w:r w:rsidRPr="00D65A71">
        <w:rPr>
          <w:rFonts w:ascii="Arial" w:hAnsi="Arial" w:cs="Arial"/>
        </w:rPr>
        <w:t>For electric vehicle chargers:</w:t>
      </w:r>
      <w:r w:rsidR="001D7485" w:rsidRPr="00D65A71">
        <w:rPr>
          <w:rFonts w:ascii="Arial" w:hAnsi="Arial" w:cs="Arial"/>
        </w:rPr>
        <w:t xml:space="preserve"> collect and report</w:t>
      </w:r>
      <w:r w:rsidRPr="00D65A71">
        <w:rPr>
          <w:rFonts w:ascii="Arial" w:hAnsi="Arial" w:cs="Arial"/>
        </w:rPr>
        <w:t xml:space="preserve"> the source and greenhouse gas emissions intensity, on an annual basis, of the electricity used and dispensed by the EV charging station(s) at the meter, consistent with the disclosure methodology set forth in Article 14 (commencing with Section 398.1) of Chapter 2.3 of Part 1 of Division 1 of the Public Utilities Code.</w:t>
      </w:r>
      <w:r w:rsidR="000E33EF" w:rsidRPr="00D65A71">
        <w:rPr>
          <w:rFonts w:ascii="Arial" w:hAnsi="Arial" w:cs="Arial"/>
        </w:rPr>
        <w:t xml:space="preserve"> Data must be reported to the CEC semiannually in the </w:t>
      </w:r>
      <w:r w:rsidR="000E33EF" w:rsidRPr="00D65A71">
        <w:rPr>
          <w:rFonts w:ascii="Arial" w:hAnsi="Arial" w:cs="Arial"/>
          <w:i/>
          <w:iCs/>
        </w:rPr>
        <w:t>GHG Intensity Report</w:t>
      </w:r>
      <w:r w:rsidR="000E33EF" w:rsidRPr="00D65A71">
        <w:rPr>
          <w:rFonts w:ascii="Arial" w:hAnsi="Arial" w:cs="Arial"/>
        </w:rPr>
        <w:t> specified by the CAM.</w:t>
      </w:r>
    </w:p>
    <w:p w14:paraId="21143147" w14:textId="77777777" w:rsidR="009830E1" w:rsidRPr="00B66B98" w:rsidRDefault="009830E1" w:rsidP="009D68F9">
      <w:pPr>
        <w:keepNext/>
        <w:keepLines/>
        <w:widowControl w:val="0"/>
        <w:spacing w:after="120"/>
        <w:rPr>
          <w:rFonts w:ascii="Arial" w:hAnsi="Arial" w:cs="Arial"/>
          <w:b/>
          <w:bCs/>
          <w:szCs w:val="24"/>
        </w:rPr>
      </w:pPr>
      <w:r w:rsidRPr="00B66B98">
        <w:rPr>
          <w:rFonts w:ascii="Arial" w:hAnsi="Arial" w:cs="Arial"/>
          <w:b/>
          <w:bCs/>
          <w:szCs w:val="24"/>
        </w:rPr>
        <w:t>Products:</w:t>
      </w:r>
    </w:p>
    <w:p w14:paraId="13CB8464" w14:textId="5ADA97F2" w:rsidR="00070938" w:rsidRDefault="00FC3722" w:rsidP="00336567">
      <w:pPr>
        <w:keepLines/>
        <w:widowControl w:val="0"/>
        <w:numPr>
          <w:ilvl w:val="0"/>
          <w:numId w:val="25"/>
        </w:numPr>
        <w:spacing w:after="120"/>
        <w:ind w:hanging="720"/>
        <w:rPr>
          <w:rFonts w:ascii="Arial" w:hAnsi="Arial" w:cs="Arial"/>
          <w:szCs w:val="24"/>
        </w:rPr>
      </w:pPr>
      <w:r>
        <w:rPr>
          <w:rFonts w:ascii="Arial" w:hAnsi="Arial" w:cs="Arial"/>
          <w:szCs w:val="24"/>
        </w:rPr>
        <w:t>Renewable Hydrogen Report</w:t>
      </w:r>
    </w:p>
    <w:p w14:paraId="43DCD269" w14:textId="759E69E4" w:rsidR="008D587C" w:rsidRPr="00D65A71" w:rsidRDefault="00FC3722" w:rsidP="00336567">
      <w:pPr>
        <w:keepLines/>
        <w:widowControl w:val="0"/>
        <w:numPr>
          <w:ilvl w:val="0"/>
          <w:numId w:val="25"/>
        </w:numPr>
        <w:spacing w:after="120"/>
        <w:ind w:hanging="720"/>
        <w:rPr>
          <w:rFonts w:ascii="Arial" w:hAnsi="Arial" w:cs="Arial"/>
          <w:szCs w:val="24"/>
        </w:rPr>
      </w:pPr>
      <w:r>
        <w:rPr>
          <w:rFonts w:ascii="Arial" w:hAnsi="Arial" w:cs="Arial"/>
          <w:szCs w:val="24"/>
        </w:rPr>
        <w:t>GHG Intensity Report</w:t>
      </w:r>
    </w:p>
    <w:p w14:paraId="1A251F03" w14:textId="77777777" w:rsidR="00845417" w:rsidRDefault="00845417">
      <w:pPr>
        <w:keepLines/>
        <w:widowControl w:val="0"/>
        <w:spacing w:after="120"/>
        <w:rPr>
          <w:rFonts w:ascii="Arial" w:hAnsi="Arial" w:cs="Arial"/>
          <w:szCs w:val="24"/>
        </w:rPr>
      </w:pPr>
    </w:p>
    <w:p w14:paraId="65EDF58A" w14:textId="7287497E" w:rsidR="00023279" w:rsidRPr="001C2FC1" w:rsidRDefault="00023279" w:rsidP="0BB37FB6">
      <w:pPr>
        <w:keepNext/>
        <w:keepLines/>
        <w:widowControl w:val="0"/>
        <w:spacing w:after="120"/>
        <w:rPr>
          <w:rFonts w:ascii="Arial" w:hAnsi="Arial" w:cs="Arial"/>
          <w:b/>
          <w:bCs/>
        </w:rPr>
      </w:pPr>
      <w:r w:rsidRPr="0BB37FB6">
        <w:rPr>
          <w:rFonts w:ascii="Arial" w:hAnsi="Arial" w:cs="Arial"/>
          <w:b/>
          <w:bCs/>
        </w:rPr>
        <w:t xml:space="preserve">TASK </w:t>
      </w:r>
      <w:r w:rsidRPr="0BB37FB6">
        <w:rPr>
          <w:rFonts w:ascii="Arial" w:hAnsi="Arial" w:cs="Arial"/>
          <w:b/>
          <w:bCs/>
          <w:i/>
          <w:iCs/>
          <w:color w:val="0000FF"/>
        </w:rPr>
        <w:t>&lt;Second to Last&gt;</w:t>
      </w:r>
      <w:r w:rsidRPr="0BB37FB6">
        <w:rPr>
          <w:rFonts w:ascii="Arial" w:hAnsi="Arial" w:cs="Arial"/>
          <w:b/>
          <w:bCs/>
          <w:i/>
          <w:iCs/>
        </w:rPr>
        <w:t>.</w:t>
      </w:r>
      <w:r w:rsidR="004B4836" w:rsidRPr="0BB37FB6">
        <w:rPr>
          <w:rFonts w:ascii="Arial" w:hAnsi="Arial" w:cs="Arial"/>
          <w:b/>
          <w:bCs/>
          <w:i/>
          <w:iCs/>
        </w:rPr>
        <w:t>3</w:t>
      </w:r>
      <w:r w:rsidRPr="0BB37FB6">
        <w:rPr>
          <w:rFonts w:ascii="Arial" w:hAnsi="Arial" w:cs="Arial"/>
          <w:b/>
          <w:bCs/>
          <w:i/>
          <w:iCs/>
        </w:rPr>
        <w:t xml:space="preserve"> </w:t>
      </w:r>
      <w:r w:rsidRPr="0BB37FB6">
        <w:rPr>
          <w:rFonts w:ascii="Arial" w:hAnsi="Arial" w:cs="Arial"/>
          <w:b/>
          <w:bCs/>
        </w:rPr>
        <w:t>GGRF Reporting</w:t>
      </w:r>
      <w:r w:rsidR="0005347A" w:rsidRPr="0BB37FB6">
        <w:rPr>
          <w:rFonts w:ascii="Arial" w:hAnsi="Arial" w:cs="Arial"/>
          <w:b/>
          <w:bCs/>
        </w:rPr>
        <w:t xml:space="preserve"> </w:t>
      </w:r>
      <w:r w:rsidR="3E95BD49" w:rsidRPr="0BB37FB6">
        <w:rPr>
          <w:rFonts w:ascii="Arial" w:hAnsi="Arial" w:cs="Arial"/>
          <w:b/>
          <w:bCs/>
        </w:rPr>
        <w:t>[Required for agreements funded in whole or part with GGRF funds]</w:t>
      </w:r>
    </w:p>
    <w:p w14:paraId="520F90C9" w14:textId="5BAC3615" w:rsidR="001D7485" w:rsidRPr="00D65A71" w:rsidRDefault="001D7485">
      <w:pPr>
        <w:keepLines/>
        <w:widowControl w:val="0"/>
        <w:spacing w:after="120"/>
        <w:rPr>
          <w:rFonts w:ascii="Arial" w:eastAsia="Arial" w:hAnsi="Arial" w:cs="Arial"/>
          <w:b/>
          <w:bCs/>
        </w:rPr>
      </w:pPr>
      <w:r w:rsidRPr="14D79085">
        <w:rPr>
          <w:rFonts w:ascii="Arial" w:eastAsia="Arial" w:hAnsi="Arial" w:cs="Arial"/>
          <w:b/>
          <w:bCs/>
        </w:rPr>
        <w:t xml:space="preserve">The Recipient </w:t>
      </w:r>
      <w:r w:rsidR="52235B98" w:rsidRPr="14D79085">
        <w:rPr>
          <w:rFonts w:ascii="Arial" w:eastAsia="Arial" w:hAnsi="Arial" w:cs="Arial"/>
          <w:b/>
          <w:bCs/>
        </w:rPr>
        <w:t>s</w:t>
      </w:r>
      <w:r w:rsidRPr="14D79085">
        <w:rPr>
          <w:rFonts w:ascii="Arial" w:eastAsia="Arial" w:hAnsi="Arial" w:cs="Arial"/>
          <w:b/>
          <w:bCs/>
        </w:rPr>
        <w:t>hall:</w:t>
      </w:r>
    </w:p>
    <w:p w14:paraId="66BEA97C" w14:textId="6AD07976" w:rsidR="00023279" w:rsidRPr="00D65A71" w:rsidRDefault="0062496F" w:rsidP="00336567">
      <w:pPr>
        <w:keepLines/>
        <w:widowControl w:val="0"/>
        <w:numPr>
          <w:ilvl w:val="0"/>
          <w:numId w:val="26"/>
        </w:numPr>
        <w:tabs>
          <w:tab w:val="clear" w:pos="720"/>
        </w:tabs>
        <w:spacing w:after="120"/>
        <w:ind w:left="1440" w:hanging="720"/>
        <w:rPr>
          <w:rFonts w:ascii="Arial" w:hAnsi="Arial" w:cs="Arial"/>
          <w:szCs w:val="24"/>
        </w:rPr>
      </w:pPr>
      <w:r w:rsidRPr="00D65A71">
        <w:rPr>
          <w:rFonts w:ascii="Arial" w:eastAsia="Arial" w:hAnsi="Arial" w:cs="Arial"/>
        </w:rPr>
        <w:t xml:space="preserve">Provide </w:t>
      </w:r>
      <w:r w:rsidRPr="00D65A71">
        <w:rPr>
          <w:rFonts w:ascii="Arial" w:eastAsia="Arial" w:hAnsi="Arial" w:cs="Arial"/>
          <w:i/>
          <w:iCs/>
        </w:rPr>
        <w:t>program metrics and data reports</w:t>
      </w:r>
      <w:r w:rsidRPr="00D65A71">
        <w:rPr>
          <w:rFonts w:ascii="Arial" w:eastAsia="Arial" w:hAnsi="Arial" w:cs="Arial"/>
        </w:rPr>
        <w:t xml:space="preserve"> consistent with the GGRF Special Terms and Conditions, as applicable, in a format provided by the CAM.</w:t>
      </w:r>
    </w:p>
    <w:p w14:paraId="49347A8B" w14:textId="0E1C9BC7" w:rsidR="0005347A" w:rsidRPr="00B66B98" w:rsidRDefault="0005347A" w:rsidP="0005347A">
      <w:pPr>
        <w:keepNext/>
        <w:keepLines/>
        <w:widowControl w:val="0"/>
        <w:spacing w:after="120"/>
        <w:rPr>
          <w:rFonts w:ascii="Arial" w:hAnsi="Arial" w:cs="Arial"/>
          <w:b/>
          <w:bCs/>
          <w:szCs w:val="24"/>
        </w:rPr>
      </w:pPr>
      <w:r w:rsidRPr="00B66B98">
        <w:rPr>
          <w:rFonts w:ascii="Arial" w:hAnsi="Arial" w:cs="Arial"/>
          <w:b/>
          <w:bCs/>
          <w:szCs w:val="24"/>
        </w:rPr>
        <w:t>Products:</w:t>
      </w:r>
    </w:p>
    <w:p w14:paraId="44B14A52" w14:textId="532624FE" w:rsidR="00023279" w:rsidRPr="00D65A71" w:rsidRDefault="0005347A" w:rsidP="00336567">
      <w:pPr>
        <w:keepLines/>
        <w:widowControl w:val="0"/>
        <w:numPr>
          <w:ilvl w:val="0"/>
          <w:numId w:val="27"/>
        </w:numPr>
        <w:tabs>
          <w:tab w:val="clear" w:pos="720"/>
        </w:tabs>
        <w:spacing w:after="120"/>
        <w:ind w:left="1530" w:hanging="810"/>
        <w:rPr>
          <w:rFonts w:ascii="Arial" w:hAnsi="Arial" w:cs="Arial"/>
          <w:b/>
          <w:bCs/>
        </w:rPr>
      </w:pPr>
      <w:r w:rsidRPr="0005347A">
        <w:rPr>
          <w:rFonts w:ascii="Arial" w:eastAsia="Arial" w:hAnsi="Arial" w:cs="Arial"/>
        </w:rPr>
        <w:t>Program metrics and data reports consistent with the GGRF Special Terms and Conditions (as applicable)</w:t>
      </w:r>
      <w:r w:rsidRPr="0005347A">
        <w:rPr>
          <w:rFonts w:ascii="Arial" w:hAnsi="Arial" w:cs="Arial"/>
          <w:b/>
          <w:bCs/>
        </w:rPr>
        <w:t xml:space="preserve"> </w:t>
      </w:r>
    </w:p>
    <w:p w14:paraId="3AFC367E" w14:textId="5AC9C2FB" w:rsidR="0098719E" w:rsidRPr="00D65A71" w:rsidRDefault="0098719E" w:rsidP="00D65A71">
      <w:pPr>
        <w:keepNext/>
        <w:keepLines/>
        <w:widowControl w:val="0"/>
        <w:spacing w:after="120"/>
        <w:rPr>
          <w:rFonts w:ascii="Arial" w:hAnsi="Arial" w:cs="Arial"/>
          <w:b/>
          <w:bCs/>
          <w:szCs w:val="24"/>
        </w:rPr>
      </w:pPr>
      <w:r w:rsidRPr="00D65A71">
        <w:rPr>
          <w:rFonts w:ascii="Arial" w:hAnsi="Arial" w:cs="Arial"/>
          <w:b/>
          <w:bCs/>
          <w:szCs w:val="24"/>
        </w:rPr>
        <w:t xml:space="preserve">TASK </w:t>
      </w:r>
      <w:r w:rsidRPr="00D65A71">
        <w:rPr>
          <w:rFonts w:ascii="Arial" w:hAnsi="Arial" w:cs="Arial"/>
          <w:b/>
          <w:i/>
          <w:color w:val="0000FF"/>
          <w:szCs w:val="24"/>
        </w:rPr>
        <w:t>&lt;Second to Last&gt;</w:t>
      </w:r>
      <w:r w:rsidRPr="00D65A71">
        <w:rPr>
          <w:rFonts w:ascii="Arial" w:hAnsi="Arial" w:cs="Arial"/>
          <w:b/>
          <w:bCs/>
          <w:i/>
          <w:szCs w:val="24"/>
        </w:rPr>
        <w:t>.</w:t>
      </w:r>
      <w:r>
        <w:rPr>
          <w:rFonts w:ascii="Arial" w:hAnsi="Arial" w:cs="Arial"/>
          <w:b/>
          <w:bCs/>
          <w:i/>
          <w:szCs w:val="24"/>
        </w:rPr>
        <w:t>4</w:t>
      </w:r>
      <w:r w:rsidRPr="00D65A71">
        <w:rPr>
          <w:rFonts w:ascii="Arial" w:hAnsi="Arial" w:cs="Arial"/>
          <w:b/>
          <w:bCs/>
          <w:i/>
          <w:szCs w:val="24"/>
        </w:rPr>
        <w:t xml:space="preserve"> </w:t>
      </w:r>
      <w:r w:rsidR="00545159" w:rsidRPr="00D65A71">
        <w:rPr>
          <w:rFonts w:ascii="Arial" w:hAnsi="Arial" w:cs="Arial"/>
          <w:b/>
          <w:bCs/>
          <w:iCs/>
          <w:szCs w:val="24"/>
        </w:rPr>
        <w:t>Data Sharing Agreement</w:t>
      </w:r>
      <w:r w:rsidR="00545159" w:rsidRPr="00CD19DC">
        <w:rPr>
          <w:rFonts w:ascii="Arial" w:hAnsi="Arial" w:cs="Arial"/>
          <w:b/>
          <w:bCs/>
          <w:highlight w:val="yellow"/>
        </w:rPr>
        <w:t xml:space="preserve"> </w:t>
      </w:r>
      <w:r w:rsidRPr="00D65A71">
        <w:rPr>
          <w:rFonts w:ascii="Arial" w:hAnsi="Arial" w:cs="Arial"/>
          <w:b/>
          <w:bCs/>
          <w:highlight w:val="yellow"/>
        </w:rPr>
        <w:t>[</w:t>
      </w:r>
      <w:r w:rsidR="00CD19DC" w:rsidRPr="00D65A71">
        <w:rPr>
          <w:rFonts w:ascii="Arial" w:hAnsi="Arial" w:cs="Arial"/>
          <w:b/>
          <w:bCs/>
          <w:highlight w:val="yellow"/>
        </w:rPr>
        <w:t xml:space="preserve">This task is only used when an EVSP / network provider is </w:t>
      </w:r>
      <w:r w:rsidR="00D65A71">
        <w:rPr>
          <w:rFonts w:ascii="Arial" w:hAnsi="Arial" w:cs="Arial"/>
          <w:b/>
          <w:bCs/>
          <w:highlight w:val="yellow"/>
          <w:u w:val="single"/>
        </w:rPr>
        <w:t>NOT</w:t>
      </w:r>
      <w:r w:rsidR="00CD19DC" w:rsidRPr="00D65A71">
        <w:rPr>
          <w:rFonts w:ascii="Arial" w:hAnsi="Arial" w:cs="Arial"/>
          <w:b/>
          <w:bCs/>
          <w:highlight w:val="yellow"/>
        </w:rPr>
        <w:t xml:space="preserve"> the Recipient.</w:t>
      </w:r>
      <w:r w:rsidRPr="00D65A71">
        <w:rPr>
          <w:rFonts w:ascii="Arial" w:hAnsi="Arial" w:cs="Arial"/>
          <w:b/>
          <w:bCs/>
          <w:highlight w:val="yellow"/>
        </w:rPr>
        <w:t>]</w:t>
      </w:r>
    </w:p>
    <w:p w14:paraId="4544F33D" w14:textId="201BED35" w:rsidR="00023279" w:rsidRPr="00B66B98" w:rsidRDefault="00A34C0E" w:rsidP="00441280">
      <w:pPr>
        <w:keepLines/>
        <w:widowControl w:val="0"/>
        <w:spacing w:after="120"/>
        <w:rPr>
          <w:rFonts w:ascii="Arial" w:hAnsi="Arial" w:cs="Arial"/>
          <w:szCs w:val="24"/>
        </w:rPr>
      </w:pPr>
      <w:r w:rsidRPr="00A34C0E">
        <w:rPr>
          <w:rFonts w:ascii="Arial" w:hAnsi="Arial" w:cs="Arial"/>
          <w:szCs w:val="24"/>
        </w:rPr>
        <w:t>The goal of this task is to ensure a data sharing agreement with the parameters outlined below</w:t>
      </w:r>
      <w:r w:rsidR="00EE1EAB">
        <w:rPr>
          <w:rFonts w:ascii="Arial" w:hAnsi="Arial" w:cs="Arial"/>
          <w:szCs w:val="24"/>
        </w:rPr>
        <w:t>,</w:t>
      </w:r>
      <w:r w:rsidRPr="00A34C0E">
        <w:rPr>
          <w:rFonts w:ascii="Arial" w:hAnsi="Arial" w:cs="Arial"/>
          <w:szCs w:val="24"/>
        </w:rPr>
        <w:t xml:space="preserve"> is in place for the purposes of facilitating data collection and reporting.</w:t>
      </w:r>
    </w:p>
    <w:p w14:paraId="01B49C03" w14:textId="77777777" w:rsidR="00D02B3B" w:rsidRPr="00D02B3B" w:rsidRDefault="00D02B3B" w:rsidP="00D02B3B">
      <w:pPr>
        <w:keepLines/>
        <w:widowControl w:val="0"/>
        <w:spacing w:after="120"/>
        <w:rPr>
          <w:rFonts w:ascii="Arial" w:hAnsi="Arial" w:cs="Arial"/>
          <w:b/>
          <w:bCs/>
          <w:szCs w:val="24"/>
        </w:rPr>
      </w:pPr>
      <w:r w:rsidRPr="00D02B3B">
        <w:rPr>
          <w:rFonts w:ascii="Arial" w:hAnsi="Arial" w:cs="Arial"/>
          <w:b/>
          <w:bCs/>
          <w:szCs w:val="24"/>
        </w:rPr>
        <w:t>The Recipient shall:</w:t>
      </w:r>
    </w:p>
    <w:p w14:paraId="08D1D26B" w14:textId="77777777" w:rsidR="00D02B3B" w:rsidRPr="00D02B3B" w:rsidRDefault="00D02B3B" w:rsidP="00336567">
      <w:pPr>
        <w:keepLines/>
        <w:widowControl w:val="0"/>
        <w:numPr>
          <w:ilvl w:val="0"/>
          <w:numId w:val="51"/>
        </w:numPr>
        <w:spacing w:after="120"/>
        <w:rPr>
          <w:rFonts w:ascii="Arial" w:hAnsi="Arial" w:cs="Arial"/>
          <w:szCs w:val="24"/>
        </w:rPr>
      </w:pPr>
      <w:r w:rsidRPr="00D02B3B">
        <w:rPr>
          <w:rFonts w:ascii="Arial" w:hAnsi="Arial" w:cs="Arial"/>
          <w:szCs w:val="24"/>
        </w:rPr>
        <w:t>Enter into a data-sharing agreement with a charging network provider that shall include the following:</w:t>
      </w:r>
    </w:p>
    <w:p w14:paraId="7482169B" w14:textId="77777777" w:rsidR="00D02B3B" w:rsidRPr="00D02B3B" w:rsidRDefault="00D02B3B" w:rsidP="00336567">
      <w:pPr>
        <w:keepLines/>
        <w:widowControl w:val="0"/>
        <w:numPr>
          <w:ilvl w:val="1"/>
          <w:numId w:val="51"/>
        </w:numPr>
        <w:spacing w:after="120"/>
        <w:rPr>
          <w:rFonts w:ascii="Arial" w:hAnsi="Arial" w:cs="Arial"/>
          <w:szCs w:val="24"/>
        </w:rPr>
      </w:pPr>
      <w:r w:rsidRPr="00D02B3B">
        <w:rPr>
          <w:rFonts w:ascii="Arial" w:hAnsi="Arial" w:cs="Arial"/>
          <w:szCs w:val="24"/>
        </w:rPr>
        <w:t>Recipient maintains responsibility for ensuring all data collection and reporting requirements of this agreement are met.</w:t>
      </w:r>
    </w:p>
    <w:p w14:paraId="3DAA30EF" w14:textId="3FEDAD37" w:rsidR="00D02B3B" w:rsidRPr="00D02B3B" w:rsidRDefault="00D02B3B" w:rsidP="00336567">
      <w:pPr>
        <w:keepLines/>
        <w:widowControl w:val="0"/>
        <w:numPr>
          <w:ilvl w:val="1"/>
          <w:numId w:val="51"/>
        </w:numPr>
        <w:spacing w:after="120"/>
        <w:rPr>
          <w:rFonts w:ascii="Arial" w:hAnsi="Arial" w:cs="Arial"/>
          <w:szCs w:val="24"/>
        </w:rPr>
      </w:pPr>
      <w:r w:rsidRPr="00D02B3B">
        <w:rPr>
          <w:rFonts w:ascii="Arial" w:hAnsi="Arial" w:cs="Arial"/>
          <w:szCs w:val="24"/>
        </w:rPr>
        <w:lastRenderedPageBreak/>
        <w:t xml:space="preserve">Recipient designates the charging network provider to fulfill the data collection and reporting responsibilities related to </w:t>
      </w:r>
      <w:r w:rsidR="00F44A9C" w:rsidRPr="00D65A71">
        <w:rPr>
          <w:rFonts w:ascii="Arial" w:hAnsi="Arial" w:cs="Arial"/>
          <w:szCs w:val="24"/>
          <w:highlight w:val="yellow"/>
        </w:rPr>
        <w:t xml:space="preserve">TASK &lt;Fourth to Last&gt; </w:t>
      </w:r>
      <w:r w:rsidR="00B537A1" w:rsidRPr="00D65A71">
        <w:rPr>
          <w:rFonts w:ascii="Arial" w:hAnsi="Arial" w:cs="Arial"/>
          <w:szCs w:val="24"/>
          <w:highlight w:val="yellow"/>
        </w:rPr>
        <w:t>Recordkeeping and Transmittals.2</w:t>
      </w:r>
      <w:r w:rsidR="00D548B6" w:rsidRPr="00D65A71">
        <w:rPr>
          <w:rFonts w:ascii="Arial" w:hAnsi="Arial" w:cs="Arial"/>
          <w:szCs w:val="24"/>
          <w:highlight w:val="yellow"/>
        </w:rPr>
        <w:t xml:space="preserve"> (excluding Maintenance Records)</w:t>
      </w:r>
      <w:r w:rsidR="00DD48AC" w:rsidRPr="00D65A71">
        <w:rPr>
          <w:rFonts w:ascii="Arial" w:hAnsi="Arial" w:cs="Arial"/>
          <w:szCs w:val="24"/>
          <w:highlight w:val="yellow"/>
        </w:rPr>
        <w:t>, Task &lt;Fourth to Last&gt;.3 Reporting, TASK &lt;Third to Last&gt; SEMI-ANNUAL ELECTRIC VEHICLE CHARGER INVENTORY REPORTS</w:t>
      </w:r>
      <w:r w:rsidR="0038107E" w:rsidRPr="00D65A71">
        <w:rPr>
          <w:rFonts w:ascii="Arial" w:hAnsi="Arial" w:cs="Arial"/>
          <w:szCs w:val="24"/>
          <w:highlight w:val="yellow"/>
        </w:rPr>
        <w:t>,</w:t>
      </w:r>
      <w:r w:rsidR="00F44A9C" w:rsidRPr="00D65A71">
        <w:rPr>
          <w:rFonts w:ascii="Arial" w:hAnsi="Arial" w:cs="Arial"/>
          <w:szCs w:val="24"/>
          <w:highlight w:val="yellow"/>
        </w:rPr>
        <w:t xml:space="preserve"> </w:t>
      </w:r>
      <w:r w:rsidR="0038107E" w:rsidRPr="00D65A71">
        <w:rPr>
          <w:rFonts w:ascii="Arial" w:hAnsi="Arial" w:cs="Arial"/>
          <w:szCs w:val="24"/>
          <w:highlight w:val="yellow"/>
        </w:rPr>
        <w:t>and TASK &lt;Second to Last &gt;.1</w:t>
      </w:r>
      <w:r w:rsidR="0038107E" w:rsidRPr="00F44A9C">
        <w:rPr>
          <w:rFonts w:ascii="Arial" w:hAnsi="Arial" w:cs="Arial"/>
          <w:szCs w:val="24"/>
        </w:rPr>
        <w:t xml:space="preserve"> Utilization</w:t>
      </w:r>
      <w:r w:rsidR="0038107E" w:rsidRPr="00D02B3B">
        <w:rPr>
          <w:rFonts w:ascii="Arial" w:hAnsi="Arial" w:cs="Arial"/>
          <w:szCs w:val="24"/>
        </w:rPr>
        <w:t xml:space="preserve"> </w:t>
      </w:r>
      <w:r w:rsidRPr="00D02B3B">
        <w:rPr>
          <w:rFonts w:ascii="Arial" w:hAnsi="Arial" w:cs="Arial"/>
          <w:szCs w:val="24"/>
        </w:rPr>
        <w:t>on behalf of Recipient.</w:t>
      </w:r>
    </w:p>
    <w:p w14:paraId="45241C76" w14:textId="1C48EBA1" w:rsidR="00D02B3B" w:rsidRPr="00D02B3B" w:rsidRDefault="00D02B3B" w:rsidP="00336567">
      <w:pPr>
        <w:keepLines/>
        <w:widowControl w:val="0"/>
        <w:numPr>
          <w:ilvl w:val="1"/>
          <w:numId w:val="51"/>
        </w:numPr>
        <w:spacing w:after="120"/>
        <w:rPr>
          <w:rFonts w:ascii="Arial" w:hAnsi="Arial" w:cs="Arial"/>
          <w:szCs w:val="24"/>
        </w:rPr>
      </w:pPr>
      <w:r w:rsidRPr="00D02B3B">
        <w:rPr>
          <w:rFonts w:ascii="Arial" w:hAnsi="Arial" w:cs="Arial"/>
          <w:szCs w:val="24"/>
        </w:rPr>
        <w:t>The charging network provider submits all required reports</w:t>
      </w:r>
      <w:r w:rsidR="00A02729">
        <w:rPr>
          <w:rFonts w:ascii="Arial" w:hAnsi="Arial" w:cs="Arial"/>
          <w:szCs w:val="24"/>
        </w:rPr>
        <w:t>,</w:t>
      </w:r>
      <w:r w:rsidRPr="00D02B3B">
        <w:rPr>
          <w:rFonts w:ascii="Arial" w:hAnsi="Arial" w:cs="Arial"/>
          <w:szCs w:val="24"/>
        </w:rPr>
        <w:t xml:space="preserve"> </w:t>
      </w:r>
      <w:r w:rsidR="00A02729">
        <w:rPr>
          <w:rFonts w:ascii="Arial" w:hAnsi="Arial" w:cs="Arial"/>
          <w:szCs w:val="24"/>
        </w:rPr>
        <w:t xml:space="preserve">per the requirements stated, </w:t>
      </w:r>
      <w:r w:rsidR="009379AD">
        <w:rPr>
          <w:rFonts w:ascii="Arial" w:hAnsi="Arial" w:cs="Arial"/>
          <w:szCs w:val="24"/>
        </w:rPr>
        <w:t xml:space="preserve">from </w:t>
      </w:r>
      <w:r w:rsidR="00D548B6" w:rsidRPr="00D65A71">
        <w:rPr>
          <w:rFonts w:ascii="Arial" w:hAnsi="Arial" w:cs="Arial"/>
          <w:szCs w:val="24"/>
          <w:highlight w:val="yellow"/>
        </w:rPr>
        <w:t>TASK &lt;Fourth to Last&gt; Recordkeeping and Transmittals.2 (excluding Maintenance Records), Task &lt;Fourth to Last&gt;.3 Reporting, TASK &lt;Third to Last&gt; SEMI-ANNUAL ELECTRIC VEHICLE CHARGER INVENTORY REPORTS, and TASK &lt;Second to Last &gt;.</w:t>
      </w:r>
      <w:r w:rsidR="00D548B6" w:rsidRPr="00F44A9C">
        <w:rPr>
          <w:rFonts w:ascii="Arial" w:hAnsi="Arial" w:cs="Arial"/>
          <w:szCs w:val="24"/>
        </w:rPr>
        <w:t>1 Utilization</w:t>
      </w:r>
      <w:r w:rsidR="00D548B6" w:rsidRPr="00D02B3B">
        <w:rPr>
          <w:rFonts w:ascii="Arial" w:hAnsi="Arial" w:cs="Arial"/>
          <w:szCs w:val="24"/>
        </w:rPr>
        <w:t xml:space="preserve"> </w:t>
      </w:r>
      <w:r w:rsidRPr="00D02B3B">
        <w:rPr>
          <w:rFonts w:ascii="Arial" w:hAnsi="Arial" w:cs="Arial"/>
          <w:szCs w:val="24"/>
        </w:rPr>
        <w:t>directly to the CEC.</w:t>
      </w:r>
    </w:p>
    <w:p w14:paraId="1564BA54" w14:textId="77777777" w:rsidR="00D02B3B" w:rsidRPr="00D02B3B" w:rsidRDefault="00D02B3B" w:rsidP="00336567">
      <w:pPr>
        <w:keepLines/>
        <w:widowControl w:val="0"/>
        <w:numPr>
          <w:ilvl w:val="1"/>
          <w:numId w:val="51"/>
        </w:numPr>
        <w:spacing w:after="120"/>
        <w:rPr>
          <w:rFonts w:ascii="Arial" w:hAnsi="Arial" w:cs="Arial"/>
          <w:szCs w:val="24"/>
        </w:rPr>
      </w:pPr>
      <w:r w:rsidRPr="00D02B3B">
        <w:rPr>
          <w:rFonts w:ascii="Arial" w:hAnsi="Arial" w:cs="Arial"/>
          <w:szCs w:val="24"/>
        </w:rPr>
        <w:t>The charging network provider’s reports adhere to CEC-approved formatting, report templating, and delivery methods.</w:t>
      </w:r>
    </w:p>
    <w:p w14:paraId="25FC15CA" w14:textId="77777777" w:rsidR="00D02B3B" w:rsidRPr="00D02B3B" w:rsidRDefault="00D02B3B" w:rsidP="00336567">
      <w:pPr>
        <w:keepLines/>
        <w:widowControl w:val="0"/>
        <w:numPr>
          <w:ilvl w:val="0"/>
          <w:numId w:val="51"/>
        </w:numPr>
        <w:spacing w:after="120"/>
        <w:rPr>
          <w:rFonts w:ascii="Arial" w:hAnsi="Arial" w:cs="Arial"/>
          <w:szCs w:val="24"/>
        </w:rPr>
      </w:pPr>
      <w:r w:rsidRPr="00D02B3B">
        <w:rPr>
          <w:rFonts w:ascii="Arial" w:hAnsi="Arial" w:cs="Arial"/>
          <w:szCs w:val="24"/>
        </w:rPr>
        <w:t xml:space="preserve">Submit the </w:t>
      </w:r>
      <w:r w:rsidRPr="00D02B3B">
        <w:rPr>
          <w:rFonts w:ascii="Arial" w:hAnsi="Arial" w:cs="Arial"/>
          <w:i/>
          <w:iCs/>
          <w:szCs w:val="24"/>
        </w:rPr>
        <w:t>dually signed data-sharing agreement</w:t>
      </w:r>
      <w:r w:rsidRPr="00D02B3B">
        <w:rPr>
          <w:rFonts w:ascii="Arial" w:hAnsi="Arial" w:cs="Arial"/>
          <w:szCs w:val="24"/>
        </w:rPr>
        <w:t xml:space="preserve"> to the CEC within 30 calendar days of selecting a charging network provider. </w:t>
      </w:r>
    </w:p>
    <w:p w14:paraId="52DCAA58" w14:textId="77777777" w:rsidR="00D02B3B" w:rsidRPr="00D02B3B" w:rsidRDefault="00D02B3B" w:rsidP="00336567">
      <w:pPr>
        <w:keepLines/>
        <w:widowControl w:val="0"/>
        <w:numPr>
          <w:ilvl w:val="0"/>
          <w:numId w:val="51"/>
        </w:numPr>
        <w:spacing w:after="120"/>
        <w:rPr>
          <w:rFonts w:ascii="Arial" w:hAnsi="Arial" w:cs="Arial"/>
          <w:szCs w:val="24"/>
        </w:rPr>
      </w:pPr>
      <w:r w:rsidRPr="00D02B3B">
        <w:rPr>
          <w:rFonts w:ascii="Arial" w:hAnsi="Arial" w:cs="Arial"/>
          <w:szCs w:val="24"/>
        </w:rPr>
        <w:t>Notify the CEC within 30 calendar days if Recipient changes its selected charging network provider.</w:t>
      </w:r>
    </w:p>
    <w:p w14:paraId="767FC224" w14:textId="77777777" w:rsidR="00D02B3B" w:rsidRPr="00D02B3B" w:rsidRDefault="00D02B3B" w:rsidP="00336567">
      <w:pPr>
        <w:keepLines/>
        <w:widowControl w:val="0"/>
        <w:numPr>
          <w:ilvl w:val="0"/>
          <w:numId w:val="51"/>
        </w:numPr>
        <w:spacing w:after="120"/>
        <w:rPr>
          <w:rFonts w:ascii="Arial" w:hAnsi="Arial" w:cs="Arial"/>
          <w:szCs w:val="24"/>
        </w:rPr>
      </w:pPr>
      <w:r w:rsidRPr="00D02B3B">
        <w:rPr>
          <w:rFonts w:ascii="Arial" w:hAnsi="Arial" w:cs="Arial"/>
          <w:szCs w:val="24"/>
        </w:rPr>
        <w:t>If a new charging network provider is selected, the new dually signed data-sharing agreement shall be submitted to the CEC within 30 calendar days of the charging network provider’s hiring.</w:t>
      </w:r>
    </w:p>
    <w:p w14:paraId="1E47C68E" w14:textId="4E2BA0E0" w:rsidR="00D02B3B" w:rsidRPr="00D02B3B" w:rsidRDefault="00D02B3B" w:rsidP="00336567">
      <w:pPr>
        <w:keepLines/>
        <w:widowControl w:val="0"/>
        <w:numPr>
          <w:ilvl w:val="0"/>
          <w:numId w:val="51"/>
        </w:numPr>
        <w:spacing w:after="120"/>
        <w:rPr>
          <w:rFonts w:ascii="Arial" w:hAnsi="Arial" w:cs="Arial"/>
          <w:szCs w:val="24"/>
        </w:rPr>
      </w:pPr>
      <w:r w:rsidRPr="00D02B3B">
        <w:rPr>
          <w:rFonts w:ascii="Arial" w:hAnsi="Arial" w:cs="Arial"/>
          <w:szCs w:val="24"/>
        </w:rPr>
        <w:t>Collect and provide at least 6 years of throughput, usage, and operations data from each charging port, including but not limited to</w:t>
      </w:r>
      <w:r w:rsidR="001F669D">
        <w:rPr>
          <w:rFonts w:ascii="Arial" w:hAnsi="Arial" w:cs="Arial"/>
          <w:szCs w:val="24"/>
        </w:rPr>
        <w:t xml:space="preserve"> the </w:t>
      </w:r>
      <w:r w:rsidR="00F44A9C">
        <w:rPr>
          <w:rFonts w:ascii="Arial" w:hAnsi="Arial" w:cs="Arial"/>
          <w:szCs w:val="24"/>
        </w:rPr>
        <w:t xml:space="preserve">requirements stated in </w:t>
      </w:r>
      <w:r w:rsidR="00A02729" w:rsidRPr="00D65A71">
        <w:rPr>
          <w:rFonts w:ascii="Arial" w:hAnsi="Arial" w:cs="Arial"/>
          <w:szCs w:val="24"/>
          <w:highlight w:val="yellow"/>
        </w:rPr>
        <w:t>TASK &lt;Fourth to Last&gt; Recordkeeping and Transmittals.2 (excluding Maintenance Records), Task &lt;Fourth to Last&gt;.3 Reporting, TASK &lt;Third to Last&gt; SEMI-ANNUAL ELECTRIC VEHICLE CHARGER INVENTORY REPORTS, and TASK &lt;Second to Last &gt;.1</w:t>
      </w:r>
      <w:r w:rsidR="00A02729" w:rsidRPr="00F44A9C">
        <w:rPr>
          <w:rFonts w:ascii="Arial" w:hAnsi="Arial" w:cs="Arial"/>
          <w:szCs w:val="24"/>
        </w:rPr>
        <w:t xml:space="preserve"> Utilization</w:t>
      </w:r>
      <w:r w:rsidR="00A02729">
        <w:rPr>
          <w:rFonts w:ascii="Arial" w:hAnsi="Arial" w:cs="Arial"/>
          <w:szCs w:val="24"/>
        </w:rPr>
        <w:t>.</w:t>
      </w:r>
      <w:r w:rsidRPr="00D02B3B">
        <w:rPr>
          <w:rFonts w:ascii="Arial" w:hAnsi="Arial" w:cs="Arial"/>
          <w:szCs w:val="24"/>
        </w:rPr>
        <w:t> </w:t>
      </w:r>
    </w:p>
    <w:p w14:paraId="45650511" w14:textId="77777777" w:rsidR="00D02B3B" w:rsidRPr="00D02B3B" w:rsidRDefault="00D02B3B" w:rsidP="00D02B3B">
      <w:pPr>
        <w:keepLines/>
        <w:widowControl w:val="0"/>
        <w:spacing w:after="120"/>
        <w:rPr>
          <w:rFonts w:ascii="Arial" w:hAnsi="Arial" w:cs="Arial"/>
          <w:szCs w:val="24"/>
        </w:rPr>
      </w:pPr>
    </w:p>
    <w:p w14:paraId="4F803D15" w14:textId="77777777" w:rsidR="00D02B3B" w:rsidRPr="00D02B3B" w:rsidRDefault="00D02B3B" w:rsidP="00D02B3B">
      <w:pPr>
        <w:keepLines/>
        <w:widowControl w:val="0"/>
        <w:spacing w:after="120"/>
        <w:rPr>
          <w:rFonts w:ascii="Arial" w:hAnsi="Arial" w:cs="Arial"/>
          <w:b/>
          <w:szCs w:val="24"/>
        </w:rPr>
      </w:pPr>
      <w:r w:rsidRPr="00D02B3B">
        <w:rPr>
          <w:rFonts w:ascii="Arial" w:hAnsi="Arial" w:cs="Arial"/>
          <w:b/>
          <w:szCs w:val="24"/>
        </w:rPr>
        <w:t xml:space="preserve"> Products:</w:t>
      </w:r>
    </w:p>
    <w:p w14:paraId="36D7EB8D" w14:textId="6FBE29B3" w:rsidR="00D02B3B" w:rsidRPr="00A02729" w:rsidRDefault="00D02B3B" w:rsidP="00336567">
      <w:pPr>
        <w:keepLines/>
        <w:widowControl w:val="0"/>
        <w:numPr>
          <w:ilvl w:val="0"/>
          <w:numId w:val="52"/>
        </w:numPr>
        <w:spacing w:after="120"/>
        <w:rPr>
          <w:rFonts w:ascii="Arial" w:hAnsi="Arial" w:cs="Arial"/>
          <w:szCs w:val="24"/>
        </w:rPr>
      </w:pPr>
      <w:r w:rsidRPr="00D02B3B">
        <w:rPr>
          <w:rFonts w:ascii="Arial" w:hAnsi="Arial" w:cs="Arial"/>
          <w:szCs w:val="24"/>
        </w:rPr>
        <w:t>Dually signed data-sharing agreement</w:t>
      </w:r>
    </w:p>
    <w:p w14:paraId="0A601677" w14:textId="77777777" w:rsidR="00931424" w:rsidRPr="00B66B98" w:rsidRDefault="00931424" w:rsidP="00D65A71">
      <w:pPr>
        <w:keepLines/>
        <w:widowControl w:val="0"/>
        <w:spacing w:after="120"/>
        <w:rPr>
          <w:rFonts w:ascii="Arial" w:hAnsi="Arial" w:cs="Arial"/>
          <w:szCs w:val="24"/>
        </w:rPr>
      </w:pPr>
    </w:p>
    <w:p w14:paraId="55420F3F" w14:textId="77777777" w:rsidR="00052EA5" w:rsidRPr="00B66B98" w:rsidRDefault="00052EA5" w:rsidP="009D68F9">
      <w:pPr>
        <w:keepLines/>
        <w:widowControl w:val="0"/>
        <w:spacing w:after="120"/>
        <w:rPr>
          <w:rFonts w:ascii="Arial" w:hAnsi="Arial" w:cs="Arial"/>
          <w:szCs w:val="24"/>
        </w:rPr>
      </w:pPr>
      <w:r w:rsidRPr="00B66B98">
        <w:rPr>
          <w:rFonts w:ascii="Arial" w:hAnsi="Arial" w:cs="Arial"/>
          <w:b/>
          <w:bCs/>
          <w:szCs w:val="24"/>
        </w:rPr>
        <w:t>TASK </w:t>
      </w:r>
      <w:r w:rsidRPr="00B66B98">
        <w:rPr>
          <w:rFonts w:ascii="Arial" w:hAnsi="Arial" w:cs="Arial"/>
          <w:b/>
          <w:bCs/>
          <w:i/>
          <w:iCs/>
          <w:szCs w:val="24"/>
        </w:rPr>
        <w:t>&lt;</w:t>
      </w:r>
      <w:r w:rsidRPr="00B66B98">
        <w:rPr>
          <w:rFonts w:ascii="Arial" w:hAnsi="Arial" w:cs="Arial"/>
          <w:b/>
          <w:bCs/>
          <w:i/>
          <w:iCs/>
          <w:color w:val="0000FF"/>
          <w:szCs w:val="24"/>
        </w:rPr>
        <w:t>Last</w:t>
      </w:r>
      <w:r w:rsidRPr="00B66B98">
        <w:rPr>
          <w:rFonts w:ascii="Arial" w:hAnsi="Arial" w:cs="Arial"/>
          <w:b/>
          <w:bCs/>
          <w:i/>
          <w:iCs/>
          <w:szCs w:val="24"/>
        </w:rPr>
        <w:t>&gt; </w:t>
      </w:r>
      <w:r w:rsidRPr="00B66B98">
        <w:rPr>
          <w:rFonts w:ascii="Arial" w:hAnsi="Arial" w:cs="Arial"/>
          <w:b/>
          <w:bCs/>
          <w:szCs w:val="24"/>
        </w:rPr>
        <w:t>PROJECT FACT SHEET </w:t>
      </w:r>
      <w:r w:rsidRPr="00B66B98">
        <w:rPr>
          <w:rFonts w:ascii="Arial" w:hAnsi="Arial" w:cs="Arial"/>
          <w:szCs w:val="24"/>
        </w:rPr>
        <w:t> </w:t>
      </w:r>
    </w:p>
    <w:p w14:paraId="624FD5C7" w14:textId="77777777" w:rsidR="00052EA5" w:rsidRPr="00B66B98" w:rsidRDefault="00052EA5" w:rsidP="009D68F9">
      <w:pPr>
        <w:keepLines/>
        <w:widowControl w:val="0"/>
        <w:spacing w:after="120"/>
        <w:rPr>
          <w:rFonts w:ascii="Arial" w:hAnsi="Arial" w:cs="Arial"/>
          <w:szCs w:val="24"/>
        </w:rPr>
      </w:pPr>
      <w:r w:rsidRPr="00B66B98">
        <w:rPr>
          <w:rFonts w:ascii="Arial" w:hAnsi="Arial" w:cs="Arial"/>
          <w:szCs w:val="24"/>
        </w:rPr>
        <w:t>The goal of this task is to develop an initial and final project fact sheet that describes the CEC-funded project and the benefits resulting from the project for the public and key decision makers.  </w:t>
      </w:r>
    </w:p>
    <w:p w14:paraId="2BC910BB" w14:textId="77777777" w:rsidR="00052EA5" w:rsidRPr="00B66B98" w:rsidRDefault="00052EA5" w:rsidP="009D68F9">
      <w:pPr>
        <w:keepLines/>
        <w:widowControl w:val="0"/>
        <w:spacing w:after="120"/>
        <w:rPr>
          <w:rFonts w:ascii="Arial" w:hAnsi="Arial" w:cs="Arial"/>
          <w:szCs w:val="24"/>
        </w:rPr>
      </w:pPr>
      <w:r w:rsidRPr="00B66B98">
        <w:rPr>
          <w:rFonts w:ascii="Arial" w:hAnsi="Arial" w:cs="Arial"/>
          <w:b/>
          <w:bCs/>
          <w:szCs w:val="24"/>
        </w:rPr>
        <w:t>The Recipient shall: </w:t>
      </w:r>
      <w:r w:rsidRPr="00B66B98">
        <w:rPr>
          <w:rFonts w:ascii="Arial" w:hAnsi="Arial" w:cs="Arial"/>
          <w:szCs w:val="24"/>
        </w:rPr>
        <w:t> </w:t>
      </w:r>
    </w:p>
    <w:p w14:paraId="5B939CD0" w14:textId="77777777" w:rsidR="00052EA5" w:rsidRPr="00B66B98" w:rsidRDefault="00052EA5" w:rsidP="00336567">
      <w:pPr>
        <w:keepLines/>
        <w:widowControl w:val="0"/>
        <w:numPr>
          <w:ilvl w:val="0"/>
          <w:numId w:val="26"/>
        </w:numPr>
        <w:tabs>
          <w:tab w:val="clear" w:pos="720"/>
        </w:tabs>
        <w:spacing w:after="120"/>
        <w:ind w:left="1440" w:hanging="720"/>
        <w:rPr>
          <w:rFonts w:ascii="Arial" w:hAnsi="Arial" w:cs="Arial"/>
          <w:szCs w:val="24"/>
        </w:rPr>
      </w:pPr>
      <w:r w:rsidRPr="00B66B98">
        <w:rPr>
          <w:rFonts w:ascii="Arial" w:hAnsi="Arial" w:cs="Arial"/>
          <w:szCs w:val="24"/>
        </w:rPr>
        <w:t xml:space="preserve">Prepare an </w:t>
      </w:r>
      <w:r w:rsidRPr="00B66B98">
        <w:rPr>
          <w:rFonts w:ascii="Arial" w:hAnsi="Arial" w:cs="Arial"/>
          <w:i/>
          <w:iCs/>
          <w:szCs w:val="24"/>
        </w:rPr>
        <w:t>Initial Project Fact Sheet</w:t>
      </w:r>
      <w:r w:rsidRPr="00B66B98">
        <w:rPr>
          <w:rFonts w:ascii="Arial" w:hAnsi="Arial" w:cs="Arial"/>
          <w:szCs w:val="24"/>
        </w:rPr>
        <w:t xml:space="preserve"> at start of the project that describes the project and the expected benefits. Use the format provided by the CAM.  </w:t>
      </w:r>
    </w:p>
    <w:p w14:paraId="48F3D152" w14:textId="47CBCDAF" w:rsidR="00052EA5" w:rsidRPr="0085443A" w:rsidRDefault="00052EA5" w:rsidP="00336567">
      <w:pPr>
        <w:keepLines/>
        <w:widowControl w:val="0"/>
        <w:numPr>
          <w:ilvl w:val="0"/>
          <w:numId w:val="26"/>
        </w:numPr>
        <w:tabs>
          <w:tab w:val="clear" w:pos="720"/>
        </w:tabs>
        <w:spacing w:after="120"/>
        <w:ind w:left="1440" w:hanging="720"/>
        <w:rPr>
          <w:rFonts w:ascii="Arial" w:hAnsi="Arial" w:cs="Arial"/>
          <w:szCs w:val="24"/>
        </w:rPr>
      </w:pPr>
      <w:r w:rsidRPr="00B66B98">
        <w:rPr>
          <w:rFonts w:ascii="Arial" w:hAnsi="Arial" w:cs="Arial"/>
          <w:szCs w:val="24"/>
        </w:rPr>
        <w:lastRenderedPageBreak/>
        <w:t xml:space="preserve">Prepare a </w:t>
      </w:r>
      <w:r w:rsidRPr="00B66B98">
        <w:rPr>
          <w:rFonts w:ascii="Arial" w:hAnsi="Arial" w:cs="Arial"/>
          <w:i/>
          <w:iCs/>
          <w:szCs w:val="24"/>
        </w:rPr>
        <w:t>Final Project Fact Sheet</w:t>
      </w:r>
      <w:r w:rsidRPr="00B66B98">
        <w:rPr>
          <w:rFonts w:ascii="Arial" w:hAnsi="Arial" w:cs="Arial"/>
          <w:szCs w:val="24"/>
        </w:rPr>
        <w:t xml:space="preserve"> at the project’s conclusion that </w:t>
      </w:r>
      <w:r w:rsidR="003F7F5E">
        <w:rPr>
          <w:rFonts w:ascii="Arial" w:hAnsi="Arial" w:cs="Arial"/>
          <w:szCs w:val="24"/>
        </w:rPr>
        <w:t xml:space="preserve">includes but is not limited to: </w:t>
      </w:r>
      <w:r w:rsidR="00FE6848">
        <w:rPr>
          <w:rFonts w:ascii="Arial" w:hAnsi="Arial" w:cs="Arial"/>
          <w:szCs w:val="24"/>
        </w:rPr>
        <w:t xml:space="preserve">a description of the </w:t>
      </w:r>
      <w:r w:rsidRPr="00B66B98">
        <w:rPr>
          <w:rFonts w:ascii="Arial" w:hAnsi="Arial" w:cs="Arial"/>
          <w:szCs w:val="24"/>
        </w:rPr>
        <w:t>project</w:t>
      </w:r>
      <w:r w:rsidR="00ED54C2">
        <w:rPr>
          <w:rFonts w:ascii="Arial" w:hAnsi="Arial" w:cs="Arial"/>
          <w:szCs w:val="24"/>
        </w:rPr>
        <w:t>;</w:t>
      </w:r>
      <w:r w:rsidRPr="00B66B98">
        <w:rPr>
          <w:rFonts w:ascii="Arial" w:hAnsi="Arial" w:cs="Arial"/>
          <w:szCs w:val="24"/>
        </w:rPr>
        <w:t xml:space="preserve"> the actual benefits resulting from the project</w:t>
      </w:r>
      <w:r w:rsidR="0025115B">
        <w:rPr>
          <w:rFonts w:ascii="Arial" w:hAnsi="Arial" w:cs="Arial"/>
          <w:szCs w:val="24"/>
        </w:rPr>
        <w:t xml:space="preserve">; </w:t>
      </w:r>
      <w:r w:rsidRPr="00B66B98">
        <w:rPr>
          <w:rFonts w:ascii="Arial" w:hAnsi="Arial" w:cs="Arial"/>
          <w:szCs w:val="24"/>
        </w:rPr>
        <w:t>lessons learned from implementing the project</w:t>
      </w:r>
      <w:r w:rsidR="0025115B">
        <w:rPr>
          <w:rFonts w:ascii="Arial" w:hAnsi="Arial" w:cs="Arial"/>
          <w:szCs w:val="24"/>
        </w:rPr>
        <w:t xml:space="preserve">; </w:t>
      </w:r>
      <w:r w:rsidR="003F7F5E" w:rsidRPr="00AC3284">
        <w:rPr>
          <w:rFonts w:ascii="Arial" w:hAnsi="Arial" w:cs="Arial"/>
          <w:szCs w:val="24"/>
        </w:rPr>
        <w:t>data on potential job creation, economic development, and increased state revenue as a result of expected future expansion</w:t>
      </w:r>
      <w:r w:rsidR="0025115B">
        <w:rPr>
          <w:rFonts w:ascii="Arial" w:hAnsi="Arial" w:cs="Arial"/>
          <w:szCs w:val="24"/>
        </w:rPr>
        <w:t>; and a comparison of</w:t>
      </w:r>
      <w:r w:rsidR="0025115B" w:rsidRPr="00AC3284">
        <w:rPr>
          <w:rFonts w:ascii="Arial" w:hAnsi="Arial" w:cs="Arial"/>
          <w:szCs w:val="24"/>
        </w:rPr>
        <w:t xml:space="preserve"> any project performance and expectations provided in the proposal to CEC with actual project performance and accomplishments</w:t>
      </w:r>
      <w:r w:rsidR="0025115B">
        <w:rPr>
          <w:rFonts w:ascii="Arial" w:hAnsi="Arial" w:cs="Arial"/>
          <w:szCs w:val="24"/>
        </w:rPr>
        <w:t>.</w:t>
      </w:r>
      <w:r w:rsidR="0085443A">
        <w:rPr>
          <w:rFonts w:ascii="Arial" w:hAnsi="Arial" w:cs="Arial"/>
          <w:szCs w:val="24"/>
        </w:rPr>
        <w:t xml:space="preserve"> </w:t>
      </w:r>
      <w:r w:rsidRPr="0085443A">
        <w:rPr>
          <w:rFonts w:ascii="Arial" w:hAnsi="Arial" w:cs="Arial"/>
          <w:szCs w:val="24"/>
        </w:rPr>
        <w:t>Use the format provided by the CAM.  </w:t>
      </w:r>
    </w:p>
    <w:p w14:paraId="4CB216FF" w14:textId="77777777" w:rsidR="00052EA5" w:rsidRPr="00B66B98" w:rsidRDefault="00052EA5" w:rsidP="00336567">
      <w:pPr>
        <w:keepLines/>
        <w:widowControl w:val="0"/>
        <w:numPr>
          <w:ilvl w:val="0"/>
          <w:numId w:val="26"/>
        </w:numPr>
        <w:tabs>
          <w:tab w:val="clear" w:pos="720"/>
        </w:tabs>
        <w:spacing w:after="120"/>
        <w:ind w:left="1440" w:hanging="720"/>
        <w:rPr>
          <w:rFonts w:ascii="Arial" w:hAnsi="Arial" w:cs="Arial"/>
          <w:szCs w:val="24"/>
        </w:rPr>
      </w:pPr>
      <w:r w:rsidRPr="00B66B98">
        <w:rPr>
          <w:rFonts w:ascii="Arial" w:hAnsi="Arial" w:cs="Arial"/>
          <w:szCs w:val="24"/>
        </w:rPr>
        <w:t xml:space="preserve">Provide at least (6) six </w:t>
      </w:r>
      <w:r w:rsidRPr="00B66B98">
        <w:rPr>
          <w:rFonts w:ascii="Arial" w:hAnsi="Arial" w:cs="Arial"/>
          <w:i/>
          <w:iCs/>
          <w:szCs w:val="24"/>
        </w:rPr>
        <w:t>High Quality Digital Photographs</w:t>
      </w:r>
      <w:r w:rsidRPr="00B66B98">
        <w:rPr>
          <w:rFonts w:ascii="Arial" w:hAnsi="Arial" w:cs="Arial"/>
          <w:szCs w:val="24"/>
        </w:rPr>
        <w:t xml:space="preserve"> (minimum resolution of 1300x500 pixels in landscape ratio) of pre and post technology installation at the project sites or related project photographs. </w:t>
      </w:r>
    </w:p>
    <w:p w14:paraId="6729172A" w14:textId="0B10AC1E" w:rsidR="00052EA5" w:rsidRPr="00B66B98" w:rsidRDefault="00052EA5" w:rsidP="009D68F9">
      <w:pPr>
        <w:keepLines/>
        <w:widowControl w:val="0"/>
        <w:spacing w:after="120"/>
        <w:rPr>
          <w:rFonts w:ascii="Arial" w:hAnsi="Arial" w:cs="Arial"/>
          <w:szCs w:val="24"/>
        </w:rPr>
      </w:pPr>
      <w:r w:rsidRPr="00B66B98">
        <w:rPr>
          <w:rFonts w:ascii="Arial" w:hAnsi="Arial" w:cs="Arial"/>
          <w:b/>
          <w:bCs/>
          <w:szCs w:val="24"/>
        </w:rPr>
        <w:t>Products: </w:t>
      </w:r>
      <w:r w:rsidRPr="00B66B98">
        <w:rPr>
          <w:rFonts w:ascii="Arial" w:hAnsi="Arial" w:cs="Arial"/>
          <w:szCs w:val="24"/>
        </w:rPr>
        <w:t> </w:t>
      </w:r>
    </w:p>
    <w:p w14:paraId="2E6AA0FE" w14:textId="77777777" w:rsidR="00052EA5" w:rsidRPr="00B66B98" w:rsidRDefault="00052EA5" w:rsidP="00336567">
      <w:pPr>
        <w:keepLines/>
        <w:widowControl w:val="0"/>
        <w:numPr>
          <w:ilvl w:val="0"/>
          <w:numId w:val="27"/>
        </w:numPr>
        <w:tabs>
          <w:tab w:val="clear" w:pos="720"/>
        </w:tabs>
        <w:spacing w:after="120"/>
        <w:ind w:left="1530" w:hanging="810"/>
        <w:rPr>
          <w:rFonts w:ascii="Arial" w:hAnsi="Arial" w:cs="Arial"/>
          <w:szCs w:val="24"/>
        </w:rPr>
      </w:pPr>
      <w:r w:rsidRPr="00B66B98">
        <w:rPr>
          <w:rFonts w:ascii="Arial" w:hAnsi="Arial" w:cs="Arial"/>
          <w:szCs w:val="24"/>
        </w:rPr>
        <w:t>Initial Project Fact Sheet  </w:t>
      </w:r>
    </w:p>
    <w:p w14:paraId="4BAEF7FB" w14:textId="77777777" w:rsidR="00052EA5" w:rsidRPr="00B66B98" w:rsidRDefault="00052EA5" w:rsidP="00336567">
      <w:pPr>
        <w:keepLines/>
        <w:widowControl w:val="0"/>
        <w:numPr>
          <w:ilvl w:val="0"/>
          <w:numId w:val="27"/>
        </w:numPr>
        <w:tabs>
          <w:tab w:val="clear" w:pos="720"/>
        </w:tabs>
        <w:spacing w:after="120"/>
        <w:ind w:left="1530" w:hanging="810"/>
        <w:rPr>
          <w:rFonts w:ascii="Arial" w:hAnsi="Arial" w:cs="Arial"/>
          <w:szCs w:val="24"/>
        </w:rPr>
      </w:pPr>
      <w:r w:rsidRPr="00B66B98">
        <w:rPr>
          <w:rFonts w:ascii="Arial" w:hAnsi="Arial" w:cs="Arial"/>
          <w:szCs w:val="24"/>
        </w:rPr>
        <w:t>Final Project Fact Sheet  </w:t>
      </w:r>
    </w:p>
    <w:p w14:paraId="126C2B82" w14:textId="77777777" w:rsidR="00052EA5" w:rsidRPr="00B66B98" w:rsidRDefault="00052EA5" w:rsidP="00336567">
      <w:pPr>
        <w:keepLines/>
        <w:widowControl w:val="0"/>
        <w:numPr>
          <w:ilvl w:val="0"/>
          <w:numId w:val="27"/>
        </w:numPr>
        <w:tabs>
          <w:tab w:val="clear" w:pos="720"/>
        </w:tabs>
        <w:spacing w:after="120"/>
        <w:ind w:left="1530" w:hanging="810"/>
        <w:rPr>
          <w:rFonts w:ascii="Arial" w:hAnsi="Arial" w:cs="Arial"/>
          <w:szCs w:val="24"/>
        </w:rPr>
      </w:pPr>
      <w:r w:rsidRPr="00B66B98">
        <w:rPr>
          <w:rFonts w:ascii="Arial" w:hAnsi="Arial" w:cs="Arial"/>
          <w:szCs w:val="24"/>
        </w:rPr>
        <w:t>High Quality Digital Photographs </w:t>
      </w:r>
    </w:p>
    <w:p w14:paraId="5ACDCD1A" w14:textId="77777777" w:rsidR="00052EA5" w:rsidRPr="00B66B98" w:rsidRDefault="00052EA5" w:rsidP="009D68F9">
      <w:pPr>
        <w:keepLines/>
        <w:widowControl w:val="0"/>
        <w:spacing w:after="120"/>
        <w:rPr>
          <w:rFonts w:ascii="Arial" w:hAnsi="Arial" w:cs="Arial"/>
          <w:szCs w:val="24"/>
        </w:rPr>
      </w:pPr>
    </w:p>
    <w:sectPr w:rsidR="00052EA5" w:rsidRPr="00B66B98" w:rsidSect="007E1D1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1831C" w14:textId="77777777" w:rsidR="001053EC" w:rsidRDefault="001053EC" w:rsidP="00617E4E">
      <w:r>
        <w:separator/>
      </w:r>
    </w:p>
  </w:endnote>
  <w:endnote w:type="continuationSeparator" w:id="0">
    <w:p w14:paraId="08DEAC56" w14:textId="77777777" w:rsidR="001053EC" w:rsidRDefault="001053EC" w:rsidP="00617E4E">
      <w:r>
        <w:continuationSeparator/>
      </w:r>
    </w:p>
  </w:endnote>
  <w:endnote w:type="continuationNotice" w:id="1">
    <w:p w14:paraId="6F079455" w14:textId="77777777" w:rsidR="001053EC" w:rsidRDefault="001053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2FF" w:usb1="420024FF" w:usb2="00000000" w:usb3="00000000" w:csb0="0000019F" w:csb1="00000000"/>
  </w:font>
  <w:font w:name="Aptos">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4935B" w14:textId="77777777" w:rsidR="00226582" w:rsidRDefault="002265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9BC8A" w14:textId="0E17E815" w:rsidR="00401E48" w:rsidRPr="000D51B8" w:rsidRDefault="000D51B8" w:rsidP="00867039">
    <w:pPr>
      <w:pStyle w:val="Footer"/>
      <w:rPr>
        <w:rFonts w:ascii="Arial" w:hAnsi="Arial" w:cs="Arial"/>
        <w:sz w:val="20"/>
      </w:rPr>
    </w:pPr>
    <w:r w:rsidRPr="000D51B8">
      <w:rPr>
        <w:rFonts w:ascii="Arial" w:eastAsiaTheme="minorEastAsia" w:hAnsi="Arial" w:cs="Arial" w:hint="eastAsia"/>
        <w:sz w:val="20"/>
        <w:lang w:eastAsia="ja-JP"/>
      </w:rPr>
      <w:t>March 2025</w:t>
    </w:r>
    <w:r w:rsidR="00401E48" w:rsidRPr="000D51B8">
      <w:rPr>
        <w:rFonts w:ascii="Arial" w:hAnsi="Arial" w:cs="Arial"/>
        <w:sz w:val="20"/>
      </w:rPr>
      <w:tab/>
      <w:t xml:space="preserve">Page </w:t>
    </w:r>
    <w:r w:rsidR="00401E48" w:rsidRPr="000D51B8">
      <w:rPr>
        <w:rFonts w:ascii="Arial" w:hAnsi="Arial" w:cs="Arial"/>
        <w:sz w:val="20"/>
      </w:rPr>
      <w:fldChar w:fldCharType="begin"/>
    </w:r>
    <w:r w:rsidR="00401E48" w:rsidRPr="000D51B8">
      <w:rPr>
        <w:rFonts w:ascii="Arial" w:hAnsi="Arial" w:cs="Arial"/>
        <w:sz w:val="20"/>
      </w:rPr>
      <w:instrText xml:space="preserve"> PAGE </w:instrText>
    </w:r>
    <w:r w:rsidR="00401E48" w:rsidRPr="000D51B8">
      <w:rPr>
        <w:rFonts w:ascii="Arial" w:hAnsi="Arial" w:cs="Arial"/>
        <w:sz w:val="20"/>
      </w:rPr>
      <w:fldChar w:fldCharType="separate"/>
    </w:r>
    <w:r w:rsidR="00543C8A" w:rsidRPr="000D51B8">
      <w:rPr>
        <w:rFonts w:ascii="Arial" w:hAnsi="Arial" w:cs="Arial"/>
        <w:noProof/>
        <w:sz w:val="20"/>
      </w:rPr>
      <w:t>1</w:t>
    </w:r>
    <w:r w:rsidR="00401E48" w:rsidRPr="000D51B8">
      <w:rPr>
        <w:rFonts w:ascii="Arial" w:hAnsi="Arial" w:cs="Arial"/>
        <w:sz w:val="20"/>
      </w:rPr>
      <w:fldChar w:fldCharType="end"/>
    </w:r>
    <w:r w:rsidR="00401E48" w:rsidRPr="000D51B8">
      <w:rPr>
        <w:rFonts w:ascii="Arial" w:hAnsi="Arial" w:cs="Arial"/>
        <w:sz w:val="20"/>
      </w:rPr>
      <w:t xml:space="preserve"> of </w:t>
    </w:r>
    <w:r w:rsidR="00401E48" w:rsidRPr="000D51B8">
      <w:rPr>
        <w:rFonts w:ascii="Arial" w:hAnsi="Arial" w:cs="Arial"/>
        <w:sz w:val="20"/>
      </w:rPr>
      <w:fldChar w:fldCharType="begin"/>
    </w:r>
    <w:r w:rsidR="00401E48" w:rsidRPr="000D51B8">
      <w:rPr>
        <w:rFonts w:ascii="Arial" w:hAnsi="Arial" w:cs="Arial"/>
        <w:sz w:val="20"/>
      </w:rPr>
      <w:instrText xml:space="preserve"> NUMPAGES  </w:instrText>
    </w:r>
    <w:r w:rsidR="00401E48" w:rsidRPr="000D51B8">
      <w:rPr>
        <w:rFonts w:ascii="Arial" w:hAnsi="Arial" w:cs="Arial"/>
        <w:sz w:val="20"/>
      </w:rPr>
      <w:fldChar w:fldCharType="separate"/>
    </w:r>
    <w:r w:rsidR="00543C8A" w:rsidRPr="000D51B8">
      <w:rPr>
        <w:rFonts w:ascii="Arial" w:hAnsi="Arial" w:cs="Arial"/>
        <w:noProof/>
        <w:sz w:val="20"/>
      </w:rPr>
      <w:t>12</w:t>
    </w:r>
    <w:r w:rsidR="00401E48" w:rsidRPr="000D51B8">
      <w:rPr>
        <w:rFonts w:ascii="Arial" w:hAnsi="Arial" w:cs="Arial"/>
        <w:sz w:val="20"/>
      </w:rPr>
      <w:fldChar w:fldCharType="end"/>
    </w:r>
    <w:r w:rsidR="00401E48" w:rsidRPr="000D51B8">
      <w:rPr>
        <w:rFonts w:ascii="Arial" w:hAnsi="Arial" w:cs="Arial"/>
        <w:sz w:val="20"/>
      </w:rPr>
      <w:tab/>
    </w:r>
    <w:r w:rsidR="006E5EDD" w:rsidRPr="000D51B8">
      <w:rPr>
        <w:rFonts w:ascii="Arial" w:hAnsi="Arial" w:cs="Arial"/>
        <w:sz w:val="20"/>
      </w:rPr>
      <w:t>GFO-</w:t>
    </w:r>
    <w:r w:rsidR="001B0A0D">
      <w:rPr>
        <w:rFonts w:ascii="Arial" w:hAnsi="Arial" w:cs="Arial"/>
        <w:sz w:val="20"/>
      </w:rPr>
      <w:t>24</w:t>
    </w:r>
    <w:r w:rsidR="00B11B97" w:rsidRPr="000D51B8">
      <w:rPr>
        <w:rFonts w:ascii="Arial" w:hAnsi="Arial" w:cs="Arial"/>
        <w:sz w:val="20"/>
      </w:rPr>
      <w:t>-</w:t>
    </w:r>
    <w:r w:rsidR="00CB4F69">
      <w:rPr>
        <w:rFonts w:ascii="Arial" w:hAnsi="Arial" w:cs="Arial"/>
        <w:sz w:val="20"/>
      </w:rPr>
      <w:t>612</w:t>
    </w:r>
  </w:p>
  <w:p w14:paraId="0A7271DD" w14:textId="77777777" w:rsidR="001B0A0D" w:rsidRDefault="00401E48" w:rsidP="00797D35">
    <w:pPr>
      <w:pStyle w:val="Footer"/>
      <w:tabs>
        <w:tab w:val="center" w:pos="5040"/>
      </w:tabs>
      <w:jc w:val="right"/>
      <w:rPr>
        <w:rFonts w:ascii="Arial" w:hAnsi="Arial" w:cs="Arial"/>
        <w:sz w:val="20"/>
      </w:rPr>
    </w:pPr>
    <w:r w:rsidRPr="000D51B8">
      <w:rPr>
        <w:rFonts w:ascii="Arial" w:hAnsi="Arial" w:cs="Arial"/>
        <w:sz w:val="20"/>
      </w:rPr>
      <w:tab/>
    </w:r>
    <w:r w:rsidR="00DF7C17" w:rsidRPr="000D51B8">
      <w:rPr>
        <w:rFonts w:ascii="Arial" w:hAnsi="Arial" w:cs="Arial"/>
        <w:sz w:val="20"/>
      </w:rPr>
      <w:t xml:space="preserve">Depot Infrastructure for MDHD and </w:t>
    </w:r>
  </w:p>
  <w:p w14:paraId="37E4F2AF" w14:textId="456388F6" w:rsidR="006E5EDD" w:rsidRPr="000D51B8" w:rsidRDefault="7424EFA0" w:rsidP="00226582">
    <w:pPr>
      <w:pStyle w:val="Footer"/>
      <w:tabs>
        <w:tab w:val="center" w:pos="5040"/>
      </w:tabs>
      <w:jc w:val="right"/>
      <w:rPr>
        <w:rFonts w:ascii="Arial" w:hAnsi="Arial" w:cs="Arial"/>
        <w:sz w:val="20"/>
      </w:rPr>
    </w:pPr>
    <w:r w:rsidRPr="7424EFA0">
      <w:rPr>
        <w:rFonts w:ascii="Arial" w:hAnsi="Arial" w:cs="Arial"/>
        <w:sz w:val="20"/>
      </w:rPr>
      <w:t>Specialty</w:t>
    </w:r>
    <w:r w:rsidR="00DF7C17" w:rsidRPr="000D51B8">
      <w:rPr>
        <w:rFonts w:ascii="Arial" w:hAnsi="Arial" w:cs="Arial"/>
        <w:sz w:val="20"/>
      </w:rPr>
      <w:t xml:space="preserve"> ZEVs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8D714" w14:textId="77777777" w:rsidR="00226582" w:rsidRDefault="00226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E2249" w14:textId="77777777" w:rsidR="001053EC" w:rsidRDefault="001053EC" w:rsidP="00617E4E">
      <w:r>
        <w:separator/>
      </w:r>
    </w:p>
  </w:footnote>
  <w:footnote w:type="continuationSeparator" w:id="0">
    <w:p w14:paraId="59896AA4" w14:textId="77777777" w:rsidR="001053EC" w:rsidRDefault="001053EC" w:rsidP="00617E4E">
      <w:r>
        <w:continuationSeparator/>
      </w:r>
    </w:p>
  </w:footnote>
  <w:footnote w:type="continuationNotice" w:id="1">
    <w:p w14:paraId="5B491635" w14:textId="77777777" w:rsidR="001053EC" w:rsidRDefault="001053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DA56" w14:textId="77777777" w:rsidR="00226582" w:rsidRDefault="002265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BC56F" w14:textId="47654421" w:rsidR="3F6E15B4" w:rsidRPr="00206827" w:rsidRDefault="3F6E15B4" w:rsidP="3F6E15B4">
    <w:pPr>
      <w:pStyle w:val="Header"/>
      <w:rPr>
        <w:rFonts w:ascii="Arial" w:hAnsi="Arial" w:cs="Arial"/>
        <w:sz w:val="16"/>
        <w:szCs w:val="16"/>
      </w:rPr>
    </w:pPr>
    <w:r w:rsidRPr="00206827">
      <w:rPr>
        <w:rFonts w:ascii="Arial" w:hAnsi="Arial" w:cs="Arial"/>
        <w:sz w:val="16"/>
        <w:szCs w:val="16"/>
      </w:rPr>
      <w:t>Rev. 01/28/2025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06F33" w14:textId="77777777" w:rsidR="00226582" w:rsidRDefault="002265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29C4"/>
    <w:multiLevelType w:val="hybridMultilevel"/>
    <w:tmpl w:val="1A48872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31E3355"/>
    <w:multiLevelType w:val="multilevel"/>
    <w:tmpl w:val="C022946A"/>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084CB4"/>
    <w:multiLevelType w:val="hybridMultilevel"/>
    <w:tmpl w:val="C9A40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205DDF"/>
    <w:multiLevelType w:val="multilevel"/>
    <w:tmpl w:val="C99C10FC"/>
    <w:lvl w:ilvl="0">
      <w:start w:val="1"/>
      <w:numFmt w:val="bullet"/>
      <w:lvlText w:val=""/>
      <w:lvlJc w:val="left"/>
      <w:pPr>
        <w:ind w:left="450" w:hanging="450"/>
      </w:pPr>
      <w:rPr>
        <w:rFonts w:ascii="Symbol" w:hAnsi="Symbol" w:hint="default"/>
        <w:b/>
        <w:bCs/>
        <w:i w:val="0"/>
        <w:iCs w:val="0"/>
        <w:spacing w:val="-4"/>
        <w:w w:val="99"/>
        <w:sz w:val="24"/>
        <w:szCs w:val="24"/>
      </w:rPr>
    </w:lvl>
    <w:lvl w:ilvl="1">
      <w:start w:val="1"/>
      <w:numFmt w:val="bullet"/>
      <w:lvlText w:val="o"/>
      <w:lvlJc w:val="left"/>
      <w:pPr>
        <w:ind w:left="810" w:hanging="360"/>
      </w:pPr>
      <w:rPr>
        <w:rFonts w:ascii="Courier New" w:hAnsi="Courier New" w:cs="Courier New" w:hint="default"/>
      </w:rPr>
    </w:lvl>
    <w:lvl w:ilvl="2">
      <w:start w:val="1"/>
      <w:numFmt w:val="bullet"/>
      <w:lvlText w:val=""/>
      <w:lvlJc w:val="left"/>
      <w:pPr>
        <w:ind w:left="1260" w:hanging="360"/>
      </w:pPr>
      <w:rPr>
        <w:rFonts w:ascii="Wingdings" w:hAnsi="Wingdings" w:hint="default"/>
      </w:rPr>
    </w:lvl>
    <w:lvl w:ilvl="3">
      <w:start w:val="1"/>
      <w:numFmt w:val="bullet"/>
      <w:lvlText w:val=""/>
      <w:lvlJc w:val="left"/>
      <w:pPr>
        <w:ind w:left="1699" w:hanging="360"/>
      </w:pPr>
      <w:rPr>
        <w:rFonts w:ascii="Wingdings" w:hAnsi="Wingdings" w:hint="default"/>
      </w:rPr>
    </w:lvl>
    <w:lvl w:ilvl="4">
      <w:start w:val="1"/>
      <w:numFmt w:val="lowerLetter"/>
      <w:lvlText w:val="%5."/>
      <w:lvlJc w:val="left"/>
      <w:pPr>
        <w:ind w:left="2376" w:hanging="576"/>
      </w:pPr>
      <w:rPr>
        <w:rFonts w:hint="default"/>
      </w:rPr>
    </w:lvl>
    <w:lvl w:ilvl="5">
      <w:numFmt w:val="bullet"/>
      <w:lvlText w:val="•"/>
      <w:lvlJc w:val="left"/>
      <w:pPr>
        <w:ind w:left="4863" w:hanging="360"/>
      </w:pPr>
      <w:rPr>
        <w:rFonts w:hint="default"/>
      </w:rPr>
    </w:lvl>
    <w:lvl w:ilvl="6">
      <w:numFmt w:val="bullet"/>
      <w:lvlText w:val="•"/>
      <w:lvlJc w:val="left"/>
      <w:pPr>
        <w:ind w:left="5876" w:hanging="360"/>
      </w:pPr>
      <w:rPr>
        <w:rFonts w:hint="default"/>
      </w:rPr>
    </w:lvl>
    <w:lvl w:ilvl="7">
      <w:numFmt w:val="bullet"/>
      <w:lvlText w:val="•"/>
      <w:lvlJc w:val="left"/>
      <w:pPr>
        <w:ind w:left="6890" w:hanging="360"/>
      </w:pPr>
      <w:rPr>
        <w:rFonts w:hint="default"/>
      </w:rPr>
    </w:lvl>
    <w:lvl w:ilvl="8">
      <w:numFmt w:val="bullet"/>
      <w:lvlText w:val="•"/>
      <w:lvlJc w:val="left"/>
      <w:pPr>
        <w:ind w:left="7903" w:hanging="360"/>
      </w:pPr>
      <w:rPr>
        <w:rFonts w:hint="default"/>
      </w:rPr>
    </w:lvl>
  </w:abstractNum>
  <w:abstractNum w:abstractNumId="4" w15:restartNumberingAfterBreak="0">
    <w:nsid w:val="05D15E60"/>
    <w:multiLevelType w:val="multilevel"/>
    <w:tmpl w:val="83A83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C02738"/>
    <w:multiLevelType w:val="multilevel"/>
    <w:tmpl w:val="A9E2C4EA"/>
    <w:lvl w:ilvl="0">
      <w:start w:val="1"/>
      <w:numFmt w:val="lowerLetter"/>
      <w:lvlText w:val="(%1)"/>
      <w:lvlJc w:val="left"/>
      <w:pPr>
        <w:ind w:left="450" w:hanging="450"/>
      </w:pPr>
      <w:rPr>
        <w:rFonts w:asciiTheme="minorHAnsi" w:eastAsiaTheme="minorHAnsi" w:hAnsiTheme="minorHAnsi" w:cstheme="minorBidi" w:hint="default"/>
        <w:b/>
        <w:bCs/>
        <w:i w:val="0"/>
        <w:iCs w:val="0"/>
        <w:spacing w:val="-4"/>
        <w:w w:val="99"/>
        <w:sz w:val="24"/>
        <w:szCs w:val="24"/>
      </w:rPr>
    </w:lvl>
    <w:lvl w:ilvl="1">
      <w:start w:val="1"/>
      <w:numFmt w:val="decimal"/>
      <w:lvlText w:val="(%2)"/>
      <w:lvlJc w:val="left"/>
      <w:pPr>
        <w:ind w:left="893" w:hanging="443"/>
      </w:pPr>
      <w:rPr>
        <w:rFonts w:ascii="Arial" w:eastAsia="Arial" w:hAnsi="Arial" w:cs="Arial" w:hint="default"/>
        <w:b/>
        <w:bCs/>
        <w:i w:val="0"/>
        <w:iCs w:val="0"/>
        <w:spacing w:val="-3"/>
        <w:w w:val="99"/>
        <w:sz w:val="24"/>
        <w:szCs w:val="24"/>
      </w:rPr>
    </w:lvl>
    <w:lvl w:ilvl="2">
      <w:start w:val="1"/>
      <w:numFmt w:val="upperLetter"/>
      <w:lvlText w:val="%3."/>
      <w:lvlJc w:val="left"/>
      <w:pPr>
        <w:ind w:left="990" w:hanging="360"/>
      </w:pPr>
    </w:lvl>
    <w:lvl w:ilvl="3">
      <w:start w:val="1"/>
      <w:numFmt w:val="bullet"/>
      <w:lvlText w:val=""/>
      <w:lvlJc w:val="left"/>
      <w:pPr>
        <w:ind w:left="1699" w:hanging="360"/>
      </w:pPr>
      <w:rPr>
        <w:rFonts w:ascii="Symbol" w:hAnsi="Symbol" w:hint="default"/>
      </w:rPr>
    </w:lvl>
    <w:lvl w:ilvl="4">
      <w:start w:val="1"/>
      <w:numFmt w:val="lowerLetter"/>
      <w:lvlText w:val="%5."/>
      <w:lvlJc w:val="left"/>
      <w:pPr>
        <w:ind w:left="2376" w:hanging="576"/>
      </w:pPr>
      <w:rPr>
        <w:rFonts w:hint="default"/>
        <w:sz w:val="24"/>
        <w:szCs w:val="24"/>
      </w:rPr>
    </w:lvl>
    <w:lvl w:ilvl="5">
      <w:numFmt w:val="bullet"/>
      <w:lvlText w:val="•"/>
      <w:lvlJc w:val="left"/>
      <w:pPr>
        <w:ind w:left="4863" w:hanging="360"/>
      </w:pPr>
      <w:rPr>
        <w:rFonts w:hint="default"/>
        <w:sz w:val="20"/>
      </w:rPr>
    </w:lvl>
    <w:lvl w:ilvl="6">
      <w:numFmt w:val="bullet"/>
      <w:lvlText w:val="•"/>
      <w:lvlJc w:val="left"/>
      <w:pPr>
        <w:ind w:left="5876" w:hanging="360"/>
      </w:pPr>
      <w:rPr>
        <w:rFonts w:hint="default"/>
        <w:sz w:val="20"/>
      </w:rPr>
    </w:lvl>
    <w:lvl w:ilvl="7">
      <w:numFmt w:val="bullet"/>
      <w:lvlText w:val="•"/>
      <w:lvlJc w:val="left"/>
      <w:pPr>
        <w:ind w:left="6890" w:hanging="360"/>
      </w:pPr>
      <w:rPr>
        <w:rFonts w:hint="default"/>
        <w:sz w:val="20"/>
      </w:rPr>
    </w:lvl>
    <w:lvl w:ilvl="8">
      <w:numFmt w:val="bullet"/>
      <w:lvlText w:val="•"/>
      <w:lvlJc w:val="left"/>
      <w:pPr>
        <w:ind w:left="7903" w:hanging="360"/>
      </w:pPr>
      <w:rPr>
        <w:rFonts w:hint="default"/>
        <w:sz w:val="20"/>
      </w:rPr>
    </w:lvl>
  </w:abstractNum>
  <w:abstractNum w:abstractNumId="6" w15:restartNumberingAfterBreak="0">
    <w:nsid w:val="08443BCB"/>
    <w:multiLevelType w:val="multilevel"/>
    <w:tmpl w:val="AF1EAB94"/>
    <w:lvl w:ilvl="0">
      <w:start w:val="1"/>
      <w:numFmt w:val="lowerLetter"/>
      <w:lvlText w:val="(%1)"/>
      <w:lvlJc w:val="left"/>
      <w:pPr>
        <w:ind w:left="450" w:hanging="450"/>
      </w:pPr>
      <w:rPr>
        <w:rFonts w:asciiTheme="minorHAnsi" w:eastAsiaTheme="minorHAnsi" w:hAnsiTheme="minorHAnsi" w:cstheme="minorBidi" w:hint="default"/>
        <w:b/>
        <w:bCs/>
        <w:i w:val="0"/>
        <w:iCs w:val="0"/>
        <w:spacing w:val="-4"/>
        <w:w w:val="99"/>
        <w:sz w:val="24"/>
        <w:szCs w:val="24"/>
      </w:rPr>
    </w:lvl>
    <w:lvl w:ilvl="1">
      <w:start w:val="1"/>
      <w:numFmt w:val="decimal"/>
      <w:lvlText w:val="(%2)"/>
      <w:lvlJc w:val="left"/>
      <w:pPr>
        <w:ind w:left="893" w:hanging="443"/>
      </w:pPr>
      <w:rPr>
        <w:rFonts w:ascii="Arial" w:eastAsia="Arial" w:hAnsi="Arial" w:cs="Arial" w:hint="default"/>
        <w:b/>
        <w:bCs/>
        <w:i w:val="0"/>
        <w:iCs w:val="0"/>
        <w:spacing w:val="-3"/>
        <w:w w:val="99"/>
        <w:sz w:val="24"/>
        <w:szCs w:val="24"/>
      </w:rPr>
    </w:lvl>
    <w:lvl w:ilvl="2">
      <w:start w:val="1"/>
      <w:numFmt w:val="upperLetter"/>
      <w:lvlText w:val="(%3)"/>
      <w:lvlJc w:val="left"/>
      <w:pPr>
        <w:ind w:left="1076" w:hanging="446"/>
      </w:pPr>
      <w:rPr>
        <w:rFonts w:hint="default"/>
        <w:b/>
        <w:bCs/>
        <w:i w:val="0"/>
        <w:iCs w:val="0"/>
        <w:spacing w:val="-1"/>
        <w:w w:val="100"/>
        <w:sz w:val="24"/>
        <w:szCs w:val="24"/>
      </w:rPr>
    </w:lvl>
    <w:lvl w:ilvl="3">
      <w:start w:val="1"/>
      <w:numFmt w:val="bullet"/>
      <w:lvlText w:val=""/>
      <w:lvlJc w:val="left"/>
      <w:pPr>
        <w:ind w:left="2160" w:hanging="360"/>
      </w:pPr>
      <w:rPr>
        <w:rFonts w:ascii="Wingdings" w:hAnsi="Wingdings" w:hint="default"/>
      </w:rPr>
    </w:lvl>
    <w:lvl w:ilvl="4">
      <w:start w:val="1"/>
      <w:numFmt w:val="lowerLetter"/>
      <w:lvlText w:val="%5."/>
      <w:lvlJc w:val="left"/>
      <w:pPr>
        <w:ind w:left="2376" w:hanging="576"/>
      </w:pPr>
      <w:rPr>
        <w:rFonts w:hint="default"/>
        <w:sz w:val="20"/>
      </w:rPr>
    </w:lvl>
    <w:lvl w:ilvl="5">
      <w:numFmt w:val="bullet"/>
      <w:lvlText w:val="•"/>
      <w:lvlJc w:val="left"/>
      <w:pPr>
        <w:ind w:left="4863" w:hanging="360"/>
      </w:pPr>
      <w:rPr>
        <w:rFonts w:hint="default"/>
        <w:sz w:val="20"/>
      </w:rPr>
    </w:lvl>
    <w:lvl w:ilvl="6">
      <w:numFmt w:val="bullet"/>
      <w:lvlText w:val="•"/>
      <w:lvlJc w:val="left"/>
      <w:pPr>
        <w:ind w:left="5876" w:hanging="360"/>
      </w:pPr>
      <w:rPr>
        <w:rFonts w:hint="default"/>
        <w:sz w:val="20"/>
      </w:rPr>
    </w:lvl>
    <w:lvl w:ilvl="7">
      <w:numFmt w:val="bullet"/>
      <w:lvlText w:val="•"/>
      <w:lvlJc w:val="left"/>
      <w:pPr>
        <w:ind w:left="6890" w:hanging="360"/>
      </w:pPr>
      <w:rPr>
        <w:rFonts w:hint="default"/>
        <w:sz w:val="20"/>
      </w:rPr>
    </w:lvl>
    <w:lvl w:ilvl="8">
      <w:numFmt w:val="bullet"/>
      <w:lvlText w:val="•"/>
      <w:lvlJc w:val="left"/>
      <w:pPr>
        <w:ind w:left="7903" w:hanging="360"/>
      </w:pPr>
      <w:rPr>
        <w:rFonts w:hint="default"/>
        <w:sz w:val="20"/>
      </w:rPr>
    </w:lvl>
  </w:abstractNum>
  <w:abstractNum w:abstractNumId="7" w15:restartNumberingAfterBreak="0">
    <w:nsid w:val="0B753DDF"/>
    <w:multiLevelType w:val="hybridMultilevel"/>
    <w:tmpl w:val="9F305B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68195E"/>
    <w:multiLevelType w:val="multilevel"/>
    <w:tmpl w:val="D2080F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CED032F"/>
    <w:multiLevelType w:val="hybridMultilevel"/>
    <w:tmpl w:val="06068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A05509"/>
    <w:multiLevelType w:val="multilevel"/>
    <w:tmpl w:val="F6FE2DAC"/>
    <w:lvl w:ilvl="0">
      <w:start w:val="1"/>
      <w:numFmt w:val="bullet"/>
      <w:lvlText w:val="o"/>
      <w:lvlJc w:val="left"/>
      <w:pPr>
        <w:ind w:left="900" w:hanging="450"/>
      </w:pPr>
      <w:rPr>
        <w:rFonts w:ascii="Courier New" w:hAnsi="Courier New" w:cs="Courier New" w:hint="default"/>
        <w:b/>
        <w:bCs/>
        <w:i w:val="0"/>
        <w:iCs w:val="0"/>
        <w:spacing w:val="-4"/>
        <w:w w:val="99"/>
        <w:sz w:val="24"/>
        <w:szCs w:val="24"/>
      </w:rPr>
    </w:lvl>
    <w:lvl w:ilvl="1">
      <w:start w:val="1"/>
      <w:numFmt w:val="bullet"/>
      <w:lvlText w:val=""/>
      <w:lvlJc w:val="left"/>
      <w:pPr>
        <w:ind w:left="1260" w:hanging="360"/>
      </w:pPr>
      <w:rPr>
        <w:rFonts w:ascii="Wingdings" w:hAnsi="Wingdings" w:hint="default"/>
      </w:rPr>
    </w:lvl>
    <w:lvl w:ilvl="2">
      <w:start w:val="1"/>
      <w:numFmt w:val="upperLetter"/>
      <w:lvlText w:val="(%3)"/>
      <w:lvlJc w:val="left"/>
      <w:pPr>
        <w:ind w:left="1526" w:hanging="446"/>
      </w:pPr>
      <w:rPr>
        <w:rFonts w:hint="default"/>
        <w:b w:val="0"/>
        <w:bCs w:val="0"/>
        <w:i w:val="0"/>
        <w:iCs w:val="0"/>
        <w:spacing w:val="-1"/>
        <w:w w:val="100"/>
        <w:sz w:val="24"/>
        <w:szCs w:val="24"/>
      </w:rPr>
    </w:lvl>
    <w:lvl w:ilvl="3">
      <w:start w:val="1"/>
      <w:numFmt w:val="decimal"/>
      <w:lvlText w:val="%4."/>
      <w:lvlJc w:val="left"/>
      <w:pPr>
        <w:ind w:left="2236" w:hanging="447"/>
      </w:pPr>
      <w:rPr>
        <w:rFonts w:hint="default"/>
        <w:b w:val="0"/>
        <w:bCs w:val="0"/>
        <w:i w:val="0"/>
        <w:iCs w:val="0"/>
        <w:spacing w:val="-1"/>
        <w:w w:val="100"/>
        <w:sz w:val="24"/>
        <w:szCs w:val="24"/>
      </w:rPr>
    </w:lvl>
    <w:lvl w:ilvl="4">
      <w:start w:val="1"/>
      <w:numFmt w:val="lowerLetter"/>
      <w:lvlText w:val="%5."/>
      <w:lvlJc w:val="left"/>
      <w:pPr>
        <w:ind w:left="2826" w:hanging="576"/>
      </w:pPr>
      <w:rPr>
        <w:rFonts w:hint="default"/>
      </w:rPr>
    </w:lvl>
    <w:lvl w:ilvl="5">
      <w:numFmt w:val="bullet"/>
      <w:lvlText w:val="•"/>
      <w:lvlJc w:val="left"/>
      <w:pPr>
        <w:ind w:left="5313" w:hanging="360"/>
      </w:pPr>
      <w:rPr>
        <w:rFonts w:hint="default"/>
      </w:rPr>
    </w:lvl>
    <w:lvl w:ilvl="6">
      <w:numFmt w:val="bullet"/>
      <w:lvlText w:val="•"/>
      <w:lvlJc w:val="left"/>
      <w:pPr>
        <w:ind w:left="6326" w:hanging="360"/>
      </w:pPr>
      <w:rPr>
        <w:rFonts w:hint="default"/>
      </w:rPr>
    </w:lvl>
    <w:lvl w:ilvl="7">
      <w:numFmt w:val="bullet"/>
      <w:lvlText w:val="•"/>
      <w:lvlJc w:val="left"/>
      <w:pPr>
        <w:ind w:left="7340" w:hanging="360"/>
      </w:pPr>
      <w:rPr>
        <w:rFonts w:hint="default"/>
      </w:rPr>
    </w:lvl>
    <w:lvl w:ilvl="8">
      <w:numFmt w:val="bullet"/>
      <w:lvlText w:val="•"/>
      <w:lvlJc w:val="left"/>
      <w:pPr>
        <w:ind w:left="8353" w:hanging="360"/>
      </w:pPr>
      <w:rPr>
        <w:rFonts w:hint="default"/>
      </w:rPr>
    </w:lvl>
  </w:abstractNum>
  <w:abstractNum w:abstractNumId="11" w15:restartNumberingAfterBreak="0">
    <w:nsid w:val="101B7F0E"/>
    <w:multiLevelType w:val="hybridMultilevel"/>
    <w:tmpl w:val="71E85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634813"/>
    <w:multiLevelType w:val="hybridMultilevel"/>
    <w:tmpl w:val="A170F7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1E95A9F"/>
    <w:multiLevelType w:val="multilevel"/>
    <w:tmpl w:val="C3B2F988"/>
    <w:lvl w:ilvl="0">
      <w:start w:val="1"/>
      <w:numFmt w:val="bullet"/>
      <w:lvlText w:val=""/>
      <w:lvlJc w:val="left"/>
      <w:pPr>
        <w:ind w:left="450" w:hanging="450"/>
      </w:pPr>
      <w:rPr>
        <w:rFonts w:ascii="Symbol" w:hAnsi="Symbol" w:hint="default"/>
        <w:b/>
        <w:bCs/>
        <w:i w:val="0"/>
        <w:iCs w:val="0"/>
        <w:spacing w:val="-4"/>
        <w:w w:val="99"/>
        <w:sz w:val="24"/>
        <w:szCs w:val="24"/>
      </w:rPr>
    </w:lvl>
    <w:lvl w:ilvl="1">
      <w:start w:val="1"/>
      <w:numFmt w:val="bullet"/>
      <w:lvlText w:val="o"/>
      <w:lvlJc w:val="left"/>
      <w:pPr>
        <w:ind w:left="810" w:hanging="360"/>
      </w:pPr>
      <w:rPr>
        <w:rFonts w:ascii="Courier New" w:hAnsi="Courier New" w:cs="Courier New" w:hint="default"/>
      </w:rPr>
    </w:lvl>
    <w:lvl w:ilvl="2">
      <w:start w:val="1"/>
      <w:numFmt w:val="bullet"/>
      <w:lvlText w:val=""/>
      <w:lvlJc w:val="left"/>
      <w:pPr>
        <w:ind w:left="990" w:hanging="360"/>
      </w:pPr>
      <w:rPr>
        <w:rFonts w:ascii="Wingdings" w:hAnsi="Wingdings" w:hint="default"/>
      </w:rPr>
    </w:lvl>
    <w:lvl w:ilvl="3">
      <w:start w:val="1"/>
      <w:numFmt w:val="decimal"/>
      <w:lvlText w:val="%4."/>
      <w:lvlJc w:val="left"/>
      <w:pPr>
        <w:ind w:left="1786" w:hanging="447"/>
      </w:pPr>
      <w:rPr>
        <w:rFonts w:hint="default"/>
        <w:b w:val="0"/>
        <w:bCs w:val="0"/>
        <w:i w:val="0"/>
        <w:iCs w:val="0"/>
        <w:spacing w:val="-1"/>
        <w:w w:val="100"/>
        <w:sz w:val="24"/>
        <w:szCs w:val="24"/>
      </w:rPr>
    </w:lvl>
    <w:lvl w:ilvl="4">
      <w:start w:val="1"/>
      <w:numFmt w:val="lowerLetter"/>
      <w:lvlText w:val="%5."/>
      <w:lvlJc w:val="left"/>
      <w:pPr>
        <w:ind w:left="2376" w:hanging="576"/>
      </w:pPr>
      <w:rPr>
        <w:rFonts w:hint="default"/>
        <w:sz w:val="20"/>
      </w:rPr>
    </w:lvl>
    <w:lvl w:ilvl="5">
      <w:numFmt w:val="bullet"/>
      <w:lvlText w:val="•"/>
      <w:lvlJc w:val="left"/>
      <w:pPr>
        <w:ind w:left="4863" w:hanging="360"/>
      </w:pPr>
      <w:rPr>
        <w:rFonts w:hint="default"/>
        <w:sz w:val="20"/>
      </w:rPr>
    </w:lvl>
    <w:lvl w:ilvl="6">
      <w:numFmt w:val="bullet"/>
      <w:lvlText w:val="•"/>
      <w:lvlJc w:val="left"/>
      <w:pPr>
        <w:ind w:left="5876" w:hanging="360"/>
      </w:pPr>
      <w:rPr>
        <w:rFonts w:hint="default"/>
        <w:sz w:val="20"/>
      </w:rPr>
    </w:lvl>
    <w:lvl w:ilvl="7">
      <w:numFmt w:val="bullet"/>
      <w:lvlText w:val="•"/>
      <w:lvlJc w:val="left"/>
      <w:pPr>
        <w:ind w:left="6890" w:hanging="360"/>
      </w:pPr>
      <w:rPr>
        <w:rFonts w:hint="default"/>
        <w:sz w:val="20"/>
      </w:rPr>
    </w:lvl>
    <w:lvl w:ilvl="8">
      <w:numFmt w:val="bullet"/>
      <w:lvlText w:val="•"/>
      <w:lvlJc w:val="left"/>
      <w:pPr>
        <w:ind w:left="7903" w:hanging="360"/>
      </w:pPr>
      <w:rPr>
        <w:rFonts w:hint="default"/>
        <w:sz w:val="20"/>
      </w:rPr>
    </w:lvl>
  </w:abstractNum>
  <w:abstractNum w:abstractNumId="14" w15:restartNumberingAfterBreak="0">
    <w:nsid w:val="11FA5AF9"/>
    <w:multiLevelType w:val="hybridMultilevel"/>
    <w:tmpl w:val="A1FEFB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13A96F3A"/>
    <w:multiLevelType w:val="hybridMultilevel"/>
    <w:tmpl w:val="5FE68C4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16FD2C21"/>
    <w:multiLevelType w:val="hybridMultilevel"/>
    <w:tmpl w:val="04090001"/>
    <w:lvl w:ilvl="0" w:tplc="6EAA130E">
      <w:start w:val="1"/>
      <w:numFmt w:val="bullet"/>
      <w:lvlText w:val=""/>
      <w:lvlJc w:val="left"/>
      <w:pPr>
        <w:tabs>
          <w:tab w:val="num" w:pos="360"/>
        </w:tabs>
        <w:ind w:left="360" w:hanging="360"/>
      </w:pPr>
      <w:rPr>
        <w:rFonts w:ascii="Symbol" w:hAnsi="Symbol" w:hint="default"/>
      </w:rPr>
    </w:lvl>
    <w:lvl w:ilvl="1" w:tplc="6248B7BE">
      <w:numFmt w:val="decimal"/>
      <w:lvlText w:val=""/>
      <w:lvlJc w:val="left"/>
    </w:lvl>
    <w:lvl w:ilvl="2" w:tplc="7B362D3C">
      <w:numFmt w:val="decimal"/>
      <w:lvlText w:val=""/>
      <w:lvlJc w:val="left"/>
    </w:lvl>
    <w:lvl w:ilvl="3" w:tplc="C994CDE2">
      <w:numFmt w:val="decimal"/>
      <w:lvlText w:val=""/>
      <w:lvlJc w:val="left"/>
    </w:lvl>
    <w:lvl w:ilvl="4" w:tplc="0C8836F2">
      <w:numFmt w:val="decimal"/>
      <w:lvlText w:val=""/>
      <w:lvlJc w:val="left"/>
    </w:lvl>
    <w:lvl w:ilvl="5" w:tplc="4DA63E90">
      <w:numFmt w:val="decimal"/>
      <w:lvlText w:val=""/>
      <w:lvlJc w:val="left"/>
    </w:lvl>
    <w:lvl w:ilvl="6" w:tplc="ADF05E9A">
      <w:numFmt w:val="decimal"/>
      <w:lvlText w:val=""/>
      <w:lvlJc w:val="left"/>
    </w:lvl>
    <w:lvl w:ilvl="7" w:tplc="C54A5472">
      <w:numFmt w:val="decimal"/>
      <w:lvlText w:val=""/>
      <w:lvlJc w:val="left"/>
    </w:lvl>
    <w:lvl w:ilvl="8" w:tplc="08249BE2">
      <w:numFmt w:val="decimal"/>
      <w:lvlText w:val=""/>
      <w:lvlJc w:val="left"/>
    </w:lvl>
  </w:abstractNum>
  <w:abstractNum w:abstractNumId="17" w15:restartNumberingAfterBreak="0">
    <w:nsid w:val="17880221"/>
    <w:multiLevelType w:val="hybridMultilevel"/>
    <w:tmpl w:val="50F64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A44E76"/>
    <w:multiLevelType w:val="multilevel"/>
    <w:tmpl w:val="93CA3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B524AD0"/>
    <w:multiLevelType w:val="hybridMultilevel"/>
    <w:tmpl w:val="A1E8CB5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1C521C1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CF92AAC"/>
    <w:multiLevelType w:val="multilevel"/>
    <w:tmpl w:val="AA2CE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D7E1027"/>
    <w:multiLevelType w:val="hybridMultilevel"/>
    <w:tmpl w:val="5E08B9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24E178C4"/>
    <w:multiLevelType w:val="hybridMultilevel"/>
    <w:tmpl w:val="2F040B46"/>
    <w:lvl w:ilvl="0" w:tplc="CFEE8B88">
      <w:start w:val="1"/>
      <w:numFmt w:val="bullet"/>
      <w:lvlText w:val=""/>
      <w:lvlJc w:val="left"/>
      <w:pPr>
        <w:ind w:left="3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27327172"/>
    <w:multiLevelType w:val="multilevel"/>
    <w:tmpl w:val="D3D0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A4A0B8B"/>
    <w:multiLevelType w:val="hybridMultilevel"/>
    <w:tmpl w:val="2784512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2A6360DF"/>
    <w:multiLevelType w:val="multilevel"/>
    <w:tmpl w:val="5230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DD05173"/>
    <w:multiLevelType w:val="multilevel"/>
    <w:tmpl w:val="C6006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F0919CF"/>
    <w:multiLevelType w:val="hybridMultilevel"/>
    <w:tmpl w:val="32CE5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F227960"/>
    <w:multiLevelType w:val="hybridMultilevel"/>
    <w:tmpl w:val="38B4DCBA"/>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2FF16620"/>
    <w:multiLevelType w:val="hybridMultilevel"/>
    <w:tmpl w:val="7332E1B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10262A5"/>
    <w:multiLevelType w:val="hybridMultilevel"/>
    <w:tmpl w:val="A89AA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2E828C1"/>
    <w:multiLevelType w:val="hybridMultilevel"/>
    <w:tmpl w:val="6FB265CC"/>
    <w:lvl w:ilvl="0" w:tplc="AC4ED8E6">
      <w:start w:val="1"/>
      <w:numFmt w:val="decimal"/>
      <w:lvlText w:val="%1)"/>
      <w:lvlJc w:val="left"/>
      <w:pPr>
        <w:ind w:left="1600" w:hanging="360"/>
      </w:pPr>
    </w:lvl>
    <w:lvl w:ilvl="1" w:tplc="774042AE">
      <w:start w:val="1"/>
      <w:numFmt w:val="decimal"/>
      <w:lvlText w:val="%2)"/>
      <w:lvlJc w:val="left"/>
      <w:pPr>
        <w:ind w:left="1600" w:hanging="360"/>
      </w:pPr>
    </w:lvl>
    <w:lvl w:ilvl="2" w:tplc="86DE670C">
      <w:start w:val="1"/>
      <w:numFmt w:val="decimal"/>
      <w:lvlText w:val="%3)"/>
      <w:lvlJc w:val="left"/>
      <w:pPr>
        <w:ind w:left="1600" w:hanging="360"/>
      </w:pPr>
    </w:lvl>
    <w:lvl w:ilvl="3" w:tplc="C60E9FA0">
      <w:start w:val="1"/>
      <w:numFmt w:val="decimal"/>
      <w:lvlText w:val="%4)"/>
      <w:lvlJc w:val="left"/>
      <w:pPr>
        <w:ind w:left="1600" w:hanging="360"/>
      </w:pPr>
    </w:lvl>
    <w:lvl w:ilvl="4" w:tplc="3EE8C312">
      <w:start w:val="1"/>
      <w:numFmt w:val="decimal"/>
      <w:lvlText w:val="%5)"/>
      <w:lvlJc w:val="left"/>
      <w:pPr>
        <w:ind w:left="1600" w:hanging="360"/>
      </w:pPr>
    </w:lvl>
    <w:lvl w:ilvl="5" w:tplc="3452BB80">
      <w:start w:val="1"/>
      <w:numFmt w:val="decimal"/>
      <w:lvlText w:val="%6)"/>
      <w:lvlJc w:val="left"/>
      <w:pPr>
        <w:ind w:left="1600" w:hanging="360"/>
      </w:pPr>
    </w:lvl>
    <w:lvl w:ilvl="6" w:tplc="8F343DAE">
      <w:start w:val="1"/>
      <w:numFmt w:val="decimal"/>
      <w:lvlText w:val="%7)"/>
      <w:lvlJc w:val="left"/>
      <w:pPr>
        <w:ind w:left="1600" w:hanging="360"/>
      </w:pPr>
    </w:lvl>
    <w:lvl w:ilvl="7" w:tplc="BC1ABD16">
      <w:start w:val="1"/>
      <w:numFmt w:val="decimal"/>
      <w:lvlText w:val="%8)"/>
      <w:lvlJc w:val="left"/>
      <w:pPr>
        <w:ind w:left="1600" w:hanging="360"/>
      </w:pPr>
    </w:lvl>
    <w:lvl w:ilvl="8" w:tplc="7AB4ECD4">
      <w:start w:val="1"/>
      <w:numFmt w:val="decimal"/>
      <w:lvlText w:val="%9)"/>
      <w:lvlJc w:val="left"/>
      <w:pPr>
        <w:ind w:left="1600" w:hanging="360"/>
      </w:pPr>
    </w:lvl>
  </w:abstractNum>
  <w:abstractNum w:abstractNumId="33" w15:restartNumberingAfterBreak="0">
    <w:nsid w:val="38A24DBA"/>
    <w:multiLevelType w:val="hybridMultilevel"/>
    <w:tmpl w:val="5F3E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E8232E"/>
    <w:multiLevelType w:val="hybridMultilevel"/>
    <w:tmpl w:val="04090001"/>
    <w:lvl w:ilvl="0" w:tplc="767E3BDC">
      <w:start w:val="1"/>
      <w:numFmt w:val="bullet"/>
      <w:lvlText w:val=""/>
      <w:lvlJc w:val="left"/>
      <w:pPr>
        <w:tabs>
          <w:tab w:val="num" w:pos="360"/>
        </w:tabs>
        <w:ind w:left="360" w:hanging="360"/>
      </w:pPr>
      <w:rPr>
        <w:rFonts w:ascii="Symbol" w:hAnsi="Symbol" w:hint="default"/>
      </w:rPr>
    </w:lvl>
    <w:lvl w:ilvl="1" w:tplc="EACC3EFC">
      <w:numFmt w:val="decimal"/>
      <w:lvlText w:val=""/>
      <w:lvlJc w:val="left"/>
    </w:lvl>
    <w:lvl w:ilvl="2" w:tplc="C8B8DBBC">
      <w:numFmt w:val="decimal"/>
      <w:lvlText w:val=""/>
      <w:lvlJc w:val="left"/>
    </w:lvl>
    <w:lvl w:ilvl="3" w:tplc="3C4CAC82">
      <w:numFmt w:val="decimal"/>
      <w:lvlText w:val=""/>
      <w:lvlJc w:val="left"/>
    </w:lvl>
    <w:lvl w:ilvl="4" w:tplc="AC2A4D24">
      <w:numFmt w:val="decimal"/>
      <w:lvlText w:val=""/>
      <w:lvlJc w:val="left"/>
    </w:lvl>
    <w:lvl w:ilvl="5" w:tplc="ED186DF4">
      <w:numFmt w:val="decimal"/>
      <w:lvlText w:val=""/>
      <w:lvlJc w:val="left"/>
    </w:lvl>
    <w:lvl w:ilvl="6" w:tplc="92F89800">
      <w:numFmt w:val="decimal"/>
      <w:lvlText w:val=""/>
      <w:lvlJc w:val="left"/>
    </w:lvl>
    <w:lvl w:ilvl="7" w:tplc="DFB838FC">
      <w:numFmt w:val="decimal"/>
      <w:lvlText w:val=""/>
      <w:lvlJc w:val="left"/>
    </w:lvl>
    <w:lvl w:ilvl="8" w:tplc="9F224D32">
      <w:numFmt w:val="decimal"/>
      <w:lvlText w:val=""/>
      <w:lvlJc w:val="left"/>
    </w:lvl>
  </w:abstractNum>
  <w:abstractNum w:abstractNumId="35" w15:restartNumberingAfterBreak="0">
    <w:nsid w:val="3AF62C83"/>
    <w:multiLevelType w:val="hybridMultilevel"/>
    <w:tmpl w:val="8F845FF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3CF3053F"/>
    <w:multiLevelType w:val="multilevel"/>
    <w:tmpl w:val="0F94F73E"/>
    <w:lvl w:ilvl="0">
      <w:start w:val="1"/>
      <w:numFmt w:val="lowerLetter"/>
      <w:lvlText w:val="(%1)"/>
      <w:lvlJc w:val="left"/>
      <w:pPr>
        <w:ind w:left="450" w:hanging="450"/>
      </w:pPr>
      <w:rPr>
        <w:rFonts w:asciiTheme="minorHAnsi" w:eastAsiaTheme="minorHAnsi" w:hAnsiTheme="minorHAnsi" w:cstheme="minorBidi" w:hint="default"/>
        <w:b/>
        <w:bCs/>
        <w:i w:val="0"/>
        <w:iCs w:val="0"/>
        <w:spacing w:val="-4"/>
        <w:w w:val="99"/>
        <w:sz w:val="24"/>
        <w:szCs w:val="24"/>
      </w:rPr>
    </w:lvl>
    <w:lvl w:ilvl="1">
      <w:start w:val="1"/>
      <w:numFmt w:val="decimal"/>
      <w:lvlText w:val="(%2)"/>
      <w:lvlJc w:val="left"/>
      <w:pPr>
        <w:ind w:left="893" w:hanging="443"/>
      </w:pPr>
      <w:rPr>
        <w:rFonts w:ascii="Arial" w:eastAsia="Arial" w:hAnsi="Arial" w:cs="Arial" w:hint="default"/>
        <w:b/>
        <w:bCs/>
        <w:i w:val="0"/>
        <w:iCs w:val="0"/>
        <w:spacing w:val="-3"/>
        <w:w w:val="99"/>
        <w:sz w:val="24"/>
        <w:szCs w:val="24"/>
      </w:rPr>
    </w:lvl>
    <w:lvl w:ilvl="2">
      <w:start w:val="1"/>
      <w:numFmt w:val="upperLetter"/>
      <w:lvlText w:val="(%3)"/>
      <w:lvlJc w:val="left"/>
      <w:pPr>
        <w:ind w:left="1076" w:hanging="446"/>
      </w:pPr>
      <w:rPr>
        <w:rFonts w:hint="default"/>
        <w:b/>
        <w:bCs/>
        <w:i w:val="0"/>
        <w:iCs w:val="0"/>
        <w:spacing w:val="-1"/>
        <w:w w:val="100"/>
        <w:sz w:val="24"/>
        <w:szCs w:val="24"/>
      </w:rPr>
    </w:lvl>
    <w:lvl w:ilvl="3">
      <w:start w:val="1"/>
      <w:numFmt w:val="bullet"/>
      <w:lvlText w:val=""/>
      <w:lvlJc w:val="left"/>
      <w:pPr>
        <w:ind w:left="2160" w:hanging="360"/>
      </w:pPr>
      <w:rPr>
        <w:rFonts w:ascii="Wingdings" w:hAnsi="Wingdings" w:hint="default"/>
      </w:rPr>
    </w:lvl>
    <w:lvl w:ilvl="4">
      <w:start w:val="1"/>
      <w:numFmt w:val="lowerLetter"/>
      <w:lvlText w:val="%5."/>
      <w:lvlJc w:val="left"/>
      <w:pPr>
        <w:ind w:left="2376" w:hanging="576"/>
      </w:pPr>
      <w:rPr>
        <w:rFonts w:hint="default"/>
        <w:sz w:val="20"/>
      </w:rPr>
    </w:lvl>
    <w:lvl w:ilvl="5">
      <w:numFmt w:val="bullet"/>
      <w:lvlText w:val="•"/>
      <w:lvlJc w:val="left"/>
      <w:pPr>
        <w:ind w:left="4863" w:hanging="360"/>
      </w:pPr>
      <w:rPr>
        <w:rFonts w:hint="default"/>
        <w:sz w:val="20"/>
      </w:rPr>
    </w:lvl>
    <w:lvl w:ilvl="6">
      <w:numFmt w:val="bullet"/>
      <w:lvlText w:val="•"/>
      <w:lvlJc w:val="left"/>
      <w:pPr>
        <w:ind w:left="5876" w:hanging="360"/>
      </w:pPr>
      <w:rPr>
        <w:rFonts w:hint="default"/>
        <w:sz w:val="20"/>
      </w:rPr>
    </w:lvl>
    <w:lvl w:ilvl="7">
      <w:numFmt w:val="bullet"/>
      <w:lvlText w:val="•"/>
      <w:lvlJc w:val="left"/>
      <w:pPr>
        <w:ind w:left="6890" w:hanging="360"/>
      </w:pPr>
      <w:rPr>
        <w:rFonts w:hint="default"/>
        <w:sz w:val="20"/>
      </w:rPr>
    </w:lvl>
    <w:lvl w:ilvl="8">
      <w:numFmt w:val="bullet"/>
      <w:lvlText w:val="•"/>
      <w:lvlJc w:val="left"/>
      <w:pPr>
        <w:ind w:left="7903" w:hanging="360"/>
      </w:pPr>
      <w:rPr>
        <w:rFonts w:hint="default"/>
        <w:sz w:val="20"/>
      </w:rPr>
    </w:lvl>
  </w:abstractNum>
  <w:abstractNum w:abstractNumId="37" w15:restartNumberingAfterBreak="0">
    <w:nsid w:val="3F902DB5"/>
    <w:multiLevelType w:val="multilevel"/>
    <w:tmpl w:val="8D34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036118C"/>
    <w:multiLevelType w:val="multilevel"/>
    <w:tmpl w:val="A22C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07E697C"/>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0" w15:restartNumberingAfterBreak="0">
    <w:nsid w:val="421D1D78"/>
    <w:multiLevelType w:val="hybridMultilevel"/>
    <w:tmpl w:val="589AA53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45A21D98"/>
    <w:multiLevelType w:val="hybridMultilevel"/>
    <w:tmpl w:val="5FD29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5DC3B9B"/>
    <w:multiLevelType w:val="hybridMultilevel"/>
    <w:tmpl w:val="C95A223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4C701CF0"/>
    <w:multiLevelType w:val="hybridMultilevel"/>
    <w:tmpl w:val="A36E561E"/>
    <w:lvl w:ilvl="0" w:tplc="04090003">
      <w:start w:val="1"/>
      <w:numFmt w:val="bullet"/>
      <w:lvlText w:val="o"/>
      <w:lvlJc w:val="left"/>
      <w:pPr>
        <w:ind w:left="21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15:restartNumberingAfterBreak="0">
    <w:nsid w:val="4E155078"/>
    <w:multiLevelType w:val="multilevel"/>
    <w:tmpl w:val="AEA21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E3C0D3C"/>
    <w:multiLevelType w:val="multilevel"/>
    <w:tmpl w:val="C07C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E6C57FF"/>
    <w:multiLevelType w:val="hybridMultilevel"/>
    <w:tmpl w:val="04090001"/>
    <w:lvl w:ilvl="0" w:tplc="C11AB196">
      <w:start w:val="1"/>
      <w:numFmt w:val="bullet"/>
      <w:lvlText w:val=""/>
      <w:lvlJc w:val="left"/>
      <w:pPr>
        <w:tabs>
          <w:tab w:val="num" w:pos="360"/>
        </w:tabs>
        <w:ind w:left="360" w:hanging="360"/>
      </w:pPr>
      <w:rPr>
        <w:rFonts w:ascii="Symbol" w:hAnsi="Symbol" w:hint="default"/>
      </w:rPr>
    </w:lvl>
    <w:lvl w:ilvl="1" w:tplc="71E24996">
      <w:numFmt w:val="decimal"/>
      <w:lvlText w:val=""/>
      <w:lvlJc w:val="left"/>
    </w:lvl>
    <w:lvl w:ilvl="2" w:tplc="70363736">
      <w:numFmt w:val="decimal"/>
      <w:lvlText w:val=""/>
      <w:lvlJc w:val="left"/>
    </w:lvl>
    <w:lvl w:ilvl="3" w:tplc="6972C8E4">
      <w:numFmt w:val="decimal"/>
      <w:lvlText w:val=""/>
      <w:lvlJc w:val="left"/>
    </w:lvl>
    <w:lvl w:ilvl="4" w:tplc="76A8A5A8">
      <w:numFmt w:val="decimal"/>
      <w:lvlText w:val=""/>
      <w:lvlJc w:val="left"/>
    </w:lvl>
    <w:lvl w:ilvl="5" w:tplc="C6FE82CC">
      <w:numFmt w:val="decimal"/>
      <w:lvlText w:val=""/>
      <w:lvlJc w:val="left"/>
    </w:lvl>
    <w:lvl w:ilvl="6" w:tplc="3CF03C78">
      <w:numFmt w:val="decimal"/>
      <w:lvlText w:val=""/>
      <w:lvlJc w:val="left"/>
    </w:lvl>
    <w:lvl w:ilvl="7" w:tplc="4DD8CEDC">
      <w:numFmt w:val="decimal"/>
      <w:lvlText w:val=""/>
      <w:lvlJc w:val="left"/>
    </w:lvl>
    <w:lvl w:ilvl="8" w:tplc="5CDE3ADC">
      <w:numFmt w:val="decimal"/>
      <w:lvlText w:val=""/>
      <w:lvlJc w:val="left"/>
    </w:lvl>
  </w:abstractNum>
  <w:abstractNum w:abstractNumId="47" w15:restartNumberingAfterBreak="0">
    <w:nsid w:val="54AA37D8"/>
    <w:multiLevelType w:val="multilevel"/>
    <w:tmpl w:val="536E2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4B972E8"/>
    <w:multiLevelType w:val="hybridMultilevel"/>
    <w:tmpl w:val="07025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4E636CB"/>
    <w:multiLevelType w:val="multilevel"/>
    <w:tmpl w:val="A12A4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6AA6D00"/>
    <w:multiLevelType w:val="hybridMultilevel"/>
    <w:tmpl w:val="04090001"/>
    <w:lvl w:ilvl="0" w:tplc="D334F0EA">
      <w:start w:val="1"/>
      <w:numFmt w:val="bullet"/>
      <w:lvlText w:val=""/>
      <w:lvlJc w:val="left"/>
      <w:pPr>
        <w:ind w:left="720" w:hanging="360"/>
      </w:pPr>
      <w:rPr>
        <w:rFonts w:ascii="Symbol" w:hAnsi="Symbol" w:hint="default"/>
      </w:rPr>
    </w:lvl>
    <w:lvl w:ilvl="1" w:tplc="DCB80C28">
      <w:numFmt w:val="decimal"/>
      <w:lvlText w:val=""/>
      <w:lvlJc w:val="left"/>
    </w:lvl>
    <w:lvl w:ilvl="2" w:tplc="A2588756">
      <w:numFmt w:val="decimal"/>
      <w:lvlText w:val=""/>
      <w:lvlJc w:val="left"/>
    </w:lvl>
    <w:lvl w:ilvl="3" w:tplc="5860E09C">
      <w:numFmt w:val="decimal"/>
      <w:lvlText w:val=""/>
      <w:lvlJc w:val="left"/>
    </w:lvl>
    <w:lvl w:ilvl="4" w:tplc="3F16A1C2">
      <w:numFmt w:val="decimal"/>
      <w:lvlText w:val=""/>
      <w:lvlJc w:val="left"/>
    </w:lvl>
    <w:lvl w:ilvl="5" w:tplc="33BAB240">
      <w:numFmt w:val="decimal"/>
      <w:lvlText w:val=""/>
      <w:lvlJc w:val="left"/>
    </w:lvl>
    <w:lvl w:ilvl="6" w:tplc="E6281C7A">
      <w:numFmt w:val="decimal"/>
      <w:lvlText w:val=""/>
      <w:lvlJc w:val="left"/>
    </w:lvl>
    <w:lvl w:ilvl="7" w:tplc="DE3666F0">
      <w:numFmt w:val="decimal"/>
      <w:lvlText w:val=""/>
      <w:lvlJc w:val="left"/>
    </w:lvl>
    <w:lvl w:ilvl="8" w:tplc="802CAAE6">
      <w:numFmt w:val="decimal"/>
      <w:lvlText w:val=""/>
      <w:lvlJc w:val="left"/>
    </w:lvl>
  </w:abstractNum>
  <w:abstractNum w:abstractNumId="51" w15:restartNumberingAfterBreak="0">
    <w:nsid w:val="5C363B27"/>
    <w:multiLevelType w:val="hybridMultilevel"/>
    <w:tmpl w:val="9F587DF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5F127203"/>
    <w:multiLevelType w:val="hybridMultilevel"/>
    <w:tmpl w:val="7B9A28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68863AF0"/>
    <w:multiLevelType w:val="multilevel"/>
    <w:tmpl w:val="87347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8CF254A"/>
    <w:multiLevelType w:val="multilevel"/>
    <w:tmpl w:val="024C5DD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695958AA"/>
    <w:multiLevelType w:val="hybridMultilevel"/>
    <w:tmpl w:val="57526A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6" w15:restartNumberingAfterBreak="0">
    <w:nsid w:val="6BB00F6E"/>
    <w:multiLevelType w:val="multilevel"/>
    <w:tmpl w:val="4FE47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D471CBF"/>
    <w:multiLevelType w:val="multilevel"/>
    <w:tmpl w:val="C022946A"/>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5614E2F"/>
    <w:multiLevelType w:val="hybridMultilevel"/>
    <w:tmpl w:val="2C367146"/>
    <w:lvl w:ilvl="0" w:tplc="04090015">
      <w:start w:val="1"/>
      <w:numFmt w:val="bullet"/>
      <w:pStyle w:val="Bullets"/>
      <w:lvlText w:val=""/>
      <w:lvlJc w:val="left"/>
      <w:pPr>
        <w:ind w:left="1800" w:hanging="360"/>
      </w:pPr>
      <w:rPr>
        <w:rFonts w:ascii="Symbol" w:hAnsi="Symbol"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59" w15:restartNumberingAfterBreak="0">
    <w:nsid w:val="770549E8"/>
    <w:multiLevelType w:val="multilevel"/>
    <w:tmpl w:val="01EE7DE2"/>
    <w:lvl w:ilvl="0">
      <w:start w:val="1"/>
      <w:numFmt w:val="lowerLetter"/>
      <w:lvlText w:val="(%1)"/>
      <w:lvlJc w:val="left"/>
      <w:pPr>
        <w:ind w:left="450" w:hanging="450"/>
      </w:pPr>
      <w:rPr>
        <w:rFonts w:asciiTheme="minorHAnsi" w:eastAsiaTheme="minorHAnsi" w:hAnsiTheme="minorHAnsi" w:cstheme="minorBidi" w:hint="default"/>
        <w:b/>
        <w:bCs/>
        <w:i w:val="0"/>
        <w:iCs w:val="0"/>
        <w:spacing w:val="-4"/>
        <w:w w:val="99"/>
        <w:sz w:val="24"/>
        <w:szCs w:val="24"/>
      </w:rPr>
    </w:lvl>
    <w:lvl w:ilvl="1">
      <w:start w:val="1"/>
      <w:numFmt w:val="decimal"/>
      <w:lvlText w:val="(%2)"/>
      <w:lvlJc w:val="left"/>
      <w:pPr>
        <w:ind w:left="893" w:hanging="443"/>
      </w:pPr>
      <w:rPr>
        <w:rFonts w:ascii="Arial" w:eastAsia="Arial" w:hAnsi="Arial" w:cs="Arial" w:hint="default"/>
        <w:b/>
        <w:bCs/>
        <w:i w:val="0"/>
        <w:iCs w:val="0"/>
        <w:spacing w:val="-3"/>
        <w:w w:val="99"/>
        <w:sz w:val="24"/>
        <w:szCs w:val="24"/>
      </w:rPr>
    </w:lvl>
    <w:lvl w:ilvl="2">
      <w:start w:val="1"/>
      <w:numFmt w:val="upperLetter"/>
      <w:lvlText w:val="%3."/>
      <w:lvlJc w:val="left"/>
      <w:pPr>
        <w:ind w:left="720" w:hanging="360"/>
      </w:pPr>
    </w:lvl>
    <w:lvl w:ilvl="3">
      <w:start w:val="1"/>
      <w:numFmt w:val="upperLetter"/>
      <w:lvlText w:val="%4."/>
      <w:lvlJc w:val="left"/>
      <w:pPr>
        <w:ind w:left="1699" w:hanging="360"/>
      </w:pPr>
    </w:lvl>
    <w:lvl w:ilvl="4">
      <w:start w:val="1"/>
      <w:numFmt w:val="bullet"/>
      <w:lvlText w:val=""/>
      <w:lvlJc w:val="left"/>
      <w:pPr>
        <w:ind w:left="2160" w:hanging="360"/>
      </w:pPr>
      <w:rPr>
        <w:rFonts w:ascii="Symbol" w:hAnsi="Symbol" w:hint="default"/>
      </w:rPr>
    </w:lvl>
    <w:lvl w:ilvl="5">
      <w:numFmt w:val="bullet"/>
      <w:lvlText w:val="•"/>
      <w:lvlJc w:val="left"/>
      <w:pPr>
        <w:ind w:left="4863" w:hanging="360"/>
      </w:pPr>
      <w:rPr>
        <w:rFonts w:hint="default"/>
        <w:sz w:val="20"/>
      </w:rPr>
    </w:lvl>
    <w:lvl w:ilvl="6">
      <w:numFmt w:val="bullet"/>
      <w:lvlText w:val="•"/>
      <w:lvlJc w:val="left"/>
      <w:pPr>
        <w:ind w:left="5876" w:hanging="360"/>
      </w:pPr>
      <w:rPr>
        <w:rFonts w:hint="default"/>
        <w:sz w:val="20"/>
      </w:rPr>
    </w:lvl>
    <w:lvl w:ilvl="7">
      <w:numFmt w:val="bullet"/>
      <w:lvlText w:val="•"/>
      <w:lvlJc w:val="left"/>
      <w:pPr>
        <w:ind w:left="6890" w:hanging="360"/>
      </w:pPr>
      <w:rPr>
        <w:rFonts w:hint="default"/>
        <w:sz w:val="20"/>
      </w:rPr>
    </w:lvl>
    <w:lvl w:ilvl="8">
      <w:numFmt w:val="bullet"/>
      <w:lvlText w:val="•"/>
      <w:lvlJc w:val="left"/>
      <w:pPr>
        <w:ind w:left="7903" w:hanging="360"/>
      </w:pPr>
      <w:rPr>
        <w:rFonts w:hint="default"/>
        <w:sz w:val="20"/>
      </w:rPr>
    </w:lvl>
  </w:abstractNum>
  <w:abstractNum w:abstractNumId="60" w15:restartNumberingAfterBreak="0">
    <w:nsid w:val="78471D62"/>
    <w:multiLevelType w:val="multilevel"/>
    <w:tmpl w:val="681A2D34"/>
    <w:lvl w:ilvl="0">
      <w:start w:val="1"/>
      <w:numFmt w:val="lowerLetter"/>
      <w:lvlText w:val="(%1)"/>
      <w:lvlJc w:val="left"/>
      <w:pPr>
        <w:ind w:left="450" w:hanging="450"/>
      </w:pPr>
      <w:rPr>
        <w:rFonts w:asciiTheme="minorHAnsi" w:eastAsiaTheme="minorHAnsi" w:hAnsiTheme="minorHAnsi" w:cstheme="minorBidi" w:hint="default"/>
        <w:b/>
        <w:bCs/>
        <w:i w:val="0"/>
        <w:iCs w:val="0"/>
        <w:spacing w:val="-4"/>
        <w:w w:val="99"/>
        <w:sz w:val="24"/>
        <w:szCs w:val="24"/>
      </w:rPr>
    </w:lvl>
    <w:lvl w:ilvl="1">
      <w:start w:val="1"/>
      <w:numFmt w:val="decimal"/>
      <w:lvlText w:val="(%2)"/>
      <w:lvlJc w:val="left"/>
      <w:pPr>
        <w:ind w:left="893" w:hanging="443"/>
      </w:pPr>
      <w:rPr>
        <w:rFonts w:ascii="Arial" w:eastAsia="Arial" w:hAnsi="Arial" w:cs="Arial" w:hint="default"/>
        <w:b/>
        <w:bCs/>
        <w:i w:val="0"/>
        <w:iCs w:val="0"/>
        <w:spacing w:val="-3"/>
        <w:w w:val="99"/>
        <w:sz w:val="24"/>
        <w:szCs w:val="24"/>
      </w:rPr>
    </w:lvl>
    <w:lvl w:ilvl="2">
      <w:start w:val="1"/>
      <w:numFmt w:val="upperLetter"/>
      <w:lvlText w:val="%3."/>
      <w:lvlJc w:val="left"/>
      <w:pPr>
        <w:ind w:left="990" w:hanging="360"/>
      </w:pPr>
    </w:lvl>
    <w:lvl w:ilvl="3">
      <w:start w:val="1"/>
      <w:numFmt w:val="bullet"/>
      <w:lvlText w:val=""/>
      <w:lvlJc w:val="left"/>
      <w:pPr>
        <w:ind w:left="1699" w:hanging="360"/>
      </w:pPr>
      <w:rPr>
        <w:rFonts w:ascii="Symbol" w:hAnsi="Symbol" w:hint="default"/>
      </w:rPr>
    </w:lvl>
    <w:lvl w:ilvl="4">
      <w:start w:val="1"/>
      <w:numFmt w:val="lowerLetter"/>
      <w:lvlText w:val="%5."/>
      <w:lvlJc w:val="left"/>
      <w:pPr>
        <w:ind w:left="2376" w:hanging="576"/>
      </w:pPr>
      <w:rPr>
        <w:rFonts w:hint="default"/>
        <w:sz w:val="24"/>
        <w:szCs w:val="24"/>
      </w:rPr>
    </w:lvl>
    <w:lvl w:ilvl="5">
      <w:numFmt w:val="bullet"/>
      <w:lvlText w:val="•"/>
      <w:lvlJc w:val="left"/>
      <w:pPr>
        <w:ind w:left="4863" w:hanging="360"/>
      </w:pPr>
      <w:rPr>
        <w:rFonts w:hint="default"/>
        <w:sz w:val="20"/>
      </w:rPr>
    </w:lvl>
    <w:lvl w:ilvl="6">
      <w:numFmt w:val="bullet"/>
      <w:lvlText w:val="•"/>
      <w:lvlJc w:val="left"/>
      <w:pPr>
        <w:ind w:left="5876" w:hanging="360"/>
      </w:pPr>
      <w:rPr>
        <w:rFonts w:hint="default"/>
        <w:sz w:val="20"/>
      </w:rPr>
    </w:lvl>
    <w:lvl w:ilvl="7">
      <w:numFmt w:val="bullet"/>
      <w:lvlText w:val="•"/>
      <w:lvlJc w:val="left"/>
      <w:pPr>
        <w:ind w:left="6890" w:hanging="360"/>
      </w:pPr>
      <w:rPr>
        <w:rFonts w:hint="default"/>
        <w:sz w:val="20"/>
      </w:rPr>
    </w:lvl>
    <w:lvl w:ilvl="8">
      <w:numFmt w:val="bullet"/>
      <w:lvlText w:val="•"/>
      <w:lvlJc w:val="left"/>
      <w:pPr>
        <w:ind w:left="7903" w:hanging="360"/>
      </w:pPr>
      <w:rPr>
        <w:rFonts w:hint="default"/>
        <w:sz w:val="20"/>
      </w:rPr>
    </w:lvl>
  </w:abstractNum>
  <w:abstractNum w:abstractNumId="61" w15:restartNumberingAfterBreak="0">
    <w:nsid w:val="79823B77"/>
    <w:multiLevelType w:val="hybridMultilevel"/>
    <w:tmpl w:val="560A44D4"/>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7B1C271E"/>
    <w:multiLevelType w:val="multilevel"/>
    <w:tmpl w:val="E3A82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B5F2BBD"/>
    <w:multiLevelType w:val="multilevel"/>
    <w:tmpl w:val="AA228EC6"/>
    <w:lvl w:ilvl="0">
      <w:start w:val="1"/>
      <w:numFmt w:val="lowerLetter"/>
      <w:lvlText w:val="(%1)"/>
      <w:lvlJc w:val="left"/>
      <w:pPr>
        <w:ind w:left="450" w:hanging="450"/>
      </w:pPr>
      <w:rPr>
        <w:rFonts w:asciiTheme="minorHAnsi" w:eastAsiaTheme="minorHAnsi" w:hAnsiTheme="minorHAnsi" w:cstheme="minorBidi" w:hint="default"/>
        <w:b/>
        <w:bCs/>
        <w:i w:val="0"/>
        <w:iCs w:val="0"/>
        <w:spacing w:val="-4"/>
        <w:w w:val="99"/>
        <w:sz w:val="24"/>
        <w:szCs w:val="24"/>
      </w:rPr>
    </w:lvl>
    <w:lvl w:ilvl="1">
      <w:start w:val="1"/>
      <w:numFmt w:val="decimal"/>
      <w:lvlText w:val="(%2)"/>
      <w:lvlJc w:val="left"/>
      <w:pPr>
        <w:ind w:left="893" w:hanging="443"/>
      </w:pPr>
      <w:rPr>
        <w:rFonts w:ascii="Arial" w:eastAsia="Arial" w:hAnsi="Arial" w:cs="Arial" w:hint="default"/>
        <w:b/>
        <w:bCs/>
        <w:i w:val="0"/>
        <w:iCs w:val="0"/>
        <w:spacing w:val="-3"/>
        <w:w w:val="99"/>
        <w:sz w:val="24"/>
        <w:szCs w:val="24"/>
      </w:rPr>
    </w:lvl>
    <w:lvl w:ilvl="2">
      <w:start w:val="1"/>
      <w:numFmt w:val="upperLetter"/>
      <w:lvlText w:val="(%3)"/>
      <w:lvlJc w:val="left"/>
      <w:pPr>
        <w:ind w:left="1076" w:hanging="446"/>
      </w:pPr>
      <w:rPr>
        <w:rFonts w:hint="default"/>
        <w:b/>
        <w:bCs/>
        <w:i w:val="0"/>
        <w:iCs w:val="0"/>
        <w:spacing w:val="-1"/>
        <w:w w:val="100"/>
        <w:sz w:val="24"/>
        <w:szCs w:val="24"/>
      </w:rPr>
    </w:lvl>
    <w:lvl w:ilvl="3">
      <w:start w:val="1"/>
      <w:numFmt w:val="bullet"/>
      <w:lvlText w:val=""/>
      <w:lvlJc w:val="left"/>
      <w:pPr>
        <w:ind w:left="2160" w:hanging="360"/>
      </w:pPr>
      <w:rPr>
        <w:rFonts w:ascii="Wingdings" w:hAnsi="Wingdings" w:hint="default"/>
      </w:rPr>
    </w:lvl>
    <w:lvl w:ilvl="4">
      <w:start w:val="1"/>
      <w:numFmt w:val="lowerLetter"/>
      <w:lvlText w:val="%5."/>
      <w:lvlJc w:val="left"/>
      <w:pPr>
        <w:ind w:left="2376" w:hanging="576"/>
      </w:pPr>
      <w:rPr>
        <w:rFonts w:hint="default"/>
        <w:sz w:val="20"/>
      </w:rPr>
    </w:lvl>
    <w:lvl w:ilvl="5">
      <w:numFmt w:val="bullet"/>
      <w:lvlText w:val="•"/>
      <w:lvlJc w:val="left"/>
      <w:pPr>
        <w:ind w:left="4863" w:hanging="360"/>
      </w:pPr>
      <w:rPr>
        <w:rFonts w:hint="default"/>
        <w:sz w:val="20"/>
      </w:rPr>
    </w:lvl>
    <w:lvl w:ilvl="6">
      <w:numFmt w:val="bullet"/>
      <w:lvlText w:val="•"/>
      <w:lvlJc w:val="left"/>
      <w:pPr>
        <w:ind w:left="5876" w:hanging="360"/>
      </w:pPr>
      <w:rPr>
        <w:rFonts w:hint="default"/>
        <w:sz w:val="20"/>
      </w:rPr>
    </w:lvl>
    <w:lvl w:ilvl="7">
      <w:numFmt w:val="bullet"/>
      <w:lvlText w:val="•"/>
      <w:lvlJc w:val="left"/>
      <w:pPr>
        <w:ind w:left="6890" w:hanging="360"/>
      </w:pPr>
      <w:rPr>
        <w:rFonts w:hint="default"/>
        <w:sz w:val="20"/>
      </w:rPr>
    </w:lvl>
    <w:lvl w:ilvl="8">
      <w:numFmt w:val="bullet"/>
      <w:lvlText w:val="•"/>
      <w:lvlJc w:val="left"/>
      <w:pPr>
        <w:ind w:left="7903" w:hanging="360"/>
      </w:pPr>
      <w:rPr>
        <w:rFonts w:hint="default"/>
        <w:sz w:val="20"/>
      </w:rPr>
    </w:lvl>
  </w:abstractNum>
  <w:abstractNum w:abstractNumId="64" w15:restartNumberingAfterBreak="0">
    <w:nsid w:val="7BC929DE"/>
    <w:multiLevelType w:val="hybridMultilevel"/>
    <w:tmpl w:val="BE426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5429440">
    <w:abstractNumId w:val="39"/>
  </w:num>
  <w:num w:numId="2" w16cid:durableId="1229993743">
    <w:abstractNumId w:val="46"/>
  </w:num>
  <w:num w:numId="3" w16cid:durableId="324866660">
    <w:abstractNumId w:val="20"/>
  </w:num>
  <w:num w:numId="4" w16cid:durableId="4668188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5400111">
    <w:abstractNumId w:val="57"/>
  </w:num>
  <w:num w:numId="6" w16cid:durableId="51199027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196707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7128851">
    <w:abstractNumId w:val="50"/>
  </w:num>
  <w:num w:numId="9" w16cid:durableId="120274808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3064992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1277052">
    <w:abstractNumId w:val="1"/>
  </w:num>
  <w:num w:numId="12" w16cid:durableId="192014148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36299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518309">
    <w:abstractNumId w:val="34"/>
  </w:num>
  <w:num w:numId="15" w16cid:durableId="189997546">
    <w:abstractNumId w:val="16"/>
  </w:num>
  <w:num w:numId="16" w16cid:durableId="133790139">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3579535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2437555">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782472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214831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56681501">
    <w:abstractNumId w:val="7"/>
  </w:num>
  <w:num w:numId="22" w16cid:durableId="1262448322">
    <w:abstractNumId w:val="33"/>
  </w:num>
  <w:num w:numId="23" w16cid:durableId="727145128">
    <w:abstractNumId w:val="48"/>
  </w:num>
  <w:num w:numId="24" w16cid:durableId="860362471">
    <w:abstractNumId w:val="58"/>
  </w:num>
  <w:num w:numId="25" w16cid:durableId="552498426">
    <w:abstractNumId w:val="12"/>
  </w:num>
  <w:num w:numId="26" w16cid:durableId="547911539">
    <w:abstractNumId w:val="8"/>
  </w:num>
  <w:num w:numId="27" w16cid:durableId="1395198370">
    <w:abstractNumId w:val="24"/>
  </w:num>
  <w:num w:numId="28" w16cid:durableId="965161710">
    <w:abstractNumId w:val="17"/>
  </w:num>
  <w:num w:numId="29" w16cid:durableId="1145195261">
    <w:abstractNumId w:val="62"/>
  </w:num>
  <w:num w:numId="30" w16cid:durableId="133985040">
    <w:abstractNumId w:val="54"/>
  </w:num>
  <w:num w:numId="31" w16cid:durableId="1928035882">
    <w:abstractNumId w:val="18"/>
  </w:num>
  <w:num w:numId="32" w16cid:durableId="1129204896">
    <w:abstractNumId w:val="11"/>
  </w:num>
  <w:num w:numId="33" w16cid:durableId="23600530">
    <w:abstractNumId w:val="15"/>
  </w:num>
  <w:num w:numId="34" w16cid:durableId="180365574">
    <w:abstractNumId w:val="61"/>
  </w:num>
  <w:num w:numId="35" w16cid:durableId="1858233306">
    <w:abstractNumId w:val="13"/>
  </w:num>
  <w:num w:numId="36" w16cid:durableId="331375080">
    <w:abstractNumId w:val="10"/>
  </w:num>
  <w:num w:numId="37" w16cid:durableId="1502113955">
    <w:abstractNumId w:val="45"/>
  </w:num>
  <w:num w:numId="38" w16cid:durableId="1473329339">
    <w:abstractNumId w:val="38"/>
  </w:num>
  <w:num w:numId="39" w16cid:durableId="838428632">
    <w:abstractNumId w:val="56"/>
  </w:num>
  <w:num w:numId="40" w16cid:durableId="1185943844">
    <w:abstractNumId w:val="36"/>
  </w:num>
  <w:num w:numId="41" w16cid:durableId="96946690">
    <w:abstractNumId w:val="27"/>
  </w:num>
  <w:num w:numId="42" w16cid:durableId="329218763">
    <w:abstractNumId w:val="3"/>
  </w:num>
  <w:num w:numId="43" w16cid:durableId="309485226">
    <w:abstractNumId w:val="32"/>
  </w:num>
  <w:num w:numId="44" w16cid:durableId="1767461060">
    <w:abstractNumId w:val="28"/>
  </w:num>
  <w:num w:numId="45" w16cid:durableId="210307093">
    <w:abstractNumId w:val="6"/>
  </w:num>
  <w:num w:numId="46" w16cid:durableId="450629798">
    <w:abstractNumId w:val="63"/>
  </w:num>
  <w:num w:numId="47" w16cid:durableId="2090812690">
    <w:abstractNumId w:val="59"/>
  </w:num>
  <w:num w:numId="48" w16cid:durableId="1444571063">
    <w:abstractNumId w:val="5"/>
  </w:num>
  <w:num w:numId="49" w16cid:durableId="1916820994">
    <w:abstractNumId w:val="60"/>
  </w:num>
  <w:num w:numId="50" w16cid:durableId="687945662">
    <w:abstractNumId w:val="31"/>
  </w:num>
  <w:num w:numId="51" w16cid:durableId="1890418040">
    <w:abstractNumId w:val="41"/>
  </w:num>
  <w:num w:numId="52" w16cid:durableId="1377123748">
    <w:abstractNumId w:val="2"/>
  </w:num>
  <w:num w:numId="53" w16cid:durableId="963149383">
    <w:abstractNumId w:val="30"/>
  </w:num>
  <w:num w:numId="54" w16cid:durableId="350492741">
    <w:abstractNumId w:val="51"/>
  </w:num>
  <w:num w:numId="55" w16cid:durableId="657614064">
    <w:abstractNumId w:val="9"/>
  </w:num>
  <w:num w:numId="56" w16cid:durableId="745031987">
    <w:abstractNumId w:val="4"/>
  </w:num>
  <w:num w:numId="57" w16cid:durableId="1768573433">
    <w:abstractNumId w:val="21"/>
  </w:num>
  <w:num w:numId="58" w16cid:durableId="112555296">
    <w:abstractNumId w:val="44"/>
  </w:num>
  <w:num w:numId="59" w16cid:durableId="1713921115">
    <w:abstractNumId w:val="0"/>
  </w:num>
  <w:num w:numId="60" w16cid:durableId="218134695">
    <w:abstractNumId w:val="64"/>
  </w:num>
  <w:num w:numId="61" w16cid:durableId="1965965349">
    <w:abstractNumId w:val="26"/>
  </w:num>
  <w:num w:numId="62" w16cid:durableId="534385772">
    <w:abstractNumId w:val="49"/>
  </w:num>
  <w:num w:numId="63" w16cid:durableId="1678657611">
    <w:abstractNumId w:val="37"/>
  </w:num>
  <w:num w:numId="64" w16cid:durableId="1491016007">
    <w:abstractNumId w:val="53"/>
  </w:num>
  <w:num w:numId="65" w16cid:durableId="999164266">
    <w:abstractNumId w:val="52"/>
  </w:num>
  <w:num w:numId="66" w16cid:durableId="1616599827">
    <w:abstractNumId w:val="4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38C"/>
    <w:rsid w:val="0000087F"/>
    <w:rsid w:val="00001789"/>
    <w:rsid w:val="000026AC"/>
    <w:rsid w:val="000027C0"/>
    <w:rsid w:val="0000292C"/>
    <w:rsid w:val="00002E71"/>
    <w:rsid w:val="0000352A"/>
    <w:rsid w:val="00003BCB"/>
    <w:rsid w:val="00004681"/>
    <w:rsid w:val="000047BF"/>
    <w:rsid w:val="00005623"/>
    <w:rsid w:val="000058E9"/>
    <w:rsid w:val="00007972"/>
    <w:rsid w:val="00007F1F"/>
    <w:rsid w:val="0001032F"/>
    <w:rsid w:val="00010896"/>
    <w:rsid w:val="000114FD"/>
    <w:rsid w:val="000115B6"/>
    <w:rsid w:val="000116E5"/>
    <w:rsid w:val="0001194C"/>
    <w:rsid w:val="00011DB8"/>
    <w:rsid w:val="00011E53"/>
    <w:rsid w:val="00012D00"/>
    <w:rsid w:val="00014753"/>
    <w:rsid w:val="00014C15"/>
    <w:rsid w:val="000162BB"/>
    <w:rsid w:val="000164D5"/>
    <w:rsid w:val="000165F8"/>
    <w:rsid w:val="00016D6E"/>
    <w:rsid w:val="00017599"/>
    <w:rsid w:val="00017DD8"/>
    <w:rsid w:val="00017F8C"/>
    <w:rsid w:val="0002009B"/>
    <w:rsid w:val="0002034E"/>
    <w:rsid w:val="00020B9B"/>
    <w:rsid w:val="00021B64"/>
    <w:rsid w:val="000225AD"/>
    <w:rsid w:val="00022781"/>
    <w:rsid w:val="00023279"/>
    <w:rsid w:val="00023431"/>
    <w:rsid w:val="000234B8"/>
    <w:rsid w:val="00024835"/>
    <w:rsid w:val="000250EC"/>
    <w:rsid w:val="00026009"/>
    <w:rsid w:val="000262BF"/>
    <w:rsid w:val="000269CE"/>
    <w:rsid w:val="00026A37"/>
    <w:rsid w:val="00026A4C"/>
    <w:rsid w:val="00027DFA"/>
    <w:rsid w:val="0003073A"/>
    <w:rsid w:val="00030944"/>
    <w:rsid w:val="00031B25"/>
    <w:rsid w:val="000331B0"/>
    <w:rsid w:val="0003329E"/>
    <w:rsid w:val="00033647"/>
    <w:rsid w:val="000336F1"/>
    <w:rsid w:val="0003416A"/>
    <w:rsid w:val="00034C21"/>
    <w:rsid w:val="00035726"/>
    <w:rsid w:val="00035C80"/>
    <w:rsid w:val="00036234"/>
    <w:rsid w:val="0003634A"/>
    <w:rsid w:val="00036CBE"/>
    <w:rsid w:val="0003767A"/>
    <w:rsid w:val="000424E1"/>
    <w:rsid w:val="00044DA8"/>
    <w:rsid w:val="00045F79"/>
    <w:rsid w:val="0004688A"/>
    <w:rsid w:val="0005171F"/>
    <w:rsid w:val="00052EA5"/>
    <w:rsid w:val="0005347A"/>
    <w:rsid w:val="0005458D"/>
    <w:rsid w:val="0005477D"/>
    <w:rsid w:val="00054DF5"/>
    <w:rsid w:val="0005505B"/>
    <w:rsid w:val="0005542B"/>
    <w:rsid w:val="00055D5E"/>
    <w:rsid w:val="00056C7E"/>
    <w:rsid w:val="00056FEE"/>
    <w:rsid w:val="000575A3"/>
    <w:rsid w:val="00057DA6"/>
    <w:rsid w:val="000615CE"/>
    <w:rsid w:val="00062058"/>
    <w:rsid w:val="00062ADB"/>
    <w:rsid w:val="00062C57"/>
    <w:rsid w:val="00063984"/>
    <w:rsid w:val="00063BE3"/>
    <w:rsid w:val="00065F59"/>
    <w:rsid w:val="00066EC5"/>
    <w:rsid w:val="0006741B"/>
    <w:rsid w:val="000675A8"/>
    <w:rsid w:val="000701AF"/>
    <w:rsid w:val="00070938"/>
    <w:rsid w:val="00070BFD"/>
    <w:rsid w:val="00070D24"/>
    <w:rsid w:val="000714E4"/>
    <w:rsid w:val="00071C64"/>
    <w:rsid w:val="000721FE"/>
    <w:rsid w:val="00074124"/>
    <w:rsid w:val="00074BD0"/>
    <w:rsid w:val="000766BD"/>
    <w:rsid w:val="00077B0A"/>
    <w:rsid w:val="00080651"/>
    <w:rsid w:val="00080C17"/>
    <w:rsid w:val="0008110A"/>
    <w:rsid w:val="00082369"/>
    <w:rsid w:val="000832D0"/>
    <w:rsid w:val="0008393C"/>
    <w:rsid w:val="00083D90"/>
    <w:rsid w:val="000854A3"/>
    <w:rsid w:val="0008599D"/>
    <w:rsid w:val="00086F1B"/>
    <w:rsid w:val="00092160"/>
    <w:rsid w:val="00095F31"/>
    <w:rsid w:val="000A21E4"/>
    <w:rsid w:val="000A2570"/>
    <w:rsid w:val="000A28C1"/>
    <w:rsid w:val="000A364C"/>
    <w:rsid w:val="000A3B1B"/>
    <w:rsid w:val="000A3D28"/>
    <w:rsid w:val="000A652E"/>
    <w:rsid w:val="000A696E"/>
    <w:rsid w:val="000A7B65"/>
    <w:rsid w:val="000A7D5E"/>
    <w:rsid w:val="000B0374"/>
    <w:rsid w:val="000B0EEF"/>
    <w:rsid w:val="000B15F0"/>
    <w:rsid w:val="000B2C89"/>
    <w:rsid w:val="000B362F"/>
    <w:rsid w:val="000B4804"/>
    <w:rsid w:val="000B497A"/>
    <w:rsid w:val="000B590B"/>
    <w:rsid w:val="000B709B"/>
    <w:rsid w:val="000B7397"/>
    <w:rsid w:val="000C063D"/>
    <w:rsid w:val="000C144F"/>
    <w:rsid w:val="000C31E6"/>
    <w:rsid w:val="000C597D"/>
    <w:rsid w:val="000C601E"/>
    <w:rsid w:val="000C6607"/>
    <w:rsid w:val="000C6CE2"/>
    <w:rsid w:val="000C76FA"/>
    <w:rsid w:val="000C773D"/>
    <w:rsid w:val="000D0EBB"/>
    <w:rsid w:val="000D29BA"/>
    <w:rsid w:val="000D2BD4"/>
    <w:rsid w:val="000D3068"/>
    <w:rsid w:val="000D30F0"/>
    <w:rsid w:val="000D3571"/>
    <w:rsid w:val="000D3A60"/>
    <w:rsid w:val="000D48FC"/>
    <w:rsid w:val="000D4B7F"/>
    <w:rsid w:val="000D51B8"/>
    <w:rsid w:val="000D5CCB"/>
    <w:rsid w:val="000D70CC"/>
    <w:rsid w:val="000D7D95"/>
    <w:rsid w:val="000E0A0A"/>
    <w:rsid w:val="000E0C14"/>
    <w:rsid w:val="000E1296"/>
    <w:rsid w:val="000E1355"/>
    <w:rsid w:val="000E16EC"/>
    <w:rsid w:val="000E1C2A"/>
    <w:rsid w:val="000E20EF"/>
    <w:rsid w:val="000E22E8"/>
    <w:rsid w:val="000E3142"/>
    <w:rsid w:val="000E33EF"/>
    <w:rsid w:val="000E3E77"/>
    <w:rsid w:val="000E46F9"/>
    <w:rsid w:val="000E4747"/>
    <w:rsid w:val="000E4C3F"/>
    <w:rsid w:val="000E4F13"/>
    <w:rsid w:val="000E5A96"/>
    <w:rsid w:val="000E7BED"/>
    <w:rsid w:val="000E7D43"/>
    <w:rsid w:val="000F0055"/>
    <w:rsid w:val="000F0488"/>
    <w:rsid w:val="000F05C1"/>
    <w:rsid w:val="000F13BB"/>
    <w:rsid w:val="000F1426"/>
    <w:rsid w:val="000F2691"/>
    <w:rsid w:val="000F2A0E"/>
    <w:rsid w:val="000F30A6"/>
    <w:rsid w:val="000F3774"/>
    <w:rsid w:val="000F3CFB"/>
    <w:rsid w:val="000F5228"/>
    <w:rsid w:val="000F528A"/>
    <w:rsid w:val="000F64C4"/>
    <w:rsid w:val="000F7107"/>
    <w:rsid w:val="000F719E"/>
    <w:rsid w:val="001003A3"/>
    <w:rsid w:val="00100541"/>
    <w:rsid w:val="00100D94"/>
    <w:rsid w:val="00101B2C"/>
    <w:rsid w:val="001053EC"/>
    <w:rsid w:val="0010550F"/>
    <w:rsid w:val="001068D7"/>
    <w:rsid w:val="0011031E"/>
    <w:rsid w:val="00110510"/>
    <w:rsid w:val="00111045"/>
    <w:rsid w:val="00111E40"/>
    <w:rsid w:val="00111EDB"/>
    <w:rsid w:val="0011235E"/>
    <w:rsid w:val="00113918"/>
    <w:rsid w:val="00115850"/>
    <w:rsid w:val="001158BD"/>
    <w:rsid w:val="001166AC"/>
    <w:rsid w:val="00117550"/>
    <w:rsid w:val="0011767D"/>
    <w:rsid w:val="00117C9A"/>
    <w:rsid w:val="001201E5"/>
    <w:rsid w:val="0012038C"/>
    <w:rsid w:val="00120B37"/>
    <w:rsid w:val="001218BC"/>
    <w:rsid w:val="00121CD2"/>
    <w:rsid w:val="001238A9"/>
    <w:rsid w:val="001238FE"/>
    <w:rsid w:val="001239E8"/>
    <w:rsid w:val="00124494"/>
    <w:rsid w:val="00124542"/>
    <w:rsid w:val="00124B84"/>
    <w:rsid w:val="00124BE8"/>
    <w:rsid w:val="00124DEC"/>
    <w:rsid w:val="0012540C"/>
    <w:rsid w:val="00126238"/>
    <w:rsid w:val="0012680A"/>
    <w:rsid w:val="001269B4"/>
    <w:rsid w:val="0012737E"/>
    <w:rsid w:val="00127845"/>
    <w:rsid w:val="001279FA"/>
    <w:rsid w:val="00131B7A"/>
    <w:rsid w:val="001341BA"/>
    <w:rsid w:val="001356CB"/>
    <w:rsid w:val="00135D97"/>
    <w:rsid w:val="0013628D"/>
    <w:rsid w:val="001371A5"/>
    <w:rsid w:val="001371D3"/>
    <w:rsid w:val="00137EA8"/>
    <w:rsid w:val="00141697"/>
    <w:rsid w:val="001434F2"/>
    <w:rsid w:val="0014351E"/>
    <w:rsid w:val="00145213"/>
    <w:rsid w:val="00146202"/>
    <w:rsid w:val="001471CD"/>
    <w:rsid w:val="001475CC"/>
    <w:rsid w:val="00151192"/>
    <w:rsid w:val="0015140D"/>
    <w:rsid w:val="00151CC4"/>
    <w:rsid w:val="00152B8F"/>
    <w:rsid w:val="0015422F"/>
    <w:rsid w:val="001542B3"/>
    <w:rsid w:val="0015648C"/>
    <w:rsid w:val="00156CA2"/>
    <w:rsid w:val="00157D7D"/>
    <w:rsid w:val="00157EBB"/>
    <w:rsid w:val="00160754"/>
    <w:rsid w:val="001607DA"/>
    <w:rsid w:val="00162128"/>
    <w:rsid w:val="00162C1C"/>
    <w:rsid w:val="00165252"/>
    <w:rsid w:val="00165697"/>
    <w:rsid w:val="001666C7"/>
    <w:rsid w:val="00166BFD"/>
    <w:rsid w:val="00167155"/>
    <w:rsid w:val="00167666"/>
    <w:rsid w:val="00167B98"/>
    <w:rsid w:val="00167BDC"/>
    <w:rsid w:val="00167D6F"/>
    <w:rsid w:val="0017096E"/>
    <w:rsid w:val="001714E8"/>
    <w:rsid w:val="001719EF"/>
    <w:rsid w:val="00171F53"/>
    <w:rsid w:val="0017286D"/>
    <w:rsid w:val="0017327C"/>
    <w:rsid w:val="001739C2"/>
    <w:rsid w:val="00173EA2"/>
    <w:rsid w:val="00175831"/>
    <w:rsid w:val="00177AAB"/>
    <w:rsid w:val="00177ADF"/>
    <w:rsid w:val="0018046E"/>
    <w:rsid w:val="00180959"/>
    <w:rsid w:val="00180B37"/>
    <w:rsid w:val="00180D43"/>
    <w:rsid w:val="00180DEC"/>
    <w:rsid w:val="001812BB"/>
    <w:rsid w:val="001822CC"/>
    <w:rsid w:val="00183516"/>
    <w:rsid w:val="00184379"/>
    <w:rsid w:val="001843F1"/>
    <w:rsid w:val="00184731"/>
    <w:rsid w:val="001848F6"/>
    <w:rsid w:val="0018507A"/>
    <w:rsid w:val="001851A7"/>
    <w:rsid w:val="00185B73"/>
    <w:rsid w:val="00186156"/>
    <w:rsid w:val="00186639"/>
    <w:rsid w:val="00187791"/>
    <w:rsid w:val="0018B820"/>
    <w:rsid w:val="001913E1"/>
    <w:rsid w:val="00191657"/>
    <w:rsid w:val="00192416"/>
    <w:rsid w:val="00192495"/>
    <w:rsid w:val="0019381F"/>
    <w:rsid w:val="001954A7"/>
    <w:rsid w:val="001955D3"/>
    <w:rsid w:val="001969D2"/>
    <w:rsid w:val="00196A80"/>
    <w:rsid w:val="0019703A"/>
    <w:rsid w:val="00197AC2"/>
    <w:rsid w:val="001A09C8"/>
    <w:rsid w:val="001A10CA"/>
    <w:rsid w:val="001A1AA8"/>
    <w:rsid w:val="001A1CA0"/>
    <w:rsid w:val="001A1CBF"/>
    <w:rsid w:val="001A2E2B"/>
    <w:rsid w:val="001A33DC"/>
    <w:rsid w:val="001A42AC"/>
    <w:rsid w:val="001A43EF"/>
    <w:rsid w:val="001A5165"/>
    <w:rsid w:val="001A57D9"/>
    <w:rsid w:val="001A5F65"/>
    <w:rsid w:val="001A687D"/>
    <w:rsid w:val="001A7157"/>
    <w:rsid w:val="001A7B85"/>
    <w:rsid w:val="001A7FF4"/>
    <w:rsid w:val="001B0743"/>
    <w:rsid w:val="001B0A0D"/>
    <w:rsid w:val="001B3178"/>
    <w:rsid w:val="001B42CC"/>
    <w:rsid w:val="001B4A17"/>
    <w:rsid w:val="001B4DDA"/>
    <w:rsid w:val="001B7F09"/>
    <w:rsid w:val="001C016F"/>
    <w:rsid w:val="001C01F2"/>
    <w:rsid w:val="001C0B2B"/>
    <w:rsid w:val="001C285A"/>
    <w:rsid w:val="001C4C99"/>
    <w:rsid w:val="001C7645"/>
    <w:rsid w:val="001D061D"/>
    <w:rsid w:val="001D1DF4"/>
    <w:rsid w:val="001D2453"/>
    <w:rsid w:val="001D2624"/>
    <w:rsid w:val="001D32FD"/>
    <w:rsid w:val="001D433E"/>
    <w:rsid w:val="001D456B"/>
    <w:rsid w:val="001D4688"/>
    <w:rsid w:val="001D6520"/>
    <w:rsid w:val="001D6893"/>
    <w:rsid w:val="001D689F"/>
    <w:rsid w:val="001D7485"/>
    <w:rsid w:val="001D75B7"/>
    <w:rsid w:val="001D7D66"/>
    <w:rsid w:val="001D7E9B"/>
    <w:rsid w:val="001E1DF2"/>
    <w:rsid w:val="001E3EC0"/>
    <w:rsid w:val="001E3F31"/>
    <w:rsid w:val="001E5512"/>
    <w:rsid w:val="001E5ADE"/>
    <w:rsid w:val="001E66ED"/>
    <w:rsid w:val="001E6F6F"/>
    <w:rsid w:val="001E6F7A"/>
    <w:rsid w:val="001F36D3"/>
    <w:rsid w:val="001F3C50"/>
    <w:rsid w:val="001F3DAB"/>
    <w:rsid w:val="001F45A7"/>
    <w:rsid w:val="001F4CF8"/>
    <w:rsid w:val="001F54AC"/>
    <w:rsid w:val="001F61C4"/>
    <w:rsid w:val="001F638C"/>
    <w:rsid w:val="001F669D"/>
    <w:rsid w:val="001F66B3"/>
    <w:rsid w:val="001F711D"/>
    <w:rsid w:val="001F791F"/>
    <w:rsid w:val="001F7E9A"/>
    <w:rsid w:val="002010BA"/>
    <w:rsid w:val="00201E34"/>
    <w:rsid w:val="002021FB"/>
    <w:rsid w:val="00203046"/>
    <w:rsid w:val="0020340D"/>
    <w:rsid w:val="002055CF"/>
    <w:rsid w:val="002057A8"/>
    <w:rsid w:val="0020588D"/>
    <w:rsid w:val="00206224"/>
    <w:rsid w:val="0020652C"/>
    <w:rsid w:val="00206550"/>
    <w:rsid w:val="00206827"/>
    <w:rsid w:val="00206992"/>
    <w:rsid w:val="00207866"/>
    <w:rsid w:val="00207FFE"/>
    <w:rsid w:val="002106E3"/>
    <w:rsid w:val="00210C4B"/>
    <w:rsid w:val="002120C2"/>
    <w:rsid w:val="00212BAF"/>
    <w:rsid w:val="00212DA4"/>
    <w:rsid w:val="00213C83"/>
    <w:rsid w:val="00215D6F"/>
    <w:rsid w:val="00216F92"/>
    <w:rsid w:val="00220AA4"/>
    <w:rsid w:val="00220CE5"/>
    <w:rsid w:val="00220D19"/>
    <w:rsid w:val="00220DEA"/>
    <w:rsid w:val="00220DF1"/>
    <w:rsid w:val="00220E69"/>
    <w:rsid w:val="00220F7B"/>
    <w:rsid w:val="00222ED6"/>
    <w:rsid w:val="00222F79"/>
    <w:rsid w:val="00223083"/>
    <w:rsid w:val="00223C12"/>
    <w:rsid w:val="00223FAC"/>
    <w:rsid w:val="0022478F"/>
    <w:rsid w:val="00224B43"/>
    <w:rsid w:val="00226582"/>
    <w:rsid w:val="002268E9"/>
    <w:rsid w:val="00226A9A"/>
    <w:rsid w:val="002318B7"/>
    <w:rsid w:val="00232571"/>
    <w:rsid w:val="00233427"/>
    <w:rsid w:val="002334A6"/>
    <w:rsid w:val="0023362B"/>
    <w:rsid w:val="0023564F"/>
    <w:rsid w:val="00236210"/>
    <w:rsid w:val="00236ABF"/>
    <w:rsid w:val="00237106"/>
    <w:rsid w:val="00237F83"/>
    <w:rsid w:val="0024169D"/>
    <w:rsid w:val="002416E7"/>
    <w:rsid w:val="002426A0"/>
    <w:rsid w:val="00244AD6"/>
    <w:rsid w:val="00244E60"/>
    <w:rsid w:val="00245922"/>
    <w:rsid w:val="00245987"/>
    <w:rsid w:val="00246C11"/>
    <w:rsid w:val="00247584"/>
    <w:rsid w:val="0025115B"/>
    <w:rsid w:val="00251764"/>
    <w:rsid w:val="0025190D"/>
    <w:rsid w:val="00252106"/>
    <w:rsid w:val="002528DD"/>
    <w:rsid w:val="00252A34"/>
    <w:rsid w:val="00254BFA"/>
    <w:rsid w:val="00254DEC"/>
    <w:rsid w:val="00255766"/>
    <w:rsid w:val="002563C0"/>
    <w:rsid w:val="00257D2B"/>
    <w:rsid w:val="00260312"/>
    <w:rsid w:val="00260541"/>
    <w:rsid w:val="00260F8B"/>
    <w:rsid w:val="0026129B"/>
    <w:rsid w:val="0026159A"/>
    <w:rsid w:val="002618D7"/>
    <w:rsid w:val="00261CF0"/>
    <w:rsid w:val="002625EA"/>
    <w:rsid w:val="00263CFA"/>
    <w:rsid w:val="00264ACA"/>
    <w:rsid w:val="00264DDE"/>
    <w:rsid w:val="0026587F"/>
    <w:rsid w:val="0026651D"/>
    <w:rsid w:val="00266A2F"/>
    <w:rsid w:val="0026737D"/>
    <w:rsid w:val="00267A62"/>
    <w:rsid w:val="00267F7C"/>
    <w:rsid w:val="00270168"/>
    <w:rsid w:val="0027189F"/>
    <w:rsid w:val="0027214E"/>
    <w:rsid w:val="002721A9"/>
    <w:rsid w:val="00273AB4"/>
    <w:rsid w:val="00273E41"/>
    <w:rsid w:val="00274E03"/>
    <w:rsid w:val="00275485"/>
    <w:rsid w:val="00277294"/>
    <w:rsid w:val="00277343"/>
    <w:rsid w:val="002773CD"/>
    <w:rsid w:val="00277457"/>
    <w:rsid w:val="00280069"/>
    <w:rsid w:val="0028048C"/>
    <w:rsid w:val="0028052B"/>
    <w:rsid w:val="002807CA"/>
    <w:rsid w:val="0028140D"/>
    <w:rsid w:val="002819D6"/>
    <w:rsid w:val="00282393"/>
    <w:rsid w:val="00283208"/>
    <w:rsid w:val="00283406"/>
    <w:rsid w:val="002836DD"/>
    <w:rsid w:val="00283778"/>
    <w:rsid w:val="00283D63"/>
    <w:rsid w:val="002842CC"/>
    <w:rsid w:val="002844F3"/>
    <w:rsid w:val="00284C64"/>
    <w:rsid w:val="0028546F"/>
    <w:rsid w:val="00285C26"/>
    <w:rsid w:val="002907F6"/>
    <w:rsid w:val="00290860"/>
    <w:rsid w:val="00290B48"/>
    <w:rsid w:val="002932DD"/>
    <w:rsid w:val="00293F88"/>
    <w:rsid w:val="00294087"/>
    <w:rsid w:val="00294CFB"/>
    <w:rsid w:val="0029600A"/>
    <w:rsid w:val="0029679C"/>
    <w:rsid w:val="002967A0"/>
    <w:rsid w:val="00297356"/>
    <w:rsid w:val="0029785E"/>
    <w:rsid w:val="002A1522"/>
    <w:rsid w:val="002A1779"/>
    <w:rsid w:val="002A2723"/>
    <w:rsid w:val="002A2EAD"/>
    <w:rsid w:val="002A34DA"/>
    <w:rsid w:val="002A3CB6"/>
    <w:rsid w:val="002A4270"/>
    <w:rsid w:val="002A4D52"/>
    <w:rsid w:val="002A4E9E"/>
    <w:rsid w:val="002A5F9A"/>
    <w:rsid w:val="002A6745"/>
    <w:rsid w:val="002A6D33"/>
    <w:rsid w:val="002A750A"/>
    <w:rsid w:val="002A7CE7"/>
    <w:rsid w:val="002B025F"/>
    <w:rsid w:val="002B0974"/>
    <w:rsid w:val="002B0C37"/>
    <w:rsid w:val="002B10CF"/>
    <w:rsid w:val="002B196D"/>
    <w:rsid w:val="002B2A18"/>
    <w:rsid w:val="002B4583"/>
    <w:rsid w:val="002B477C"/>
    <w:rsid w:val="002B54F3"/>
    <w:rsid w:val="002B5865"/>
    <w:rsid w:val="002B692D"/>
    <w:rsid w:val="002B747E"/>
    <w:rsid w:val="002B7756"/>
    <w:rsid w:val="002B7FD5"/>
    <w:rsid w:val="002C0B31"/>
    <w:rsid w:val="002C0C23"/>
    <w:rsid w:val="002C123F"/>
    <w:rsid w:val="002C1639"/>
    <w:rsid w:val="002C1BC2"/>
    <w:rsid w:val="002C21A6"/>
    <w:rsid w:val="002C2F41"/>
    <w:rsid w:val="002C3137"/>
    <w:rsid w:val="002C3600"/>
    <w:rsid w:val="002C42F4"/>
    <w:rsid w:val="002C48AE"/>
    <w:rsid w:val="002C72D3"/>
    <w:rsid w:val="002D1B1F"/>
    <w:rsid w:val="002D2376"/>
    <w:rsid w:val="002D2543"/>
    <w:rsid w:val="002D2B89"/>
    <w:rsid w:val="002D2C8F"/>
    <w:rsid w:val="002D3307"/>
    <w:rsid w:val="002D3CD0"/>
    <w:rsid w:val="002D3DC4"/>
    <w:rsid w:val="002D3DED"/>
    <w:rsid w:val="002D53B3"/>
    <w:rsid w:val="002D667F"/>
    <w:rsid w:val="002E267A"/>
    <w:rsid w:val="002E2743"/>
    <w:rsid w:val="002E2CAB"/>
    <w:rsid w:val="002E2F32"/>
    <w:rsid w:val="002E3851"/>
    <w:rsid w:val="002E465B"/>
    <w:rsid w:val="002E61C6"/>
    <w:rsid w:val="002E726F"/>
    <w:rsid w:val="002F0A44"/>
    <w:rsid w:val="002F1BE9"/>
    <w:rsid w:val="002F3248"/>
    <w:rsid w:val="002F3AE7"/>
    <w:rsid w:val="002F3EC5"/>
    <w:rsid w:val="002F42F2"/>
    <w:rsid w:val="002F4321"/>
    <w:rsid w:val="002F62E5"/>
    <w:rsid w:val="002F6368"/>
    <w:rsid w:val="003000C7"/>
    <w:rsid w:val="00300630"/>
    <w:rsid w:val="003022E9"/>
    <w:rsid w:val="00303025"/>
    <w:rsid w:val="003041AD"/>
    <w:rsid w:val="0030509A"/>
    <w:rsid w:val="003071CB"/>
    <w:rsid w:val="00307675"/>
    <w:rsid w:val="00311A40"/>
    <w:rsid w:val="003123DD"/>
    <w:rsid w:val="00312A00"/>
    <w:rsid w:val="00312E90"/>
    <w:rsid w:val="00313839"/>
    <w:rsid w:val="0031440A"/>
    <w:rsid w:val="003160C9"/>
    <w:rsid w:val="00316B57"/>
    <w:rsid w:val="003177CE"/>
    <w:rsid w:val="00322067"/>
    <w:rsid w:val="003234AC"/>
    <w:rsid w:val="003248EA"/>
    <w:rsid w:val="00324AD1"/>
    <w:rsid w:val="00327C28"/>
    <w:rsid w:val="00333DD5"/>
    <w:rsid w:val="003352D1"/>
    <w:rsid w:val="00336148"/>
    <w:rsid w:val="0033647A"/>
    <w:rsid w:val="00336567"/>
    <w:rsid w:val="00337075"/>
    <w:rsid w:val="00337F61"/>
    <w:rsid w:val="003405C6"/>
    <w:rsid w:val="0034078E"/>
    <w:rsid w:val="00341724"/>
    <w:rsid w:val="003425CF"/>
    <w:rsid w:val="00342620"/>
    <w:rsid w:val="003433BD"/>
    <w:rsid w:val="00343719"/>
    <w:rsid w:val="00344BC5"/>
    <w:rsid w:val="0034572F"/>
    <w:rsid w:val="00350A77"/>
    <w:rsid w:val="00350AE1"/>
    <w:rsid w:val="00351DC3"/>
    <w:rsid w:val="00351DCB"/>
    <w:rsid w:val="003529A2"/>
    <w:rsid w:val="00353D11"/>
    <w:rsid w:val="00354D5B"/>
    <w:rsid w:val="00355E0D"/>
    <w:rsid w:val="00355F41"/>
    <w:rsid w:val="00356D4F"/>
    <w:rsid w:val="00357999"/>
    <w:rsid w:val="0036073C"/>
    <w:rsid w:val="00360A13"/>
    <w:rsid w:val="003610E4"/>
    <w:rsid w:val="00362B9F"/>
    <w:rsid w:val="00362D15"/>
    <w:rsid w:val="00363DFD"/>
    <w:rsid w:val="003649A8"/>
    <w:rsid w:val="00366560"/>
    <w:rsid w:val="003665C0"/>
    <w:rsid w:val="0036729B"/>
    <w:rsid w:val="003672A5"/>
    <w:rsid w:val="00371674"/>
    <w:rsid w:val="0037262C"/>
    <w:rsid w:val="003741FC"/>
    <w:rsid w:val="00376995"/>
    <w:rsid w:val="003808A3"/>
    <w:rsid w:val="0038107E"/>
    <w:rsid w:val="0038151F"/>
    <w:rsid w:val="00381F67"/>
    <w:rsid w:val="003826E0"/>
    <w:rsid w:val="00383AD7"/>
    <w:rsid w:val="00384529"/>
    <w:rsid w:val="0038545D"/>
    <w:rsid w:val="00385B9D"/>
    <w:rsid w:val="003864E5"/>
    <w:rsid w:val="00390115"/>
    <w:rsid w:val="00390180"/>
    <w:rsid w:val="003901C1"/>
    <w:rsid w:val="00390294"/>
    <w:rsid w:val="003902E1"/>
    <w:rsid w:val="00390BCC"/>
    <w:rsid w:val="003919F8"/>
    <w:rsid w:val="00392331"/>
    <w:rsid w:val="00392FC0"/>
    <w:rsid w:val="003936F5"/>
    <w:rsid w:val="0039495C"/>
    <w:rsid w:val="0039519B"/>
    <w:rsid w:val="0039549E"/>
    <w:rsid w:val="00395980"/>
    <w:rsid w:val="00396427"/>
    <w:rsid w:val="003966D0"/>
    <w:rsid w:val="003A2A0B"/>
    <w:rsid w:val="003A2BE7"/>
    <w:rsid w:val="003A2FE8"/>
    <w:rsid w:val="003A395C"/>
    <w:rsid w:val="003A5A1B"/>
    <w:rsid w:val="003A6C77"/>
    <w:rsid w:val="003B03EE"/>
    <w:rsid w:val="003B13D7"/>
    <w:rsid w:val="003B1833"/>
    <w:rsid w:val="003B2E59"/>
    <w:rsid w:val="003B3041"/>
    <w:rsid w:val="003B42A9"/>
    <w:rsid w:val="003B4E5E"/>
    <w:rsid w:val="003B4EE5"/>
    <w:rsid w:val="003B5CC0"/>
    <w:rsid w:val="003B5D94"/>
    <w:rsid w:val="003C1455"/>
    <w:rsid w:val="003C25BB"/>
    <w:rsid w:val="003C2829"/>
    <w:rsid w:val="003C2DA8"/>
    <w:rsid w:val="003C342E"/>
    <w:rsid w:val="003C3489"/>
    <w:rsid w:val="003C34A0"/>
    <w:rsid w:val="003C3B3D"/>
    <w:rsid w:val="003C416E"/>
    <w:rsid w:val="003C54BF"/>
    <w:rsid w:val="003C7795"/>
    <w:rsid w:val="003D01EC"/>
    <w:rsid w:val="003D0CFB"/>
    <w:rsid w:val="003D34DD"/>
    <w:rsid w:val="003D40F2"/>
    <w:rsid w:val="003D48CB"/>
    <w:rsid w:val="003D65F1"/>
    <w:rsid w:val="003D719B"/>
    <w:rsid w:val="003D74F4"/>
    <w:rsid w:val="003D78BE"/>
    <w:rsid w:val="003D7CFA"/>
    <w:rsid w:val="003D7D11"/>
    <w:rsid w:val="003E0084"/>
    <w:rsid w:val="003E165E"/>
    <w:rsid w:val="003E16BA"/>
    <w:rsid w:val="003E1E80"/>
    <w:rsid w:val="003E393D"/>
    <w:rsid w:val="003E4333"/>
    <w:rsid w:val="003E45CE"/>
    <w:rsid w:val="003E48EB"/>
    <w:rsid w:val="003E49D6"/>
    <w:rsid w:val="003E75E3"/>
    <w:rsid w:val="003E7D9F"/>
    <w:rsid w:val="003F0BB1"/>
    <w:rsid w:val="003F0D4F"/>
    <w:rsid w:val="003F0F4D"/>
    <w:rsid w:val="003F143A"/>
    <w:rsid w:val="003F15C1"/>
    <w:rsid w:val="003F164B"/>
    <w:rsid w:val="003F1AA0"/>
    <w:rsid w:val="003F1BF6"/>
    <w:rsid w:val="003F2001"/>
    <w:rsid w:val="003F42AB"/>
    <w:rsid w:val="003F4E2C"/>
    <w:rsid w:val="003F54C1"/>
    <w:rsid w:val="003F5E54"/>
    <w:rsid w:val="003F658C"/>
    <w:rsid w:val="003F7F5E"/>
    <w:rsid w:val="004007D7"/>
    <w:rsid w:val="00401E48"/>
    <w:rsid w:val="004036A3"/>
    <w:rsid w:val="00404046"/>
    <w:rsid w:val="0040499F"/>
    <w:rsid w:val="0040594B"/>
    <w:rsid w:val="00406096"/>
    <w:rsid w:val="004071A2"/>
    <w:rsid w:val="00407E42"/>
    <w:rsid w:val="00410863"/>
    <w:rsid w:val="00411951"/>
    <w:rsid w:val="00412A79"/>
    <w:rsid w:val="0041351F"/>
    <w:rsid w:val="00414841"/>
    <w:rsid w:val="004164FD"/>
    <w:rsid w:val="004167A1"/>
    <w:rsid w:val="00416A8D"/>
    <w:rsid w:val="00416EC8"/>
    <w:rsid w:val="004177C7"/>
    <w:rsid w:val="00420AA4"/>
    <w:rsid w:val="00421CA3"/>
    <w:rsid w:val="004223A5"/>
    <w:rsid w:val="004229A8"/>
    <w:rsid w:val="00423D17"/>
    <w:rsid w:val="00424691"/>
    <w:rsid w:val="004256BD"/>
    <w:rsid w:val="004306EF"/>
    <w:rsid w:val="004312E6"/>
    <w:rsid w:val="00431837"/>
    <w:rsid w:val="004322FC"/>
    <w:rsid w:val="0043262A"/>
    <w:rsid w:val="004328BB"/>
    <w:rsid w:val="00432F00"/>
    <w:rsid w:val="00433287"/>
    <w:rsid w:val="0043339C"/>
    <w:rsid w:val="0043369D"/>
    <w:rsid w:val="00434318"/>
    <w:rsid w:val="0043532B"/>
    <w:rsid w:val="004358DB"/>
    <w:rsid w:val="00435A35"/>
    <w:rsid w:val="004371E4"/>
    <w:rsid w:val="00440559"/>
    <w:rsid w:val="00440705"/>
    <w:rsid w:val="0044100F"/>
    <w:rsid w:val="00441280"/>
    <w:rsid w:val="004430DA"/>
    <w:rsid w:val="00443B93"/>
    <w:rsid w:val="00443C23"/>
    <w:rsid w:val="004442DF"/>
    <w:rsid w:val="0044551A"/>
    <w:rsid w:val="00446862"/>
    <w:rsid w:val="00447EA3"/>
    <w:rsid w:val="00447F08"/>
    <w:rsid w:val="00447FAB"/>
    <w:rsid w:val="00450379"/>
    <w:rsid w:val="0045039F"/>
    <w:rsid w:val="00450EFC"/>
    <w:rsid w:val="00451A9C"/>
    <w:rsid w:val="00451F13"/>
    <w:rsid w:val="00452EE2"/>
    <w:rsid w:val="00453543"/>
    <w:rsid w:val="0045460E"/>
    <w:rsid w:val="00454E88"/>
    <w:rsid w:val="00455A23"/>
    <w:rsid w:val="00456BD6"/>
    <w:rsid w:val="004604FC"/>
    <w:rsid w:val="00460768"/>
    <w:rsid w:val="00461406"/>
    <w:rsid w:val="00461CD6"/>
    <w:rsid w:val="00461EC6"/>
    <w:rsid w:val="00462846"/>
    <w:rsid w:val="00463E8F"/>
    <w:rsid w:val="00464207"/>
    <w:rsid w:val="00464863"/>
    <w:rsid w:val="00465417"/>
    <w:rsid w:val="00465E7F"/>
    <w:rsid w:val="00466D4B"/>
    <w:rsid w:val="0046720D"/>
    <w:rsid w:val="00467803"/>
    <w:rsid w:val="00467B3C"/>
    <w:rsid w:val="0047041D"/>
    <w:rsid w:val="00471249"/>
    <w:rsid w:val="00473447"/>
    <w:rsid w:val="0047398D"/>
    <w:rsid w:val="00473DCC"/>
    <w:rsid w:val="004741AA"/>
    <w:rsid w:val="00474703"/>
    <w:rsid w:val="00474C46"/>
    <w:rsid w:val="00474F8F"/>
    <w:rsid w:val="0047628F"/>
    <w:rsid w:val="004764A9"/>
    <w:rsid w:val="00477047"/>
    <w:rsid w:val="00477164"/>
    <w:rsid w:val="0047796C"/>
    <w:rsid w:val="00477FA0"/>
    <w:rsid w:val="00480D51"/>
    <w:rsid w:val="0048155A"/>
    <w:rsid w:val="004824D2"/>
    <w:rsid w:val="00482565"/>
    <w:rsid w:val="00483329"/>
    <w:rsid w:val="004836B8"/>
    <w:rsid w:val="00483E9F"/>
    <w:rsid w:val="004847B7"/>
    <w:rsid w:val="00485335"/>
    <w:rsid w:val="00485987"/>
    <w:rsid w:val="00487085"/>
    <w:rsid w:val="00487B1A"/>
    <w:rsid w:val="00487F54"/>
    <w:rsid w:val="00490159"/>
    <w:rsid w:val="00490193"/>
    <w:rsid w:val="0049166B"/>
    <w:rsid w:val="00492FD6"/>
    <w:rsid w:val="004956D6"/>
    <w:rsid w:val="004958F4"/>
    <w:rsid w:val="00495970"/>
    <w:rsid w:val="004969E6"/>
    <w:rsid w:val="00496DCC"/>
    <w:rsid w:val="00497763"/>
    <w:rsid w:val="00497C83"/>
    <w:rsid w:val="00497CF2"/>
    <w:rsid w:val="00497FA3"/>
    <w:rsid w:val="004A00FB"/>
    <w:rsid w:val="004A0383"/>
    <w:rsid w:val="004A1248"/>
    <w:rsid w:val="004A1526"/>
    <w:rsid w:val="004A1E7E"/>
    <w:rsid w:val="004A2503"/>
    <w:rsid w:val="004A3337"/>
    <w:rsid w:val="004A3684"/>
    <w:rsid w:val="004A3A60"/>
    <w:rsid w:val="004A4D81"/>
    <w:rsid w:val="004A5E90"/>
    <w:rsid w:val="004B0A0F"/>
    <w:rsid w:val="004B103F"/>
    <w:rsid w:val="004B1A0E"/>
    <w:rsid w:val="004B277E"/>
    <w:rsid w:val="004B28F6"/>
    <w:rsid w:val="004B366E"/>
    <w:rsid w:val="004B4836"/>
    <w:rsid w:val="004B4BD1"/>
    <w:rsid w:val="004B60FD"/>
    <w:rsid w:val="004B63FE"/>
    <w:rsid w:val="004B6BCC"/>
    <w:rsid w:val="004B72F0"/>
    <w:rsid w:val="004B74ED"/>
    <w:rsid w:val="004C089E"/>
    <w:rsid w:val="004C0950"/>
    <w:rsid w:val="004C14B0"/>
    <w:rsid w:val="004C25BA"/>
    <w:rsid w:val="004C3CDB"/>
    <w:rsid w:val="004C4584"/>
    <w:rsid w:val="004C5871"/>
    <w:rsid w:val="004C646F"/>
    <w:rsid w:val="004C6ABD"/>
    <w:rsid w:val="004C6C8B"/>
    <w:rsid w:val="004C79C9"/>
    <w:rsid w:val="004D07E5"/>
    <w:rsid w:val="004D14A2"/>
    <w:rsid w:val="004D1771"/>
    <w:rsid w:val="004D234C"/>
    <w:rsid w:val="004D3DBA"/>
    <w:rsid w:val="004D424C"/>
    <w:rsid w:val="004D44AC"/>
    <w:rsid w:val="004D5099"/>
    <w:rsid w:val="004D562D"/>
    <w:rsid w:val="004D5719"/>
    <w:rsid w:val="004E1ACB"/>
    <w:rsid w:val="004E1B1A"/>
    <w:rsid w:val="004E2954"/>
    <w:rsid w:val="004E2B49"/>
    <w:rsid w:val="004E392E"/>
    <w:rsid w:val="004E3AC9"/>
    <w:rsid w:val="004E3F4F"/>
    <w:rsid w:val="004E4749"/>
    <w:rsid w:val="004E4D85"/>
    <w:rsid w:val="004E5152"/>
    <w:rsid w:val="004E584C"/>
    <w:rsid w:val="004E6455"/>
    <w:rsid w:val="004E77A3"/>
    <w:rsid w:val="004E7C8D"/>
    <w:rsid w:val="004F0A73"/>
    <w:rsid w:val="004F0CA1"/>
    <w:rsid w:val="004F0CF8"/>
    <w:rsid w:val="004F0FE0"/>
    <w:rsid w:val="004F1613"/>
    <w:rsid w:val="004F1E3D"/>
    <w:rsid w:val="004F20C1"/>
    <w:rsid w:val="004F2F07"/>
    <w:rsid w:val="004F3C2C"/>
    <w:rsid w:val="004F3EB8"/>
    <w:rsid w:val="004F47AA"/>
    <w:rsid w:val="004F4EEC"/>
    <w:rsid w:val="004F5BC5"/>
    <w:rsid w:val="004F767B"/>
    <w:rsid w:val="00500331"/>
    <w:rsid w:val="00500918"/>
    <w:rsid w:val="00500F07"/>
    <w:rsid w:val="00501346"/>
    <w:rsid w:val="005018DB"/>
    <w:rsid w:val="00501E73"/>
    <w:rsid w:val="005025EB"/>
    <w:rsid w:val="0050278C"/>
    <w:rsid w:val="00502E4B"/>
    <w:rsid w:val="0050348F"/>
    <w:rsid w:val="00504A9F"/>
    <w:rsid w:val="0050541B"/>
    <w:rsid w:val="00506313"/>
    <w:rsid w:val="0050684F"/>
    <w:rsid w:val="005069C4"/>
    <w:rsid w:val="00506B8F"/>
    <w:rsid w:val="00506DE6"/>
    <w:rsid w:val="0051146B"/>
    <w:rsid w:val="00513223"/>
    <w:rsid w:val="00515EC5"/>
    <w:rsid w:val="005163EF"/>
    <w:rsid w:val="00520322"/>
    <w:rsid w:val="00520657"/>
    <w:rsid w:val="00520EEE"/>
    <w:rsid w:val="00521685"/>
    <w:rsid w:val="00522210"/>
    <w:rsid w:val="005227E4"/>
    <w:rsid w:val="0052296E"/>
    <w:rsid w:val="0052380E"/>
    <w:rsid w:val="005243A6"/>
    <w:rsid w:val="00525320"/>
    <w:rsid w:val="00525968"/>
    <w:rsid w:val="00525DD7"/>
    <w:rsid w:val="00526B31"/>
    <w:rsid w:val="005277CF"/>
    <w:rsid w:val="00527A48"/>
    <w:rsid w:val="00527AE5"/>
    <w:rsid w:val="005312EF"/>
    <w:rsid w:val="00531B8C"/>
    <w:rsid w:val="0053237A"/>
    <w:rsid w:val="00532A30"/>
    <w:rsid w:val="00532D93"/>
    <w:rsid w:val="00534886"/>
    <w:rsid w:val="0053501F"/>
    <w:rsid w:val="00536003"/>
    <w:rsid w:val="00536ECA"/>
    <w:rsid w:val="00537097"/>
    <w:rsid w:val="00540AB3"/>
    <w:rsid w:val="00542750"/>
    <w:rsid w:val="00542CEE"/>
    <w:rsid w:val="00543502"/>
    <w:rsid w:val="0054352E"/>
    <w:rsid w:val="00543C8A"/>
    <w:rsid w:val="00543D33"/>
    <w:rsid w:val="00543D3B"/>
    <w:rsid w:val="00543E3F"/>
    <w:rsid w:val="00544687"/>
    <w:rsid w:val="00544F05"/>
    <w:rsid w:val="00545159"/>
    <w:rsid w:val="00546DEC"/>
    <w:rsid w:val="00546FCE"/>
    <w:rsid w:val="005505EC"/>
    <w:rsid w:val="00550A58"/>
    <w:rsid w:val="00550C84"/>
    <w:rsid w:val="005510B2"/>
    <w:rsid w:val="0055182C"/>
    <w:rsid w:val="0055218E"/>
    <w:rsid w:val="00552391"/>
    <w:rsid w:val="00552A14"/>
    <w:rsid w:val="00553DD9"/>
    <w:rsid w:val="0055491B"/>
    <w:rsid w:val="0055491F"/>
    <w:rsid w:val="00554F9F"/>
    <w:rsid w:val="0055581C"/>
    <w:rsid w:val="00555E8E"/>
    <w:rsid w:val="00555FFF"/>
    <w:rsid w:val="005560E4"/>
    <w:rsid w:val="00556BF1"/>
    <w:rsid w:val="005608BA"/>
    <w:rsid w:val="005625C8"/>
    <w:rsid w:val="0056310C"/>
    <w:rsid w:val="0056372C"/>
    <w:rsid w:val="00564018"/>
    <w:rsid w:val="0056516D"/>
    <w:rsid w:val="00566D30"/>
    <w:rsid w:val="0056760A"/>
    <w:rsid w:val="00567616"/>
    <w:rsid w:val="00567A5E"/>
    <w:rsid w:val="00567F61"/>
    <w:rsid w:val="0057003D"/>
    <w:rsid w:val="00570908"/>
    <w:rsid w:val="00572C17"/>
    <w:rsid w:val="005736FF"/>
    <w:rsid w:val="00573A96"/>
    <w:rsid w:val="00573DBD"/>
    <w:rsid w:val="005745D5"/>
    <w:rsid w:val="0057503A"/>
    <w:rsid w:val="00580C89"/>
    <w:rsid w:val="00580D29"/>
    <w:rsid w:val="00582938"/>
    <w:rsid w:val="00582B47"/>
    <w:rsid w:val="005833D4"/>
    <w:rsid w:val="0058478A"/>
    <w:rsid w:val="00584CCA"/>
    <w:rsid w:val="0058598C"/>
    <w:rsid w:val="00586057"/>
    <w:rsid w:val="00586C77"/>
    <w:rsid w:val="00587266"/>
    <w:rsid w:val="00590592"/>
    <w:rsid w:val="0059080C"/>
    <w:rsid w:val="005908F9"/>
    <w:rsid w:val="0059132E"/>
    <w:rsid w:val="005926FF"/>
    <w:rsid w:val="00592C13"/>
    <w:rsid w:val="00593364"/>
    <w:rsid w:val="00593611"/>
    <w:rsid w:val="0059461C"/>
    <w:rsid w:val="00594B28"/>
    <w:rsid w:val="00594D52"/>
    <w:rsid w:val="0059524B"/>
    <w:rsid w:val="005954A3"/>
    <w:rsid w:val="0059626C"/>
    <w:rsid w:val="00596483"/>
    <w:rsid w:val="005968C8"/>
    <w:rsid w:val="00597471"/>
    <w:rsid w:val="0059769E"/>
    <w:rsid w:val="005A0C4F"/>
    <w:rsid w:val="005A15BD"/>
    <w:rsid w:val="005A1E05"/>
    <w:rsid w:val="005A2035"/>
    <w:rsid w:val="005A2806"/>
    <w:rsid w:val="005A31A4"/>
    <w:rsid w:val="005A42E7"/>
    <w:rsid w:val="005A52D0"/>
    <w:rsid w:val="005A6436"/>
    <w:rsid w:val="005A7D4B"/>
    <w:rsid w:val="005B019B"/>
    <w:rsid w:val="005B1689"/>
    <w:rsid w:val="005B1F69"/>
    <w:rsid w:val="005B2127"/>
    <w:rsid w:val="005B286E"/>
    <w:rsid w:val="005B2B5F"/>
    <w:rsid w:val="005B2F35"/>
    <w:rsid w:val="005B434C"/>
    <w:rsid w:val="005B57A7"/>
    <w:rsid w:val="005B6CF3"/>
    <w:rsid w:val="005B7114"/>
    <w:rsid w:val="005C100E"/>
    <w:rsid w:val="005C1046"/>
    <w:rsid w:val="005C26A9"/>
    <w:rsid w:val="005C2A29"/>
    <w:rsid w:val="005C3757"/>
    <w:rsid w:val="005C37CA"/>
    <w:rsid w:val="005C5680"/>
    <w:rsid w:val="005C5CE0"/>
    <w:rsid w:val="005C7329"/>
    <w:rsid w:val="005D06D0"/>
    <w:rsid w:val="005D0DA7"/>
    <w:rsid w:val="005D2449"/>
    <w:rsid w:val="005D24F1"/>
    <w:rsid w:val="005D2559"/>
    <w:rsid w:val="005D2955"/>
    <w:rsid w:val="005D2AB0"/>
    <w:rsid w:val="005D3197"/>
    <w:rsid w:val="005D39FC"/>
    <w:rsid w:val="005D3C1B"/>
    <w:rsid w:val="005D43FA"/>
    <w:rsid w:val="005D504A"/>
    <w:rsid w:val="005D5655"/>
    <w:rsid w:val="005D5C1A"/>
    <w:rsid w:val="005D6523"/>
    <w:rsid w:val="005D6B0A"/>
    <w:rsid w:val="005D764D"/>
    <w:rsid w:val="005D7BC6"/>
    <w:rsid w:val="005D7DC8"/>
    <w:rsid w:val="005D7E7C"/>
    <w:rsid w:val="005E021F"/>
    <w:rsid w:val="005E0806"/>
    <w:rsid w:val="005E0C2D"/>
    <w:rsid w:val="005E23B1"/>
    <w:rsid w:val="005E34C5"/>
    <w:rsid w:val="005E3891"/>
    <w:rsid w:val="005E3CFB"/>
    <w:rsid w:val="005E4012"/>
    <w:rsid w:val="005E5411"/>
    <w:rsid w:val="005E67A8"/>
    <w:rsid w:val="005E6849"/>
    <w:rsid w:val="005E6C32"/>
    <w:rsid w:val="005E6EED"/>
    <w:rsid w:val="005F01F8"/>
    <w:rsid w:val="005F1E7D"/>
    <w:rsid w:val="005F28FB"/>
    <w:rsid w:val="005F2D52"/>
    <w:rsid w:val="005F3135"/>
    <w:rsid w:val="005F34A6"/>
    <w:rsid w:val="005F4223"/>
    <w:rsid w:val="005F44C2"/>
    <w:rsid w:val="005F4676"/>
    <w:rsid w:val="005F48DA"/>
    <w:rsid w:val="005F5237"/>
    <w:rsid w:val="005F52A4"/>
    <w:rsid w:val="005F5991"/>
    <w:rsid w:val="005F632B"/>
    <w:rsid w:val="005F65C3"/>
    <w:rsid w:val="005F71F8"/>
    <w:rsid w:val="006001AA"/>
    <w:rsid w:val="00600224"/>
    <w:rsid w:val="00600A63"/>
    <w:rsid w:val="006023A2"/>
    <w:rsid w:val="0060454C"/>
    <w:rsid w:val="00605DBF"/>
    <w:rsid w:val="00606149"/>
    <w:rsid w:val="00606160"/>
    <w:rsid w:val="006065EE"/>
    <w:rsid w:val="00607709"/>
    <w:rsid w:val="0061151B"/>
    <w:rsid w:val="006128D6"/>
    <w:rsid w:val="0061327F"/>
    <w:rsid w:val="00613FF9"/>
    <w:rsid w:val="00616355"/>
    <w:rsid w:val="00617868"/>
    <w:rsid w:val="006179C6"/>
    <w:rsid w:val="00617E4E"/>
    <w:rsid w:val="00621CA7"/>
    <w:rsid w:val="00622510"/>
    <w:rsid w:val="00623EA7"/>
    <w:rsid w:val="006242F0"/>
    <w:rsid w:val="006242FC"/>
    <w:rsid w:val="006244EB"/>
    <w:rsid w:val="006246DE"/>
    <w:rsid w:val="0062496F"/>
    <w:rsid w:val="00624ED0"/>
    <w:rsid w:val="00625B22"/>
    <w:rsid w:val="006264F4"/>
    <w:rsid w:val="00627D4C"/>
    <w:rsid w:val="00630396"/>
    <w:rsid w:val="00630AD9"/>
    <w:rsid w:val="00631793"/>
    <w:rsid w:val="00631C8A"/>
    <w:rsid w:val="006325E2"/>
    <w:rsid w:val="00632B68"/>
    <w:rsid w:val="00632E87"/>
    <w:rsid w:val="00633C04"/>
    <w:rsid w:val="00633CD4"/>
    <w:rsid w:val="00637879"/>
    <w:rsid w:val="00640F69"/>
    <w:rsid w:val="0064101B"/>
    <w:rsid w:val="00642D6F"/>
    <w:rsid w:val="006430BB"/>
    <w:rsid w:val="00644B2F"/>
    <w:rsid w:val="00644CA3"/>
    <w:rsid w:val="00644E01"/>
    <w:rsid w:val="006458CA"/>
    <w:rsid w:val="006459D4"/>
    <w:rsid w:val="00646B44"/>
    <w:rsid w:val="006516CE"/>
    <w:rsid w:val="00652726"/>
    <w:rsid w:val="00654487"/>
    <w:rsid w:val="00656852"/>
    <w:rsid w:val="006577A7"/>
    <w:rsid w:val="00660895"/>
    <w:rsid w:val="00660ECD"/>
    <w:rsid w:val="006619DB"/>
    <w:rsid w:val="0066353E"/>
    <w:rsid w:val="0066397E"/>
    <w:rsid w:val="0066484D"/>
    <w:rsid w:val="00666A0B"/>
    <w:rsid w:val="006675CB"/>
    <w:rsid w:val="00667E76"/>
    <w:rsid w:val="0067053F"/>
    <w:rsid w:val="00670869"/>
    <w:rsid w:val="00670B9D"/>
    <w:rsid w:val="006718C8"/>
    <w:rsid w:val="0067261F"/>
    <w:rsid w:val="00672741"/>
    <w:rsid w:val="006732DD"/>
    <w:rsid w:val="00673ED3"/>
    <w:rsid w:val="00674248"/>
    <w:rsid w:val="006745D2"/>
    <w:rsid w:val="00674B7E"/>
    <w:rsid w:val="00674CC9"/>
    <w:rsid w:val="0067563E"/>
    <w:rsid w:val="006779F6"/>
    <w:rsid w:val="006802CE"/>
    <w:rsid w:val="00682B45"/>
    <w:rsid w:val="00683C83"/>
    <w:rsid w:val="00684935"/>
    <w:rsid w:val="00684999"/>
    <w:rsid w:val="006852BB"/>
    <w:rsid w:val="006857E0"/>
    <w:rsid w:val="00685A40"/>
    <w:rsid w:val="006900FA"/>
    <w:rsid w:val="0069168D"/>
    <w:rsid w:val="00691D12"/>
    <w:rsid w:val="006933CC"/>
    <w:rsid w:val="00693E52"/>
    <w:rsid w:val="0069549F"/>
    <w:rsid w:val="006970D7"/>
    <w:rsid w:val="006977D1"/>
    <w:rsid w:val="006978DA"/>
    <w:rsid w:val="00697A01"/>
    <w:rsid w:val="00697CFC"/>
    <w:rsid w:val="006A2129"/>
    <w:rsid w:val="006A3709"/>
    <w:rsid w:val="006A398E"/>
    <w:rsid w:val="006A3A46"/>
    <w:rsid w:val="006A3A51"/>
    <w:rsid w:val="006A434A"/>
    <w:rsid w:val="006A6AE4"/>
    <w:rsid w:val="006A6B4D"/>
    <w:rsid w:val="006A6BA1"/>
    <w:rsid w:val="006A6D7F"/>
    <w:rsid w:val="006A77E2"/>
    <w:rsid w:val="006A7AC7"/>
    <w:rsid w:val="006B145F"/>
    <w:rsid w:val="006B17EC"/>
    <w:rsid w:val="006B20EF"/>
    <w:rsid w:val="006B3397"/>
    <w:rsid w:val="006B3D0A"/>
    <w:rsid w:val="006B4067"/>
    <w:rsid w:val="006B4118"/>
    <w:rsid w:val="006B4F7B"/>
    <w:rsid w:val="006B5186"/>
    <w:rsid w:val="006B7002"/>
    <w:rsid w:val="006B75CB"/>
    <w:rsid w:val="006B769F"/>
    <w:rsid w:val="006B7E7C"/>
    <w:rsid w:val="006C124C"/>
    <w:rsid w:val="006C14BE"/>
    <w:rsid w:val="006C21AA"/>
    <w:rsid w:val="006C21E3"/>
    <w:rsid w:val="006C44B2"/>
    <w:rsid w:val="006C4E8E"/>
    <w:rsid w:val="006C5BB7"/>
    <w:rsid w:val="006C68B3"/>
    <w:rsid w:val="006D0D5B"/>
    <w:rsid w:val="006D12D7"/>
    <w:rsid w:val="006D23D1"/>
    <w:rsid w:val="006D259D"/>
    <w:rsid w:val="006D277A"/>
    <w:rsid w:val="006D39A0"/>
    <w:rsid w:val="006D5DA1"/>
    <w:rsid w:val="006D600C"/>
    <w:rsid w:val="006D6BC1"/>
    <w:rsid w:val="006D73BA"/>
    <w:rsid w:val="006D7AB8"/>
    <w:rsid w:val="006E09D2"/>
    <w:rsid w:val="006E11E1"/>
    <w:rsid w:val="006E1F37"/>
    <w:rsid w:val="006E2231"/>
    <w:rsid w:val="006E23AA"/>
    <w:rsid w:val="006E24E2"/>
    <w:rsid w:val="006E258D"/>
    <w:rsid w:val="006E4220"/>
    <w:rsid w:val="006E474F"/>
    <w:rsid w:val="006E54DE"/>
    <w:rsid w:val="006E5EDD"/>
    <w:rsid w:val="006E6342"/>
    <w:rsid w:val="006E69B4"/>
    <w:rsid w:val="006E773B"/>
    <w:rsid w:val="006F07B5"/>
    <w:rsid w:val="006F0816"/>
    <w:rsid w:val="006F0DD9"/>
    <w:rsid w:val="006F0FF4"/>
    <w:rsid w:val="006F1272"/>
    <w:rsid w:val="006F1874"/>
    <w:rsid w:val="006F2287"/>
    <w:rsid w:val="006F26B1"/>
    <w:rsid w:val="006F2C9D"/>
    <w:rsid w:val="006F3DDC"/>
    <w:rsid w:val="006F3DF8"/>
    <w:rsid w:val="006F4682"/>
    <w:rsid w:val="006F6CA5"/>
    <w:rsid w:val="00701A69"/>
    <w:rsid w:val="00703238"/>
    <w:rsid w:val="00703733"/>
    <w:rsid w:val="007037ED"/>
    <w:rsid w:val="00703B77"/>
    <w:rsid w:val="00706231"/>
    <w:rsid w:val="00707D81"/>
    <w:rsid w:val="00710C6B"/>
    <w:rsid w:val="007122DF"/>
    <w:rsid w:val="00712C2B"/>
    <w:rsid w:val="00714365"/>
    <w:rsid w:val="00716171"/>
    <w:rsid w:val="00716B48"/>
    <w:rsid w:val="00717D52"/>
    <w:rsid w:val="00723527"/>
    <w:rsid w:val="00723C14"/>
    <w:rsid w:val="00724B16"/>
    <w:rsid w:val="00730D4C"/>
    <w:rsid w:val="0073140E"/>
    <w:rsid w:val="00732241"/>
    <w:rsid w:val="0073250B"/>
    <w:rsid w:val="007355DE"/>
    <w:rsid w:val="007368DC"/>
    <w:rsid w:val="00737303"/>
    <w:rsid w:val="00740A40"/>
    <w:rsid w:val="00741043"/>
    <w:rsid w:val="007410F3"/>
    <w:rsid w:val="00741657"/>
    <w:rsid w:val="00741C85"/>
    <w:rsid w:val="00742C44"/>
    <w:rsid w:val="00742DE0"/>
    <w:rsid w:val="007432EF"/>
    <w:rsid w:val="0074355A"/>
    <w:rsid w:val="007437AB"/>
    <w:rsid w:val="007450D8"/>
    <w:rsid w:val="007464B0"/>
    <w:rsid w:val="007464DD"/>
    <w:rsid w:val="00746510"/>
    <w:rsid w:val="00747018"/>
    <w:rsid w:val="007502AE"/>
    <w:rsid w:val="00750A3F"/>
    <w:rsid w:val="007521EB"/>
    <w:rsid w:val="00752EE8"/>
    <w:rsid w:val="0075327F"/>
    <w:rsid w:val="00753E59"/>
    <w:rsid w:val="007543C9"/>
    <w:rsid w:val="0075452D"/>
    <w:rsid w:val="0075489D"/>
    <w:rsid w:val="00754BA0"/>
    <w:rsid w:val="0075537D"/>
    <w:rsid w:val="00757284"/>
    <w:rsid w:val="007613DA"/>
    <w:rsid w:val="00761469"/>
    <w:rsid w:val="0076193A"/>
    <w:rsid w:val="00761E22"/>
    <w:rsid w:val="007622FB"/>
    <w:rsid w:val="00762445"/>
    <w:rsid w:val="007637BC"/>
    <w:rsid w:val="00764125"/>
    <w:rsid w:val="00765443"/>
    <w:rsid w:val="0076573E"/>
    <w:rsid w:val="007667F2"/>
    <w:rsid w:val="00766995"/>
    <w:rsid w:val="00766B9E"/>
    <w:rsid w:val="007709B3"/>
    <w:rsid w:val="007709F3"/>
    <w:rsid w:val="007722DF"/>
    <w:rsid w:val="007726DB"/>
    <w:rsid w:val="00772C72"/>
    <w:rsid w:val="007730D1"/>
    <w:rsid w:val="007731AE"/>
    <w:rsid w:val="00773F7A"/>
    <w:rsid w:val="0077542F"/>
    <w:rsid w:val="00776D82"/>
    <w:rsid w:val="00777CA8"/>
    <w:rsid w:val="00777FD2"/>
    <w:rsid w:val="007807F5"/>
    <w:rsid w:val="00781E47"/>
    <w:rsid w:val="00781F77"/>
    <w:rsid w:val="00783062"/>
    <w:rsid w:val="00784410"/>
    <w:rsid w:val="0078591C"/>
    <w:rsid w:val="00785D39"/>
    <w:rsid w:val="00787B68"/>
    <w:rsid w:val="007900AC"/>
    <w:rsid w:val="00790D90"/>
    <w:rsid w:val="00790E0C"/>
    <w:rsid w:val="007913B5"/>
    <w:rsid w:val="0079289E"/>
    <w:rsid w:val="00793949"/>
    <w:rsid w:val="00795786"/>
    <w:rsid w:val="007958AB"/>
    <w:rsid w:val="007968B5"/>
    <w:rsid w:val="00797D35"/>
    <w:rsid w:val="007A020E"/>
    <w:rsid w:val="007A0558"/>
    <w:rsid w:val="007A0813"/>
    <w:rsid w:val="007A0F46"/>
    <w:rsid w:val="007A10EC"/>
    <w:rsid w:val="007A2E12"/>
    <w:rsid w:val="007A3331"/>
    <w:rsid w:val="007A3750"/>
    <w:rsid w:val="007A4919"/>
    <w:rsid w:val="007A5BFC"/>
    <w:rsid w:val="007A5F8A"/>
    <w:rsid w:val="007A6D8B"/>
    <w:rsid w:val="007A792E"/>
    <w:rsid w:val="007B05C7"/>
    <w:rsid w:val="007B0749"/>
    <w:rsid w:val="007B0E43"/>
    <w:rsid w:val="007B1AD5"/>
    <w:rsid w:val="007B2A15"/>
    <w:rsid w:val="007B43D3"/>
    <w:rsid w:val="007B443A"/>
    <w:rsid w:val="007B4562"/>
    <w:rsid w:val="007B5069"/>
    <w:rsid w:val="007B6146"/>
    <w:rsid w:val="007B7417"/>
    <w:rsid w:val="007B7F7B"/>
    <w:rsid w:val="007C07E8"/>
    <w:rsid w:val="007C2C50"/>
    <w:rsid w:val="007C3F54"/>
    <w:rsid w:val="007C4C9E"/>
    <w:rsid w:val="007C5B14"/>
    <w:rsid w:val="007C6062"/>
    <w:rsid w:val="007C6E08"/>
    <w:rsid w:val="007C7BD7"/>
    <w:rsid w:val="007D0006"/>
    <w:rsid w:val="007D0EA0"/>
    <w:rsid w:val="007D15E3"/>
    <w:rsid w:val="007D16A0"/>
    <w:rsid w:val="007D24B4"/>
    <w:rsid w:val="007D2F39"/>
    <w:rsid w:val="007D35FC"/>
    <w:rsid w:val="007D3737"/>
    <w:rsid w:val="007D3E66"/>
    <w:rsid w:val="007D3F21"/>
    <w:rsid w:val="007D4D0A"/>
    <w:rsid w:val="007D76EC"/>
    <w:rsid w:val="007E0A1E"/>
    <w:rsid w:val="007E0C6A"/>
    <w:rsid w:val="007E15B5"/>
    <w:rsid w:val="007E1D18"/>
    <w:rsid w:val="007E2B3F"/>
    <w:rsid w:val="007E4171"/>
    <w:rsid w:val="007E569B"/>
    <w:rsid w:val="007E694F"/>
    <w:rsid w:val="007E7853"/>
    <w:rsid w:val="007E78F8"/>
    <w:rsid w:val="007E7D83"/>
    <w:rsid w:val="007F0183"/>
    <w:rsid w:val="007F0C00"/>
    <w:rsid w:val="007F1276"/>
    <w:rsid w:val="007F32E1"/>
    <w:rsid w:val="007F3DA5"/>
    <w:rsid w:val="007F4D61"/>
    <w:rsid w:val="007F4E6B"/>
    <w:rsid w:val="007F5885"/>
    <w:rsid w:val="007F62D5"/>
    <w:rsid w:val="007F74C9"/>
    <w:rsid w:val="00800759"/>
    <w:rsid w:val="00800C65"/>
    <w:rsid w:val="008022FF"/>
    <w:rsid w:val="00802C88"/>
    <w:rsid w:val="008043FF"/>
    <w:rsid w:val="00804EBE"/>
    <w:rsid w:val="008074B6"/>
    <w:rsid w:val="00807A4C"/>
    <w:rsid w:val="008102B2"/>
    <w:rsid w:val="0081099A"/>
    <w:rsid w:val="00810FD3"/>
    <w:rsid w:val="008110AF"/>
    <w:rsid w:val="008111C6"/>
    <w:rsid w:val="0081144E"/>
    <w:rsid w:val="0081159C"/>
    <w:rsid w:val="008121FA"/>
    <w:rsid w:val="008135AD"/>
    <w:rsid w:val="00814097"/>
    <w:rsid w:val="008156CD"/>
    <w:rsid w:val="00815958"/>
    <w:rsid w:val="0081597A"/>
    <w:rsid w:val="008166F0"/>
    <w:rsid w:val="00816F38"/>
    <w:rsid w:val="00817265"/>
    <w:rsid w:val="00817536"/>
    <w:rsid w:val="00817D07"/>
    <w:rsid w:val="00821942"/>
    <w:rsid w:val="00821FE1"/>
    <w:rsid w:val="008255DA"/>
    <w:rsid w:val="008273CD"/>
    <w:rsid w:val="0082748A"/>
    <w:rsid w:val="00827795"/>
    <w:rsid w:val="0083019E"/>
    <w:rsid w:val="008310BE"/>
    <w:rsid w:val="00831463"/>
    <w:rsid w:val="00832914"/>
    <w:rsid w:val="0083371D"/>
    <w:rsid w:val="008342A7"/>
    <w:rsid w:val="00835D47"/>
    <w:rsid w:val="00836C62"/>
    <w:rsid w:val="00837284"/>
    <w:rsid w:val="0083780A"/>
    <w:rsid w:val="0083793D"/>
    <w:rsid w:val="00837DEA"/>
    <w:rsid w:val="00840C1F"/>
    <w:rsid w:val="00840FB7"/>
    <w:rsid w:val="00841A99"/>
    <w:rsid w:val="00841FCC"/>
    <w:rsid w:val="0084299E"/>
    <w:rsid w:val="008436FE"/>
    <w:rsid w:val="00843EBF"/>
    <w:rsid w:val="00844BCC"/>
    <w:rsid w:val="00845417"/>
    <w:rsid w:val="00846103"/>
    <w:rsid w:val="0084639D"/>
    <w:rsid w:val="00851B67"/>
    <w:rsid w:val="0085210D"/>
    <w:rsid w:val="00852593"/>
    <w:rsid w:val="0085284D"/>
    <w:rsid w:val="00852D5B"/>
    <w:rsid w:val="00852DE9"/>
    <w:rsid w:val="0085443A"/>
    <w:rsid w:val="008546F5"/>
    <w:rsid w:val="008558E9"/>
    <w:rsid w:val="00856181"/>
    <w:rsid w:val="008561EA"/>
    <w:rsid w:val="00856986"/>
    <w:rsid w:val="0085711C"/>
    <w:rsid w:val="00860354"/>
    <w:rsid w:val="00861C24"/>
    <w:rsid w:val="008649AF"/>
    <w:rsid w:val="00864E99"/>
    <w:rsid w:val="00864EB5"/>
    <w:rsid w:val="008656F8"/>
    <w:rsid w:val="00865AE2"/>
    <w:rsid w:val="00865EFC"/>
    <w:rsid w:val="00867039"/>
    <w:rsid w:val="0086755F"/>
    <w:rsid w:val="00870223"/>
    <w:rsid w:val="00870787"/>
    <w:rsid w:val="0087101E"/>
    <w:rsid w:val="00871CA7"/>
    <w:rsid w:val="00872E4F"/>
    <w:rsid w:val="00875CEF"/>
    <w:rsid w:val="00876FEF"/>
    <w:rsid w:val="00877264"/>
    <w:rsid w:val="00877279"/>
    <w:rsid w:val="008778D8"/>
    <w:rsid w:val="00881C19"/>
    <w:rsid w:val="00883216"/>
    <w:rsid w:val="00883E22"/>
    <w:rsid w:val="008845D8"/>
    <w:rsid w:val="00886033"/>
    <w:rsid w:val="008862B2"/>
    <w:rsid w:val="008863D2"/>
    <w:rsid w:val="00887513"/>
    <w:rsid w:val="00887DED"/>
    <w:rsid w:val="008914E4"/>
    <w:rsid w:val="00892CA7"/>
    <w:rsid w:val="00892FCC"/>
    <w:rsid w:val="00893425"/>
    <w:rsid w:val="00893A3A"/>
    <w:rsid w:val="008945A0"/>
    <w:rsid w:val="00895655"/>
    <w:rsid w:val="00895790"/>
    <w:rsid w:val="008969BA"/>
    <w:rsid w:val="008A0985"/>
    <w:rsid w:val="008A0DD0"/>
    <w:rsid w:val="008A2B51"/>
    <w:rsid w:val="008A301C"/>
    <w:rsid w:val="008A4843"/>
    <w:rsid w:val="008A487B"/>
    <w:rsid w:val="008A5484"/>
    <w:rsid w:val="008A6177"/>
    <w:rsid w:val="008A705D"/>
    <w:rsid w:val="008A7C67"/>
    <w:rsid w:val="008A7D1A"/>
    <w:rsid w:val="008A7F30"/>
    <w:rsid w:val="008B0437"/>
    <w:rsid w:val="008B0902"/>
    <w:rsid w:val="008B1239"/>
    <w:rsid w:val="008B16DA"/>
    <w:rsid w:val="008B22D3"/>
    <w:rsid w:val="008B2F68"/>
    <w:rsid w:val="008B51CA"/>
    <w:rsid w:val="008B5C14"/>
    <w:rsid w:val="008B5CE2"/>
    <w:rsid w:val="008B5D96"/>
    <w:rsid w:val="008B7CA4"/>
    <w:rsid w:val="008C0B50"/>
    <w:rsid w:val="008C12FF"/>
    <w:rsid w:val="008C133B"/>
    <w:rsid w:val="008C2475"/>
    <w:rsid w:val="008C2E10"/>
    <w:rsid w:val="008C3205"/>
    <w:rsid w:val="008C37B3"/>
    <w:rsid w:val="008C4150"/>
    <w:rsid w:val="008C4793"/>
    <w:rsid w:val="008C55C7"/>
    <w:rsid w:val="008C73FF"/>
    <w:rsid w:val="008C7C38"/>
    <w:rsid w:val="008D0DB3"/>
    <w:rsid w:val="008D1348"/>
    <w:rsid w:val="008D2FB5"/>
    <w:rsid w:val="008D4257"/>
    <w:rsid w:val="008D432D"/>
    <w:rsid w:val="008D4666"/>
    <w:rsid w:val="008D55A5"/>
    <w:rsid w:val="008D5646"/>
    <w:rsid w:val="008D587C"/>
    <w:rsid w:val="008D69B3"/>
    <w:rsid w:val="008E0F24"/>
    <w:rsid w:val="008E28EE"/>
    <w:rsid w:val="008E383C"/>
    <w:rsid w:val="008E4AF2"/>
    <w:rsid w:val="008E563A"/>
    <w:rsid w:val="008F274A"/>
    <w:rsid w:val="008F2CF9"/>
    <w:rsid w:val="008F34AB"/>
    <w:rsid w:val="008F4A28"/>
    <w:rsid w:val="008F4E1A"/>
    <w:rsid w:val="008F5DBB"/>
    <w:rsid w:val="008F6C91"/>
    <w:rsid w:val="008F706E"/>
    <w:rsid w:val="008F7D67"/>
    <w:rsid w:val="00900C9B"/>
    <w:rsid w:val="00901076"/>
    <w:rsid w:val="00902AE2"/>
    <w:rsid w:val="00903756"/>
    <w:rsid w:val="009037CB"/>
    <w:rsid w:val="00903D72"/>
    <w:rsid w:val="00904F9E"/>
    <w:rsid w:val="00905926"/>
    <w:rsid w:val="009072DC"/>
    <w:rsid w:val="00907998"/>
    <w:rsid w:val="00907D72"/>
    <w:rsid w:val="00907E89"/>
    <w:rsid w:val="00907FF3"/>
    <w:rsid w:val="00910AF4"/>
    <w:rsid w:val="009112E2"/>
    <w:rsid w:val="00911805"/>
    <w:rsid w:val="00911C05"/>
    <w:rsid w:val="00912A92"/>
    <w:rsid w:val="009135E6"/>
    <w:rsid w:val="00915FB5"/>
    <w:rsid w:val="00916CF7"/>
    <w:rsid w:val="00916E4E"/>
    <w:rsid w:val="009170A3"/>
    <w:rsid w:val="00917F05"/>
    <w:rsid w:val="00920BAC"/>
    <w:rsid w:val="009221E4"/>
    <w:rsid w:val="00922D17"/>
    <w:rsid w:val="00923197"/>
    <w:rsid w:val="0092362D"/>
    <w:rsid w:val="009238F3"/>
    <w:rsid w:val="009248B9"/>
    <w:rsid w:val="00925777"/>
    <w:rsid w:val="00925EA6"/>
    <w:rsid w:val="00926085"/>
    <w:rsid w:val="009309C6"/>
    <w:rsid w:val="00930DCA"/>
    <w:rsid w:val="00931424"/>
    <w:rsid w:val="00931745"/>
    <w:rsid w:val="009317A4"/>
    <w:rsid w:val="00931C1D"/>
    <w:rsid w:val="009326A9"/>
    <w:rsid w:val="00934344"/>
    <w:rsid w:val="00935083"/>
    <w:rsid w:val="0093510E"/>
    <w:rsid w:val="0093628C"/>
    <w:rsid w:val="0093660D"/>
    <w:rsid w:val="00937885"/>
    <w:rsid w:val="009379AD"/>
    <w:rsid w:val="009400CB"/>
    <w:rsid w:val="00940F7F"/>
    <w:rsid w:val="009417B5"/>
    <w:rsid w:val="00941E5B"/>
    <w:rsid w:val="00943884"/>
    <w:rsid w:val="00943D48"/>
    <w:rsid w:val="0094496D"/>
    <w:rsid w:val="009449AC"/>
    <w:rsid w:val="009460D9"/>
    <w:rsid w:val="009467AB"/>
    <w:rsid w:val="00946B6E"/>
    <w:rsid w:val="00950E41"/>
    <w:rsid w:val="00950E94"/>
    <w:rsid w:val="00951300"/>
    <w:rsid w:val="0095139C"/>
    <w:rsid w:val="00952F79"/>
    <w:rsid w:val="00953DE9"/>
    <w:rsid w:val="009545EA"/>
    <w:rsid w:val="009568E0"/>
    <w:rsid w:val="00956BA8"/>
    <w:rsid w:val="00956F4D"/>
    <w:rsid w:val="009570B6"/>
    <w:rsid w:val="00957F21"/>
    <w:rsid w:val="00962066"/>
    <w:rsid w:val="00962B32"/>
    <w:rsid w:val="009630FD"/>
    <w:rsid w:val="00963798"/>
    <w:rsid w:val="00963C19"/>
    <w:rsid w:val="00964314"/>
    <w:rsid w:val="00964A83"/>
    <w:rsid w:val="00964DA7"/>
    <w:rsid w:val="00965E48"/>
    <w:rsid w:val="009665A3"/>
    <w:rsid w:val="00966C17"/>
    <w:rsid w:val="00967000"/>
    <w:rsid w:val="00967549"/>
    <w:rsid w:val="009675D0"/>
    <w:rsid w:val="00967FCC"/>
    <w:rsid w:val="0097079E"/>
    <w:rsid w:val="00970FE7"/>
    <w:rsid w:val="0097160B"/>
    <w:rsid w:val="00972621"/>
    <w:rsid w:val="00972C22"/>
    <w:rsid w:val="00973F2C"/>
    <w:rsid w:val="00973FD2"/>
    <w:rsid w:val="009760BC"/>
    <w:rsid w:val="009763BF"/>
    <w:rsid w:val="009778B8"/>
    <w:rsid w:val="009802D4"/>
    <w:rsid w:val="00982209"/>
    <w:rsid w:val="00982517"/>
    <w:rsid w:val="00982600"/>
    <w:rsid w:val="009826C4"/>
    <w:rsid w:val="00982E6B"/>
    <w:rsid w:val="00982F2A"/>
    <w:rsid w:val="009830E1"/>
    <w:rsid w:val="009840B6"/>
    <w:rsid w:val="00984145"/>
    <w:rsid w:val="00986174"/>
    <w:rsid w:val="009865D8"/>
    <w:rsid w:val="00986601"/>
    <w:rsid w:val="009866F4"/>
    <w:rsid w:val="0098719E"/>
    <w:rsid w:val="00987872"/>
    <w:rsid w:val="00990011"/>
    <w:rsid w:val="0099080A"/>
    <w:rsid w:val="00990921"/>
    <w:rsid w:val="00990C8E"/>
    <w:rsid w:val="00991415"/>
    <w:rsid w:val="0099358B"/>
    <w:rsid w:val="0099359F"/>
    <w:rsid w:val="00995227"/>
    <w:rsid w:val="00995258"/>
    <w:rsid w:val="00996584"/>
    <w:rsid w:val="00996C75"/>
    <w:rsid w:val="00997D5F"/>
    <w:rsid w:val="009A11AB"/>
    <w:rsid w:val="009A22F3"/>
    <w:rsid w:val="009A2D14"/>
    <w:rsid w:val="009A2D99"/>
    <w:rsid w:val="009A30C1"/>
    <w:rsid w:val="009A316B"/>
    <w:rsid w:val="009A37AF"/>
    <w:rsid w:val="009A4301"/>
    <w:rsid w:val="009A4AFF"/>
    <w:rsid w:val="009A4CD0"/>
    <w:rsid w:val="009A5849"/>
    <w:rsid w:val="009A68A2"/>
    <w:rsid w:val="009A7D1E"/>
    <w:rsid w:val="009B0AB5"/>
    <w:rsid w:val="009B0EE5"/>
    <w:rsid w:val="009B0FFE"/>
    <w:rsid w:val="009B27AD"/>
    <w:rsid w:val="009B2E23"/>
    <w:rsid w:val="009B3BA2"/>
    <w:rsid w:val="009B3FD5"/>
    <w:rsid w:val="009B4F3C"/>
    <w:rsid w:val="009B5586"/>
    <w:rsid w:val="009B558F"/>
    <w:rsid w:val="009B6194"/>
    <w:rsid w:val="009B62F6"/>
    <w:rsid w:val="009C1643"/>
    <w:rsid w:val="009C2ABB"/>
    <w:rsid w:val="009C31B8"/>
    <w:rsid w:val="009C3AE0"/>
    <w:rsid w:val="009C3C92"/>
    <w:rsid w:val="009C3D91"/>
    <w:rsid w:val="009C3E8B"/>
    <w:rsid w:val="009C4A39"/>
    <w:rsid w:val="009C559F"/>
    <w:rsid w:val="009C5A86"/>
    <w:rsid w:val="009C7BBE"/>
    <w:rsid w:val="009C7FC7"/>
    <w:rsid w:val="009D06F8"/>
    <w:rsid w:val="009D14B9"/>
    <w:rsid w:val="009D213A"/>
    <w:rsid w:val="009D3303"/>
    <w:rsid w:val="009D39C0"/>
    <w:rsid w:val="009D4921"/>
    <w:rsid w:val="009D497B"/>
    <w:rsid w:val="009D5207"/>
    <w:rsid w:val="009D524F"/>
    <w:rsid w:val="009D540B"/>
    <w:rsid w:val="009D68F9"/>
    <w:rsid w:val="009D6F3A"/>
    <w:rsid w:val="009E02DC"/>
    <w:rsid w:val="009E0CF0"/>
    <w:rsid w:val="009E132D"/>
    <w:rsid w:val="009E1FDD"/>
    <w:rsid w:val="009E20D4"/>
    <w:rsid w:val="009E341A"/>
    <w:rsid w:val="009E3A40"/>
    <w:rsid w:val="009E49C5"/>
    <w:rsid w:val="009E59AE"/>
    <w:rsid w:val="009F1392"/>
    <w:rsid w:val="009F1DF8"/>
    <w:rsid w:val="009F1FEF"/>
    <w:rsid w:val="009F2F0E"/>
    <w:rsid w:val="009F4DE8"/>
    <w:rsid w:val="009F596E"/>
    <w:rsid w:val="009F64FB"/>
    <w:rsid w:val="009F6BF3"/>
    <w:rsid w:val="00A00115"/>
    <w:rsid w:val="00A0057C"/>
    <w:rsid w:val="00A006C6"/>
    <w:rsid w:val="00A02729"/>
    <w:rsid w:val="00A03354"/>
    <w:rsid w:val="00A034EF"/>
    <w:rsid w:val="00A047B3"/>
    <w:rsid w:val="00A061A0"/>
    <w:rsid w:val="00A069E2"/>
    <w:rsid w:val="00A06F8E"/>
    <w:rsid w:val="00A10A1F"/>
    <w:rsid w:val="00A11612"/>
    <w:rsid w:val="00A122DA"/>
    <w:rsid w:val="00A13EA1"/>
    <w:rsid w:val="00A14F56"/>
    <w:rsid w:val="00A15671"/>
    <w:rsid w:val="00A15E10"/>
    <w:rsid w:val="00A1607A"/>
    <w:rsid w:val="00A16392"/>
    <w:rsid w:val="00A17039"/>
    <w:rsid w:val="00A17501"/>
    <w:rsid w:val="00A17D49"/>
    <w:rsid w:val="00A207ED"/>
    <w:rsid w:val="00A20A99"/>
    <w:rsid w:val="00A22E5D"/>
    <w:rsid w:val="00A23678"/>
    <w:rsid w:val="00A2582C"/>
    <w:rsid w:val="00A266A6"/>
    <w:rsid w:val="00A27567"/>
    <w:rsid w:val="00A32DB8"/>
    <w:rsid w:val="00A3302B"/>
    <w:rsid w:val="00A3423F"/>
    <w:rsid w:val="00A34A27"/>
    <w:rsid w:val="00A34C0E"/>
    <w:rsid w:val="00A35800"/>
    <w:rsid w:val="00A35B14"/>
    <w:rsid w:val="00A35DEE"/>
    <w:rsid w:val="00A35F4E"/>
    <w:rsid w:val="00A36D88"/>
    <w:rsid w:val="00A37B7C"/>
    <w:rsid w:val="00A40C79"/>
    <w:rsid w:val="00A413B5"/>
    <w:rsid w:val="00A43E50"/>
    <w:rsid w:val="00A453E7"/>
    <w:rsid w:val="00A458DA"/>
    <w:rsid w:val="00A45A41"/>
    <w:rsid w:val="00A45CA9"/>
    <w:rsid w:val="00A45E93"/>
    <w:rsid w:val="00A46A2E"/>
    <w:rsid w:val="00A46F12"/>
    <w:rsid w:val="00A47D99"/>
    <w:rsid w:val="00A502A1"/>
    <w:rsid w:val="00A50B59"/>
    <w:rsid w:val="00A55264"/>
    <w:rsid w:val="00A5569D"/>
    <w:rsid w:val="00A55A8D"/>
    <w:rsid w:val="00A56056"/>
    <w:rsid w:val="00A562ED"/>
    <w:rsid w:val="00A5769B"/>
    <w:rsid w:val="00A60BEE"/>
    <w:rsid w:val="00A60D4A"/>
    <w:rsid w:val="00A6152A"/>
    <w:rsid w:val="00A61CE6"/>
    <w:rsid w:val="00A631D4"/>
    <w:rsid w:val="00A637D8"/>
    <w:rsid w:val="00A64746"/>
    <w:rsid w:val="00A64776"/>
    <w:rsid w:val="00A65633"/>
    <w:rsid w:val="00A67351"/>
    <w:rsid w:val="00A67D53"/>
    <w:rsid w:val="00A67EC0"/>
    <w:rsid w:val="00A70686"/>
    <w:rsid w:val="00A71818"/>
    <w:rsid w:val="00A719EE"/>
    <w:rsid w:val="00A71B13"/>
    <w:rsid w:val="00A71C81"/>
    <w:rsid w:val="00A72292"/>
    <w:rsid w:val="00A7389D"/>
    <w:rsid w:val="00A73C50"/>
    <w:rsid w:val="00A750D2"/>
    <w:rsid w:val="00A75204"/>
    <w:rsid w:val="00A7521A"/>
    <w:rsid w:val="00A75462"/>
    <w:rsid w:val="00A754DD"/>
    <w:rsid w:val="00A75AD5"/>
    <w:rsid w:val="00A762D0"/>
    <w:rsid w:val="00A7631F"/>
    <w:rsid w:val="00A76539"/>
    <w:rsid w:val="00A77EEB"/>
    <w:rsid w:val="00A803E0"/>
    <w:rsid w:val="00A806D4"/>
    <w:rsid w:val="00A80E21"/>
    <w:rsid w:val="00A814D0"/>
    <w:rsid w:val="00A8172F"/>
    <w:rsid w:val="00A82310"/>
    <w:rsid w:val="00A830C9"/>
    <w:rsid w:val="00A831BB"/>
    <w:rsid w:val="00A833C7"/>
    <w:rsid w:val="00A86689"/>
    <w:rsid w:val="00A87157"/>
    <w:rsid w:val="00A8744D"/>
    <w:rsid w:val="00A87FF5"/>
    <w:rsid w:val="00A90E6B"/>
    <w:rsid w:val="00A91E36"/>
    <w:rsid w:val="00A933D6"/>
    <w:rsid w:val="00A93BFB"/>
    <w:rsid w:val="00A95836"/>
    <w:rsid w:val="00A958D7"/>
    <w:rsid w:val="00A96CAF"/>
    <w:rsid w:val="00A976B9"/>
    <w:rsid w:val="00AA002A"/>
    <w:rsid w:val="00AA00F8"/>
    <w:rsid w:val="00AA033D"/>
    <w:rsid w:val="00AA1F8D"/>
    <w:rsid w:val="00AA250F"/>
    <w:rsid w:val="00AA3393"/>
    <w:rsid w:val="00AA40A1"/>
    <w:rsid w:val="00AA4324"/>
    <w:rsid w:val="00AA4696"/>
    <w:rsid w:val="00AA477A"/>
    <w:rsid w:val="00AA4A10"/>
    <w:rsid w:val="00AA4B9E"/>
    <w:rsid w:val="00AA4CB6"/>
    <w:rsid w:val="00AA53A5"/>
    <w:rsid w:val="00AA54B6"/>
    <w:rsid w:val="00AA5957"/>
    <w:rsid w:val="00AB024B"/>
    <w:rsid w:val="00AB1CCF"/>
    <w:rsid w:val="00AB2934"/>
    <w:rsid w:val="00AB2965"/>
    <w:rsid w:val="00AB3D0A"/>
    <w:rsid w:val="00AB4353"/>
    <w:rsid w:val="00AB4E8D"/>
    <w:rsid w:val="00AB5BBA"/>
    <w:rsid w:val="00AB622C"/>
    <w:rsid w:val="00AB6236"/>
    <w:rsid w:val="00AC1F08"/>
    <w:rsid w:val="00AC2823"/>
    <w:rsid w:val="00AC3BC3"/>
    <w:rsid w:val="00AC43BA"/>
    <w:rsid w:val="00AC4FDD"/>
    <w:rsid w:val="00AC58D2"/>
    <w:rsid w:val="00AC5D99"/>
    <w:rsid w:val="00AD0657"/>
    <w:rsid w:val="00AD0AAE"/>
    <w:rsid w:val="00AD255F"/>
    <w:rsid w:val="00AD2FFA"/>
    <w:rsid w:val="00AD450D"/>
    <w:rsid w:val="00AD5224"/>
    <w:rsid w:val="00AD5CFB"/>
    <w:rsid w:val="00AD5F6D"/>
    <w:rsid w:val="00AD69D0"/>
    <w:rsid w:val="00AE3329"/>
    <w:rsid w:val="00AE3A7E"/>
    <w:rsid w:val="00AE444D"/>
    <w:rsid w:val="00AE558F"/>
    <w:rsid w:val="00AE6E3F"/>
    <w:rsid w:val="00AE77E1"/>
    <w:rsid w:val="00AF00CC"/>
    <w:rsid w:val="00AF0573"/>
    <w:rsid w:val="00AF093D"/>
    <w:rsid w:val="00AF2719"/>
    <w:rsid w:val="00AF2A5A"/>
    <w:rsid w:val="00AF2AC8"/>
    <w:rsid w:val="00AF3D3E"/>
    <w:rsid w:val="00AF50D4"/>
    <w:rsid w:val="00AF5265"/>
    <w:rsid w:val="00AF57D3"/>
    <w:rsid w:val="00AF5A04"/>
    <w:rsid w:val="00AF6DB7"/>
    <w:rsid w:val="00AF70FC"/>
    <w:rsid w:val="00AF73FF"/>
    <w:rsid w:val="00B0093C"/>
    <w:rsid w:val="00B0137C"/>
    <w:rsid w:val="00B0279A"/>
    <w:rsid w:val="00B037DE"/>
    <w:rsid w:val="00B03A8F"/>
    <w:rsid w:val="00B03FB4"/>
    <w:rsid w:val="00B041B2"/>
    <w:rsid w:val="00B0436F"/>
    <w:rsid w:val="00B06973"/>
    <w:rsid w:val="00B075B2"/>
    <w:rsid w:val="00B07A29"/>
    <w:rsid w:val="00B10234"/>
    <w:rsid w:val="00B10C9B"/>
    <w:rsid w:val="00B10C9F"/>
    <w:rsid w:val="00B1195B"/>
    <w:rsid w:val="00B11B97"/>
    <w:rsid w:val="00B14998"/>
    <w:rsid w:val="00B15729"/>
    <w:rsid w:val="00B167A0"/>
    <w:rsid w:val="00B17F12"/>
    <w:rsid w:val="00B20226"/>
    <w:rsid w:val="00B20932"/>
    <w:rsid w:val="00B2148B"/>
    <w:rsid w:val="00B2149A"/>
    <w:rsid w:val="00B21C43"/>
    <w:rsid w:val="00B22474"/>
    <w:rsid w:val="00B22A8F"/>
    <w:rsid w:val="00B23181"/>
    <w:rsid w:val="00B2376E"/>
    <w:rsid w:val="00B23985"/>
    <w:rsid w:val="00B23AC0"/>
    <w:rsid w:val="00B23C27"/>
    <w:rsid w:val="00B2426E"/>
    <w:rsid w:val="00B255E9"/>
    <w:rsid w:val="00B255F3"/>
    <w:rsid w:val="00B259F1"/>
    <w:rsid w:val="00B2627C"/>
    <w:rsid w:val="00B264B6"/>
    <w:rsid w:val="00B26717"/>
    <w:rsid w:val="00B30685"/>
    <w:rsid w:val="00B30880"/>
    <w:rsid w:val="00B30D24"/>
    <w:rsid w:val="00B30DFE"/>
    <w:rsid w:val="00B31B73"/>
    <w:rsid w:val="00B31D6A"/>
    <w:rsid w:val="00B31EB3"/>
    <w:rsid w:val="00B321B6"/>
    <w:rsid w:val="00B3263D"/>
    <w:rsid w:val="00B33210"/>
    <w:rsid w:val="00B336DE"/>
    <w:rsid w:val="00B34FE2"/>
    <w:rsid w:val="00B352EE"/>
    <w:rsid w:val="00B35EBA"/>
    <w:rsid w:val="00B37118"/>
    <w:rsid w:val="00B3711A"/>
    <w:rsid w:val="00B40E3F"/>
    <w:rsid w:val="00B417B8"/>
    <w:rsid w:val="00B41DB5"/>
    <w:rsid w:val="00B425AA"/>
    <w:rsid w:val="00B43BD5"/>
    <w:rsid w:val="00B448C6"/>
    <w:rsid w:val="00B44FC4"/>
    <w:rsid w:val="00B47BD9"/>
    <w:rsid w:val="00B501D8"/>
    <w:rsid w:val="00B505B0"/>
    <w:rsid w:val="00B5064F"/>
    <w:rsid w:val="00B5146B"/>
    <w:rsid w:val="00B51992"/>
    <w:rsid w:val="00B526B7"/>
    <w:rsid w:val="00B534A8"/>
    <w:rsid w:val="00B537A1"/>
    <w:rsid w:val="00B53C77"/>
    <w:rsid w:val="00B54600"/>
    <w:rsid w:val="00B56D31"/>
    <w:rsid w:val="00B5720B"/>
    <w:rsid w:val="00B5774E"/>
    <w:rsid w:val="00B579B2"/>
    <w:rsid w:val="00B60F54"/>
    <w:rsid w:val="00B6115C"/>
    <w:rsid w:val="00B61F4C"/>
    <w:rsid w:val="00B6293A"/>
    <w:rsid w:val="00B62C3C"/>
    <w:rsid w:val="00B62E30"/>
    <w:rsid w:val="00B6367B"/>
    <w:rsid w:val="00B647A5"/>
    <w:rsid w:val="00B65548"/>
    <w:rsid w:val="00B65CD9"/>
    <w:rsid w:val="00B65D28"/>
    <w:rsid w:val="00B66344"/>
    <w:rsid w:val="00B66B98"/>
    <w:rsid w:val="00B66C16"/>
    <w:rsid w:val="00B67489"/>
    <w:rsid w:val="00B70416"/>
    <w:rsid w:val="00B71709"/>
    <w:rsid w:val="00B71B80"/>
    <w:rsid w:val="00B7278B"/>
    <w:rsid w:val="00B72E5B"/>
    <w:rsid w:val="00B73C73"/>
    <w:rsid w:val="00B75491"/>
    <w:rsid w:val="00B754D4"/>
    <w:rsid w:val="00B75638"/>
    <w:rsid w:val="00B75910"/>
    <w:rsid w:val="00B76D94"/>
    <w:rsid w:val="00B80107"/>
    <w:rsid w:val="00B83597"/>
    <w:rsid w:val="00B8376C"/>
    <w:rsid w:val="00B83DFB"/>
    <w:rsid w:val="00B84305"/>
    <w:rsid w:val="00B84C5D"/>
    <w:rsid w:val="00B84FFF"/>
    <w:rsid w:val="00B858AC"/>
    <w:rsid w:val="00B85B5A"/>
    <w:rsid w:val="00B87862"/>
    <w:rsid w:val="00B90201"/>
    <w:rsid w:val="00B904E8"/>
    <w:rsid w:val="00B909FB"/>
    <w:rsid w:val="00B90DF0"/>
    <w:rsid w:val="00B91283"/>
    <w:rsid w:val="00B92F3C"/>
    <w:rsid w:val="00B935DE"/>
    <w:rsid w:val="00B942A7"/>
    <w:rsid w:val="00B944A9"/>
    <w:rsid w:val="00B94BB9"/>
    <w:rsid w:val="00B9513E"/>
    <w:rsid w:val="00B95E8E"/>
    <w:rsid w:val="00B96F6D"/>
    <w:rsid w:val="00BA14C6"/>
    <w:rsid w:val="00BA3929"/>
    <w:rsid w:val="00BA3CF1"/>
    <w:rsid w:val="00BA3FF8"/>
    <w:rsid w:val="00BA6162"/>
    <w:rsid w:val="00BA65DE"/>
    <w:rsid w:val="00BA71DA"/>
    <w:rsid w:val="00BA74EC"/>
    <w:rsid w:val="00BA78A3"/>
    <w:rsid w:val="00BA7EFC"/>
    <w:rsid w:val="00BB09D1"/>
    <w:rsid w:val="00BB0A7E"/>
    <w:rsid w:val="00BB0C14"/>
    <w:rsid w:val="00BB249F"/>
    <w:rsid w:val="00BB335F"/>
    <w:rsid w:val="00BB338E"/>
    <w:rsid w:val="00BB4A54"/>
    <w:rsid w:val="00BB4EEB"/>
    <w:rsid w:val="00BB70A5"/>
    <w:rsid w:val="00BB75C3"/>
    <w:rsid w:val="00BB7DA6"/>
    <w:rsid w:val="00BB7F0E"/>
    <w:rsid w:val="00BC017B"/>
    <w:rsid w:val="00BC12A3"/>
    <w:rsid w:val="00BC1FF8"/>
    <w:rsid w:val="00BC2972"/>
    <w:rsid w:val="00BC2CC8"/>
    <w:rsid w:val="00BC2E0F"/>
    <w:rsid w:val="00BC3A6A"/>
    <w:rsid w:val="00BC3BFE"/>
    <w:rsid w:val="00BC43D7"/>
    <w:rsid w:val="00BC5067"/>
    <w:rsid w:val="00BC52DC"/>
    <w:rsid w:val="00BC54F0"/>
    <w:rsid w:val="00BC61A0"/>
    <w:rsid w:val="00BC61A3"/>
    <w:rsid w:val="00BC6CC9"/>
    <w:rsid w:val="00BC7FC5"/>
    <w:rsid w:val="00BD02E9"/>
    <w:rsid w:val="00BD145E"/>
    <w:rsid w:val="00BD3146"/>
    <w:rsid w:val="00BD331F"/>
    <w:rsid w:val="00BD3520"/>
    <w:rsid w:val="00BD358A"/>
    <w:rsid w:val="00BD3DC7"/>
    <w:rsid w:val="00BD3EEC"/>
    <w:rsid w:val="00BD4B1A"/>
    <w:rsid w:val="00BD71A4"/>
    <w:rsid w:val="00BD795F"/>
    <w:rsid w:val="00BD7BD7"/>
    <w:rsid w:val="00BD7BFD"/>
    <w:rsid w:val="00BE061A"/>
    <w:rsid w:val="00BE0D3C"/>
    <w:rsid w:val="00BE147B"/>
    <w:rsid w:val="00BE172B"/>
    <w:rsid w:val="00BE1A0B"/>
    <w:rsid w:val="00BE24A0"/>
    <w:rsid w:val="00BE2DC7"/>
    <w:rsid w:val="00BE4C88"/>
    <w:rsid w:val="00BE5339"/>
    <w:rsid w:val="00BE6D42"/>
    <w:rsid w:val="00BE734C"/>
    <w:rsid w:val="00BE7E1E"/>
    <w:rsid w:val="00BF1B08"/>
    <w:rsid w:val="00BF2130"/>
    <w:rsid w:val="00BF3457"/>
    <w:rsid w:val="00BF39D8"/>
    <w:rsid w:val="00BF43FD"/>
    <w:rsid w:val="00BF4647"/>
    <w:rsid w:val="00BF61F9"/>
    <w:rsid w:val="00BF6DA2"/>
    <w:rsid w:val="00BF730A"/>
    <w:rsid w:val="00BF735C"/>
    <w:rsid w:val="00BF7C0A"/>
    <w:rsid w:val="00C01F1B"/>
    <w:rsid w:val="00C022B9"/>
    <w:rsid w:val="00C02DC6"/>
    <w:rsid w:val="00C03038"/>
    <w:rsid w:val="00C03151"/>
    <w:rsid w:val="00C03595"/>
    <w:rsid w:val="00C037A2"/>
    <w:rsid w:val="00C070E9"/>
    <w:rsid w:val="00C07593"/>
    <w:rsid w:val="00C0792F"/>
    <w:rsid w:val="00C07FAB"/>
    <w:rsid w:val="00C1059E"/>
    <w:rsid w:val="00C10DE1"/>
    <w:rsid w:val="00C112AE"/>
    <w:rsid w:val="00C11686"/>
    <w:rsid w:val="00C119B6"/>
    <w:rsid w:val="00C124FF"/>
    <w:rsid w:val="00C13150"/>
    <w:rsid w:val="00C1375C"/>
    <w:rsid w:val="00C13F57"/>
    <w:rsid w:val="00C149DA"/>
    <w:rsid w:val="00C15BB2"/>
    <w:rsid w:val="00C163A5"/>
    <w:rsid w:val="00C16860"/>
    <w:rsid w:val="00C17435"/>
    <w:rsid w:val="00C20097"/>
    <w:rsid w:val="00C20710"/>
    <w:rsid w:val="00C20E92"/>
    <w:rsid w:val="00C21414"/>
    <w:rsid w:val="00C21600"/>
    <w:rsid w:val="00C21D43"/>
    <w:rsid w:val="00C223B9"/>
    <w:rsid w:val="00C22E46"/>
    <w:rsid w:val="00C245C7"/>
    <w:rsid w:val="00C25E1A"/>
    <w:rsid w:val="00C25F8F"/>
    <w:rsid w:val="00C27586"/>
    <w:rsid w:val="00C30EFD"/>
    <w:rsid w:val="00C3169E"/>
    <w:rsid w:val="00C31F51"/>
    <w:rsid w:val="00C3290B"/>
    <w:rsid w:val="00C35003"/>
    <w:rsid w:val="00C36081"/>
    <w:rsid w:val="00C4195B"/>
    <w:rsid w:val="00C419B4"/>
    <w:rsid w:val="00C41A2A"/>
    <w:rsid w:val="00C41CD0"/>
    <w:rsid w:val="00C4248B"/>
    <w:rsid w:val="00C4449F"/>
    <w:rsid w:val="00C456E4"/>
    <w:rsid w:val="00C45D35"/>
    <w:rsid w:val="00C45F86"/>
    <w:rsid w:val="00C46A4A"/>
    <w:rsid w:val="00C4759E"/>
    <w:rsid w:val="00C47980"/>
    <w:rsid w:val="00C47E27"/>
    <w:rsid w:val="00C50A51"/>
    <w:rsid w:val="00C521B3"/>
    <w:rsid w:val="00C538BD"/>
    <w:rsid w:val="00C543EF"/>
    <w:rsid w:val="00C55B70"/>
    <w:rsid w:val="00C563BE"/>
    <w:rsid w:val="00C56BC2"/>
    <w:rsid w:val="00C57091"/>
    <w:rsid w:val="00C57CD8"/>
    <w:rsid w:val="00C60A06"/>
    <w:rsid w:val="00C60D34"/>
    <w:rsid w:val="00C61927"/>
    <w:rsid w:val="00C619D7"/>
    <w:rsid w:val="00C628C4"/>
    <w:rsid w:val="00C62941"/>
    <w:rsid w:val="00C644D2"/>
    <w:rsid w:val="00C65C53"/>
    <w:rsid w:val="00C66D22"/>
    <w:rsid w:val="00C6723B"/>
    <w:rsid w:val="00C673C3"/>
    <w:rsid w:val="00C67806"/>
    <w:rsid w:val="00C7021B"/>
    <w:rsid w:val="00C70851"/>
    <w:rsid w:val="00C71B3D"/>
    <w:rsid w:val="00C71BAF"/>
    <w:rsid w:val="00C7307D"/>
    <w:rsid w:val="00C73BDC"/>
    <w:rsid w:val="00C74830"/>
    <w:rsid w:val="00C74DA9"/>
    <w:rsid w:val="00C74DE1"/>
    <w:rsid w:val="00C75749"/>
    <w:rsid w:val="00C761A7"/>
    <w:rsid w:val="00C7678E"/>
    <w:rsid w:val="00C76881"/>
    <w:rsid w:val="00C803F4"/>
    <w:rsid w:val="00C81E80"/>
    <w:rsid w:val="00C82C69"/>
    <w:rsid w:val="00C833D7"/>
    <w:rsid w:val="00C83CA8"/>
    <w:rsid w:val="00C85329"/>
    <w:rsid w:val="00C854EA"/>
    <w:rsid w:val="00C8735D"/>
    <w:rsid w:val="00C87497"/>
    <w:rsid w:val="00C910DF"/>
    <w:rsid w:val="00C94C97"/>
    <w:rsid w:val="00C95234"/>
    <w:rsid w:val="00C952C9"/>
    <w:rsid w:val="00C95EC9"/>
    <w:rsid w:val="00C96510"/>
    <w:rsid w:val="00C96A79"/>
    <w:rsid w:val="00C96D6D"/>
    <w:rsid w:val="00C96E41"/>
    <w:rsid w:val="00C9792E"/>
    <w:rsid w:val="00C97AEC"/>
    <w:rsid w:val="00C97B12"/>
    <w:rsid w:val="00CA0780"/>
    <w:rsid w:val="00CA09D4"/>
    <w:rsid w:val="00CA165C"/>
    <w:rsid w:val="00CA272D"/>
    <w:rsid w:val="00CA3D42"/>
    <w:rsid w:val="00CA5050"/>
    <w:rsid w:val="00CA5340"/>
    <w:rsid w:val="00CA5522"/>
    <w:rsid w:val="00CA5A7D"/>
    <w:rsid w:val="00CA5A82"/>
    <w:rsid w:val="00CA7377"/>
    <w:rsid w:val="00CB026D"/>
    <w:rsid w:val="00CB0346"/>
    <w:rsid w:val="00CB05DB"/>
    <w:rsid w:val="00CB0D86"/>
    <w:rsid w:val="00CB12C2"/>
    <w:rsid w:val="00CB16D6"/>
    <w:rsid w:val="00CB25FE"/>
    <w:rsid w:val="00CB3013"/>
    <w:rsid w:val="00CB337C"/>
    <w:rsid w:val="00CB34A9"/>
    <w:rsid w:val="00CB3D96"/>
    <w:rsid w:val="00CB3E3D"/>
    <w:rsid w:val="00CB4F69"/>
    <w:rsid w:val="00CB5E1C"/>
    <w:rsid w:val="00CB6AC9"/>
    <w:rsid w:val="00CC2EAB"/>
    <w:rsid w:val="00CC3E31"/>
    <w:rsid w:val="00CC4B94"/>
    <w:rsid w:val="00CC5235"/>
    <w:rsid w:val="00CC59CA"/>
    <w:rsid w:val="00CC66B9"/>
    <w:rsid w:val="00CC7461"/>
    <w:rsid w:val="00CC748A"/>
    <w:rsid w:val="00CC7A1B"/>
    <w:rsid w:val="00CD0279"/>
    <w:rsid w:val="00CD0335"/>
    <w:rsid w:val="00CD088A"/>
    <w:rsid w:val="00CD0EF0"/>
    <w:rsid w:val="00CD19DC"/>
    <w:rsid w:val="00CD21DE"/>
    <w:rsid w:val="00CD27E0"/>
    <w:rsid w:val="00CD4846"/>
    <w:rsid w:val="00CD58B5"/>
    <w:rsid w:val="00CD5A6C"/>
    <w:rsid w:val="00CD5AF6"/>
    <w:rsid w:val="00CD61EA"/>
    <w:rsid w:val="00CD679C"/>
    <w:rsid w:val="00CD7248"/>
    <w:rsid w:val="00CD785D"/>
    <w:rsid w:val="00CD7ADA"/>
    <w:rsid w:val="00CE0408"/>
    <w:rsid w:val="00CE1C4A"/>
    <w:rsid w:val="00CE1F70"/>
    <w:rsid w:val="00CE33E7"/>
    <w:rsid w:val="00CE35FE"/>
    <w:rsid w:val="00CE418D"/>
    <w:rsid w:val="00CE49AB"/>
    <w:rsid w:val="00CE520D"/>
    <w:rsid w:val="00CE6440"/>
    <w:rsid w:val="00CE6EDE"/>
    <w:rsid w:val="00CE7A79"/>
    <w:rsid w:val="00CF024F"/>
    <w:rsid w:val="00CF0B0B"/>
    <w:rsid w:val="00CF1AA6"/>
    <w:rsid w:val="00CF1F5E"/>
    <w:rsid w:val="00CF2D42"/>
    <w:rsid w:val="00CF2F79"/>
    <w:rsid w:val="00CF3D69"/>
    <w:rsid w:val="00CF46FC"/>
    <w:rsid w:val="00CF557A"/>
    <w:rsid w:val="00CF6918"/>
    <w:rsid w:val="00D01234"/>
    <w:rsid w:val="00D01B21"/>
    <w:rsid w:val="00D0224D"/>
    <w:rsid w:val="00D0294C"/>
    <w:rsid w:val="00D02B3B"/>
    <w:rsid w:val="00D02E8B"/>
    <w:rsid w:val="00D0348B"/>
    <w:rsid w:val="00D03B8A"/>
    <w:rsid w:val="00D03E15"/>
    <w:rsid w:val="00D058C3"/>
    <w:rsid w:val="00D06A5A"/>
    <w:rsid w:val="00D1065B"/>
    <w:rsid w:val="00D10D36"/>
    <w:rsid w:val="00D11DEA"/>
    <w:rsid w:val="00D12ADF"/>
    <w:rsid w:val="00D12D79"/>
    <w:rsid w:val="00D1317A"/>
    <w:rsid w:val="00D137E2"/>
    <w:rsid w:val="00D13FAE"/>
    <w:rsid w:val="00D14055"/>
    <w:rsid w:val="00D1473A"/>
    <w:rsid w:val="00D154CE"/>
    <w:rsid w:val="00D16851"/>
    <w:rsid w:val="00D16F41"/>
    <w:rsid w:val="00D17F9E"/>
    <w:rsid w:val="00D21328"/>
    <w:rsid w:val="00D220AC"/>
    <w:rsid w:val="00D22241"/>
    <w:rsid w:val="00D235E9"/>
    <w:rsid w:val="00D23A62"/>
    <w:rsid w:val="00D24025"/>
    <w:rsid w:val="00D24361"/>
    <w:rsid w:val="00D24B66"/>
    <w:rsid w:val="00D2599B"/>
    <w:rsid w:val="00D26A46"/>
    <w:rsid w:val="00D26E72"/>
    <w:rsid w:val="00D271CA"/>
    <w:rsid w:val="00D27831"/>
    <w:rsid w:val="00D27A0A"/>
    <w:rsid w:val="00D27ADC"/>
    <w:rsid w:val="00D3042F"/>
    <w:rsid w:val="00D30547"/>
    <w:rsid w:val="00D30BB1"/>
    <w:rsid w:val="00D3163C"/>
    <w:rsid w:val="00D3261C"/>
    <w:rsid w:val="00D32E3A"/>
    <w:rsid w:val="00D34C0B"/>
    <w:rsid w:val="00D35B51"/>
    <w:rsid w:val="00D36146"/>
    <w:rsid w:val="00D364E3"/>
    <w:rsid w:val="00D36600"/>
    <w:rsid w:val="00D404AF"/>
    <w:rsid w:val="00D406FE"/>
    <w:rsid w:val="00D41F2E"/>
    <w:rsid w:val="00D42FBB"/>
    <w:rsid w:val="00D431FD"/>
    <w:rsid w:val="00D43636"/>
    <w:rsid w:val="00D43790"/>
    <w:rsid w:val="00D450DA"/>
    <w:rsid w:val="00D45F0E"/>
    <w:rsid w:val="00D460DC"/>
    <w:rsid w:val="00D4665C"/>
    <w:rsid w:val="00D46F36"/>
    <w:rsid w:val="00D473ED"/>
    <w:rsid w:val="00D47840"/>
    <w:rsid w:val="00D50BC9"/>
    <w:rsid w:val="00D51869"/>
    <w:rsid w:val="00D521A9"/>
    <w:rsid w:val="00D521FC"/>
    <w:rsid w:val="00D5241A"/>
    <w:rsid w:val="00D53486"/>
    <w:rsid w:val="00D53995"/>
    <w:rsid w:val="00D539CB"/>
    <w:rsid w:val="00D548B6"/>
    <w:rsid w:val="00D55AD6"/>
    <w:rsid w:val="00D56A71"/>
    <w:rsid w:val="00D56EF2"/>
    <w:rsid w:val="00D61D99"/>
    <w:rsid w:val="00D630F2"/>
    <w:rsid w:val="00D633DA"/>
    <w:rsid w:val="00D635E6"/>
    <w:rsid w:val="00D64081"/>
    <w:rsid w:val="00D644AC"/>
    <w:rsid w:val="00D64E19"/>
    <w:rsid w:val="00D64ED4"/>
    <w:rsid w:val="00D6527A"/>
    <w:rsid w:val="00D65A71"/>
    <w:rsid w:val="00D65CF2"/>
    <w:rsid w:val="00D666E0"/>
    <w:rsid w:val="00D67315"/>
    <w:rsid w:val="00D7088D"/>
    <w:rsid w:val="00D70BEE"/>
    <w:rsid w:val="00D70F8A"/>
    <w:rsid w:val="00D711C3"/>
    <w:rsid w:val="00D71467"/>
    <w:rsid w:val="00D71AEA"/>
    <w:rsid w:val="00D73115"/>
    <w:rsid w:val="00D73356"/>
    <w:rsid w:val="00D73BA7"/>
    <w:rsid w:val="00D740D8"/>
    <w:rsid w:val="00D7451A"/>
    <w:rsid w:val="00D74FAF"/>
    <w:rsid w:val="00D7551B"/>
    <w:rsid w:val="00D761C8"/>
    <w:rsid w:val="00D76673"/>
    <w:rsid w:val="00D8075D"/>
    <w:rsid w:val="00D81AB7"/>
    <w:rsid w:val="00D81CCE"/>
    <w:rsid w:val="00D8282F"/>
    <w:rsid w:val="00D8301D"/>
    <w:rsid w:val="00D83268"/>
    <w:rsid w:val="00D86356"/>
    <w:rsid w:val="00D87C95"/>
    <w:rsid w:val="00D90338"/>
    <w:rsid w:val="00D90794"/>
    <w:rsid w:val="00D92499"/>
    <w:rsid w:val="00D93023"/>
    <w:rsid w:val="00D93224"/>
    <w:rsid w:val="00D9439A"/>
    <w:rsid w:val="00D94FBB"/>
    <w:rsid w:val="00D953FD"/>
    <w:rsid w:val="00DA05B6"/>
    <w:rsid w:val="00DA05F0"/>
    <w:rsid w:val="00DA22A6"/>
    <w:rsid w:val="00DA2852"/>
    <w:rsid w:val="00DA2976"/>
    <w:rsid w:val="00DA29A4"/>
    <w:rsid w:val="00DA4BB5"/>
    <w:rsid w:val="00DA5CD6"/>
    <w:rsid w:val="00DA71A0"/>
    <w:rsid w:val="00DB0A9F"/>
    <w:rsid w:val="00DB0F05"/>
    <w:rsid w:val="00DB28E4"/>
    <w:rsid w:val="00DB4F16"/>
    <w:rsid w:val="00DB50D7"/>
    <w:rsid w:val="00DB5C23"/>
    <w:rsid w:val="00DB75F3"/>
    <w:rsid w:val="00DB7E7B"/>
    <w:rsid w:val="00DC13B5"/>
    <w:rsid w:val="00DC1931"/>
    <w:rsid w:val="00DC3081"/>
    <w:rsid w:val="00DC4A79"/>
    <w:rsid w:val="00DC626D"/>
    <w:rsid w:val="00DD0188"/>
    <w:rsid w:val="00DD08E3"/>
    <w:rsid w:val="00DD0F67"/>
    <w:rsid w:val="00DD1296"/>
    <w:rsid w:val="00DD2532"/>
    <w:rsid w:val="00DD32F3"/>
    <w:rsid w:val="00DD355E"/>
    <w:rsid w:val="00DD3669"/>
    <w:rsid w:val="00DD3B5E"/>
    <w:rsid w:val="00DD48AC"/>
    <w:rsid w:val="00DD51F3"/>
    <w:rsid w:val="00DD5D46"/>
    <w:rsid w:val="00DD64B1"/>
    <w:rsid w:val="00DD7874"/>
    <w:rsid w:val="00DE08F4"/>
    <w:rsid w:val="00DE2501"/>
    <w:rsid w:val="00DE3005"/>
    <w:rsid w:val="00DE3012"/>
    <w:rsid w:val="00DE35E5"/>
    <w:rsid w:val="00DE3961"/>
    <w:rsid w:val="00DE3E0F"/>
    <w:rsid w:val="00DE446F"/>
    <w:rsid w:val="00DE4A42"/>
    <w:rsid w:val="00DE6092"/>
    <w:rsid w:val="00DE653A"/>
    <w:rsid w:val="00DE6787"/>
    <w:rsid w:val="00DE763C"/>
    <w:rsid w:val="00DF01E1"/>
    <w:rsid w:val="00DF0FDB"/>
    <w:rsid w:val="00DF2212"/>
    <w:rsid w:val="00DF2303"/>
    <w:rsid w:val="00DF38B8"/>
    <w:rsid w:val="00DF6D03"/>
    <w:rsid w:val="00DF7C17"/>
    <w:rsid w:val="00E020EB"/>
    <w:rsid w:val="00E04230"/>
    <w:rsid w:val="00E0430E"/>
    <w:rsid w:val="00E04B7E"/>
    <w:rsid w:val="00E05A40"/>
    <w:rsid w:val="00E05FEF"/>
    <w:rsid w:val="00E06197"/>
    <w:rsid w:val="00E062D3"/>
    <w:rsid w:val="00E0718A"/>
    <w:rsid w:val="00E071B2"/>
    <w:rsid w:val="00E076CE"/>
    <w:rsid w:val="00E07C36"/>
    <w:rsid w:val="00E10D8A"/>
    <w:rsid w:val="00E120CC"/>
    <w:rsid w:val="00E143BA"/>
    <w:rsid w:val="00E1515E"/>
    <w:rsid w:val="00E1637E"/>
    <w:rsid w:val="00E17105"/>
    <w:rsid w:val="00E17657"/>
    <w:rsid w:val="00E20997"/>
    <w:rsid w:val="00E209CF"/>
    <w:rsid w:val="00E2130D"/>
    <w:rsid w:val="00E21D57"/>
    <w:rsid w:val="00E2230E"/>
    <w:rsid w:val="00E24A20"/>
    <w:rsid w:val="00E25741"/>
    <w:rsid w:val="00E265D4"/>
    <w:rsid w:val="00E26D80"/>
    <w:rsid w:val="00E2706A"/>
    <w:rsid w:val="00E274B0"/>
    <w:rsid w:val="00E27B98"/>
    <w:rsid w:val="00E3032F"/>
    <w:rsid w:val="00E309EC"/>
    <w:rsid w:val="00E30B08"/>
    <w:rsid w:val="00E30DEF"/>
    <w:rsid w:val="00E30E8A"/>
    <w:rsid w:val="00E31BED"/>
    <w:rsid w:val="00E32482"/>
    <w:rsid w:val="00E337AB"/>
    <w:rsid w:val="00E33BC9"/>
    <w:rsid w:val="00E355FF"/>
    <w:rsid w:val="00E36429"/>
    <w:rsid w:val="00E37217"/>
    <w:rsid w:val="00E4021C"/>
    <w:rsid w:val="00E40DB6"/>
    <w:rsid w:val="00E40EEC"/>
    <w:rsid w:val="00E41115"/>
    <w:rsid w:val="00E44500"/>
    <w:rsid w:val="00E45688"/>
    <w:rsid w:val="00E46B91"/>
    <w:rsid w:val="00E472F3"/>
    <w:rsid w:val="00E473D8"/>
    <w:rsid w:val="00E475C5"/>
    <w:rsid w:val="00E47A5E"/>
    <w:rsid w:val="00E50019"/>
    <w:rsid w:val="00E50447"/>
    <w:rsid w:val="00E51D02"/>
    <w:rsid w:val="00E53923"/>
    <w:rsid w:val="00E53CB2"/>
    <w:rsid w:val="00E5688F"/>
    <w:rsid w:val="00E56DE6"/>
    <w:rsid w:val="00E56EF5"/>
    <w:rsid w:val="00E57129"/>
    <w:rsid w:val="00E6122B"/>
    <w:rsid w:val="00E617D1"/>
    <w:rsid w:val="00E6194B"/>
    <w:rsid w:val="00E62359"/>
    <w:rsid w:val="00E6238F"/>
    <w:rsid w:val="00E628A1"/>
    <w:rsid w:val="00E6304A"/>
    <w:rsid w:val="00E63A9B"/>
    <w:rsid w:val="00E6449E"/>
    <w:rsid w:val="00E65B3F"/>
    <w:rsid w:val="00E66A7F"/>
    <w:rsid w:val="00E670EF"/>
    <w:rsid w:val="00E6750F"/>
    <w:rsid w:val="00E6763B"/>
    <w:rsid w:val="00E70541"/>
    <w:rsid w:val="00E75936"/>
    <w:rsid w:val="00E75A3E"/>
    <w:rsid w:val="00E75E18"/>
    <w:rsid w:val="00E76D32"/>
    <w:rsid w:val="00E80355"/>
    <w:rsid w:val="00E804CF"/>
    <w:rsid w:val="00E80D24"/>
    <w:rsid w:val="00E81357"/>
    <w:rsid w:val="00E8233C"/>
    <w:rsid w:val="00E82E6B"/>
    <w:rsid w:val="00E84C12"/>
    <w:rsid w:val="00E854EE"/>
    <w:rsid w:val="00E860CC"/>
    <w:rsid w:val="00E86B03"/>
    <w:rsid w:val="00E87210"/>
    <w:rsid w:val="00E87B35"/>
    <w:rsid w:val="00E87F3F"/>
    <w:rsid w:val="00E93103"/>
    <w:rsid w:val="00E9477A"/>
    <w:rsid w:val="00E95FFF"/>
    <w:rsid w:val="00E96004"/>
    <w:rsid w:val="00E96A01"/>
    <w:rsid w:val="00E9722E"/>
    <w:rsid w:val="00EA02FD"/>
    <w:rsid w:val="00EA0649"/>
    <w:rsid w:val="00EA2D34"/>
    <w:rsid w:val="00EA3410"/>
    <w:rsid w:val="00EA3F2E"/>
    <w:rsid w:val="00EA4B70"/>
    <w:rsid w:val="00EA5811"/>
    <w:rsid w:val="00EA6030"/>
    <w:rsid w:val="00EA66D5"/>
    <w:rsid w:val="00EA673E"/>
    <w:rsid w:val="00EA69DD"/>
    <w:rsid w:val="00EB0270"/>
    <w:rsid w:val="00EB3389"/>
    <w:rsid w:val="00EB33C3"/>
    <w:rsid w:val="00EB41B6"/>
    <w:rsid w:val="00EB4395"/>
    <w:rsid w:val="00EB43A0"/>
    <w:rsid w:val="00EB581A"/>
    <w:rsid w:val="00EB5A90"/>
    <w:rsid w:val="00EB635A"/>
    <w:rsid w:val="00EB662B"/>
    <w:rsid w:val="00EC0005"/>
    <w:rsid w:val="00EC018C"/>
    <w:rsid w:val="00EC0638"/>
    <w:rsid w:val="00EC0B02"/>
    <w:rsid w:val="00EC132E"/>
    <w:rsid w:val="00EC1506"/>
    <w:rsid w:val="00EC1D2E"/>
    <w:rsid w:val="00EC2B36"/>
    <w:rsid w:val="00EC2BC1"/>
    <w:rsid w:val="00EC47AE"/>
    <w:rsid w:val="00EC47C7"/>
    <w:rsid w:val="00EC56AD"/>
    <w:rsid w:val="00EC7420"/>
    <w:rsid w:val="00ED070E"/>
    <w:rsid w:val="00ED0A20"/>
    <w:rsid w:val="00ED1478"/>
    <w:rsid w:val="00ED1955"/>
    <w:rsid w:val="00ED2269"/>
    <w:rsid w:val="00ED255C"/>
    <w:rsid w:val="00ED2761"/>
    <w:rsid w:val="00ED2F77"/>
    <w:rsid w:val="00ED2FFD"/>
    <w:rsid w:val="00ED330A"/>
    <w:rsid w:val="00ED4328"/>
    <w:rsid w:val="00ED467B"/>
    <w:rsid w:val="00ED54C2"/>
    <w:rsid w:val="00ED6192"/>
    <w:rsid w:val="00ED633A"/>
    <w:rsid w:val="00ED6834"/>
    <w:rsid w:val="00ED6A94"/>
    <w:rsid w:val="00EE0CCC"/>
    <w:rsid w:val="00EE1C4B"/>
    <w:rsid w:val="00EE1EAB"/>
    <w:rsid w:val="00EE296E"/>
    <w:rsid w:val="00EE39A5"/>
    <w:rsid w:val="00EE4849"/>
    <w:rsid w:val="00EE7399"/>
    <w:rsid w:val="00EE778B"/>
    <w:rsid w:val="00EF14EA"/>
    <w:rsid w:val="00EF27B6"/>
    <w:rsid w:val="00EF3093"/>
    <w:rsid w:val="00EF368F"/>
    <w:rsid w:val="00EF5155"/>
    <w:rsid w:val="00EF5C30"/>
    <w:rsid w:val="00EF6E39"/>
    <w:rsid w:val="00EF7BBD"/>
    <w:rsid w:val="00EF7DD8"/>
    <w:rsid w:val="00F024A0"/>
    <w:rsid w:val="00F0262B"/>
    <w:rsid w:val="00F02CA6"/>
    <w:rsid w:val="00F03B1E"/>
    <w:rsid w:val="00F03CD4"/>
    <w:rsid w:val="00F066B1"/>
    <w:rsid w:val="00F069F4"/>
    <w:rsid w:val="00F06AF7"/>
    <w:rsid w:val="00F119B7"/>
    <w:rsid w:val="00F1253F"/>
    <w:rsid w:val="00F1265D"/>
    <w:rsid w:val="00F12E2A"/>
    <w:rsid w:val="00F1364E"/>
    <w:rsid w:val="00F14571"/>
    <w:rsid w:val="00F1483E"/>
    <w:rsid w:val="00F14937"/>
    <w:rsid w:val="00F14DC1"/>
    <w:rsid w:val="00F15277"/>
    <w:rsid w:val="00F152CF"/>
    <w:rsid w:val="00F1629E"/>
    <w:rsid w:val="00F162DE"/>
    <w:rsid w:val="00F1639F"/>
    <w:rsid w:val="00F164CA"/>
    <w:rsid w:val="00F16866"/>
    <w:rsid w:val="00F1693C"/>
    <w:rsid w:val="00F17C0F"/>
    <w:rsid w:val="00F2139D"/>
    <w:rsid w:val="00F2161C"/>
    <w:rsid w:val="00F2256D"/>
    <w:rsid w:val="00F225A2"/>
    <w:rsid w:val="00F22BDB"/>
    <w:rsid w:val="00F231A4"/>
    <w:rsid w:val="00F23A79"/>
    <w:rsid w:val="00F23D8E"/>
    <w:rsid w:val="00F24155"/>
    <w:rsid w:val="00F242D7"/>
    <w:rsid w:val="00F24408"/>
    <w:rsid w:val="00F25D71"/>
    <w:rsid w:val="00F260D0"/>
    <w:rsid w:val="00F262AA"/>
    <w:rsid w:val="00F307F2"/>
    <w:rsid w:val="00F30DD5"/>
    <w:rsid w:val="00F31847"/>
    <w:rsid w:val="00F325FB"/>
    <w:rsid w:val="00F35CF7"/>
    <w:rsid w:val="00F375B0"/>
    <w:rsid w:val="00F37A7C"/>
    <w:rsid w:val="00F37B97"/>
    <w:rsid w:val="00F37E07"/>
    <w:rsid w:val="00F4006E"/>
    <w:rsid w:val="00F40683"/>
    <w:rsid w:val="00F41A91"/>
    <w:rsid w:val="00F41DE4"/>
    <w:rsid w:val="00F41E41"/>
    <w:rsid w:val="00F425F8"/>
    <w:rsid w:val="00F42B17"/>
    <w:rsid w:val="00F443A9"/>
    <w:rsid w:val="00F44A9C"/>
    <w:rsid w:val="00F46587"/>
    <w:rsid w:val="00F46D9A"/>
    <w:rsid w:val="00F47117"/>
    <w:rsid w:val="00F47D54"/>
    <w:rsid w:val="00F47D5B"/>
    <w:rsid w:val="00F501DA"/>
    <w:rsid w:val="00F508FC"/>
    <w:rsid w:val="00F514E5"/>
    <w:rsid w:val="00F52C88"/>
    <w:rsid w:val="00F54275"/>
    <w:rsid w:val="00F544FE"/>
    <w:rsid w:val="00F54983"/>
    <w:rsid w:val="00F551F8"/>
    <w:rsid w:val="00F555C1"/>
    <w:rsid w:val="00F55768"/>
    <w:rsid w:val="00F55953"/>
    <w:rsid w:val="00F567B7"/>
    <w:rsid w:val="00F56DF0"/>
    <w:rsid w:val="00F602BA"/>
    <w:rsid w:val="00F60315"/>
    <w:rsid w:val="00F606C2"/>
    <w:rsid w:val="00F60C9D"/>
    <w:rsid w:val="00F61BCD"/>
    <w:rsid w:val="00F622E8"/>
    <w:rsid w:val="00F62B05"/>
    <w:rsid w:val="00F6426B"/>
    <w:rsid w:val="00F64756"/>
    <w:rsid w:val="00F6552F"/>
    <w:rsid w:val="00F65AF7"/>
    <w:rsid w:val="00F65F48"/>
    <w:rsid w:val="00F65FC2"/>
    <w:rsid w:val="00F6664F"/>
    <w:rsid w:val="00F66C8B"/>
    <w:rsid w:val="00F6733C"/>
    <w:rsid w:val="00F706CB"/>
    <w:rsid w:val="00F71939"/>
    <w:rsid w:val="00F72190"/>
    <w:rsid w:val="00F72364"/>
    <w:rsid w:val="00F72E59"/>
    <w:rsid w:val="00F73669"/>
    <w:rsid w:val="00F737C9"/>
    <w:rsid w:val="00F76230"/>
    <w:rsid w:val="00F763DA"/>
    <w:rsid w:val="00F773C1"/>
    <w:rsid w:val="00F77F05"/>
    <w:rsid w:val="00F77FE0"/>
    <w:rsid w:val="00F821BE"/>
    <w:rsid w:val="00F82930"/>
    <w:rsid w:val="00F83FAD"/>
    <w:rsid w:val="00F84185"/>
    <w:rsid w:val="00F84230"/>
    <w:rsid w:val="00F8573B"/>
    <w:rsid w:val="00F85980"/>
    <w:rsid w:val="00F85B69"/>
    <w:rsid w:val="00F86103"/>
    <w:rsid w:val="00F86280"/>
    <w:rsid w:val="00F876DB"/>
    <w:rsid w:val="00F87A2A"/>
    <w:rsid w:val="00F90C41"/>
    <w:rsid w:val="00F92247"/>
    <w:rsid w:val="00F93244"/>
    <w:rsid w:val="00F94167"/>
    <w:rsid w:val="00F9430B"/>
    <w:rsid w:val="00F9502C"/>
    <w:rsid w:val="00F95280"/>
    <w:rsid w:val="00F95AB3"/>
    <w:rsid w:val="00F961BE"/>
    <w:rsid w:val="00F96328"/>
    <w:rsid w:val="00FA0826"/>
    <w:rsid w:val="00FA1D65"/>
    <w:rsid w:val="00FA20E5"/>
    <w:rsid w:val="00FA2D52"/>
    <w:rsid w:val="00FA501F"/>
    <w:rsid w:val="00FA582B"/>
    <w:rsid w:val="00FA5EC7"/>
    <w:rsid w:val="00FA604C"/>
    <w:rsid w:val="00FA69E4"/>
    <w:rsid w:val="00FA75B1"/>
    <w:rsid w:val="00FA7A91"/>
    <w:rsid w:val="00FB0CF9"/>
    <w:rsid w:val="00FB12ED"/>
    <w:rsid w:val="00FB1B22"/>
    <w:rsid w:val="00FB2F73"/>
    <w:rsid w:val="00FB3731"/>
    <w:rsid w:val="00FB38BD"/>
    <w:rsid w:val="00FB532A"/>
    <w:rsid w:val="00FB5465"/>
    <w:rsid w:val="00FB6143"/>
    <w:rsid w:val="00FB7028"/>
    <w:rsid w:val="00FB73FE"/>
    <w:rsid w:val="00FC1532"/>
    <w:rsid w:val="00FC1783"/>
    <w:rsid w:val="00FC1A01"/>
    <w:rsid w:val="00FC1C50"/>
    <w:rsid w:val="00FC20C5"/>
    <w:rsid w:val="00FC3030"/>
    <w:rsid w:val="00FC3722"/>
    <w:rsid w:val="00FC3A95"/>
    <w:rsid w:val="00FC3F50"/>
    <w:rsid w:val="00FC40A9"/>
    <w:rsid w:val="00FC48DC"/>
    <w:rsid w:val="00FC6767"/>
    <w:rsid w:val="00FD0517"/>
    <w:rsid w:val="00FD0B26"/>
    <w:rsid w:val="00FD306F"/>
    <w:rsid w:val="00FD48BF"/>
    <w:rsid w:val="00FD5BF0"/>
    <w:rsid w:val="00FD65FB"/>
    <w:rsid w:val="00FE0048"/>
    <w:rsid w:val="00FE0F7B"/>
    <w:rsid w:val="00FE22AA"/>
    <w:rsid w:val="00FE23AB"/>
    <w:rsid w:val="00FE2D0F"/>
    <w:rsid w:val="00FE4616"/>
    <w:rsid w:val="00FE4C0E"/>
    <w:rsid w:val="00FE6671"/>
    <w:rsid w:val="00FE6848"/>
    <w:rsid w:val="00FE6BBF"/>
    <w:rsid w:val="00FE6DA2"/>
    <w:rsid w:val="00FE6EED"/>
    <w:rsid w:val="00FE7561"/>
    <w:rsid w:val="00FF0539"/>
    <w:rsid w:val="00FF230A"/>
    <w:rsid w:val="00FF25F7"/>
    <w:rsid w:val="00FF29C6"/>
    <w:rsid w:val="00FF29EE"/>
    <w:rsid w:val="00FF2AEC"/>
    <w:rsid w:val="00FF3B0C"/>
    <w:rsid w:val="00FF4111"/>
    <w:rsid w:val="00FF6D98"/>
    <w:rsid w:val="00FF7AA6"/>
    <w:rsid w:val="0209230A"/>
    <w:rsid w:val="03FD9517"/>
    <w:rsid w:val="0477029E"/>
    <w:rsid w:val="05EAD760"/>
    <w:rsid w:val="062649CB"/>
    <w:rsid w:val="062AFBBE"/>
    <w:rsid w:val="06AF1672"/>
    <w:rsid w:val="080C7D35"/>
    <w:rsid w:val="08FB37DA"/>
    <w:rsid w:val="0922B693"/>
    <w:rsid w:val="0933118C"/>
    <w:rsid w:val="09549C27"/>
    <w:rsid w:val="097BFD1B"/>
    <w:rsid w:val="0A6A47BE"/>
    <w:rsid w:val="0A98BC32"/>
    <w:rsid w:val="0B1B683B"/>
    <w:rsid w:val="0BB37FB6"/>
    <w:rsid w:val="0CC7D991"/>
    <w:rsid w:val="0DB24FF2"/>
    <w:rsid w:val="0DBACEBE"/>
    <w:rsid w:val="0E18810D"/>
    <w:rsid w:val="0F2DB750"/>
    <w:rsid w:val="10281550"/>
    <w:rsid w:val="10E41F8F"/>
    <w:rsid w:val="1161CBF6"/>
    <w:rsid w:val="11D47A4F"/>
    <w:rsid w:val="123CA9FE"/>
    <w:rsid w:val="1261EDDC"/>
    <w:rsid w:val="12F9F840"/>
    <w:rsid w:val="13A3B45E"/>
    <w:rsid w:val="13EF3E91"/>
    <w:rsid w:val="14D79085"/>
    <w:rsid w:val="15172762"/>
    <w:rsid w:val="1537A2CD"/>
    <w:rsid w:val="158E94BD"/>
    <w:rsid w:val="17068121"/>
    <w:rsid w:val="199B9B3C"/>
    <w:rsid w:val="19FF4A64"/>
    <w:rsid w:val="1A04382A"/>
    <w:rsid w:val="1A06698E"/>
    <w:rsid w:val="1B6290E1"/>
    <w:rsid w:val="1B7E152A"/>
    <w:rsid w:val="1C880D87"/>
    <w:rsid w:val="1D04C100"/>
    <w:rsid w:val="1D2AB836"/>
    <w:rsid w:val="1EBDDD44"/>
    <w:rsid w:val="1F4B6580"/>
    <w:rsid w:val="20F6049F"/>
    <w:rsid w:val="21DEB32C"/>
    <w:rsid w:val="22367691"/>
    <w:rsid w:val="229CA748"/>
    <w:rsid w:val="22B68EA0"/>
    <w:rsid w:val="22C26FBC"/>
    <w:rsid w:val="23175CD3"/>
    <w:rsid w:val="236049AD"/>
    <w:rsid w:val="23BCEA05"/>
    <w:rsid w:val="23C47985"/>
    <w:rsid w:val="2484EC6F"/>
    <w:rsid w:val="24D5CA7F"/>
    <w:rsid w:val="24FFE351"/>
    <w:rsid w:val="25693E49"/>
    <w:rsid w:val="25D4480A"/>
    <w:rsid w:val="25FA299F"/>
    <w:rsid w:val="268CDA44"/>
    <w:rsid w:val="26A42F7C"/>
    <w:rsid w:val="26FBE504"/>
    <w:rsid w:val="2867AC83"/>
    <w:rsid w:val="2ACBE763"/>
    <w:rsid w:val="2B3F45A0"/>
    <w:rsid w:val="2B5BE1A5"/>
    <w:rsid w:val="2B63AECC"/>
    <w:rsid w:val="2D110CBD"/>
    <w:rsid w:val="2E43E5F8"/>
    <w:rsid w:val="2E5D96B5"/>
    <w:rsid w:val="2F5783F2"/>
    <w:rsid w:val="303C52D9"/>
    <w:rsid w:val="3056FBC5"/>
    <w:rsid w:val="30FC7268"/>
    <w:rsid w:val="3112A8C3"/>
    <w:rsid w:val="3236A7A0"/>
    <w:rsid w:val="32DD01CC"/>
    <w:rsid w:val="33B39157"/>
    <w:rsid w:val="34A1E3AA"/>
    <w:rsid w:val="356BC5EA"/>
    <w:rsid w:val="35720BD4"/>
    <w:rsid w:val="364DB270"/>
    <w:rsid w:val="36AE5F51"/>
    <w:rsid w:val="36CD7071"/>
    <w:rsid w:val="36DBA9FE"/>
    <w:rsid w:val="37D2C374"/>
    <w:rsid w:val="37DB5BC9"/>
    <w:rsid w:val="3859091A"/>
    <w:rsid w:val="39C29064"/>
    <w:rsid w:val="39E41D90"/>
    <w:rsid w:val="39F23288"/>
    <w:rsid w:val="3A00C5A9"/>
    <w:rsid w:val="3AB8B56B"/>
    <w:rsid w:val="3AD1051A"/>
    <w:rsid w:val="3B58AB9F"/>
    <w:rsid w:val="3CBE0314"/>
    <w:rsid w:val="3CCA8CA1"/>
    <w:rsid w:val="3E314FA9"/>
    <w:rsid w:val="3E3B37BF"/>
    <w:rsid w:val="3E53968E"/>
    <w:rsid w:val="3E694A8B"/>
    <w:rsid w:val="3E95BD49"/>
    <w:rsid w:val="3EBFEE08"/>
    <w:rsid w:val="3F6E15B4"/>
    <w:rsid w:val="3F959C93"/>
    <w:rsid w:val="3FA1D259"/>
    <w:rsid w:val="3FA2A2A6"/>
    <w:rsid w:val="40A5293A"/>
    <w:rsid w:val="415F0D0A"/>
    <w:rsid w:val="41A0A571"/>
    <w:rsid w:val="421AF8B4"/>
    <w:rsid w:val="4292AADF"/>
    <w:rsid w:val="44A2908E"/>
    <w:rsid w:val="44FE8457"/>
    <w:rsid w:val="4500E45A"/>
    <w:rsid w:val="45AF4308"/>
    <w:rsid w:val="45DA1763"/>
    <w:rsid w:val="463B695E"/>
    <w:rsid w:val="468E92A4"/>
    <w:rsid w:val="486ABC77"/>
    <w:rsid w:val="48B3878D"/>
    <w:rsid w:val="48B61DA0"/>
    <w:rsid w:val="49057140"/>
    <w:rsid w:val="49C76A51"/>
    <w:rsid w:val="4A7C3CF6"/>
    <w:rsid w:val="4A99F20C"/>
    <w:rsid w:val="4C147539"/>
    <w:rsid w:val="4C494406"/>
    <w:rsid w:val="4CE5BD61"/>
    <w:rsid w:val="4CF7CC7B"/>
    <w:rsid w:val="4D2372BD"/>
    <w:rsid w:val="4DC89819"/>
    <w:rsid w:val="4EDD51C2"/>
    <w:rsid w:val="4F0F8609"/>
    <w:rsid w:val="4F798D01"/>
    <w:rsid w:val="4F8F0154"/>
    <w:rsid w:val="507463E0"/>
    <w:rsid w:val="50A5AF9D"/>
    <w:rsid w:val="52235B98"/>
    <w:rsid w:val="53566A99"/>
    <w:rsid w:val="5420AD09"/>
    <w:rsid w:val="5433CC12"/>
    <w:rsid w:val="546B1904"/>
    <w:rsid w:val="548866EE"/>
    <w:rsid w:val="54C9A45D"/>
    <w:rsid w:val="54F74762"/>
    <w:rsid w:val="560BF32E"/>
    <w:rsid w:val="56301833"/>
    <w:rsid w:val="57E7DCBB"/>
    <w:rsid w:val="58A177E8"/>
    <w:rsid w:val="592B597F"/>
    <w:rsid w:val="5AAC27B8"/>
    <w:rsid w:val="5AC7EBAB"/>
    <w:rsid w:val="5CD931F3"/>
    <w:rsid w:val="5DD3BC26"/>
    <w:rsid w:val="5E452FD0"/>
    <w:rsid w:val="5F43EFAC"/>
    <w:rsid w:val="5F56075D"/>
    <w:rsid w:val="5F6CF748"/>
    <w:rsid w:val="5F7F98DB"/>
    <w:rsid w:val="5FB9DEF5"/>
    <w:rsid w:val="6118672A"/>
    <w:rsid w:val="6159F0B8"/>
    <w:rsid w:val="6170B77A"/>
    <w:rsid w:val="61E37D35"/>
    <w:rsid w:val="62A515B9"/>
    <w:rsid w:val="639EACDB"/>
    <w:rsid w:val="63E2F14E"/>
    <w:rsid w:val="6426DF2C"/>
    <w:rsid w:val="64338A25"/>
    <w:rsid w:val="643B5E3E"/>
    <w:rsid w:val="647FBB5C"/>
    <w:rsid w:val="652C915A"/>
    <w:rsid w:val="65B03BE3"/>
    <w:rsid w:val="66C7E31A"/>
    <w:rsid w:val="66E6C559"/>
    <w:rsid w:val="67E67F1C"/>
    <w:rsid w:val="6997D09B"/>
    <w:rsid w:val="6AB73F11"/>
    <w:rsid w:val="6B13E098"/>
    <w:rsid w:val="6B5E1E3D"/>
    <w:rsid w:val="6B64F9BD"/>
    <w:rsid w:val="6BE728BD"/>
    <w:rsid w:val="6C44F386"/>
    <w:rsid w:val="6C4E5943"/>
    <w:rsid w:val="6D71B76F"/>
    <w:rsid w:val="6DAF3CCE"/>
    <w:rsid w:val="6EB7D06C"/>
    <w:rsid w:val="6F5669D0"/>
    <w:rsid w:val="70F04893"/>
    <w:rsid w:val="710E0557"/>
    <w:rsid w:val="714021FC"/>
    <w:rsid w:val="71CE6400"/>
    <w:rsid w:val="72081634"/>
    <w:rsid w:val="7220E3C8"/>
    <w:rsid w:val="72AE37BF"/>
    <w:rsid w:val="72C12A4A"/>
    <w:rsid w:val="72DF952C"/>
    <w:rsid w:val="7313842E"/>
    <w:rsid w:val="737DDA73"/>
    <w:rsid w:val="739851D4"/>
    <w:rsid w:val="7424EFA0"/>
    <w:rsid w:val="744C1823"/>
    <w:rsid w:val="752FD258"/>
    <w:rsid w:val="7554D59E"/>
    <w:rsid w:val="76034AA0"/>
    <w:rsid w:val="78528C4C"/>
    <w:rsid w:val="7897C5D3"/>
    <w:rsid w:val="789925EC"/>
    <w:rsid w:val="793D5B1B"/>
    <w:rsid w:val="79A6E1D3"/>
    <w:rsid w:val="7A69FB7C"/>
    <w:rsid w:val="7B66B33F"/>
    <w:rsid w:val="7BA5BD29"/>
    <w:rsid w:val="7BD6665F"/>
    <w:rsid w:val="7BE8E1B8"/>
    <w:rsid w:val="7C6304D6"/>
    <w:rsid w:val="7CC1CF09"/>
    <w:rsid w:val="7D0E2FBC"/>
    <w:rsid w:val="7D74CFBC"/>
    <w:rsid w:val="7E4032B0"/>
    <w:rsid w:val="7F76228F"/>
    <w:rsid w:val="7F94EA1C"/>
    <w:rsid w:val="7FD698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F1623"/>
  <w15:chartTrackingRefBased/>
  <w15:docId w15:val="{05C7A62B-7811-419D-8D03-AE1278A04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279"/>
    <w:rPr>
      <w:rFonts w:ascii="Times New Roman" w:eastAsia="Times New Roman" w:hAnsi="Times New Roman"/>
      <w:sz w:val="24"/>
    </w:rPr>
  </w:style>
  <w:style w:type="paragraph" w:styleId="Heading1">
    <w:name w:val="heading 1"/>
    <w:basedOn w:val="Normal"/>
    <w:next w:val="Normal"/>
    <w:link w:val="Heading1Char"/>
    <w:qFormat/>
    <w:rsid w:val="00982F2A"/>
    <w:pPr>
      <w:keepNext/>
      <w:numPr>
        <w:numId w:val="1"/>
      </w:numPr>
      <w:jc w:val="both"/>
      <w:outlineLvl w:val="0"/>
    </w:pPr>
    <w:rPr>
      <w:b/>
    </w:rPr>
  </w:style>
  <w:style w:type="paragraph" w:styleId="Heading2">
    <w:name w:val="heading 2"/>
    <w:basedOn w:val="Normal"/>
    <w:next w:val="Normal"/>
    <w:link w:val="Heading2Char"/>
    <w:qFormat/>
    <w:rsid w:val="00982F2A"/>
    <w:pPr>
      <w:keepNext/>
      <w:numPr>
        <w:ilvl w:val="1"/>
        <w:numId w:val="1"/>
      </w:numPr>
      <w:outlineLvl w:val="1"/>
    </w:pPr>
    <w:rPr>
      <w:b/>
    </w:rPr>
  </w:style>
  <w:style w:type="paragraph" w:styleId="Heading3">
    <w:name w:val="heading 3"/>
    <w:basedOn w:val="Normal"/>
    <w:next w:val="Normal"/>
    <w:link w:val="Heading3Char"/>
    <w:qFormat/>
    <w:rsid w:val="00982F2A"/>
    <w:pPr>
      <w:keepNext/>
      <w:numPr>
        <w:ilvl w:val="2"/>
        <w:numId w:val="1"/>
      </w:numPr>
      <w:ind w:right="-540"/>
      <w:jc w:val="center"/>
      <w:outlineLvl w:val="2"/>
    </w:pPr>
    <w:rPr>
      <w:b/>
      <w:sz w:val="28"/>
      <w:u w:val="single"/>
    </w:rPr>
  </w:style>
  <w:style w:type="paragraph" w:styleId="Heading4">
    <w:name w:val="heading 4"/>
    <w:basedOn w:val="Normal"/>
    <w:next w:val="Normal"/>
    <w:link w:val="Heading4Char"/>
    <w:qFormat/>
    <w:rsid w:val="00982F2A"/>
    <w:pPr>
      <w:keepNext/>
      <w:numPr>
        <w:ilvl w:val="3"/>
        <w:numId w:val="1"/>
      </w:numPr>
      <w:jc w:val="both"/>
      <w:outlineLvl w:val="3"/>
    </w:pPr>
    <w:rPr>
      <w:b/>
      <w:i/>
    </w:rPr>
  </w:style>
  <w:style w:type="paragraph" w:styleId="Heading5">
    <w:name w:val="heading 5"/>
    <w:basedOn w:val="Normal"/>
    <w:next w:val="Normal"/>
    <w:link w:val="Heading5Char"/>
    <w:qFormat/>
    <w:rsid w:val="00982F2A"/>
    <w:pPr>
      <w:keepNext/>
      <w:numPr>
        <w:ilvl w:val="4"/>
        <w:numId w:val="1"/>
      </w:numPr>
      <w:jc w:val="both"/>
      <w:outlineLvl w:val="4"/>
    </w:pPr>
    <w:rPr>
      <w:i/>
    </w:rPr>
  </w:style>
  <w:style w:type="paragraph" w:styleId="Heading6">
    <w:name w:val="heading 6"/>
    <w:basedOn w:val="Normal"/>
    <w:next w:val="Normal"/>
    <w:link w:val="Heading6Char"/>
    <w:qFormat/>
    <w:rsid w:val="00982F2A"/>
    <w:pPr>
      <w:keepNext/>
      <w:numPr>
        <w:ilvl w:val="5"/>
        <w:numId w:val="1"/>
      </w:numPr>
      <w:jc w:val="both"/>
      <w:outlineLvl w:val="5"/>
    </w:pPr>
    <w:rPr>
      <w:u w:val="single"/>
    </w:rPr>
  </w:style>
  <w:style w:type="paragraph" w:styleId="Heading7">
    <w:name w:val="heading 7"/>
    <w:basedOn w:val="Normal"/>
    <w:next w:val="Normal"/>
    <w:link w:val="Heading7Char"/>
    <w:qFormat/>
    <w:rsid w:val="00982F2A"/>
    <w:pPr>
      <w:keepNext/>
      <w:numPr>
        <w:ilvl w:val="6"/>
        <w:numId w:val="1"/>
      </w:numPr>
      <w:ind w:right="-540"/>
      <w:jc w:val="center"/>
      <w:outlineLvl w:val="6"/>
    </w:pPr>
    <w:rPr>
      <w:b/>
      <w:sz w:val="32"/>
    </w:rPr>
  </w:style>
  <w:style w:type="paragraph" w:styleId="Heading8">
    <w:name w:val="heading 8"/>
    <w:basedOn w:val="Normal"/>
    <w:next w:val="Normal"/>
    <w:link w:val="Heading8Char"/>
    <w:qFormat/>
    <w:rsid w:val="00982F2A"/>
    <w:pPr>
      <w:keepNext/>
      <w:numPr>
        <w:ilvl w:val="7"/>
        <w:numId w:val="1"/>
      </w:numPr>
      <w:jc w:val="center"/>
      <w:outlineLvl w:val="7"/>
    </w:pPr>
    <w:rPr>
      <w:b/>
    </w:rPr>
  </w:style>
  <w:style w:type="paragraph" w:styleId="Heading9">
    <w:name w:val="heading 9"/>
    <w:basedOn w:val="Normal"/>
    <w:next w:val="Normal"/>
    <w:link w:val="Heading9Char"/>
    <w:qFormat/>
    <w:rsid w:val="00982F2A"/>
    <w:pPr>
      <w:keepNext/>
      <w:numPr>
        <w:ilvl w:val="8"/>
        <w:numId w:val="1"/>
      </w:numPr>
      <w:outlineLvl w:val="8"/>
    </w:pPr>
    <w:rPr>
      <w:i/>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82F2A"/>
    <w:rPr>
      <w:rFonts w:ascii="Times New Roman" w:eastAsia="Times New Roman" w:hAnsi="Times New Roman"/>
      <w:b/>
      <w:sz w:val="24"/>
    </w:rPr>
  </w:style>
  <w:style w:type="character" w:customStyle="1" w:styleId="Heading2Char">
    <w:name w:val="Heading 2 Char"/>
    <w:link w:val="Heading2"/>
    <w:rsid w:val="00982F2A"/>
    <w:rPr>
      <w:rFonts w:ascii="Times New Roman" w:eastAsia="Times New Roman" w:hAnsi="Times New Roman"/>
      <w:b/>
      <w:sz w:val="24"/>
    </w:rPr>
  </w:style>
  <w:style w:type="character" w:customStyle="1" w:styleId="Heading3Char">
    <w:name w:val="Heading 3 Char"/>
    <w:link w:val="Heading3"/>
    <w:rsid w:val="00982F2A"/>
    <w:rPr>
      <w:rFonts w:ascii="Times New Roman" w:eastAsia="Times New Roman" w:hAnsi="Times New Roman"/>
      <w:b/>
      <w:sz w:val="28"/>
      <w:u w:val="single"/>
    </w:rPr>
  </w:style>
  <w:style w:type="character" w:customStyle="1" w:styleId="Heading4Char">
    <w:name w:val="Heading 4 Char"/>
    <w:link w:val="Heading4"/>
    <w:rsid w:val="00982F2A"/>
    <w:rPr>
      <w:rFonts w:ascii="Times New Roman" w:eastAsia="Times New Roman" w:hAnsi="Times New Roman"/>
      <w:b/>
      <w:i/>
      <w:sz w:val="24"/>
    </w:rPr>
  </w:style>
  <w:style w:type="character" w:customStyle="1" w:styleId="Heading5Char">
    <w:name w:val="Heading 5 Char"/>
    <w:link w:val="Heading5"/>
    <w:rsid w:val="00982F2A"/>
    <w:rPr>
      <w:rFonts w:ascii="Times New Roman" w:eastAsia="Times New Roman" w:hAnsi="Times New Roman"/>
      <w:i/>
      <w:sz w:val="24"/>
    </w:rPr>
  </w:style>
  <w:style w:type="character" w:customStyle="1" w:styleId="Heading6Char">
    <w:name w:val="Heading 6 Char"/>
    <w:link w:val="Heading6"/>
    <w:rsid w:val="00982F2A"/>
    <w:rPr>
      <w:rFonts w:ascii="Times New Roman" w:eastAsia="Times New Roman" w:hAnsi="Times New Roman"/>
      <w:sz w:val="24"/>
      <w:u w:val="single"/>
    </w:rPr>
  </w:style>
  <w:style w:type="character" w:customStyle="1" w:styleId="Heading7Char">
    <w:name w:val="Heading 7 Char"/>
    <w:link w:val="Heading7"/>
    <w:rsid w:val="00982F2A"/>
    <w:rPr>
      <w:rFonts w:ascii="Times New Roman" w:eastAsia="Times New Roman" w:hAnsi="Times New Roman"/>
      <w:b/>
      <w:sz w:val="32"/>
    </w:rPr>
  </w:style>
  <w:style w:type="character" w:customStyle="1" w:styleId="Heading8Char">
    <w:name w:val="Heading 8 Char"/>
    <w:link w:val="Heading8"/>
    <w:rsid w:val="00982F2A"/>
    <w:rPr>
      <w:rFonts w:ascii="Times New Roman" w:eastAsia="Times New Roman" w:hAnsi="Times New Roman"/>
      <w:b/>
      <w:sz w:val="24"/>
    </w:rPr>
  </w:style>
  <w:style w:type="character" w:customStyle="1" w:styleId="Heading9Char">
    <w:name w:val="Heading 9 Char"/>
    <w:link w:val="Heading9"/>
    <w:rsid w:val="00982F2A"/>
    <w:rPr>
      <w:rFonts w:ascii="Times New Roman" w:eastAsia="Times New Roman" w:hAnsi="Times New Roman"/>
      <w:i/>
      <w:color w:val="FF0000"/>
      <w:sz w:val="24"/>
    </w:rPr>
  </w:style>
  <w:style w:type="paragraph" w:styleId="BodyText3">
    <w:name w:val="Body Text 3"/>
    <w:basedOn w:val="Normal"/>
    <w:link w:val="BodyText3Char"/>
    <w:rsid w:val="00982F2A"/>
    <w:pPr>
      <w:jc w:val="both"/>
    </w:pPr>
  </w:style>
  <w:style w:type="character" w:customStyle="1" w:styleId="BodyText3Char">
    <w:name w:val="Body Text 3 Char"/>
    <w:link w:val="BodyText3"/>
    <w:rsid w:val="00982F2A"/>
    <w:rPr>
      <w:rFonts w:ascii="Times New Roman" w:eastAsia="Times New Roman" w:hAnsi="Times New Roman" w:cs="Times New Roman"/>
      <w:sz w:val="24"/>
      <w:szCs w:val="20"/>
    </w:rPr>
  </w:style>
  <w:style w:type="paragraph" w:styleId="BodyText">
    <w:name w:val="Body Text"/>
    <w:aliases w:val="bt"/>
    <w:basedOn w:val="Normal"/>
    <w:link w:val="BodyTextChar"/>
    <w:rsid w:val="00982F2A"/>
    <w:pPr>
      <w:jc w:val="both"/>
    </w:pPr>
    <w:rPr>
      <w:i/>
    </w:rPr>
  </w:style>
  <w:style w:type="character" w:customStyle="1" w:styleId="BodyTextChar">
    <w:name w:val="Body Text Char"/>
    <w:aliases w:val="bt Char"/>
    <w:link w:val="BodyText"/>
    <w:rsid w:val="00982F2A"/>
    <w:rPr>
      <w:rFonts w:ascii="Times New Roman" w:eastAsia="Times New Roman" w:hAnsi="Times New Roman" w:cs="Times New Roman"/>
      <w:i/>
      <w:sz w:val="24"/>
      <w:szCs w:val="20"/>
    </w:rPr>
  </w:style>
  <w:style w:type="paragraph" w:styleId="Header">
    <w:name w:val="header"/>
    <w:basedOn w:val="Normal"/>
    <w:link w:val="HeaderChar"/>
    <w:uiPriority w:val="99"/>
    <w:rsid w:val="00982F2A"/>
    <w:pPr>
      <w:tabs>
        <w:tab w:val="center" w:pos="4320"/>
        <w:tab w:val="right" w:pos="8640"/>
      </w:tabs>
    </w:pPr>
  </w:style>
  <w:style w:type="character" w:customStyle="1" w:styleId="HeaderChar">
    <w:name w:val="Header Char"/>
    <w:link w:val="Header"/>
    <w:uiPriority w:val="99"/>
    <w:rsid w:val="00982F2A"/>
    <w:rPr>
      <w:rFonts w:ascii="Times New Roman" w:eastAsia="Times New Roman" w:hAnsi="Times New Roman" w:cs="Times New Roman"/>
      <w:sz w:val="24"/>
      <w:szCs w:val="20"/>
    </w:rPr>
  </w:style>
  <w:style w:type="paragraph" w:customStyle="1" w:styleId="1AutoList1">
    <w:name w:val="1AutoList1"/>
    <w:rsid w:val="00982F2A"/>
    <w:pPr>
      <w:widowControl w:val="0"/>
      <w:tabs>
        <w:tab w:val="left" w:pos="720"/>
      </w:tabs>
      <w:ind w:left="720" w:hanging="720"/>
      <w:jc w:val="both"/>
    </w:pPr>
    <w:rPr>
      <w:rFonts w:ascii="CG Times" w:eastAsia="Times New Roman" w:hAnsi="CG Times"/>
      <w:sz w:val="24"/>
    </w:rPr>
  </w:style>
  <w:style w:type="paragraph" w:customStyle="1" w:styleId="Technical4">
    <w:name w:val="Technical 4"/>
    <w:rsid w:val="00982F2A"/>
    <w:pPr>
      <w:tabs>
        <w:tab w:val="left" w:pos="-720"/>
      </w:tabs>
      <w:suppressAutoHyphens/>
    </w:pPr>
    <w:rPr>
      <w:rFonts w:ascii="Courier New" w:eastAsia="Times New Roman" w:hAnsi="Courier New"/>
      <w:b/>
      <w:sz w:val="24"/>
    </w:rPr>
  </w:style>
  <w:style w:type="paragraph" w:customStyle="1" w:styleId="CECDelNumber">
    <w:name w:val="CEC Del. Number"/>
    <w:basedOn w:val="Normal"/>
    <w:autoRedefine/>
    <w:rsid w:val="00982F2A"/>
    <w:pPr>
      <w:keepNext/>
      <w:keepLines/>
      <w:tabs>
        <w:tab w:val="left" w:pos="1440"/>
      </w:tabs>
    </w:pPr>
    <w:rPr>
      <w:i/>
      <w:color w:val="000000"/>
    </w:rPr>
  </w:style>
  <w:style w:type="character" w:styleId="Hyperlink">
    <w:name w:val="Hyperlink"/>
    <w:rsid w:val="00982F2A"/>
    <w:rPr>
      <w:color w:val="0000FF"/>
      <w:u w:val="single"/>
    </w:rPr>
  </w:style>
  <w:style w:type="paragraph" w:styleId="NormalWeb">
    <w:name w:val="Normal (Web)"/>
    <w:basedOn w:val="Normal"/>
    <w:link w:val="NormalWebChar"/>
    <w:uiPriority w:val="99"/>
    <w:rsid w:val="00982F2A"/>
    <w:pPr>
      <w:spacing w:before="100" w:beforeAutospacing="1" w:after="100" w:afterAutospacing="1"/>
    </w:pPr>
    <w:rPr>
      <w:szCs w:val="24"/>
    </w:rPr>
  </w:style>
  <w:style w:type="character" w:customStyle="1" w:styleId="NormalWebChar">
    <w:name w:val="Normal (Web) Char"/>
    <w:link w:val="NormalWeb"/>
    <w:rsid w:val="00982F2A"/>
    <w:rPr>
      <w:rFonts w:ascii="Times New Roman" w:eastAsia="Times New Roman" w:hAnsi="Times New Roman" w:cs="Times New Roman"/>
      <w:sz w:val="24"/>
      <w:szCs w:val="24"/>
    </w:rPr>
  </w:style>
  <w:style w:type="paragraph" w:styleId="Subtitle">
    <w:name w:val="Subtitle"/>
    <w:basedOn w:val="Normal"/>
    <w:link w:val="SubtitleChar"/>
    <w:qFormat/>
    <w:rsid w:val="00982F2A"/>
    <w:pPr>
      <w:jc w:val="center"/>
    </w:pPr>
    <w:rPr>
      <w:b/>
      <w:smallCaps/>
    </w:rPr>
  </w:style>
  <w:style w:type="character" w:customStyle="1" w:styleId="SubtitleChar">
    <w:name w:val="Subtitle Char"/>
    <w:link w:val="Subtitle"/>
    <w:rsid w:val="00982F2A"/>
    <w:rPr>
      <w:rFonts w:ascii="Times New Roman" w:eastAsia="Times New Roman" w:hAnsi="Times New Roman" w:cs="Times New Roman"/>
      <w:b/>
      <w:smallCaps/>
      <w:sz w:val="24"/>
      <w:szCs w:val="20"/>
    </w:rPr>
  </w:style>
  <w:style w:type="paragraph" w:styleId="Footer">
    <w:name w:val="footer"/>
    <w:basedOn w:val="Normal"/>
    <w:link w:val="FooterChar"/>
    <w:unhideWhenUsed/>
    <w:rsid w:val="00617E4E"/>
    <w:pPr>
      <w:tabs>
        <w:tab w:val="center" w:pos="4680"/>
        <w:tab w:val="right" w:pos="9360"/>
      </w:tabs>
    </w:pPr>
  </w:style>
  <w:style w:type="character" w:customStyle="1" w:styleId="FooterChar">
    <w:name w:val="Footer Char"/>
    <w:link w:val="Footer"/>
    <w:rsid w:val="00617E4E"/>
    <w:rPr>
      <w:rFonts w:ascii="Times New Roman" w:eastAsia="Times New Roman" w:hAnsi="Times New Roman"/>
      <w:sz w:val="24"/>
    </w:rPr>
  </w:style>
  <w:style w:type="character" w:styleId="CommentReference">
    <w:name w:val="annotation reference"/>
    <w:uiPriority w:val="99"/>
    <w:unhideWhenUsed/>
    <w:rsid w:val="00B2627C"/>
    <w:rPr>
      <w:sz w:val="16"/>
      <w:szCs w:val="16"/>
    </w:rPr>
  </w:style>
  <w:style w:type="paragraph" w:styleId="CommentText">
    <w:name w:val="annotation text"/>
    <w:basedOn w:val="Normal"/>
    <w:link w:val="CommentTextChar"/>
    <w:uiPriority w:val="99"/>
    <w:unhideWhenUsed/>
    <w:rsid w:val="00B2627C"/>
    <w:rPr>
      <w:sz w:val="20"/>
    </w:rPr>
  </w:style>
  <w:style w:type="character" w:customStyle="1" w:styleId="CommentTextChar">
    <w:name w:val="Comment Text Char"/>
    <w:link w:val="CommentText"/>
    <w:uiPriority w:val="99"/>
    <w:rsid w:val="00B2627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2627C"/>
    <w:rPr>
      <w:b/>
      <w:bCs/>
    </w:rPr>
  </w:style>
  <w:style w:type="character" w:customStyle="1" w:styleId="CommentSubjectChar">
    <w:name w:val="Comment Subject Char"/>
    <w:link w:val="CommentSubject"/>
    <w:uiPriority w:val="99"/>
    <w:semiHidden/>
    <w:rsid w:val="00B2627C"/>
    <w:rPr>
      <w:rFonts w:ascii="Times New Roman" w:eastAsia="Times New Roman" w:hAnsi="Times New Roman"/>
      <w:b/>
      <w:bCs/>
    </w:rPr>
  </w:style>
  <w:style w:type="paragraph" w:styleId="BalloonText">
    <w:name w:val="Balloon Text"/>
    <w:basedOn w:val="Normal"/>
    <w:link w:val="BalloonTextChar"/>
    <w:uiPriority w:val="99"/>
    <w:semiHidden/>
    <w:unhideWhenUsed/>
    <w:rsid w:val="00B2627C"/>
    <w:rPr>
      <w:rFonts w:ascii="Tahoma" w:hAnsi="Tahoma" w:cs="Tahoma"/>
      <w:sz w:val="16"/>
      <w:szCs w:val="16"/>
    </w:rPr>
  </w:style>
  <w:style w:type="character" w:customStyle="1" w:styleId="BalloonTextChar">
    <w:name w:val="Balloon Text Char"/>
    <w:link w:val="BalloonText"/>
    <w:uiPriority w:val="99"/>
    <w:semiHidden/>
    <w:rsid w:val="00B2627C"/>
    <w:rPr>
      <w:rFonts w:ascii="Tahoma" w:eastAsia="Times New Roman" w:hAnsi="Tahoma" w:cs="Tahoma"/>
      <w:sz w:val="16"/>
      <w:szCs w:val="16"/>
    </w:rPr>
  </w:style>
  <w:style w:type="character" w:styleId="PageNumber">
    <w:name w:val="page number"/>
    <w:basedOn w:val="DefaultParagraphFont"/>
    <w:rsid w:val="004430DA"/>
  </w:style>
  <w:style w:type="paragraph" w:styleId="ListParagraph">
    <w:name w:val="List Paragraph"/>
    <w:aliases w:val="DPAC Alpha Numeric List"/>
    <w:basedOn w:val="Normal"/>
    <w:link w:val="ListParagraphChar"/>
    <w:uiPriority w:val="34"/>
    <w:qFormat/>
    <w:rsid w:val="00CC7461"/>
    <w:pPr>
      <w:ind w:left="720"/>
      <w:contextualSpacing/>
    </w:pPr>
  </w:style>
  <w:style w:type="paragraph" w:styleId="Revision">
    <w:name w:val="Revision"/>
    <w:hidden/>
    <w:uiPriority w:val="99"/>
    <w:semiHidden/>
    <w:rsid w:val="002A4D52"/>
    <w:rPr>
      <w:rFonts w:ascii="Times New Roman" w:eastAsia="Times New Roman" w:hAnsi="Times New Roman"/>
      <w:sz w:val="24"/>
    </w:rPr>
  </w:style>
  <w:style w:type="paragraph" w:styleId="Title">
    <w:name w:val="Title"/>
    <w:basedOn w:val="Normal"/>
    <w:next w:val="Normal"/>
    <w:link w:val="TitleChar"/>
    <w:uiPriority w:val="10"/>
    <w:qFormat/>
    <w:rsid w:val="003C342E"/>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3C342E"/>
    <w:rPr>
      <w:rFonts w:ascii="Cambria" w:eastAsia="Times New Roman" w:hAnsi="Cambria" w:cs="Times New Roman"/>
      <w:b/>
      <w:bCs/>
      <w:kern w:val="28"/>
      <w:sz w:val="32"/>
      <w:szCs w:val="32"/>
    </w:rPr>
  </w:style>
  <w:style w:type="paragraph" w:styleId="DocumentMap">
    <w:name w:val="Document Map"/>
    <w:basedOn w:val="Normal"/>
    <w:link w:val="DocumentMapChar"/>
    <w:uiPriority w:val="99"/>
    <w:semiHidden/>
    <w:unhideWhenUsed/>
    <w:rsid w:val="003F164B"/>
    <w:rPr>
      <w:rFonts w:ascii="Tahoma" w:hAnsi="Tahoma" w:cs="Tahoma"/>
      <w:sz w:val="16"/>
      <w:szCs w:val="16"/>
    </w:rPr>
  </w:style>
  <w:style w:type="character" w:customStyle="1" w:styleId="DocumentMapChar">
    <w:name w:val="Document Map Char"/>
    <w:link w:val="DocumentMap"/>
    <w:uiPriority w:val="99"/>
    <w:semiHidden/>
    <w:rsid w:val="003F164B"/>
    <w:rPr>
      <w:rFonts w:ascii="Tahoma" w:eastAsia="Times New Roman" w:hAnsi="Tahoma" w:cs="Tahoma"/>
      <w:sz w:val="16"/>
      <w:szCs w:val="16"/>
    </w:rPr>
  </w:style>
  <w:style w:type="paragraph" w:customStyle="1" w:styleId="Bullets">
    <w:name w:val="Bullets"/>
    <w:basedOn w:val="Normal"/>
    <w:qFormat/>
    <w:rsid w:val="002D667F"/>
    <w:pPr>
      <w:numPr>
        <w:numId w:val="24"/>
      </w:numPr>
      <w:tabs>
        <w:tab w:val="left" w:pos="900"/>
      </w:tabs>
      <w:overflowPunct w:val="0"/>
      <w:autoSpaceDE w:val="0"/>
      <w:autoSpaceDN w:val="0"/>
      <w:adjustRightInd w:val="0"/>
      <w:ind w:left="907"/>
      <w:textAlignment w:val="baseline"/>
    </w:pPr>
    <w:rPr>
      <w:rFonts w:ascii="Arial" w:hAnsi="Arial"/>
      <w:szCs w:val="24"/>
    </w:rPr>
  </w:style>
  <w:style w:type="paragraph" w:customStyle="1" w:styleId="paragraph">
    <w:name w:val="paragraph"/>
    <w:basedOn w:val="Normal"/>
    <w:rsid w:val="009E59AE"/>
    <w:pPr>
      <w:spacing w:before="100" w:beforeAutospacing="1" w:after="100" w:afterAutospacing="1"/>
    </w:pPr>
    <w:rPr>
      <w:szCs w:val="24"/>
    </w:rPr>
  </w:style>
  <w:style w:type="character" w:customStyle="1" w:styleId="normaltextrun">
    <w:name w:val="normaltextrun"/>
    <w:rsid w:val="009E59AE"/>
  </w:style>
  <w:style w:type="character" w:customStyle="1" w:styleId="findhit">
    <w:name w:val="findhit"/>
    <w:rsid w:val="009E59AE"/>
  </w:style>
  <w:style w:type="character" w:customStyle="1" w:styleId="eop">
    <w:name w:val="eop"/>
    <w:rsid w:val="009E59AE"/>
  </w:style>
  <w:style w:type="character" w:customStyle="1" w:styleId="spellingerror">
    <w:name w:val="spellingerror"/>
    <w:basedOn w:val="DefaultParagraphFont"/>
    <w:rsid w:val="001F45A7"/>
  </w:style>
  <w:style w:type="paragraph" w:customStyle="1" w:styleId="xxmsonormal">
    <w:name w:val="x_xmsonormal"/>
    <w:basedOn w:val="Normal"/>
    <w:rsid w:val="009570B6"/>
    <w:pPr>
      <w:spacing w:before="100" w:beforeAutospacing="1" w:after="100" w:afterAutospacing="1"/>
    </w:pPr>
    <w:rPr>
      <w:szCs w:val="24"/>
    </w:rPr>
  </w:style>
  <w:style w:type="paragraph" w:customStyle="1" w:styleId="xmsolistparagraph">
    <w:name w:val="x_msolistparagraph"/>
    <w:basedOn w:val="Normal"/>
    <w:rsid w:val="007B4562"/>
    <w:pPr>
      <w:spacing w:before="100" w:beforeAutospacing="1" w:after="100" w:afterAutospacing="1"/>
    </w:pPr>
    <w:rPr>
      <w:szCs w:val="24"/>
    </w:rPr>
  </w:style>
  <w:style w:type="paragraph" w:customStyle="1" w:styleId="xparagraph">
    <w:name w:val="x_paragraph"/>
    <w:basedOn w:val="Normal"/>
    <w:rsid w:val="007B4562"/>
    <w:pPr>
      <w:spacing w:before="100" w:beforeAutospacing="1" w:after="100" w:afterAutospacing="1"/>
    </w:pPr>
    <w:rPr>
      <w:szCs w:val="24"/>
    </w:rPr>
  </w:style>
  <w:style w:type="character" w:customStyle="1" w:styleId="xnormaltextrun">
    <w:name w:val="x_normaltextrun"/>
    <w:basedOn w:val="DefaultParagraphFont"/>
    <w:rsid w:val="007B4562"/>
  </w:style>
  <w:style w:type="character" w:styleId="FollowedHyperlink">
    <w:name w:val="FollowedHyperlink"/>
    <w:basedOn w:val="DefaultParagraphFont"/>
    <w:uiPriority w:val="99"/>
    <w:semiHidden/>
    <w:unhideWhenUsed/>
    <w:rsid w:val="005505EC"/>
    <w:rPr>
      <w:color w:val="954F72" w:themeColor="followedHyperlink"/>
      <w:u w:val="single"/>
    </w:rPr>
  </w:style>
  <w:style w:type="paragraph" w:styleId="FootnoteText">
    <w:name w:val="footnote text"/>
    <w:basedOn w:val="Normal"/>
    <w:link w:val="FootnoteTextChar"/>
    <w:uiPriority w:val="99"/>
    <w:semiHidden/>
    <w:rsid w:val="00062058"/>
    <w:pPr>
      <w:spacing w:after="120"/>
    </w:pPr>
    <w:rPr>
      <w:rFonts w:ascii="Arial" w:hAnsi="Arial" w:cs="Arial"/>
      <w:sz w:val="20"/>
    </w:rPr>
  </w:style>
  <w:style w:type="character" w:customStyle="1" w:styleId="FootnoteTextChar">
    <w:name w:val="Footnote Text Char"/>
    <w:basedOn w:val="DefaultParagraphFont"/>
    <w:link w:val="FootnoteText"/>
    <w:uiPriority w:val="99"/>
    <w:semiHidden/>
    <w:rsid w:val="00062058"/>
    <w:rPr>
      <w:rFonts w:ascii="Arial" w:eastAsia="Times New Roman" w:hAnsi="Arial" w:cs="Arial"/>
    </w:rPr>
  </w:style>
  <w:style w:type="character" w:styleId="Mention">
    <w:name w:val="Mention"/>
    <w:basedOn w:val="DefaultParagraphFont"/>
    <w:uiPriority w:val="99"/>
    <w:unhideWhenUsed/>
    <w:rsid w:val="00062058"/>
    <w:rPr>
      <w:color w:val="2B579A"/>
      <w:shd w:val="clear" w:color="auto" w:fill="E1DFDD"/>
    </w:rPr>
  </w:style>
  <w:style w:type="character" w:customStyle="1" w:styleId="ListParagraphChar">
    <w:name w:val="List Paragraph Char"/>
    <w:aliases w:val="DPAC Alpha Numeric List Char"/>
    <w:basedOn w:val="DefaultParagraphFont"/>
    <w:link w:val="ListParagraph"/>
    <w:uiPriority w:val="34"/>
    <w:locked/>
    <w:rsid w:val="00062058"/>
    <w:rPr>
      <w:rFonts w:ascii="Times New Roman" w:eastAsia="Times New Roman" w:hAnsi="Times New Roman"/>
      <w:sz w:val="24"/>
    </w:rPr>
  </w:style>
  <w:style w:type="character" w:styleId="UnresolvedMention">
    <w:name w:val="Unresolved Mention"/>
    <w:basedOn w:val="DefaultParagraphFont"/>
    <w:uiPriority w:val="99"/>
    <w:semiHidden/>
    <w:unhideWhenUsed/>
    <w:rsid w:val="001E66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88601">
      <w:bodyDiv w:val="1"/>
      <w:marLeft w:val="0"/>
      <w:marRight w:val="0"/>
      <w:marTop w:val="0"/>
      <w:marBottom w:val="0"/>
      <w:divBdr>
        <w:top w:val="none" w:sz="0" w:space="0" w:color="auto"/>
        <w:left w:val="none" w:sz="0" w:space="0" w:color="auto"/>
        <w:bottom w:val="none" w:sz="0" w:space="0" w:color="auto"/>
        <w:right w:val="none" w:sz="0" w:space="0" w:color="auto"/>
      </w:divBdr>
      <w:divsChild>
        <w:div w:id="117454792">
          <w:marLeft w:val="0"/>
          <w:marRight w:val="0"/>
          <w:marTop w:val="0"/>
          <w:marBottom w:val="0"/>
          <w:divBdr>
            <w:top w:val="none" w:sz="0" w:space="0" w:color="auto"/>
            <w:left w:val="none" w:sz="0" w:space="0" w:color="auto"/>
            <w:bottom w:val="none" w:sz="0" w:space="0" w:color="auto"/>
            <w:right w:val="none" w:sz="0" w:space="0" w:color="auto"/>
          </w:divBdr>
        </w:div>
        <w:div w:id="214242773">
          <w:marLeft w:val="0"/>
          <w:marRight w:val="0"/>
          <w:marTop w:val="0"/>
          <w:marBottom w:val="0"/>
          <w:divBdr>
            <w:top w:val="none" w:sz="0" w:space="0" w:color="auto"/>
            <w:left w:val="none" w:sz="0" w:space="0" w:color="auto"/>
            <w:bottom w:val="none" w:sz="0" w:space="0" w:color="auto"/>
            <w:right w:val="none" w:sz="0" w:space="0" w:color="auto"/>
          </w:divBdr>
        </w:div>
        <w:div w:id="305740290">
          <w:marLeft w:val="0"/>
          <w:marRight w:val="0"/>
          <w:marTop w:val="0"/>
          <w:marBottom w:val="0"/>
          <w:divBdr>
            <w:top w:val="none" w:sz="0" w:space="0" w:color="auto"/>
            <w:left w:val="none" w:sz="0" w:space="0" w:color="auto"/>
            <w:bottom w:val="none" w:sz="0" w:space="0" w:color="auto"/>
            <w:right w:val="none" w:sz="0" w:space="0" w:color="auto"/>
          </w:divBdr>
        </w:div>
        <w:div w:id="1432312425">
          <w:marLeft w:val="0"/>
          <w:marRight w:val="0"/>
          <w:marTop w:val="0"/>
          <w:marBottom w:val="0"/>
          <w:divBdr>
            <w:top w:val="none" w:sz="0" w:space="0" w:color="auto"/>
            <w:left w:val="none" w:sz="0" w:space="0" w:color="auto"/>
            <w:bottom w:val="none" w:sz="0" w:space="0" w:color="auto"/>
            <w:right w:val="none" w:sz="0" w:space="0" w:color="auto"/>
          </w:divBdr>
        </w:div>
        <w:div w:id="1691641662">
          <w:marLeft w:val="0"/>
          <w:marRight w:val="0"/>
          <w:marTop w:val="0"/>
          <w:marBottom w:val="0"/>
          <w:divBdr>
            <w:top w:val="none" w:sz="0" w:space="0" w:color="auto"/>
            <w:left w:val="none" w:sz="0" w:space="0" w:color="auto"/>
            <w:bottom w:val="none" w:sz="0" w:space="0" w:color="auto"/>
            <w:right w:val="none" w:sz="0" w:space="0" w:color="auto"/>
          </w:divBdr>
          <w:divsChild>
            <w:div w:id="1622763677">
              <w:marLeft w:val="0"/>
              <w:marRight w:val="0"/>
              <w:marTop w:val="0"/>
              <w:marBottom w:val="0"/>
              <w:divBdr>
                <w:top w:val="none" w:sz="0" w:space="0" w:color="auto"/>
                <w:left w:val="none" w:sz="0" w:space="0" w:color="auto"/>
                <w:bottom w:val="none" w:sz="0" w:space="0" w:color="auto"/>
                <w:right w:val="none" w:sz="0" w:space="0" w:color="auto"/>
              </w:divBdr>
            </w:div>
          </w:divsChild>
        </w:div>
        <w:div w:id="1764912808">
          <w:marLeft w:val="0"/>
          <w:marRight w:val="0"/>
          <w:marTop w:val="0"/>
          <w:marBottom w:val="0"/>
          <w:divBdr>
            <w:top w:val="none" w:sz="0" w:space="0" w:color="auto"/>
            <w:left w:val="none" w:sz="0" w:space="0" w:color="auto"/>
            <w:bottom w:val="none" w:sz="0" w:space="0" w:color="auto"/>
            <w:right w:val="none" w:sz="0" w:space="0" w:color="auto"/>
          </w:divBdr>
          <w:divsChild>
            <w:div w:id="197205771">
              <w:marLeft w:val="0"/>
              <w:marRight w:val="0"/>
              <w:marTop w:val="0"/>
              <w:marBottom w:val="0"/>
              <w:divBdr>
                <w:top w:val="none" w:sz="0" w:space="0" w:color="auto"/>
                <w:left w:val="none" w:sz="0" w:space="0" w:color="auto"/>
                <w:bottom w:val="none" w:sz="0" w:space="0" w:color="auto"/>
                <w:right w:val="none" w:sz="0" w:space="0" w:color="auto"/>
              </w:divBdr>
            </w:div>
            <w:div w:id="549927035">
              <w:marLeft w:val="0"/>
              <w:marRight w:val="0"/>
              <w:marTop w:val="0"/>
              <w:marBottom w:val="0"/>
              <w:divBdr>
                <w:top w:val="none" w:sz="0" w:space="0" w:color="auto"/>
                <w:left w:val="none" w:sz="0" w:space="0" w:color="auto"/>
                <w:bottom w:val="none" w:sz="0" w:space="0" w:color="auto"/>
                <w:right w:val="none" w:sz="0" w:space="0" w:color="auto"/>
              </w:divBdr>
            </w:div>
            <w:div w:id="803473797">
              <w:marLeft w:val="0"/>
              <w:marRight w:val="0"/>
              <w:marTop w:val="0"/>
              <w:marBottom w:val="0"/>
              <w:divBdr>
                <w:top w:val="none" w:sz="0" w:space="0" w:color="auto"/>
                <w:left w:val="none" w:sz="0" w:space="0" w:color="auto"/>
                <w:bottom w:val="none" w:sz="0" w:space="0" w:color="auto"/>
                <w:right w:val="none" w:sz="0" w:space="0" w:color="auto"/>
              </w:divBdr>
            </w:div>
            <w:div w:id="151041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74380">
      <w:bodyDiv w:val="1"/>
      <w:marLeft w:val="0"/>
      <w:marRight w:val="0"/>
      <w:marTop w:val="0"/>
      <w:marBottom w:val="0"/>
      <w:divBdr>
        <w:top w:val="none" w:sz="0" w:space="0" w:color="auto"/>
        <w:left w:val="none" w:sz="0" w:space="0" w:color="auto"/>
        <w:bottom w:val="none" w:sz="0" w:space="0" w:color="auto"/>
        <w:right w:val="none" w:sz="0" w:space="0" w:color="auto"/>
      </w:divBdr>
    </w:div>
    <w:div w:id="318193131">
      <w:bodyDiv w:val="1"/>
      <w:marLeft w:val="0"/>
      <w:marRight w:val="0"/>
      <w:marTop w:val="0"/>
      <w:marBottom w:val="0"/>
      <w:divBdr>
        <w:top w:val="none" w:sz="0" w:space="0" w:color="auto"/>
        <w:left w:val="none" w:sz="0" w:space="0" w:color="auto"/>
        <w:bottom w:val="none" w:sz="0" w:space="0" w:color="auto"/>
        <w:right w:val="none" w:sz="0" w:space="0" w:color="auto"/>
      </w:divBdr>
    </w:div>
    <w:div w:id="349766246">
      <w:bodyDiv w:val="1"/>
      <w:marLeft w:val="0"/>
      <w:marRight w:val="0"/>
      <w:marTop w:val="0"/>
      <w:marBottom w:val="0"/>
      <w:divBdr>
        <w:top w:val="none" w:sz="0" w:space="0" w:color="auto"/>
        <w:left w:val="none" w:sz="0" w:space="0" w:color="auto"/>
        <w:bottom w:val="none" w:sz="0" w:space="0" w:color="auto"/>
        <w:right w:val="none" w:sz="0" w:space="0" w:color="auto"/>
      </w:divBdr>
    </w:div>
    <w:div w:id="380905191">
      <w:bodyDiv w:val="1"/>
      <w:marLeft w:val="0"/>
      <w:marRight w:val="0"/>
      <w:marTop w:val="0"/>
      <w:marBottom w:val="0"/>
      <w:divBdr>
        <w:top w:val="none" w:sz="0" w:space="0" w:color="auto"/>
        <w:left w:val="none" w:sz="0" w:space="0" w:color="auto"/>
        <w:bottom w:val="none" w:sz="0" w:space="0" w:color="auto"/>
        <w:right w:val="none" w:sz="0" w:space="0" w:color="auto"/>
      </w:divBdr>
      <w:divsChild>
        <w:div w:id="483357003">
          <w:marLeft w:val="0"/>
          <w:marRight w:val="0"/>
          <w:marTop w:val="0"/>
          <w:marBottom w:val="0"/>
          <w:divBdr>
            <w:top w:val="none" w:sz="0" w:space="0" w:color="auto"/>
            <w:left w:val="none" w:sz="0" w:space="0" w:color="auto"/>
            <w:bottom w:val="none" w:sz="0" w:space="0" w:color="auto"/>
            <w:right w:val="none" w:sz="0" w:space="0" w:color="auto"/>
          </w:divBdr>
        </w:div>
        <w:div w:id="974020838">
          <w:marLeft w:val="0"/>
          <w:marRight w:val="0"/>
          <w:marTop w:val="0"/>
          <w:marBottom w:val="0"/>
          <w:divBdr>
            <w:top w:val="none" w:sz="0" w:space="0" w:color="auto"/>
            <w:left w:val="none" w:sz="0" w:space="0" w:color="auto"/>
            <w:bottom w:val="none" w:sz="0" w:space="0" w:color="auto"/>
            <w:right w:val="none" w:sz="0" w:space="0" w:color="auto"/>
          </w:divBdr>
          <w:divsChild>
            <w:div w:id="1017003994">
              <w:marLeft w:val="0"/>
              <w:marRight w:val="0"/>
              <w:marTop w:val="0"/>
              <w:marBottom w:val="0"/>
              <w:divBdr>
                <w:top w:val="none" w:sz="0" w:space="0" w:color="auto"/>
                <w:left w:val="none" w:sz="0" w:space="0" w:color="auto"/>
                <w:bottom w:val="none" w:sz="0" w:space="0" w:color="auto"/>
                <w:right w:val="none" w:sz="0" w:space="0" w:color="auto"/>
              </w:divBdr>
            </w:div>
            <w:div w:id="1637880326">
              <w:marLeft w:val="0"/>
              <w:marRight w:val="0"/>
              <w:marTop w:val="0"/>
              <w:marBottom w:val="0"/>
              <w:divBdr>
                <w:top w:val="none" w:sz="0" w:space="0" w:color="auto"/>
                <w:left w:val="none" w:sz="0" w:space="0" w:color="auto"/>
                <w:bottom w:val="none" w:sz="0" w:space="0" w:color="auto"/>
                <w:right w:val="none" w:sz="0" w:space="0" w:color="auto"/>
              </w:divBdr>
            </w:div>
            <w:div w:id="1886331913">
              <w:marLeft w:val="0"/>
              <w:marRight w:val="0"/>
              <w:marTop w:val="0"/>
              <w:marBottom w:val="0"/>
              <w:divBdr>
                <w:top w:val="none" w:sz="0" w:space="0" w:color="auto"/>
                <w:left w:val="none" w:sz="0" w:space="0" w:color="auto"/>
                <w:bottom w:val="none" w:sz="0" w:space="0" w:color="auto"/>
                <w:right w:val="none" w:sz="0" w:space="0" w:color="auto"/>
              </w:divBdr>
            </w:div>
          </w:divsChild>
        </w:div>
        <w:div w:id="1537278823">
          <w:marLeft w:val="0"/>
          <w:marRight w:val="0"/>
          <w:marTop w:val="0"/>
          <w:marBottom w:val="0"/>
          <w:divBdr>
            <w:top w:val="none" w:sz="0" w:space="0" w:color="auto"/>
            <w:left w:val="none" w:sz="0" w:space="0" w:color="auto"/>
            <w:bottom w:val="none" w:sz="0" w:space="0" w:color="auto"/>
            <w:right w:val="none" w:sz="0" w:space="0" w:color="auto"/>
          </w:divBdr>
          <w:divsChild>
            <w:div w:id="166479229">
              <w:marLeft w:val="0"/>
              <w:marRight w:val="0"/>
              <w:marTop w:val="0"/>
              <w:marBottom w:val="0"/>
              <w:divBdr>
                <w:top w:val="none" w:sz="0" w:space="0" w:color="auto"/>
                <w:left w:val="none" w:sz="0" w:space="0" w:color="auto"/>
                <w:bottom w:val="none" w:sz="0" w:space="0" w:color="auto"/>
                <w:right w:val="none" w:sz="0" w:space="0" w:color="auto"/>
              </w:divBdr>
            </w:div>
            <w:div w:id="18911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57193">
      <w:bodyDiv w:val="1"/>
      <w:marLeft w:val="0"/>
      <w:marRight w:val="0"/>
      <w:marTop w:val="0"/>
      <w:marBottom w:val="0"/>
      <w:divBdr>
        <w:top w:val="none" w:sz="0" w:space="0" w:color="auto"/>
        <w:left w:val="none" w:sz="0" w:space="0" w:color="auto"/>
        <w:bottom w:val="none" w:sz="0" w:space="0" w:color="auto"/>
        <w:right w:val="none" w:sz="0" w:space="0" w:color="auto"/>
      </w:divBdr>
    </w:div>
    <w:div w:id="483013929">
      <w:bodyDiv w:val="1"/>
      <w:marLeft w:val="0"/>
      <w:marRight w:val="0"/>
      <w:marTop w:val="0"/>
      <w:marBottom w:val="0"/>
      <w:divBdr>
        <w:top w:val="none" w:sz="0" w:space="0" w:color="auto"/>
        <w:left w:val="none" w:sz="0" w:space="0" w:color="auto"/>
        <w:bottom w:val="none" w:sz="0" w:space="0" w:color="auto"/>
        <w:right w:val="none" w:sz="0" w:space="0" w:color="auto"/>
      </w:divBdr>
    </w:div>
    <w:div w:id="500514201">
      <w:bodyDiv w:val="1"/>
      <w:marLeft w:val="0"/>
      <w:marRight w:val="0"/>
      <w:marTop w:val="0"/>
      <w:marBottom w:val="0"/>
      <w:divBdr>
        <w:top w:val="none" w:sz="0" w:space="0" w:color="auto"/>
        <w:left w:val="none" w:sz="0" w:space="0" w:color="auto"/>
        <w:bottom w:val="none" w:sz="0" w:space="0" w:color="auto"/>
        <w:right w:val="none" w:sz="0" w:space="0" w:color="auto"/>
      </w:divBdr>
    </w:div>
    <w:div w:id="1007251865">
      <w:bodyDiv w:val="1"/>
      <w:marLeft w:val="0"/>
      <w:marRight w:val="0"/>
      <w:marTop w:val="0"/>
      <w:marBottom w:val="0"/>
      <w:divBdr>
        <w:top w:val="none" w:sz="0" w:space="0" w:color="auto"/>
        <w:left w:val="none" w:sz="0" w:space="0" w:color="auto"/>
        <w:bottom w:val="none" w:sz="0" w:space="0" w:color="auto"/>
        <w:right w:val="none" w:sz="0" w:space="0" w:color="auto"/>
      </w:divBdr>
    </w:div>
    <w:div w:id="1286931861">
      <w:bodyDiv w:val="1"/>
      <w:marLeft w:val="0"/>
      <w:marRight w:val="0"/>
      <w:marTop w:val="0"/>
      <w:marBottom w:val="0"/>
      <w:divBdr>
        <w:top w:val="none" w:sz="0" w:space="0" w:color="auto"/>
        <w:left w:val="none" w:sz="0" w:space="0" w:color="auto"/>
        <w:bottom w:val="none" w:sz="0" w:space="0" w:color="auto"/>
        <w:right w:val="none" w:sz="0" w:space="0" w:color="auto"/>
      </w:divBdr>
    </w:div>
    <w:div w:id="1390499313">
      <w:bodyDiv w:val="1"/>
      <w:marLeft w:val="0"/>
      <w:marRight w:val="0"/>
      <w:marTop w:val="0"/>
      <w:marBottom w:val="0"/>
      <w:divBdr>
        <w:top w:val="none" w:sz="0" w:space="0" w:color="auto"/>
        <w:left w:val="none" w:sz="0" w:space="0" w:color="auto"/>
        <w:bottom w:val="none" w:sz="0" w:space="0" w:color="auto"/>
        <w:right w:val="none" w:sz="0" w:space="0" w:color="auto"/>
      </w:divBdr>
      <w:divsChild>
        <w:div w:id="454713286">
          <w:marLeft w:val="0"/>
          <w:marRight w:val="0"/>
          <w:marTop w:val="0"/>
          <w:marBottom w:val="0"/>
          <w:divBdr>
            <w:top w:val="none" w:sz="0" w:space="0" w:color="auto"/>
            <w:left w:val="none" w:sz="0" w:space="0" w:color="auto"/>
            <w:bottom w:val="none" w:sz="0" w:space="0" w:color="auto"/>
            <w:right w:val="none" w:sz="0" w:space="0" w:color="auto"/>
          </w:divBdr>
          <w:divsChild>
            <w:div w:id="664671808">
              <w:marLeft w:val="0"/>
              <w:marRight w:val="0"/>
              <w:marTop w:val="0"/>
              <w:marBottom w:val="0"/>
              <w:divBdr>
                <w:top w:val="none" w:sz="0" w:space="0" w:color="auto"/>
                <w:left w:val="none" w:sz="0" w:space="0" w:color="auto"/>
                <w:bottom w:val="none" w:sz="0" w:space="0" w:color="auto"/>
                <w:right w:val="none" w:sz="0" w:space="0" w:color="auto"/>
              </w:divBdr>
            </w:div>
            <w:div w:id="1418746627">
              <w:marLeft w:val="0"/>
              <w:marRight w:val="0"/>
              <w:marTop w:val="0"/>
              <w:marBottom w:val="0"/>
              <w:divBdr>
                <w:top w:val="none" w:sz="0" w:space="0" w:color="auto"/>
                <w:left w:val="none" w:sz="0" w:space="0" w:color="auto"/>
                <w:bottom w:val="none" w:sz="0" w:space="0" w:color="auto"/>
                <w:right w:val="none" w:sz="0" w:space="0" w:color="auto"/>
              </w:divBdr>
            </w:div>
          </w:divsChild>
        </w:div>
        <w:div w:id="477264523">
          <w:marLeft w:val="0"/>
          <w:marRight w:val="0"/>
          <w:marTop w:val="0"/>
          <w:marBottom w:val="0"/>
          <w:divBdr>
            <w:top w:val="none" w:sz="0" w:space="0" w:color="auto"/>
            <w:left w:val="none" w:sz="0" w:space="0" w:color="auto"/>
            <w:bottom w:val="none" w:sz="0" w:space="0" w:color="auto"/>
            <w:right w:val="none" w:sz="0" w:space="0" w:color="auto"/>
          </w:divBdr>
        </w:div>
        <w:div w:id="681275799">
          <w:marLeft w:val="0"/>
          <w:marRight w:val="0"/>
          <w:marTop w:val="0"/>
          <w:marBottom w:val="0"/>
          <w:divBdr>
            <w:top w:val="none" w:sz="0" w:space="0" w:color="auto"/>
            <w:left w:val="none" w:sz="0" w:space="0" w:color="auto"/>
            <w:bottom w:val="none" w:sz="0" w:space="0" w:color="auto"/>
            <w:right w:val="none" w:sz="0" w:space="0" w:color="auto"/>
          </w:divBdr>
          <w:divsChild>
            <w:div w:id="1610157657">
              <w:marLeft w:val="0"/>
              <w:marRight w:val="0"/>
              <w:marTop w:val="0"/>
              <w:marBottom w:val="0"/>
              <w:divBdr>
                <w:top w:val="none" w:sz="0" w:space="0" w:color="auto"/>
                <w:left w:val="none" w:sz="0" w:space="0" w:color="auto"/>
                <w:bottom w:val="none" w:sz="0" w:space="0" w:color="auto"/>
                <w:right w:val="none" w:sz="0" w:space="0" w:color="auto"/>
              </w:divBdr>
            </w:div>
            <w:div w:id="1875774069">
              <w:marLeft w:val="0"/>
              <w:marRight w:val="0"/>
              <w:marTop w:val="0"/>
              <w:marBottom w:val="0"/>
              <w:divBdr>
                <w:top w:val="none" w:sz="0" w:space="0" w:color="auto"/>
                <w:left w:val="none" w:sz="0" w:space="0" w:color="auto"/>
                <w:bottom w:val="none" w:sz="0" w:space="0" w:color="auto"/>
                <w:right w:val="none" w:sz="0" w:space="0" w:color="auto"/>
              </w:divBdr>
            </w:div>
            <w:div w:id="212831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42514">
      <w:bodyDiv w:val="1"/>
      <w:marLeft w:val="0"/>
      <w:marRight w:val="0"/>
      <w:marTop w:val="0"/>
      <w:marBottom w:val="0"/>
      <w:divBdr>
        <w:top w:val="none" w:sz="0" w:space="0" w:color="auto"/>
        <w:left w:val="none" w:sz="0" w:space="0" w:color="auto"/>
        <w:bottom w:val="none" w:sz="0" w:space="0" w:color="auto"/>
        <w:right w:val="none" w:sz="0" w:space="0" w:color="auto"/>
      </w:divBdr>
    </w:div>
    <w:div w:id="1739665911">
      <w:bodyDiv w:val="1"/>
      <w:marLeft w:val="0"/>
      <w:marRight w:val="0"/>
      <w:marTop w:val="0"/>
      <w:marBottom w:val="0"/>
      <w:divBdr>
        <w:top w:val="none" w:sz="0" w:space="0" w:color="auto"/>
        <w:left w:val="none" w:sz="0" w:space="0" w:color="auto"/>
        <w:bottom w:val="none" w:sz="0" w:space="0" w:color="auto"/>
        <w:right w:val="none" w:sz="0" w:space="0" w:color="auto"/>
      </w:divBdr>
    </w:div>
    <w:div w:id="1911646610">
      <w:bodyDiv w:val="1"/>
      <w:marLeft w:val="0"/>
      <w:marRight w:val="0"/>
      <w:marTop w:val="0"/>
      <w:marBottom w:val="0"/>
      <w:divBdr>
        <w:top w:val="none" w:sz="0" w:space="0" w:color="auto"/>
        <w:left w:val="none" w:sz="0" w:space="0" w:color="auto"/>
        <w:bottom w:val="none" w:sz="0" w:space="0" w:color="auto"/>
        <w:right w:val="none" w:sz="0" w:space="0" w:color="auto"/>
      </w:divBdr>
      <w:divsChild>
        <w:div w:id="202406780">
          <w:marLeft w:val="0"/>
          <w:marRight w:val="0"/>
          <w:marTop w:val="0"/>
          <w:marBottom w:val="0"/>
          <w:divBdr>
            <w:top w:val="none" w:sz="0" w:space="0" w:color="auto"/>
            <w:left w:val="none" w:sz="0" w:space="0" w:color="auto"/>
            <w:bottom w:val="none" w:sz="0" w:space="0" w:color="auto"/>
            <w:right w:val="none" w:sz="0" w:space="0" w:color="auto"/>
          </w:divBdr>
        </w:div>
        <w:div w:id="727807471">
          <w:marLeft w:val="0"/>
          <w:marRight w:val="0"/>
          <w:marTop w:val="0"/>
          <w:marBottom w:val="0"/>
          <w:divBdr>
            <w:top w:val="none" w:sz="0" w:space="0" w:color="auto"/>
            <w:left w:val="none" w:sz="0" w:space="0" w:color="auto"/>
            <w:bottom w:val="none" w:sz="0" w:space="0" w:color="auto"/>
            <w:right w:val="none" w:sz="0" w:space="0" w:color="auto"/>
          </w:divBdr>
        </w:div>
        <w:div w:id="876115809">
          <w:marLeft w:val="0"/>
          <w:marRight w:val="0"/>
          <w:marTop w:val="0"/>
          <w:marBottom w:val="0"/>
          <w:divBdr>
            <w:top w:val="none" w:sz="0" w:space="0" w:color="auto"/>
            <w:left w:val="none" w:sz="0" w:space="0" w:color="auto"/>
            <w:bottom w:val="none" w:sz="0" w:space="0" w:color="auto"/>
            <w:right w:val="none" w:sz="0" w:space="0" w:color="auto"/>
          </w:divBdr>
        </w:div>
        <w:div w:id="1992589239">
          <w:marLeft w:val="0"/>
          <w:marRight w:val="0"/>
          <w:marTop w:val="0"/>
          <w:marBottom w:val="0"/>
          <w:divBdr>
            <w:top w:val="none" w:sz="0" w:space="0" w:color="auto"/>
            <w:left w:val="none" w:sz="0" w:space="0" w:color="auto"/>
            <w:bottom w:val="none" w:sz="0" w:space="0" w:color="auto"/>
            <w:right w:val="none" w:sz="0" w:space="0" w:color="auto"/>
          </w:divBdr>
        </w:div>
      </w:divsChild>
    </w:div>
    <w:div w:id="195247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nergy.ca.gov/media/4691"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Kelley, Spencer@Energy</DisplayName>
        <AccountId>25</AccountId>
        <AccountType/>
      </UserInfo>
      <UserInfo>
        <DisplayName>Smith, Charles@Energy</DisplayName>
        <AccountId>27</AccountId>
        <AccountType/>
      </UserInfo>
      <UserInfo>
        <DisplayName>Aguila, Manuel@Energy</DisplayName>
        <AccountId>37</AccountId>
        <AccountType/>
      </UserInfo>
      <UserInfo>
        <DisplayName>Comiter, Michael@Energy</DisplayName>
        <AccountId>38</AccountId>
        <AccountType/>
      </UserInfo>
      <UserInfo>
        <DisplayName>Johnson, Mark@Energy</DisplayName>
        <AccountId>53</AccountId>
        <AccountType/>
      </UserInfo>
      <UserInfo>
        <DisplayName>Krell, Wendell@Energy</DisplayName>
        <AccountId>34</AccountId>
        <AccountType/>
      </UserInfo>
      <UserInfo>
        <DisplayName>Vail, Melanie@Energy</DisplayName>
        <AccountId>175</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5A6732-D949-4A72-87AE-FF531EF28FE0}">
  <ds:schemaRefs>
    <ds:schemaRef ds:uri="http://schemas.microsoft.com/sharepoint/v3/contenttype/forms"/>
  </ds:schemaRefs>
</ds:datastoreItem>
</file>

<file path=customXml/itemProps2.xml><?xml version="1.0" encoding="utf-8"?>
<ds:datastoreItem xmlns:ds="http://schemas.openxmlformats.org/officeDocument/2006/customXml" ds:itemID="{00322228-3077-4058-B092-61FB4D9E1B3B}">
  <ds:schemaRefs>
    <ds:schemaRef ds:uri="http://schemas.microsoft.com/office/2006/metadata/longProperties"/>
  </ds:schemaRefs>
</ds:datastoreItem>
</file>

<file path=customXml/itemProps3.xml><?xml version="1.0" encoding="utf-8"?>
<ds:datastoreItem xmlns:ds="http://schemas.openxmlformats.org/officeDocument/2006/customXml" ds:itemID="{E17E0AD9-6781-441D-ABE2-644916140240}">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8AE872C1-75A7-4F04-8899-DE32769CAA3B}">
  <ds:schemaRefs>
    <ds:schemaRef ds:uri="http://schemas.openxmlformats.org/officeDocument/2006/bibliography"/>
  </ds:schemaRefs>
</ds:datastoreItem>
</file>

<file path=customXml/itemProps5.xml><?xml version="1.0" encoding="utf-8"?>
<ds:datastoreItem xmlns:ds="http://schemas.openxmlformats.org/officeDocument/2006/customXml" ds:itemID="{5EEECE9D-7A81-445F-A077-707CF99E6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35</Pages>
  <Words>10249</Words>
  <Characters>58423</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68535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CaliforniaEnergyCommission@caenergy.onmicrosoft.com</dc:creator>
  <cp:keywords/>
  <dc:description/>
  <cp:lastModifiedBy>Kidd, Kevin@Energy</cp:lastModifiedBy>
  <cp:revision>86</cp:revision>
  <cp:lastPrinted>2013-04-19T22:34:00Z</cp:lastPrinted>
  <dcterms:created xsi:type="dcterms:W3CDTF">2025-01-28T22:45:00Z</dcterms:created>
  <dcterms:modified xsi:type="dcterms:W3CDTF">2025-03-28T20:15:00Z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Odufuwa, Esther@Energy</vt:lpwstr>
  </property>
  <property fmtid="{D5CDD505-2E9C-101B-9397-08002B2CF9AE}" pid="3" name="xd_Signature">
    <vt:lpwstr/>
  </property>
  <property fmtid="{D5CDD505-2E9C-101B-9397-08002B2CF9AE}" pid="4" name="TemplateUrl">
    <vt:lpwstr/>
  </property>
  <property fmtid="{D5CDD505-2E9C-101B-9397-08002B2CF9AE}" pid="5" name="ComplianceAssetId">
    <vt:lpwstr/>
  </property>
  <property fmtid="{D5CDD505-2E9C-101B-9397-08002B2CF9AE}" pid="6" name="xd_ProgID">
    <vt:lpwstr/>
  </property>
  <property fmtid="{D5CDD505-2E9C-101B-9397-08002B2CF9AE}" pid="7" name="SharedWithUsers">
    <vt:lpwstr/>
  </property>
  <property fmtid="{D5CDD505-2E9C-101B-9397-08002B2CF9AE}" pid="8" name="display_urn:schemas-microsoft-com:office:office#Author">
    <vt:lpwstr>Odufuwa, Esther@Energy</vt:lpwstr>
  </property>
  <property fmtid="{D5CDD505-2E9C-101B-9397-08002B2CF9AE}" pid="9" name="ContentTypeId">
    <vt:lpwstr>0x01010061DC9A153AAEEE45BACE06E01F8272AC</vt:lpwstr>
  </property>
  <property fmtid="{D5CDD505-2E9C-101B-9397-08002B2CF9AE}" pid="10" name="MediaServiceImageTags">
    <vt:lpwstr/>
  </property>
</Properties>
</file>