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B548A6" w:rsidRDefault="00147210" w:rsidP="00135D76">
            <w:pPr>
              <w:rPr>
                <w:rFonts w:ascii="Arial" w:hAnsi="Arial" w:cs="Arial"/>
                <w:b w:val="0"/>
                <w:i/>
                <w:iCs/>
                <w:color w:val="0055A2"/>
              </w:rPr>
            </w:pPr>
            <w:r w:rsidRPr="00B548A6">
              <w:rPr>
                <w:rFonts w:ascii="Arial" w:hAnsi="Arial" w:cs="Arial"/>
                <w:i/>
                <w:iCs/>
                <w:color w:val="0055A2"/>
              </w:rPr>
              <w:fldChar w:fldCharType="begin">
                <w:ffData>
                  <w:name w:val="Text3"/>
                  <w:enabled/>
                  <w:calcOnExit w:val="0"/>
                  <w:statusText w:type="text" w:val="enter performance metric"/>
                  <w:textInput>
                    <w:default w:val="Ex. 1) Example metric description."/>
                  </w:textInput>
                </w:ffData>
              </w:fldChar>
            </w:r>
            <w:bookmarkStart w:id="0" w:name="Text3"/>
            <w:r w:rsidRPr="00B548A6">
              <w:rPr>
                <w:rFonts w:ascii="Arial" w:hAnsi="Arial" w:cs="Arial"/>
                <w:b w:val="0"/>
                <w:i/>
                <w:iCs/>
                <w:color w:val="0055A2"/>
              </w:rPr>
              <w:instrText xml:space="preserve"> FORMTEXT </w:instrText>
            </w:r>
            <w:r w:rsidRPr="00B548A6">
              <w:rPr>
                <w:rFonts w:ascii="Arial" w:hAnsi="Arial" w:cs="Arial"/>
                <w:i/>
                <w:iCs/>
                <w:color w:val="0055A2"/>
              </w:rPr>
            </w:r>
            <w:r w:rsidRPr="00B548A6">
              <w:rPr>
                <w:rFonts w:ascii="Arial" w:hAnsi="Arial" w:cs="Arial"/>
                <w:i/>
                <w:iCs/>
                <w:color w:val="0055A2"/>
              </w:rPr>
              <w:fldChar w:fldCharType="separate"/>
            </w:r>
            <w:r w:rsidRPr="00B548A6">
              <w:rPr>
                <w:rFonts w:ascii="Arial" w:hAnsi="Arial" w:cs="Arial"/>
                <w:b w:val="0"/>
                <w:i/>
                <w:iCs/>
                <w:noProof/>
                <w:color w:val="0055A2"/>
              </w:rPr>
              <w:t>Ex. 1) Example metric description.</w:t>
            </w:r>
            <w:r w:rsidRPr="00B548A6">
              <w:rPr>
                <w:rFonts w:ascii="Arial" w:hAnsi="Arial" w:cs="Arial"/>
                <w:i/>
                <w:iCs/>
                <w:color w:val="0055A2"/>
              </w:rPr>
              <w:fldChar w:fldCharType="end"/>
            </w:r>
            <w:bookmarkEnd w:id="0"/>
          </w:p>
        </w:tc>
        <w:tc>
          <w:tcPr>
            <w:tcW w:w="1562" w:type="dxa"/>
            <w:vAlign w:val="center"/>
          </w:tcPr>
          <w:p w14:paraId="6D7261B7" w14:textId="337AFA68" w:rsidR="00F05A01" w:rsidRPr="00B548A6"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Text4"/>
                  <w:enabled/>
                  <w:calcOnExit w:val="0"/>
                  <w:statusText w:type="text" w:val="enter benchmark performance"/>
                  <w:textInput>
                    <w:default w:val="5 units"/>
                  </w:textInput>
                </w:ffData>
              </w:fldChar>
            </w:r>
            <w:bookmarkStart w:id="1" w:name="Text4"/>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5 units</w:t>
            </w:r>
            <w:r w:rsidRPr="00B548A6">
              <w:rPr>
                <w:rFonts w:ascii="Arial" w:hAnsi="Arial" w:cs="Arial"/>
                <w:i/>
                <w:iCs/>
                <w:color w:val="002E74"/>
              </w:rPr>
              <w:fldChar w:fldCharType="end"/>
            </w:r>
            <w:bookmarkEnd w:id="1"/>
          </w:p>
        </w:tc>
        <w:tc>
          <w:tcPr>
            <w:tcW w:w="1613" w:type="dxa"/>
            <w:vAlign w:val="center"/>
          </w:tcPr>
          <w:p w14:paraId="581B89C3" w14:textId="26541E9F" w:rsidR="00F05A01" w:rsidRPr="00B548A6"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Text5"/>
                  <w:enabled/>
                  <w:calcOnExit w:val="0"/>
                  <w:statusText w:type="text" w:val="enter current performance"/>
                  <w:textInput>
                    <w:default w:val="4 unit"/>
                  </w:textInput>
                </w:ffData>
              </w:fldChar>
            </w:r>
            <w:bookmarkStart w:id="2" w:name="Text5"/>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4 unit</w:t>
            </w:r>
            <w:r w:rsidRPr="00B548A6">
              <w:rPr>
                <w:rFonts w:ascii="Arial" w:hAnsi="Arial" w:cs="Arial"/>
                <w:i/>
                <w:iCs/>
                <w:color w:val="002E74"/>
              </w:rPr>
              <w:fldChar w:fldCharType="end"/>
            </w:r>
            <w:bookmarkEnd w:id="2"/>
          </w:p>
        </w:tc>
        <w:tc>
          <w:tcPr>
            <w:tcW w:w="1562" w:type="dxa"/>
            <w:vAlign w:val="center"/>
          </w:tcPr>
          <w:p w14:paraId="3380E76A" w14:textId="76D78CDC" w:rsidR="00F05A01" w:rsidRPr="00B548A6"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Text6"/>
                  <w:enabled/>
                  <w:calcOnExit w:val="0"/>
                  <w:statusText w:type="text" w:val="enter low target performance  "/>
                  <w:textInput>
                    <w:default w:val="5 units"/>
                  </w:textInput>
                </w:ffData>
              </w:fldChar>
            </w:r>
            <w:bookmarkStart w:id="3" w:name="Text6"/>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5 units</w:t>
            </w:r>
            <w:r w:rsidRPr="00B548A6">
              <w:rPr>
                <w:rFonts w:ascii="Arial" w:hAnsi="Arial" w:cs="Arial"/>
                <w:i/>
                <w:iCs/>
                <w:color w:val="002E74"/>
              </w:rPr>
              <w:fldChar w:fldCharType="end"/>
            </w:r>
            <w:bookmarkEnd w:id="3"/>
          </w:p>
        </w:tc>
        <w:tc>
          <w:tcPr>
            <w:tcW w:w="1562" w:type="dxa"/>
            <w:vAlign w:val="center"/>
          </w:tcPr>
          <w:p w14:paraId="733AA4B9" w14:textId="155B9070" w:rsidR="00F05A01" w:rsidRPr="00B548A6"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Text7"/>
                  <w:enabled/>
                  <w:calcOnExit w:val="0"/>
                  <w:statusText w:type="text" w:val="enter high target performance"/>
                  <w:textInput>
                    <w:default w:val="10 units"/>
                  </w:textInput>
                </w:ffData>
              </w:fldChar>
            </w:r>
            <w:bookmarkStart w:id="4" w:name="Text7"/>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10 units</w:t>
            </w:r>
            <w:r w:rsidRPr="00B548A6">
              <w:rPr>
                <w:rFonts w:ascii="Arial" w:hAnsi="Arial" w:cs="Arial"/>
                <w:i/>
                <w:iCs/>
                <w:color w:val="002E74"/>
              </w:rPr>
              <w:fldChar w:fldCharType="end"/>
            </w:r>
            <w:bookmarkEnd w:id="4"/>
          </w:p>
        </w:tc>
        <w:tc>
          <w:tcPr>
            <w:tcW w:w="1941" w:type="dxa"/>
            <w:vAlign w:val="center"/>
          </w:tcPr>
          <w:p w14:paraId="2BCE3788" w14:textId="20CAD6AD" w:rsidR="00F05A01" w:rsidRPr="00B548A6"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Text8"/>
                  <w:enabled/>
                  <w:calcOnExit w:val="0"/>
                  <w:statusText w:type="text" w:val="enter evaluation method"/>
                  <w:textInput>
                    <w:default w:val="Example evaluation. Date."/>
                  </w:textInput>
                </w:ffData>
              </w:fldChar>
            </w:r>
            <w:bookmarkStart w:id="5" w:name="Text8"/>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Example evaluation. Date.</w:t>
            </w:r>
            <w:r w:rsidRPr="00B548A6">
              <w:rPr>
                <w:rFonts w:ascii="Arial" w:hAnsi="Arial" w:cs="Arial"/>
                <w:i/>
                <w:iCs/>
                <w:color w:val="002E74"/>
              </w:rPr>
              <w:fldChar w:fldCharType="end"/>
            </w:r>
            <w:bookmarkEnd w:id="5"/>
          </w:p>
        </w:tc>
        <w:tc>
          <w:tcPr>
            <w:tcW w:w="2560" w:type="dxa"/>
            <w:vAlign w:val="center"/>
          </w:tcPr>
          <w:p w14:paraId="21352CA8" w14:textId="73BDB8E7" w:rsidR="00F05A01" w:rsidRPr="00B548A6"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Text9"/>
                  <w:enabled/>
                  <w:calcOnExit w:val="0"/>
                  <w:statusText w:type="text" w:val="enter significance of metric"/>
                  <w:textInput>
                    <w:default w:val="Example significance statement."/>
                  </w:textInput>
                </w:ffData>
              </w:fldChar>
            </w:r>
            <w:bookmarkStart w:id="6" w:name="Text9"/>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Example significance statement.</w:t>
            </w:r>
            <w:r w:rsidRPr="00B548A6">
              <w:rPr>
                <w:rFonts w:ascii="Arial" w:hAnsi="Arial" w:cs="Arial"/>
                <w:i/>
                <w:iCs/>
                <w:color w:val="002E74"/>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B548A6" w:rsidRDefault="00E84D7B" w:rsidP="00F05A01">
            <w:pPr>
              <w:rPr>
                <w:rFonts w:ascii="Arial" w:hAnsi="Arial" w:cs="Arial"/>
                <w:b w:val="0"/>
                <w:i/>
                <w:iCs/>
                <w:color w:val="0055A2"/>
              </w:rPr>
            </w:pPr>
            <w:r w:rsidRPr="00B548A6">
              <w:rPr>
                <w:rFonts w:ascii="Arial" w:hAnsi="Arial" w:cs="Arial"/>
                <w:i/>
                <w:iCs/>
                <w:color w:val="0055A2"/>
              </w:rPr>
              <w:fldChar w:fldCharType="begin">
                <w:ffData>
                  <w:name w:val=""/>
                  <w:enabled/>
                  <w:calcOnExit w:val="0"/>
                  <w:statusText w:type="text" w:val="enter performance metric"/>
                  <w:textInput>
                    <w:default w:val="Ex. 3) Applications to the administered program"/>
                  </w:textInput>
                </w:ffData>
              </w:fldChar>
            </w:r>
            <w:r w:rsidRPr="00B548A6">
              <w:rPr>
                <w:rFonts w:ascii="Arial" w:hAnsi="Arial" w:cs="Arial"/>
                <w:b w:val="0"/>
                <w:bCs w:val="0"/>
                <w:i/>
                <w:iCs/>
                <w:color w:val="0055A2"/>
              </w:rPr>
              <w:instrText xml:space="preserve"> FORMTEXT </w:instrText>
            </w:r>
            <w:r w:rsidRPr="00B548A6">
              <w:rPr>
                <w:rFonts w:ascii="Arial" w:hAnsi="Arial" w:cs="Arial"/>
                <w:i/>
                <w:iCs/>
                <w:color w:val="0055A2"/>
              </w:rPr>
            </w:r>
            <w:r w:rsidRPr="00B548A6">
              <w:rPr>
                <w:rFonts w:ascii="Arial" w:hAnsi="Arial" w:cs="Arial"/>
                <w:i/>
                <w:iCs/>
                <w:color w:val="0055A2"/>
              </w:rPr>
              <w:fldChar w:fldCharType="separate"/>
            </w:r>
            <w:r w:rsidRPr="00B548A6">
              <w:rPr>
                <w:rFonts w:ascii="Arial" w:hAnsi="Arial" w:cs="Arial"/>
                <w:b w:val="0"/>
                <w:bCs w:val="0"/>
                <w:i/>
                <w:iCs/>
                <w:noProof/>
                <w:color w:val="0055A2"/>
              </w:rPr>
              <w:t>Ex. 3) Applications to the administered program</w:t>
            </w:r>
            <w:r w:rsidRPr="00B548A6">
              <w:rPr>
                <w:rFonts w:ascii="Arial" w:hAnsi="Arial" w:cs="Arial"/>
                <w:i/>
                <w:iCs/>
                <w:color w:val="0055A2"/>
              </w:rPr>
              <w:fldChar w:fldCharType="end"/>
            </w:r>
          </w:p>
        </w:tc>
        <w:tc>
          <w:tcPr>
            <w:tcW w:w="1562" w:type="dxa"/>
            <w:vAlign w:val="center"/>
          </w:tcPr>
          <w:p w14:paraId="4ED3BED8" w14:textId="1425D867" w:rsidR="00F05A01" w:rsidRPr="00B548A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
                  <w:enabled/>
                  <w:calcOnExit w:val="0"/>
                  <w:statusText w:type="text" w:val="enter benchmark performance"/>
                  <w:textInput>
                    <w:default w:val="NA"/>
                  </w:textInput>
                </w:ffData>
              </w:fldChar>
            </w:r>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NA</w:t>
            </w:r>
            <w:r w:rsidRPr="00B548A6">
              <w:rPr>
                <w:rFonts w:ascii="Arial" w:hAnsi="Arial" w:cs="Arial"/>
                <w:i/>
                <w:iCs/>
                <w:color w:val="002E74"/>
              </w:rPr>
              <w:fldChar w:fldCharType="end"/>
            </w:r>
          </w:p>
        </w:tc>
        <w:tc>
          <w:tcPr>
            <w:tcW w:w="1613" w:type="dxa"/>
            <w:vAlign w:val="center"/>
          </w:tcPr>
          <w:p w14:paraId="2C4D5264" w14:textId="6E1E3813" w:rsidR="00F05A01" w:rsidRPr="00B548A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
                  <w:enabled/>
                  <w:calcOnExit w:val="0"/>
                  <w:statusText w:type="text" w:val="enter current performance"/>
                  <w:textInput>
                    <w:default w:val="NA"/>
                  </w:textInput>
                </w:ffData>
              </w:fldChar>
            </w:r>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NA</w:t>
            </w:r>
            <w:r w:rsidRPr="00B548A6">
              <w:rPr>
                <w:rFonts w:ascii="Arial" w:hAnsi="Arial" w:cs="Arial"/>
                <w:i/>
                <w:iCs/>
                <w:color w:val="002E74"/>
              </w:rPr>
              <w:fldChar w:fldCharType="end"/>
            </w:r>
          </w:p>
        </w:tc>
        <w:tc>
          <w:tcPr>
            <w:tcW w:w="1562" w:type="dxa"/>
            <w:vAlign w:val="center"/>
          </w:tcPr>
          <w:p w14:paraId="2D5E8BB7" w14:textId="20381AB4" w:rsidR="00F05A01" w:rsidRPr="00B548A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
                  <w:enabled/>
                  <w:calcOnExit w:val="0"/>
                  <w:statusText w:type="text" w:val="enter low target performance  "/>
                  <w:textInput>
                    <w:default w:val="30 applicants"/>
                  </w:textInput>
                </w:ffData>
              </w:fldChar>
            </w:r>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30 applicants</w:t>
            </w:r>
            <w:r w:rsidRPr="00B548A6">
              <w:rPr>
                <w:rFonts w:ascii="Arial" w:hAnsi="Arial" w:cs="Arial"/>
                <w:i/>
                <w:iCs/>
                <w:color w:val="002E74"/>
              </w:rPr>
              <w:fldChar w:fldCharType="end"/>
            </w:r>
          </w:p>
        </w:tc>
        <w:tc>
          <w:tcPr>
            <w:tcW w:w="1562" w:type="dxa"/>
            <w:vAlign w:val="center"/>
          </w:tcPr>
          <w:p w14:paraId="1F22A69A" w14:textId="14562311" w:rsidR="00F05A01" w:rsidRPr="00B548A6"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
                  <w:enabled/>
                  <w:calcOnExit w:val="0"/>
                  <w:statusText w:type="text" w:val="enter high target performance"/>
                  <w:textInput>
                    <w:default w:val="60 applicants"/>
                  </w:textInput>
                </w:ffData>
              </w:fldChar>
            </w:r>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60 applicants</w:t>
            </w:r>
            <w:r w:rsidRPr="00B548A6">
              <w:rPr>
                <w:rFonts w:ascii="Arial" w:hAnsi="Arial" w:cs="Arial"/>
                <w:i/>
                <w:iCs/>
                <w:color w:val="002E74"/>
              </w:rPr>
              <w:fldChar w:fldCharType="end"/>
            </w:r>
          </w:p>
        </w:tc>
        <w:tc>
          <w:tcPr>
            <w:tcW w:w="1941" w:type="dxa"/>
            <w:vAlign w:val="center"/>
          </w:tcPr>
          <w:p w14:paraId="0F5E217D" w14:textId="7554109A" w:rsidR="00F05A01" w:rsidRPr="00B548A6"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
                  <w:enabled/>
                  <w:calcOnExit w:val="0"/>
                  <w:statusText w:type="text" w:val="enter evaluation method"/>
                  <w:textInput>
                    <w:default w:val="Internal tracking of completed and screened applications"/>
                  </w:textInput>
                </w:ffData>
              </w:fldChar>
            </w:r>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Internal tracking of completed and screened applications</w:t>
            </w:r>
            <w:r w:rsidRPr="00B548A6">
              <w:rPr>
                <w:rFonts w:ascii="Arial" w:hAnsi="Arial" w:cs="Arial"/>
                <w:i/>
                <w:iCs/>
                <w:color w:val="002E74"/>
              </w:rPr>
              <w:fldChar w:fldCharType="end"/>
            </w:r>
          </w:p>
        </w:tc>
        <w:tc>
          <w:tcPr>
            <w:tcW w:w="2560" w:type="dxa"/>
            <w:vAlign w:val="center"/>
          </w:tcPr>
          <w:p w14:paraId="29376D16" w14:textId="389B755A" w:rsidR="00F05A01" w:rsidRPr="00B548A6"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2E74"/>
              </w:rPr>
            </w:pPr>
            <w:r w:rsidRPr="00B548A6">
              <w:rPr>
                <w:rFonts w:ascii="Arial" w:hAnsi="Arial" w:cs="Arial"/>
                <w:i/>
                <w:iCs/>
                <w:color w:val="002E74"/>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B548A6">
              <w:rPr>
                <w:rFonts w:ascii="Arial" w:hAnsi="Arial" w:cs="Arial"/>
                <w:i/>
                <w:iCs/>
                <w:color w:val="002E74"/>
              </w:rPr>
              <w:instrText xml:space="preserve"> FORMTEXT </w:instrText>
            </w:r>
            <w:r w:rsidRPr="00B548A6">
              <w:rPr>
                <w:rFonts w:ascii="Arial" w:hAnsi="Arial" w:cs="Arial"/>
                <w:i/>
                <w:iCs/>
                <w:color w:val="002E74"/>
              </w:rPr>
            </w:r>
            <w:r w:rsidRPr="00B548A6">
              <w:rPr>
                <w:rFonts w:ascii="Arial" w:hAnsi="Arial" w:cs="Arial"/>
                <w:i/>
                <w:iCs/>
                <w:color w:val="002E74"/>
              </w:rPr>
              <w:fldChar w:fldCharType="separate"/>
            </w:r>
            <w:r w:rsidRPr="00B548A6">
              <w:rPr>
                <w:rFonts w:ascii="Arial" w:hAnsi="Arial" w:cs="Arial"/>
                <w:i/>
                <w:iCs/>
                <w:noProof/>
                <w:color w:val="002E74"/>
              </w:rPr>
              <w:t>To have valid programmatic success we estimate that 30 applications is sufficient but believe we reach 60 applications with effective outreach.</w:t>
            </w:r>
            <w:r w:rsidRPr="00B548A6">
              <w:rPr>
                <w:rFonts w:ascii="Arial" w:hAnsi="Arial" w:cs="Arial"/>
                <w:i/>
                <w:iCs/>
                <w:color w:val="002E74"/>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2839" w14:textId="77777777" w:rsidR="00093BA5" w:rsidRDefault="00093BA5" w:rsidP="001B5489">
      <w:pPr>
        <w:spacing w:after="0" w:line="240" w:lineRule="auto"/>
      </w:pPr>
      <w:r>
        <w:separator/>
      </w:r>
    </w:p>
  </w:endnote>
  <w:endnote w:type="continuationSeparator" w:id="0">
    <w:p w14:paraId="1D11E3B1" w14:textId="77777777" w:rsidR="00093BA5" w:rsidRDefault="00093BA5" w:rsidP="001B5489">
      <w:pPr>
        <w:spacing w:after="0" w:line="240" w:lineRule="auto"/>
      </w:pPr>
      <w:r>
        <w:continuationSeparator/>
      </w:r>
    </w:p>
  </w:endnote>
  <w:endnote w:type="continuationNotice" w:id="1">
    <w:p w14:paraId="32A76FC1" w14:textId="77777777" w:rsidR="00093BA5" w:rsidRDefault="00093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0B9B" w14:textId="77777777" w:rsidR="00CE6551" w:rsidRDefault="00CE6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0718" w14:textId="4439167D" w:rsidR="0013213C" w:rsidRPr="00FF77DF" w:rsidRDefault="00FF77DF">
    <w:pPr>
      <w:pStyle w:val="Footer"/>
      <w:rPr>
        <w:rFonts w:ascii="Arial" w:hAnsi="Arial" w:cs="Arial"/>
        <w:sz w:val="20"/>
        <w:szCs w:val="20"/>
      </w:rPr>
    </w:pPr>
    <w:r w:rsidRPr="00FF77DF">
      <w:rPr>
        <w:rFonts w:ascii="Arial" w:hAnsi="Arial" w:cs="Arial"/>
        <w:sz w:val="20"/>
        <w:szCs w:val="20"/>
      </w:rPr>
      <w:t>March</w:t>
    </w:r>
    <w:r w:rsidR="0013213C" w:rsidRPr="00FF77DF">
      <w:rPr>
        <w:rFonts w:ascii="Arial" w:hAnsi="Arial" w:cs="Arial"/>
        <w:sz w:val="20"/>
        <w:szCs w:val="20"/>
      </w:rPr>
      <w:t xml:space="preserve"> 2025</w:t>
    </w:r>
    <w:r w:rsidR="0013213C" w:rsidRPr="00FF77DF">
      <w:rPr>
        <w:rFonts w:ascii="Arial" w:hAnsi="Arial" w:cs="Arial"/>
        <w:sz w:val="20"/>
        <w:szCs w:val="20"/>
      </w:rPr>
      <w:tab/>
    </w:r>
    <w:r w:rsidR="0013213C" w:rsidRPr="00FF77DF">
      <w:rPr>
        <w:rFonts w:ascii="Arial" w:hAnsi="Arial" w:cs="Arial"/>
        <w:sz w:val="20"/>
        <w:szCs w:val="20"/>
      </w:rPr>
      <w:tab/>
      <w:t>GFO-24-305</w:t>
    </w:r>
  </w:p>
  <w:p w14:paraId="13125C97" w14:textId="72F5E5B0" w:rsidR="0013213C" w:rsidRPr="00FF77DF" w:rsidRDefault="0013213C">
    <w:pPr>
      <w:pStyle w:val="Footer"/>
      <w:rPr>
        <w:rFonts w:ascii="Arial" w:hAnsi="Arial" w:cs="Arial"/>
        <w:sz w:val="20"/>
        <w:szCs w:val="20"/>
      </w:rPr>
    </w:pPr>
    <w:r w:rsidRPr="00FF77DF">
      <w:rPr>
        <w:rFonts w:ascii="Arial" w:hAnsi="Arial" w:cs="Arial"/>
        <w:sz w:val="20"/>
        <w:szCs w:val="20"/>
      </w:rPr>
      <w:tab/>
    </w:r>
    <w:r w:rsidRPr="00FF77DF">
      <w:rPr>
        <w:rFonts w:ascii="Arial" w:hAnsi="Arial" w:cs="Arial"/>
        <w:sz w:val="20"/>
        <w:szCs w:val="20"/>
      </w:rPr>
      <w:tab/>
      <w:t>Developing Next Generation, All Electric</w:t>
    </w:r>
  </w:p>
  <w:p w14:paraId="0BF7F4C1" w14:textId="5888BCA7" w:rsidR="000E55E8" w:rsidRPr="00FF77DF" w:rsidRDefault="000E55E8">
    <w:pPr>
      <w:pStyle w:val="Footer"/>
      <w:rPr>
        <w:rFonts w:ascii="Arial" w:hAnsi="Arial" w:cs="Arial"/>
        <w:sz w:val="20"/>
        <w:szCs w:val="20"/>
      </w:rPr>
    </w:pPr>
    <w:r w:rsidRPr="00FF77DF">
      <w:rPr>
        <w:rFonts w:ascii="Arial" w:hAnsi="Arial" w:cs="Arial"/>
        <w:sz w:val="20"/>
        <w:szCs w:val="20"/>
      </w:rPr>
      <w:tab/>
    </w:r>
    <w:r w:rsidRPr="00FF77DF">
      <w:rPr>
        <w:rFonts w:ascii="Arial" w:hAnsi="Arial" w:cs="Arial"/>
        <w:sz w:val="20"/>
        <w:szCs w:val="20"/>
      </w:rPr>
      <w:tab/>
      <w:t>Heating Pumps Using Low Global Warming</w:t>
    </w:r>
  </w:p>
  <w:p w14:paraId="55049DF6" w14:textId="0912742E" w:rsidR="000E55E8" w:rsidRPr="00FF77DF" w:rsidRDefault="000E55E8">
    <w:pPr>
      <w:pStyle w:val="Footer"/>
      <w:rPr>
        <w:rFonts w:ascii="Arial" w:hAnsi="Arial" w:cs="Arial"/>
        <w:sz w:val="20"/>
        <w:szCs w:val="20"/>
      </w:rPr>
    </w:pPr>
    <w:r w:rsidRPr="00FF77DF">
      <w:rPr>
        <w:rFonts w:ascii="Arial" w:hAnsi="Arial" w:cs="Arial"/>
        <w:sz w:val="20"/>
        <w:szCs w:val="20"/>
      </w:rPr>
      <w:tab/>
    </w:r>
    <w:r w:rsidR="00CE6551" w:rsidRPr="00FF77DF">
      <w:rPr>
        <w:rFonts w:ascii="Arial" w:hAnsi="Arial" w:cs="Arial"/>
        <w:sz w:val="20"/>
        <w:szCs w:val="20"/>
      </w:rPr>
      <w:t>Page 1 of 2</w:t>
    </w:r>
    <w:r w:rsidRPr="00FF77DF">
      <w:rPr>
        <w:rFonts w:ascii="Arial" w:hAnsi="Arial" w:cs="Arial"/>
        <w:sz w:val="20"/>
        <w:szCs w:val="20"/>
      </w:rPr>
      <w:tab/>
      <w:t>Potential Refrigerants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7B653" w14:textId="77777777" w:rsidR="00CE6551" w:rsidRDefault="00CE65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6253" w14:textId="59939174" w:rsidR="003913E8" w:rsidRPr="00FF77DF" w:rsidRDefault="00FF77DF" w:rsidP="003F371C">
    <w:pPr>
      <w:tabs>
        <w:tab w:val="center" w:pos="6120"/>
        <w:tab w:val="right" w:pos="12960"/>
      </w:tabs>
      <w:spacing w:after="0" w:line="240" w:lineRule="auto"/>
      <w:jc w:val="both"/>
      <w:rPr>
        <w:rFonts w:ascii="Arial" w:eastAsia="Times New Roman" w:hAnsi="Arial" w:cs="Arial"/>
        <w:sz w:val="20"/>
        <w:szCs w:val="20"/>
      </w:rPr>
    </w:pPr>
    <w:r w:rsidRPr="00FF77DF">
      <w:rPr>
        <w:rFonts w:ascii="Arial" w:eastAsia="Times New Roman" w:hAnsi="Arial" w:cs="Arial"/>
        <w:sz w:val="20"/>
        <w:szCs w:val="20"/>
      </w:rPr>
      <w:t>March</w:t>
    </w:r>
    <w:r w:rsidR="000E55E8" w:rsidRPr="00FF77DF">
      <w:rPr>
        <w:rFonts w:ascii="Arial" w:eastAsia="Times New Roman" w:hAnsi="Arial" w:cs="Arial"/>
        <w:sz w:val="20"/>
        <w:szCs w:val="20"/>
      </w:rPr>
      <w:t xml:space="preserve"> 2025</w:t>
    </w:r>
    <w:r w:rsidR="003913E8" w:rsidRPr="00FF77DF">
      <w:rPr>
        <w:rFonts w:ascii="Arial" w:eastAsia="Times New Roman" w:hAnsi="Arial" w:cs="Arial"/>
        <w:sz w:val="20"/>
        <w:szCs w:val="20"/>
      </w:rPr>
      <w:tab/>
      <w:t xml:space="preserve">Page </w:t>
    </w:r>
    <w:r w:rsidR="003913E8" w:rsidRPr="00FF77DF">
      <w:rPr>
        <w:rFonts w:ascii="Arial" w:eastAsia="Times New Roman" w:hAnsi="Arial" w:cs="Arial"/>
        <w:sz w:val="20"/>
        <w:szCs w:val="20"/>
      </w:rPr>
      <w:fldChar w:fldCharType="begin"/>
    </w:r>
    <w:r w:rsidR="003913E8" w:rsidRPr="00FF77DF">
      <w:rPr>
        <w:rFonts w:ascii="Arial" w:eastAsia="Times New Roman" w:hAnsi="Arial" w:cs="Arial"/>
        <w:sz w:val="20"/>
        <w:szCs w:val="20"/>
      </w:rPr>
      <w:instrText xml:space="preserve"> PAGE </w:instrText>
    </w:r>
    <w:r w:rsidR="003913E8" w:rsidRPr="00FF77DF">
      <w:rPr>
        <w:rFonts w:ascii="Arial" w:eastAsia="Times New Roman" w:hAnsi="Arial" w:cs="Arial"/>
        <w:sz w:val="20"/>
        <w:szCs w:val="20"/>
      </w:rPr>
      <w:fldChar w:fldCharType="separate"/>
    </w:r>
    <w:r w:rsidR="001E77AB" w:rsidRPr="00FF77DF">
      <w:rPr>
        <w:rFonts w:ascii="Arial" w:eastAsia="Times New Roman" w:hAnsi="Arial" w:cs="Arial"/>
        <w:noProof/>
        <w:sz w:val="20"/>
        <w:szCs w:val="20"/>
      </w:rPr>
      <w:t>2</w:t>
    </w:r>
    <w:r w:rsidR="003913E8" w:rsidRPr="00FF77DF">
      <w:rPr>
        <w:rFonts w:ascii="Arial" w:eastAsia="Times New Roman" w:hAnsi="Arial" w:cs="Arial"/>
        <w:sz w:val="20"/>
        <w:szCs w:val="20"/>
      </w:rPr>
      <w:fldChar w:fldCharType="end"/>
    </w:r>
    <w:r w:rsidR="003913E8" w:rsidRPr="00FF77DF">
      <w:rPr>
        <w:rFonts w:ascii="Arial" w:eastAsia="Times New Roman" w:hAnsi="Arial" w:cs="Arial"/>
        <w:sz w:val="20"/>
        <w:szCs w:val="20"/>
      </w:rPr>
      <w:t xml:space="preserve"> of </w:t>
    </w:r>
    <w:r w:rsidR="003913E8" w:rsidRPr="00FF77DF">
      <w:rPr>
        <w:rFonts w:ascii="Arial" w:eastAsia="Times New Roman" w:hAnsi="Arial" w:cs="Arial"/>
        <w:sz w:val="20"/>
        <w:szCs w:val="20"/>
      </w:rPr>
      <w:fldChar w:fldCharType="begin"/>
    </w:r>
    <w:r w:rsidR="003913E8" w:rsidRPr="00FF77DF">
      <w:rPr>
        <w:rFonts w:ascii="Arial" w:eastAsia="Times New Roman" w:hAnsi="Arial" w:cs="Arial"/>
        <w:sz w:val="20"/>
        <w:szCs w:val="20"/>
      </w:rPr>
      <w:instrText xml:space="preserve"> NUMPAGES  </w:instrText>
    </w:r>
    <w:r w:rsidR="003913E8" w:rsidRPr="00FF77DF">
      <w:rPr>
        <w:rFonts w:ascii="Arial" w:eastAsia="Times New Roman" w:hAnsi="Arial" w:cs="Arial"/>
        <w:sz w:val="20"/>
        <w:szCs w:val="20"/>
      </w:rPr>
      <w:fldChar w:fldCharType="separate"/>
    </w:r>
    <w:r w:rsidR="001E77AB" w:rsidRPr="00FF77DF">
      <w:rPr>
        <w:rFonts w:ascii="Arial" w:eastAsia="Times New Roman" w:hAnsi="Arial" w:cs="Arial"/>
        <w:noProof/>
        <w:sz w:val="20"/>
        <w:szCs w:val="20"/>
      </w:rPr>
      <w:t>2</w:t>
    </w:r>
    <w:r w:rsidR="003913E8" w:rsidRPr="00FF77DF">
      <w:rPr>
        <w:rFonts w:ascii="Arial" w:eastAsia="Times New Roman" w:hAnsi="Arial" w:cs="Arial"/>
        <w:sz w:val="20"/>
        <w:szCs w:val="20"/>
      </w:rPr>
      <w:fldChar w:fldCharType="end"/>
    </w:r>
    <w:r w:rsidR="003913E8" w:rsidRPr="00FF77DF">
      <w:rPr>
        <w:rFonts w:ascii="Arial" w:eastAsia="Times New Roman" w:hAnsi="Arial" w:cs="Arial"/>
        <w:sz w:val="20"/>
        <w:szCs w:val="20"/>
      </w:rPr>
      <w:tab/>
    </w:r>
    <w:r w:rsidR="000E55E8" w:rsidRPr="00FF77DF">
      <w:rPr>
        <w:rFonts w:ascii="Arial" w:eastAsia="Times New Roman" w:hAnsi="Arial" w:cs="Arial"/>
        <w:sz w:val="20"/>
        <w:szCs w:val="20"/>
      </w:rPr>
      <w:t>GFO-24-305</w:t>
    </w:r>
  </w:p>
  <w:p w14:paraId="1A9D3307" w14:textId="77777777" w:rsidR="00CE6551" w:rsidRPr="00FF77DF" w:rsidRDefault="00CE6551" w:rsidP="00CE6551">
    <w:pPr>
      <w:tabs>
        <w:tab w:val="center" w:pos="6120"/>
        <w:tab w:val="right" w:pos="12960"/>
      </w:tabs>
      <w:spacing w:after="0" w:line="240" w:lineRule="auto"/>
      <w:jc w:val="both"/>
      <w:rPr>
        <w:rFonts w:ascii="Arial" w:eastAsia="Times New Roman" w:hAnsi="Arial" w:cs="Arial"/>
        <w:sz w:val="20"/>
        <w:szCs w:val="20"/>
      </w:rPr>
    </w:pPr>
    <w:r w:rsidRPr="00FF77DF">
      <w:rPr>
        <w:rFonts w:ascii="Arial" w:eastAsia="Times New Roman" w:hAnsi="Arial" w:cs="Arial"/>
        <w:sz w:val="20"/>
        <w:szCs w:val="20"/>
      </w:rPr>
      <w:tab/>
    </w:r>
    <w:r w:rsidRPr="00FF77DF">
      <w:rPr>
        <w:rFonts w:ascii="Arial" w:eastAsia="Times New Roman" w:hAnsi="Arial" w:cs="Arial"/>
        <w:sz w:val="20"/>
        <w:szCs w:val="20"/>
      </w:rPr>
      <w:tab/>
      <w:t>Developing Next Generation, All Electric</w:t>
    </w:r>
  </w:p>
  <w:p w14:paraId="1BBB41DA" w14:textId="77777777" w:rsidR="00CE6551" w:rsidRPr="00FF77DF" w:rsidRDefault="00CE6551" w:rsidP="00CE6551">
    <w:pPr>
      <w:tabs>
        <w:tab w:val="center" w:pos="6120"/>
        <w:tab w:val="right" w:pos="12960"/>
      </w:tabs>
      <w:spacing w:after="0" w:line="240" w:lineRule="auto"/>
      <w:jc w:val="both"/>
      <w:rPr>
        <w:rFonts w:ascii="Arial" w:eastAsia="Times New Roman" w:hAnsi="Arial" w:cs="Arial"/>
        <w:sz w:val="20"/>
        <w:szCs w:val="20"/>
      </w:rPr>
    </w:pPr>
    <w:r w:rsidRPr="00FF77DF">
      <w:rPr>
        <w:rFonts w:ascii="Arial" w:eastAsia="Times New Roman" w:hAnsi="Arial" w:cs="Arial"/>
        <w:sz w:val="20"/>
        <w:szCs w:val="20"/>
      </w:rPr>
      <w:tab/>
    </w:r>
    <w:r w:rsidRPr="00FF77DF">
      <w:rPr>
        <w:rFonts w:ascii="Arial" w:eastAsia="Times New Roman" w:hAnsi="Arial" w:cs="Arial"/>
        <w:sz w:val="20"/>
        <w:szCs w:val="20"/>
      </w:rPr>
      <w:tab/>
      <w:t>Heating Pumps Using Low Global Warming</w:t>
    </w:r>
  </w:p>
  <w:p w14:paraId="2B38441B" w14:textId="79DA0569" w:rsidR="000E55E8" w:rsidRPr="00FF77DF" w:rsidRDefault="00CE6551" w:rsidP="00CE6551">
    <w:pPr>
      <w:tabs>
        <w:tab w:val="center" w:pos="6120"/>
        <w:tab w:val="right" w:pos="12960"/>
      </w:tabs>
      <w:spacing w:after="0" w:line="240" w:lineRule="auto"/>
      <w:jc w:val="both"/>
      <w:rPr>
        <w:rFonts w:ascii="Arial" w:eastAsia="Times New Roman" w:hAnsi="Arial" w:cs="Arial"/>
        <w:sz w:val="20"/>
        <w:szCs w:val="20"/>
      </w:rPr>
    </w:pPr>
    <w:r w:rsidRPr="00FF77DF">
      <w:rPr>
        <w:rFonts w:ascii="Arial" w:eastAsia="Times New Roman" w:hAnsi="Arial" w:cs="Arial"/>
        <w:sz w:val="20"/>
        <w:szCs w:val="20"/>
      </w:rPr>
      <w:tab/>
    </w:r>
    <w:r w:rsidRPr="00FF77DF">
      <w:rPr>
        <w:rFonts w:ascii="Arial" w:eastAsia="Times New Roman" w:hAnsi="Arial" w:cs="Arial"/>
        <w:sz w:val="20"/>
        <w:szCs w:val="20"/>
      </w:rPr>
      <w:tab/>
      <w:t>Potential Refrigerants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28C97" w14:textId="77777777" w:rsidR="00093BA5" w:rsidRDefault="00093BA5" w:rsidP="001B5489">
      <w:pPr>
        <w:spacing w:after="0" w:line="240" w:lineRule="auto"/>
      </w:pPr>
      <w:r>
        <w:separator/>
      </w:r>
    </w:p>
  </w:footnote>
  <w:footnote w:type="continuationSeparator" w:id="0">
    <w:p w14:paraId="41DC5F2F" w14:textId="77777777" w:rsidR="00093BA5" w:rsidRDefault="00093BA5" w:rsidP="001B5489">
      <w:pPr>
        <w:spacing w:after="0" w:line="240" w:lineRule="auto"/>
      </w:pPr>
      <w:r>
        <w:continuationSeparator/>
      </w:r>
    </w:p>
  </w:footnote>
  <w:footnote w:type="continuationNotice" w:id="1">
    <w:p w14:paraId="2DD014AA" w14:textId="77777777" w:rsidR="00093BA5" w:rsidRDefault="00093B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16E4" w14:textId="77777777" w:rsidR="00CE6551" w:rsidRDefault="00CE6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CF0F" w14:textId="77777777" w:rsidR="00CE6551" w:rsidRDefault="00CE6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93BA5"/>
    <w:rsid w:val="000B2DA4"/>
    <w:rsid w:val="000C5C85"/>
    <w:rsid w:val="000D652A"/>
    <w:rsid w:val="000E55E8"/>
    <w:rsid w:val="000E6926"/>
    <w:rsid w:val="0011141B"/>
    <w:rsid w:val="001251FF"/>
    <w:rsid w:val="0013213C"/>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7474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D0127"/>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81277"/>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548A6"/>
    <w:rsid w:val="00B66E9F"/>
    <w:rsid w:val="00BA024D"/>
    <w:rsid w:val="00BB5E3A"/>
    <w:rsid w:val="00BB7E97"/>
    <w:rsid w:val="00BD3E42"/>
    <w:rsid w:val="00BD5317"/>
    <w:rsid w:val="00BE57E9"/>
    <w:rsid w:val="00C077B8"/>
    <w:rsid w:val="00C20036"/>
    <w:rsid w:val="00C52062"/>
    <w:rsid w:val="00C65B4E"/>
    <w:rsid w:val="00C769DC"/>
    <w:rsid w:val="00CC78A0"/>
    <w:rsid w:val="00CE6551"/>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90E8E"/>
    <w:rsid w:val="00EC7DF1"/>
    <w:rsid w:val="00ED0242"/>
    <w:rsid w:val="00F05A01"/>
    <w:rsid w:val="00F27D47"/>
    <w:rsid w:val="00F4002A"/>
    <w:rsid w:val="00F42DAC"/>
    <w:rsid w:val="00F76E3B"/>
    <w:rsid w:val="00F8037E"/>
    <w:rsid w:val="00F8360F"/>
    <w:rsid w:val="00F938A7"/>
    <w:rsid w:val="00F975B2"/>
    <w:rsid w:val="00FA79C2"/>
    <w:rsid w:val="00FF3F08"/>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8C09A8D8-E7D8-4302-9141-BF20A7BD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4EAFBBCF-B646-43BF-B8F7-0D7552EE563C}">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5067c814-4b34-462c-a21d-c185ff6548d2"/>
    <ds:schemaRef ds:uri="785685f2-c2e1-4352-89aa-3faca8eaba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Worster, Brad@Energy</cp:lastModifiedBy>
  <cp:revision>11</cp:revision>
  <cp:lastPrinted>2019-08-23T16:51:00Z</cp:lastPrinted>
  <dcterms:created xsi:type="dcterms:W3CDTF">2023-09-29T19:45:00Z</dcterms:created>
  <dcterms:modified xsi:type="dcterms:W3CDTF">2025-03-11T21:50:00Z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