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FFD2" w14:textId="77777777" w:rsidR="00EB35A4" w:rsidRPr="00873CA6" w:rsidRDefault="00EB35A4" w:rsidP="00873CA6">
      <w:pPr>
        <w:pStyle w:val="Heading2"/>
        <w:jc w:val="center"/>
        <w:rPr>
          <w:rFonts w:asciiTheme="minorHAnsi" w:hAnsiTheme="minorHAnsi" w:cstheme="minorHAnsi"/>
          <w:bCs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CA6">
        <w:rPr>
          <w:rFonts w:asciiTheme="minorHAnsi" w:hAnsiTheme="minorHAnsi" w:cstheme="minorHAnsi"/>
          <w:bCs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Renewables Portfolio Standard</w:t>
      </w:r>
    </w:p>
    <w:p w14:paraId="4CC06359" w14:textId="16A965ED" w:rsidR="00EB35A4" w:rsidRPr="00873CA6" w:rsidRDefault="006A032B" w:rsidP="00873CA6">
      <w:pPr>
        <w:pStyle w:val="Heading2"/>
        <w:jc w:val="center"/>
        <w:rPr>
          <w:rFonts w:asciiTheme="minorHAnsi" w:hAnsiTheme="minorHAnsi" w:cstheme="minorHAnsi"/>
          <w:bCs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3CA6">
        <w:rPr>
          <w:rFonts w:asciiTheme="minorHAnsi" w:hAnsiTheme="minorHAnsi" w:cstheme="minorHAnsi"/>
          <w:bCs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Reporting Year </w:t>
      </w:r>
      <w:r w:rsidR="7D2397C8" w:rsidRPr="00873CA6">
        <w:rPr>
          <w:rFonts w:asciiTheme="minorHAnsi" w:hAnsiTheme="minorHAnsi" w:cstheme="minorHAnsi"/>
          <w:bCs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2344D1" w:rsidRPr="00873CA6">
        <w:rPr>
          <w:rFonts w:asciiTheme="minorHAnsi" w:hAnsiTheme="minorHAnsi" w:cstheme="minorHAnsi"/>
          <w:bCs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EB35A4" w:rsidRPr="00873CA6">
        <w:rPr>
          <w:rFonts w:asciiTheme="minorHAnsi" w:hAnsiTheme="minorHAnsi" w:cstheme="minorHAnsi"/>
          <w:bCs/>
          <w:color w:val="00206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Annual Reporting Instructions</w:t>
      </w:r>
    </w:p>
    <w:p w14:paraId="1A9AE58F" w14:textId="77777777" w:rsidR="00EB35A4" w:rsidRPr="00EB35A4" w:rsidRDefault="00EB35A4" w:rsidP="00992932">
      <w:pPr>
        <w:spacing w:after="0"/>
        <w:rPr>
          <w:sz w:val="24"/>
          <w:szCs w:val="24"/>
        </w:rPr>
      </w:pPr>
    </w:p>
    <w:p w14:paraId="077D793E" w14:textId="5DE9CEDF" w:rsidR="006365B7" w:rsidRDefault="00EB35A4" w:rsidP="0D8B77B6">
      <w:pPr>
        <w:rPr>
          <w:sz w:val="24"/>
          <w:szCs w:val="24"/>
        </w:rPr>
      </w:pPr>
      <w:r w:rsidRPr="429D8F15">
        <w:rPr>
          <w:sz w:val="24"/>
          <w:szCs w:val="24"/>
        </w:rPr>
        <w:t xml:space="preserve">The </w:t>
      </w:r>
      <w:r w:rsidR="00AD4AB5" w:rsidRPr="429D8F15">
        <w:rPr>
          <w:sz w:val="24"/>
          <w:szCs w:val="24"/>
        </w:rPr>
        <w:t xml:space="preserve">California Energy Commission’s (CEC) </w:t>
      </w:r>
      <w:r w:rsidR="4C7D017E" w:rsidRPr="7BF6C1FD">
        <w:rPr>
          <w:sz w:val="24"/>
          <w:szCs w:val="24"/>
        </w:rPr>
        <w:t xml:space="preserve">2024 </w:t>
      </w:r>
      <w:r w:rsidR="00AD4AB5" w:rsidRPr="429D8F15">
        <w:rPr>
          <w:sz w:val="24"/>
          <w:szCs w:val="24"/>
        </w:rPr>
        <w:t xml:space="preserve">Renewables Portfolio Standard (RPS) </w:t>
      </w:r>
      <w:r w:rsidR="007004B4" w:rsidRPr="429D8F15">
        <w:rPr>
          <w:sz w:val="24"/>
          <w:szCs w:val="24"/>
        </w:rPr>
        <w:t xml:space="preserve">reporting </w:t>
      </w:r>
      <w:r w:rsidR="007004B4" w:rsidRPr="7BF6C1FD">
        <w:rPr>
          <w:sz w:val="24"/>
          <w:szCs w:val="24"/>
        </w:rPr>
        <w:t>is</w:t>
      </w:r>
      <w:r w:rsidR="22BA42A7" w:rsidRPr="1B341E98">
        <w:rPr>
          <w:sz w:val="24"/>
          <w:szCs w:val="24"/>
        </w:rPr>
        <w:t xml:space="preserve"> now available in the RPS Online System</w:t>
      </w:r>
      <w:r w:rsidR="5426C3FA" w:rsidRPr="1B341E98">
        <w:rPr>
          <w:sz w:val="24"/>
          <w:szCs w:val="24"/>
        </w:rPr>
        <w:t xml:space="preserve">. The </w:t>
      </w:r>
      <w:r w:rsidR="00210C86" w:rsidRPr="429D8F15">
        <w:rPr>
          <w:sz w:val="24"/>
          <w:szCs w:val="24"/>
        </w:rPr>
        <w:t>deadline for</w:t>
      </w:r>
      <w:r w:rsidR="00B55529" w:rsidRPr="429D8F15">
        <w:rPr>
          <w:sz w:val="24"/>
          <w:szCs w:val="24"/>
        </w:rPr>
        <w:t xml:space="preserve"> </w:t>
      </w:r>
      <w:r w:rsidR="005E70D1" w:rsidRPr="429D8F15">
        <w:rPr>
          <w:sz w:val="24"/>
          <w:szCs w:val="24"/>
        </w:rPr>
        <w:t>R</w:t>
      </w:r>
      <w:r w:rsidR="00B55529" w:rsidRPr="429D8F15">
        <w:rPr>
          <w:sz w:val="24"/>
          <w:szCs w:val="24"/>
        </w:rPr>
        <w:t xml:space="preserve">etail </w:t>
      </w:r>
      <w:r w:rsidR="005E70D1" w:rsidRPr="429D8F15">
        <w:rPr>
          <w:sz w:val="24"/>
          <w:szCs w:val="24"/>
        </w:rPr>
        <w:t>S</w:t>
      </w:r>
      <w:r w:rsidR="00B55529" w:rsidRPr="429D8F15">
        <w:rPr>
          <w:sz w:val="24"/>
          <w:szCs w:val="24"/>
        </w:rPr>
        <w:t xml:space="preserve">ellers and local </w:t>
      </w:r>
      <w:r w:rsidR="005E70D1" w:rsidRPr="429D8F15">
        <w:rPr>
          <w:sz w:val="24"/>
          <w:szCs w:val="24"/>
        </w:rPr>
        <w:t>P</w:t>
      </w:r>
      <w:r w:rsidR="00B55529" w:rsidRPr="429D8F15">
        <w:rPr>
          <w:sz w:val="24"/>
          <w:szCs w:val="24"/>
        </w:rPr>
        <w:t xml:space="preserve">ublicly </w:t>
      </w:r>
      <w:r w:rsidR="00433044" w:rsidRPr="429D8F15">
        <w:rPr>
          <w:sz w:val="24"/>
          <w:szCs w:val="24"/>
        </w:rPr>
        <w:t>O</w:t>
      </w:r>
      <w:r w:rsidR="00B55529" w:rsidRPr="429D8F15">
        <w:rPr>
          <w:sz w:val="24"/>
          <w:szCs w:val="24"/>
        </w:rPr>
        <w:t xml:space="preserve">wned electric </w:t>
      </w:r>
      <w:r w:rsidR="00433044" w:rsidRPr="429D8F15">
        <w:rPr>
          <w:sz w:val="24"/>
          <w:szCs w:val="24"/>
        </w:rPr>
        <w:t>U</w:t>
      </w:r>
      <w:r w:rsidR="0AD6B891" w:rsidRPr="429D8F15">
        <w:rPr>
          <w:sz w:val="24"/>
          <w:szCs w:val="24"/>
        </w:rPr>
        <w:t>ti</w:t>
      </w:r>
      <w:r w:rsidR="00B55529" w:rsidRPr="429D8F15">
        <w:rPr>
          <w:sz w:val="24"/>
          <w:szCs w:val="24"/>
        </w:rPr>
        <w:t>lities (POU), collectively known as</w:t>
      </w:r>
      <w:r w:rsidR="00210C86" w:rsidRPr="429D8F15">
        <w:rPr>
          <w:sz w:val="24"/>
          <w:szCs w:val="24"/>
        </w:rPr>
        <w:t xml:space="preserve"> </w:t>
      </w:r>
      <w:r w:rsidR="0053198F" w:rsidRPr="429D8F15">
        <w:rPr>
          <w:sz w:val="24"/>
          <w:szCs w:val="24"/>
        </w:rPr>
        <w:t>l</w:t>
      </w:r>
      <w:r w:rsidR="0062671F" w:rsidRPr="429D8F15">
        <w:rPr>
          <w:sz w:val="24"/>
          <w:szCs w:val="24"/>
        </w:rPr>
        <w:t>oad</w:t>
      </w:r>
      <w:r w:rsidR="0053198F" w:rsidRPr="429D8F15">
        <w:rPr>
          <w:sz w:val="24"/>
          <w:szCs w:val="24"/>
        </w:rPr>
        <w:t>-</w:t>
      </w:r>
      <w:r w:rsidR="0062671F" w:rsidRPr="429D8F15">
        <w:rPr>
          <w:sz w:val="24"/>
          <w:szCs w:val="24"/>
        </w:rPr>
        <w:t>serving entities (</w:t>
      </w:r>
      <w:r w:rsidR="19EE99B5" w:rsidRPr="429D8F15">
        <w:rPr>
          <w:sz w:val="24"/>
          <w:szCs w:val="24"/>
        </w:rPr>
        <w:t>LSE</w:t>
      </w:r>
      <w:r w:rsidR="0062671F" w:rsidRPr="429D8F15">
        <w:rPr>
          <w:sz w:val="24"/>
          <w:szCs w:val="24"/>
        </w:rPr>
        <w:t>)</w:t>
      </w:r>
      <w:r w:rsidR="00B55529" w:rsidRPr="429D8F15">
        <w:rPr>
          <w:sz w:val="24"/>
          <w:szCs w:val="24"/>
        </w:rPr>
        <w:t>,</w:t>
      </w:r>
      <w:r w:rsidR="00210C86" w:rsidRPr="429D8F15">
        <w:rPr>
          <w:sz w:val="24"/>
          <w:szCs w:val="24"/>
        </w:rPr>
        <w:t xml:space="preserve"> </w:t>
      </w:r>
      <w:r w:rsidR="475E2867" w:rsidRPr="429D8F15">
        <w:rPr>
          <w:sz w:val="24"/>
          <w:szCs w:val="24"/>
        </w:rPr>
        <w:t xml:space="preserve">is </w:t>
      </w:r>
      <w:r w:rsidR="002344D1" w:rsidRPr="429D8F15">
        <w:rPr>
          <w:b/>
          <w:bCs/>
          <w:sz w:val="24"/>
          <w:szCs w:val="24"/>
        </w:rPr>
        <w:t>Tuesday</w:t>
      </w:r>
      <w:r w:rsidR="475E2867" w:rsidRPr="429D8F15">
        <w:rPr>
          <w:b/>
          <w:bCs/>
          <w:sz w:val="24"/>
          <w:szCs w:val="24"/>
        </w:rPr>
        <w:t>, July</w:t>
      </w:r>
      <w:r w:rsidR="009D48CB">
        <w:rPr>
          <w:b/>
          <w:bCs/>
          <w:sz w:val="24"/>
          <w:szCs w:val="24"/>
        </w:rPr>
        <w:t> </w:t>
      </w:r>
      <w:r w:rsidR="002A13E0" w:rsidRPr="429D8F15">
        <w:rPr>
          <w:b/>
          <w:bCs/>
          <w:sz w:val="24"/>
          <w:szCs w:val="24"/>
        </w:rPr>
        <w:t>1</w:t>
      </w:r>
      <w:r w:rsidR="475E2867" w:rsidRPr="429D8F15">
        <w:rPr>
          <w:b/>
          <w:bCs/>
          <w:sz w:val="24"/>
          <w:szCs w:val="24"/>
        </w:rPr>
        <w:t>,</w:t>
      </w:r>
      <w:r w:rsidR="009D48CB">
        <w:rPr>
          <w:b/>
          <w:bCs/>
          <w:sz w:val="24"/>
          <w:szCs w:val="24"/>
        </w:rPr>
        <w:t> </w:t>
      </w:r>
      <w:r w:rsidR="475E2867" w:rsidRPr="429D8F15">
        <w:rPr>
          <w:b/>
          <w:bCs/>
          <w:sz w:val="24"/>
          <w:szCs w:val="24"/>
        </w:rPr>
        <w:t>202</w:t>
      </w:r>
      <w:r w:rsidR="002344D1" w:rsidRPr="429D8F15">
        <w:rPr>
          <w:b/>
          <w:bCs/>
          <w:sz w:val="24"/>
          <w:szCs w:val="24"/>
        </w:rPr>
        <w:t>5</w:t>
      </w:r>
      <w:r w:rsidR="475E2867" w:rsidRPr="429D8F15">
        <w:rPr>
          <w:sz w:val="24"/>
          <w:szCs w:val="24"/>
        </w:rPr>
        <w:t xml:space="preserve">. </w:t>
      </w:r>
    </w:p>
    <w:p w14:paraId="496CDC5D" w14:textId="2B3AA1BF" w:rsidR="006365B7" w:rsidRDefault="00DB3658" w:rsidP="0D8B77B6">
      <w:pPr>
        <w:rPr>
          <w:sz w:val="24"/>
          <w:szCs w:val="24"/>
        </w:rPr>
      </w:pPr>
      <w:r w:rsidRPr="195C9616">
        <w:rPr>
          <w:sz w:val="24"/>
          <w:szCs w:val="24"/>
        </w:rPr>
        <w:t>Please note</w:t>
      </w:r>
      <w:r w:rsidR="00E11C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an effort to</w:t>
      </w:r>
      <w:proofErr w:type="gramEnd"/>
      <w:r>
        <w:rPr>
          <w:sz w:val="24"/>
          <w:szCs w:val="24"/>
        </w:rPr>
        <w:t xml:space="preserve"> expedite the verification process, the CEC is moving towards a first-come</w:t>
      </w:r>
      <w:r w:rsidR="003F4DD5">
        <w:rPr>
          <w:sz w:val="24"/>
          <w:szCs w:val="24"/>
        </w:rPr>
        <w:t>,</w:t>
      </w:r>
      <w:r>
        <w:rPr>
          <w:sz w:val="24"/>
          <w:szCs w:val="24"/>
        </w:rPr>
        <w:t xml:space="preserve"> first-served approach to verification. All LSEs are encouraged to submit reports timely, and, when possible, before the due date to allow staff to more efficiently respond to submissions.</w:t>
      </w:r>
      <w:r w:rsidR="00BD2D2E">
        <w:rPr>
          <w:sz w:val="24"/>
          <w:szCs w:val="24"/>
        </w:rPr>
        <w:t xml:space="preserve"> </w:t>
      </w:r>
    </w:p>
    <w:p w14:paraId="6C8DD94B" w14:textId="249D810F" w:rsidR="00985402" w:rsidRDefault="2CB500B3" w:rsidP="0D8B77B6">
      <w:pPr>
        <w:rPr>
          <w:sz w:val="24"/>
          <w:szCs w:val="24"/>
        </w:rPr>
      </w:pPr>
      <w:r w:rsidRPr="429D8F15">
        <w:rPr>
          <w:sz w:val="24"/>
          <w:szCs w:val="24"/>
        </w:rPr>
        <w:t xml:space="preserve">The reporting requirements require each entity </w:t>
      </w:r>
      <w:r w:rsidR="00210C86" w:rsidRPr="429D8F15">
        <w:rPr>
          <w:sz w:val="24"/>
          <w:szCs w:val="24"/>
        </w:rPr>
        <w:t xml:space="preserve">to submit </w:t>
      </w:r>
      <w:r w:rsidR="0F1FD99A" w:rsidRPr="429D8F15">
        <w:rPr>
          <w:sz w:val="24"/>
          <w:szCs w:val="24"/>
        </w:rPr>
        <w:t xml:space="preserve">their </w:t>
      </w:r>
      <w:r w:rsidR="1CDC2259" w:rsidRPr="429D8F15">
        <w:rPr>
          <w:sz w:val="24"/>
          <w:szCs w:val="24"/>
        </w:rPr>
        <w:t>202</w:t>
      </w:r>
      <w:r w:rsidR="002344D1" w:rsidRPr="429D8F15">
        <w:rPr>
          <w:sz w:val="24"/>
          <w:szCs w:val="24"/>
        </w:rPr>
        <w:t>4</w:t>
      </w:r>
      <w:r w:rsidR="00210C86" w:rsidRPr="429D8F15">
        <w:rPr>
          <w:sz w:val="24"/>
          <w:szCs w:val="24"/>
        </w:rPr>
        <w:t xml:space="preserve"> Western Renewable Energy Generation Information System (WREGIS) annual reports with supporting documentation</w:t>
      </w:r>
      <w:r w:rsidR="56F55323" w:rsidRPr="429D8F15">
        <w:rPr>
          <w:sz w:val="24"/>
          <w:szCs w:val="24"/>
        </w:rPr>
        <w:t>.</w:t>
      </w:r>
      <w:r w:rsidR="006365B7">
        <w:rPr>
          <w:sz w:val="24"/>
          <w:szCs w:val="24"/>
        </w:rPr>
        <w:t xml:space="preserve"> </w:t>
      </w:r>
      <w:r w:rsidR="00210C86" w:rsidRPr="0D8B77B6">
        <w:rPr>
          <w:sz w:val="24"/>
          <w:szCs w:val="24"/>
        </w:rPr>
        <w:t xml:space="preserve">The </w:t>
      </w:r>
      <w:r w:rsidR="3647C5BC" w:rsidRPr="0D8B77B6">
        <w:rPr>
          <w:sz w:val="24"/>
          <w:szCs w:val="24"/>
        </w:rPr>
        <w:t xml:space="preserve">following </w:t>
      </w:r>
      <w:r w:rsidR="00210C86" w:rsidRPr="0D8B77B6">
        <w:rPr>
          <w:sz w:val="24"/>
          <w:szCs w:val="24"/>
        </w:rPr>
        <w:t xml:space="preserve">instructions summarize the </w:t>
      </w:r>
      <w:r w:rsidR="1CDC2259" w:rsidRPr="0D8B77B6">
        <w:rPr>
          <w:sz w:val="24"/>
          <w:szCs w:val="24"/>
        </w:rPr>
        <w:t>202</w:t>
      </w:r>
      <w:r w:rsidR="002344D1">
        <w:rPr>
          <w:sz w:val="24"/>
          <w:szCs w:val="24"/>
        </w:rPr>
        <w:t>4</w:t>
      </w:r>
      <w:r w:rsidR="00210C86" w:rsidRPr="0D8B77B6">
        <w:rPr>
          <w:sz w:val="24"/>
          <w:szCs w:val="24"/>
        </w:rPr>
        <w:t xml:space="preserve"> annual reporting requirements that must be submitted by this reporting deadline.</w:t>
      </w:r>
      <w:r w:rsidR="6E861489" w:rsidRPr="0D8B77B6">
        <w:rPr>
          <w:sz w:val="24"/>
          <w:szCs w:val="24"/>
        </w:rPr>
        <w:t xml:space="preserve"> </w:t>
      </w:r>
      <w:r w:rsidR="008F7CB1" w:rsidRPr="0D8B77B6">
        <w:rPr>
          <w:sz w:val="24"/>
          <w:szCs w:val="24"/>
        </w:rPr>
        <w:t xml:space="preserve">These instructions are </w:t>
      </w:r>
      <w:r w:rsidR="00697A4D" w:rsidRPr="0D8B77B6">
        <w:rPr>
          <w:sz w:val="24"/>
          <w:szCs w:val="24"/>
        </w:rPr>
        <w:t xml:space="preserve">divided into </w:t>
      </w:r>
      <w:r w:rsidR="00B55529" w:rsidRPr="0D8B77B6">
        <w:rPr>
          <w:sz w:val="24"/>
          <w:szCs w:val="24"/>
        </w:rPr>
        <w:t>three</w:t>
      </w:r>
      <w:r w:rsidR="00697A4D" w:rsidRPr="0D8B77B6">
        <w:rPr>
          <w:sz w:val="24"/>
          <w:szCs w:val="24"/>
        </w:rPr>
        <w:t xml:space="preserve"> sections</w:t>
      </w:r>
      <w:r w:rsidR="009A6EAA" w:rsidRPr="0D8B77B6">
        <w:rPr>
          <w:sz w:val="24"/>
          <w:szCs w:val="24"/>
        </w:rPr>
        <w:t>:</w:t>
      </w:r>
    </w:p>
    <w:p w14:paraId="6CC02CBA" w14:textId="76DC9ACE" w:rsidR="00FE0B42" w:rsidRDefault="00FE0B42" w:rsidP="00FE0B4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Annual Reporting Requirements for </w:t>
      </w:r>
      <w:r w:rsidR="001A407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ll </w:t>
      </w:r>
      <w:r w:rsidR="001A407E">
        <w:rPr>
          <w:rFonts w:cstheme="minorHAnsi"/>
          <w:sz w:val="24"/>
          <w:szCs w:val="24"/>
        </w:rPr>
        <w:t>LSEs</w:t>
      </w:r>
    </w:p>
    <w:p w14:paraId="4F9EE68A" w14:textId="756D8CE2" w:rsidR="001A407E" w:rsidRDefault="001A407E" w:rsidP="00FE0B4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Reporting Requirements for all POUs</w:t>
      </w:r>
    </w:p>
    <w:p w14:paraId="0050E576" w14:textId="78B2CAB0" w:rsidR="00FE0B42" w:rsidRDefault="00FE0B42" w:rsidP="00FE0B4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Reporting Requirements for POU</w:t>
      </w:r>
      <w:r w:rsidR="00795CFE">
        <w:rPr>
          <w:rFonts w:cstheme="minorHAnsi"/>
          <w:sz w:val="24"/>
          <w:szCs w:val="24"/>
        </w:rPr>
        <w:t>s Using</w:t>
      </w:r>
      <w:r>
        <w:rPr>
          <w:rFonts w:cstheme="minorHAnsi"/>
          <w:sz w:val="24"/>
          <w:szCs w:val="24"/>
        </w:rPr>
        <w:t xml:space="preserve"> Exemptions and Adjustments</w:t>
      </w:r>
    </w:p>
    <w:p w14:paraId="5C908FE9" w14:textId="77777777" w:rsidR="00210C86" w:rsidRPr="00C73AD5" w:rsidRDefault="00210C86" w:rsidP="00210C86">
      <w:pPr>
        <w:pStyle w:val="ListParagraph"/>
        <w:spacing w:afterLines="160" w:after="384"/>
        <w:rPr>
          <w:rFonts w:cstheme="minorHAnsi"/>
          <w:b/>
          <w:color w:val="002060"/>
          <w:sz w:val="24"/>
          <w:szCs w:val="24"/>
        </w:rPr>
      </w:pPr>
    </w:p>
    <w:p w14:paraId="4EAB8DE8" w14:textId="77777777" w:rsidR="003D4D62" w:rsidRDefault="008A7766" w:rsidP="003D4D62">
      <w:pPr>
        <w:pStyle w:val="ListParagraph"/>
        <w:numPr>
          <w:ilvl w:val="0"/>
          <w:numId w:val="5"/>
        </w:numPr>
        <w:spacing w:afterLines="160" w:after="384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>Annual Reporting Requirements for All LSEs</w:t>
      </w:r>
    </w:p>
    <w:p w14:paraId="0ED953D6" w14:textId="40C38DDA" w:rsidR="0023421A" w:rsidRPr="0048222F" w:rsidRDefault="00847B2A" w:rsidP="00F35D54">
      <w:pPr>
        <w:pStyle w:val="ListParagraph"/>
        <w:numPr>
          <w:ilvl w:val="0"/>
          <w:numId w:val="10"/>
        </w:numPr>
        <w:spacing w:afterLines="160" w:after="384"/>
        <w:ind w:left="720"/>
        <w:rPr>
          <w:b/>
          <w:color w:val="000000" w:themeColor="text1"/>
          <w:sz w:val="28"/>
          <w:szCs w:val="28"/>
        </w:rPr>
      </w:pPr>
      <w:r w:rsidRPr="579DB4F1">
        <w:rPr>
          <w:b/>
          <w:sz w:val="24"/>
          <w:szCs w:val="24"/>
        </w:rPr>
        <w:t>WREGIS</w:t>
      </w:r>
      <w:r w:rsidR="008A7766" w:rsidRPr="579DB4F1">
        <w:rPr>
          <w:b/>
          <w:sz w:val="24"/>
          <w:szCs w:val="24"/>
        </w:rPr>
        <w:t xml:space="preserve"> State</w:t>
      </w:r>
      <w:r w:rsidR="52F88C2B" w:rsidRPr="579DB4F1">
        <w:rPr>
          <w:b/>
          <w:bCs/>
          <w:sz w:val="24"/>
          <w:szCs w:val="24"/>
        </w:rPr>
        <w:t>/</w:t>
      </w:r>
      <w:r w:rsidR="008A7766" w:rsidRPr="579DB4F1">
        <w:rPr>
          <w:b/>
          <w:sz w:val="24"/>
          <w:szCs w:val="24"/>
        </w:rPr>
        <w:t>Provincial/Voluntary Compliance Report (WREGIS Report)</w:t>
      </w:r>
    </w:p>
    <w:p w14:paraId="1097914D" w14:textId="62DA6578" w:rsidR="008A7766" w:rsidRDefault="008A7766" w:rsidP="008A7766">
      <w:pPr>
        <w:pStyle w:val="ListParagraph"/>
        <w:spacing w:afterLines="160" w:after="384"/>
        <w:rPr>
          <w:color w:val="000000" w:themeColor="text1"/>
          <w:sz w:val="24"/>
          <w:szCs w:val="24"/>
        </w:rPr>
      </w:pPr>
      <w:r w:rsidRPr="0D8B77B6">
        <w:rPr>
          <w:color w:val="000000" w:themeColor="text1"/>
          <w:sz w:val="24"/>
          <w:szCs w:val="24"/>
        </w:rPr>
        <w:t xml:space="preserve">For retired </w:t>
      </w:r>
      <w:r w:rsidR="4617E153" w:rsidRPr="0D8B77B6">
        <w:rPr>
          <w:color w:val="000000" w:themeColor="text1"/>
          <w:sz w:val="24"/>
          <w:szCs w:val="24"/>
        </w:rPr>
        <w:t>202</w:t>
      </w:r>
      <w:r w:rsidR="00FE0123">
        <w:rPr>
          <w:color w:val="000000" w:themeColor="text1"/>
          <w:sz w:val="24"/>
          <w:szCs w:val="24"/>
        </w:rPr>
        <w:t>4</w:t>
      </w:r>
      <w:r w:rsidR="64F8D418" w:rsidRPr="313C3DD4">
        <w:rPr>
          <w:color w:val="000000" w:themeColor="text1"/>
          <w:sz w:val="24"/>
          <w:szCs w:val="24"/>
        </w:rPr>
        <w:t xml:space="preserve"> </w:t>
      </w:r>
      <w:r w:rsidRPr="313C3DD4">
        <w:rPr>
          <w:color w:val="000000" w:themeColor="text1"/>
          <w:sz w:val="24"/>
          <w:szCs w:val="24"/>
        </w:rPr>
        <w:t>RPS claims</w:t>
      </w:r>
      <w:r w:rsidRPr="0D8B77B6">
        <w:rPr>
          <w:color w:val="000000" w:themeColor="text1"/>
          <w:sz w:val="24"/>
          <w:szCs w:val="24"/>
        </w:rPr>
        <w:t xml:space="preserve">, the LSE must authorize WREGIS to email the WREGIS Report to the </w:t>
      </w:r>
      <w:r w:rsidR="00165F9E" w:rsidRPr="0D8B77B6">
        <w:rPr>
          <w:color w:val="000000" w:themeColor="text1"/>
          <w:sz w:val="24"/>
          <w:szCs w:val="24"/>
        </w:rPr>
        <w:t xml:space="preserve">CEC. See </w:t>
      </w:r>
      <w:hyperlink r:id="rId11" w:history="1">
        <w:r w:rsidR="00291B3E" w:rsidRPr="00BF4B4E">
          <w:rPr>
            <w:rStyle w:val="Hyperlink"/>
            <w:sz w:val="24"/>
            <w:szCs w:val="24"/>
          </w:rPr>
          <w:t>202</w:t>
        </w:r>
        <w:r w:rsidR="00FE0123">
          <w:rPr>
            <w:rStyle w:val="Hyperlink"/>
            <w:sz w:val="24"/>
            <w:szCs w:val="24"/>
          </w:rPr>
          <w:t>4</w:t>
        </w:r>
        <w:r w:rsidR="00C325FC" w:rsidRPr="00BF4B4E">
          <w:rPr>
            <w:rStyle w:val="Hyperlink"/>
            <w:sz w:val="24"/>
            <w:szCs w:val="24"/>
          </w:rPr>
          <w:t xml:space="preserve"> WREGIS Reporting Guidance</w:t>
        </w:r>
      </w:hyperlink>
      <w:r w:rsidR="00C523CB">
        <w:rPr>
          <w:color w:val="000000" w:themeColor="text1"/>
          <w:sz w:val="24"/>
          <w:szCs w:val="24"/>
        </w:rPr>
        <w:t>.</w:t>
      </w:r>
    </w:p>
    <w:p w14:paraId="789A4CB6" w14:textId="77777777" w:rsidR="00F56260" w:rsidRDefault="00F56260" w:rsidP="008A7766">
      <w:pPr>
        <w:pStyle w:val="ListParagraph"/>
        <w:spacing w:afterLines="160" w:after="384"/>
        <w:rPr>
          <w:color w:val="000000" w:themeColor="text1"/>
          <w:sz w:val="24"/>
          <w:szCs w:val="24"/>
        </w:rPr>
      </w:pPr>
    </w:p>
    <w:p w14:paraId="6D13F0EA" w14:textId="6603A0D4" w:rsidR="0048222F" w:rsidRDefault="00F35D54" w:rsidP="00F35D54">
      <w:pPr>
        <w:pStyle w:val="ListParagraph"/>
        <w:numPr>
          <w:ilvl w:val="0"/>
          <w:numId w:val="10"/>
        </w:numPr>
        <w:spacing w:afterLines="160" w:after="384"/>
        <w:ind w:left="720"/>
        <w:rPr>
          <w:rFonts w:cstheme="minorHAnsi"/>
          <w:b/>
          <w:bCs/>
          <w:color w:val="000000" w:themeColor="text1"/>
          <w:sz w:val="24"/>
          <w:szCs w:val="24"/>
        </w:rPr>
      </w:pPr>
      <w:r w:rsidRPr="00F35D54">
        <w:rPr>
          <w:rFonts w:cstheme="minorHAnsi"/>
          <w:b/>
          <w:bCs/>
          <w:color w:val="000000" w:themeColor="text1"/>
          <w:sz w:val="24"/>
          <w:szCs w:val="24"/>
        </w:rPr>
        <w:t>Attestation for WREGIS Report</w:t>
      </w:r>
      <w:r w:rsidR="00667646">
        <w:rPr>
          <w:rFonts w:cstheme="minorHAnsi"/>
          <w:b/>
          <w:bCs/>
          <w:color w:val="000000" w:themeColor="text1"/>
          <w:sz w:val="24"/>
          <w:szCs w:val="24"/>
        </w:rPr>
        <w:t>(s)</w:t>
      </w:r>
    </w:p>
    <w:p w14:paraId="1F421158" w14:textId="7F89142A" w:rsidR="00E34720" w:rsidRDefault="00667646" w:rsidP="00671759">
      <w:pPr>
        <w:pStyle w:val="ListParagraph"/>
        <w:spacing w:afterLines="160" w:after="384"/>
        <w:rPr>
          <w:color w:val="000000" w:themeColor="text1"/>
          <w:sz w:val="24"/>
          <w:szCs w:val="24"/>
        </w:rPr>
      </w:pPr>
      <w:r w:rsidRPr="0D8B77B6">
        <w:rPr>
          <w:color w:val="000000" w:themeColor="text1"/>
          <w:sz w:val="24"/>
          <w:szCs w:val="24"/>
        </w:rPr>
        <w:t xml:space="preserve">For </w:t>
      </w:r>
      <w:r w:rsidR="37E8ACAE" w:rsidRPr="1B341E98">
        <w:rPr>
          <w:color w:val="000000" w:themeColor="text1"/>
          <w:sz w:val="24"/>
          <w:szCs w:val="24"/>
        </w:rPr>
        <w:t xml:space="preserve">2024 </w:t>
      </w:r>
      <w:r w:rsidRPr="0D8B77B6">
        <w:rPr>
          <w:color w:val="000000" w:themeColor="text1"/>
          <w:sz w:val="24"/>
          <w:szCs w:val="24"/>
        </w:rPr>
        <w:t xml:space="preserve">WREGIS </w:t>
      </w:r>
      <w:r w:rsidR="00A957EE" w:rsidRPr="0D8B77B6">
        <w:rPr>
          <w:color w:val="000000" w:themeColor="text1"/>
          <w:sz w:val="24"/>
          <w:szCs w:val="24"/>
        </w:rPr>
        <w:t>R</w:t>
      </w:r>
      <w:r w:rsidR="6B1C3C0F" w:rsidRPr="0D8B77B6">
        <w:rPr>
          <w:color w:val="000000" w:themeColor="text1"/>
          <w:sz w:val="24"/>
          <w:szCs w:val="24"/>
        </w:rPr>
        <w:t>eports</w:t>
      </w:r>
      <w:r w:rsidRPr="0D8B77B6">
        <w:rPr>
          <w:color w:val="000000" w:themeColor="text1"/>
          <w:sz w:val="24"/>
          <w:szCs w:val="24"/>
        </w:rPr>
        <w:t xml:space="preserve">, the LSE must submit an attestation in the </w:t>
      </w:r>
      <w:hyperlink r:id="rId12">
        <w:r w:rsidRPr="0D8B77B6">
          <w:rPr>
            <w:rStyle w:val="Hyperlink"/>
            <w:sz w:val="24"/>
            <w:szCs w:val="24"/>
          </w:rPr>
          <w:t>RPS Online System</w:t>
        </w:r>
      </w:hyperlink>
      <w:r w:rsidR="13834BE3" w:rsidRPr="579DB4F1">
        <w:rPr>
          <w:color w:val="000000" w:themeColor="text1"/>
          <w:sz w:val="24"/>
          <w:szCs w:val="24"/>
        </w:rPr>
        <w:t>.</w:t>
      </w:r>
      <w:r w:rsidR="005D3AFA" w:rsidRPr="0D8B77B6">
        <w:rPr>
          <w:color w:val="000000" w:themeColor="text1"/>
          <w:sz w:val="24"/>
          <w:szCs w:val="24"/>
        </w:rPr>
        <w:t xml:space="preserve"> The LSE will receive an attestation </w:t>
      </w:r>
      <w:r w:rsidR="13834BE3" w:rsidRPr="0D8B77B6">
        <w:rPr>
          <w:color w:val="000000" w:themeColor="text1"/>
          <w:sz w:val="24"/>
          <w:szCs w:val="24"/>
        </w:rPr>
        <w:t xml:space="preserve">request </w:t>
      </w:r>
      <w:r w:rsidR="005D3AFA" w:rsidRPr="0D8B77B6">
        <w:rPr>
          <w:color w:val="000000" w:themeColor="text1"/>
          <w:sz w:val="24"/>
          <w:szCs w:val="24"/>
        </w:rPr>
        <w:t xml:space="preserve">notification when the WREGIS </w:t>
      </w:r>
      <w:r w:rsidR="13834BE3" w:rsidRPr="0D8B77B6">
        <w:rPr>
          <w:color w:val="000000" w:themeColor="text1"/>
          <w:sz w:val="24"/>
          <w:szCs w:val="24"/>
        </w:rPr>
        <w:t>Report</w:t>
      </w:r>
      <w:r w:rsidR="005D3AFA" w:rsidRPr="0D8B77B6">
        <w:rPr>
          <w:color w:val="000000" w:themeColor="text1"/>
          <w:sz w:val="24"/>
          <w:szCs w:val="24"/>
        </w:rPr>
        <w:t xml:space="preserve"> has bee</w:t>
      </w:r>
      <w:r w:rsidR="00533A45" w:rsidRPr="0D8B77B6">
        <w:rPr>
          <w:color w:val="000000" w:themeColor="text1"/>
          <w:sz w:val="24"/>
          <w:szCs w:val="24"/>
        </w:rPr>
        <w:t>n</w:t>
      </w:r>
      <w:r w:rsidR="005D3AFA" w:rsidRPr="0D8B77B6">
        <w:rPr>
          <w:color w:val="000000" w:themeColor="text1"/>
          <w:sz w:val="24"/>
          <w:szCs w:val="24"/>
        </w:rPr>
        <w:t xml:space="preserve"> uploaded. </w:t>
      </w:r>
    </w:p>
    <w:p w14:paraId="21FE52E2" w14:textId="77777777" w:rsidR="00F56260" w:rsidRDefault="00F56260" w:rsidP="00671759">
      <w:pPr>
        <w:pStyle w:val="ListParagraph"/>
        <w:spacing w:afterLines="160" w:after="384"/>
        <w:rPr>
          <w:color w:val="000000" w:themeColor="text1"/>
          <w:sz w:val="24"/>
          <w:szCs w:val="24"/>
        </w:rPr>
      </w:pPr>
    </w:p>
    <w:p w14:paraId="7D51FEAE" w14:textId="0FFEBB74" w:rsidR="00671759" w:rsidRDefault="00671759" w:rsidP="00671759">
      <w:pPr>
        <w:pStyle w:val="ListParagraph"/>
        <w:numPr>
          <w:ilvl w:val="0"/>
          <w:numId w:val="10"/>
        </w:numPr>
        <w:spacing w:afterLines="160" w:after="384"/>
        <w:ind w:left="720"/>
        <w:rPr>
          <w:rFonts w:cstheme="minorHAnsi"/>
          <w:b/>
          <w:bCs/>
          <w:color w:val="000000" w:themeColor="text1"/>
          <w:sz w:val="24"/>
          <w:szCs w:val="24"/>
        </w:rPr>
      </w:pPr>
      <w:r w:rsidRPr="00671759">
        <w:rPr>
          <w:rFonts w:cstheme="minorHAnsi"/>
          <w:b/>
          <w:bCs/>
          <w:color w:val="000000" w:themeColor="text1"/>
          <w:sz w:val="24"/>
          <w:szCs w:val="24"/>
        </w:rPr>
        <w:t>WREGIS Adjustment</w:t>
      </w:r>
    </w:p>
    <w:p w14:paraId="228A2418" w14:textId="66B79A6A" w:rsidR="4DCEB558" w:rsidRDefault="00671759" w:rsidP="00FC33BE">
      <w:pPr>
        <w:pStyle w:val="ListParagraph"/>
        <w:spacing w:afterLines="160" w:after="384"/>
        <w:rPr>
          <w:color w:val="000000" w:themeColor="text1"/>
          <w:sz w:val="24"/>
          <w:szCs w:val="24"/>
        </w:rPr>
      </w:pPr>
      <w:r w:rsidRPr="429D8F15">
        <w:rPr>
          <w:color w:val="000000" w:themeColor="text1"/>
          <w:sz w:val="24"/>
          <w:szCs w:val="24"/>
        </w:rPr>
        <w:t xml:space="preserve">LSEs may report generation that meets the requirements specified in the </w:t>
      </w:r>
      <w:hyperlink r:id="rId13">
        <w:r w:rsidR="658431CB" w:rsidRPr="429D8F15">
          <w:rPr>
            <w:rStyle w:val="Hyperlink"/>
            <w:i/>
            <w:iCs/>
            <w:sz w:val="24"/>
            <w:szCs w:val="24"/>
          </w:rPr>
          <w:t xml:space="preserve">Renewables Portfolio Standard </w:t>
        </w:r>
        <w:r w:rsidR="750027D2" w:rsidRPr="429D8F15">
          <w:rPr>
            <w:rStyle w:val="Hyperlink"/>
            <w:i/>
            <w:iCs/>
            <w:sz w:val="24"/>
            <w:szCs w:val="24"/>
          </w:rPr>
          <w:t>Eligibility</w:t>
        </w:r>
        <w:r w:rsidR="658431CB" w:rsidRPr="429D8F15">
          <w:rPr>
            <w:rStyle w:val="Hyperlink"/>
            <w:i/>
            <w:iCs/>
            <w:sz w:val="24"/>
            <w:szCs w:val="24"/>
          </w:rPr>
          <w:t xml:space="preserve"> Guidebook</w:t>
        </w:r>
        <w:r w:rsidR="658431CB" w:rsidRPr="313C3DD4">
          <w:rPr>
            <w:rStyle w:val="Hyperlink"/>
            <w:i/>
            <w:iCs/>
            <w:sz w:val="24"/>
            <w:szCs w:val="24"/>
          </w:rPr>
          <w:t>, Ninth Edition, (Revised)</w:t>
        </w:r>
      </w:hyperlink>
      <w:r w:rsidRPr="313C3DD4">
        <w:rPr>
          <w:color w:val="000000" w:themeColor="text1"/>
          <w:sz w:val="24"/>
          <w:szCs w:val="24"/>
        </w:rPr>
        <w:t xml:space="preserve"> </w:t>
      </w:r>
      <w:r w:rsidRPr="429D8F15">
        <w:rPr>
          <w:color w:val="000000" w:themeColor="text1"/>
          <w:sz w:val="24"/>
          <w:szCs w:val="24"/>
        </w:rPr>
        <w:t>(</w:t>
      </w:r>
      <w:r w:rsidRPr="429D8F15">
        <w:rPr>
          <w:i/>
          <w:iCs/>
          <w:color w:val="000000" w:themeColor="text1"/>
          <w:sz w:val="24"/>
          <w:szCs w:val="24"/>
        </w:rPr>
        <w:t>RPS Eligibility Guidebook</w:t>
      </w:r>
      <w:r w:rsidRPr="429D8F15">
        <w:rPr>
          <w:color w:val="000000" w:themeColor="text1"/>
          <w:sz w:val="24"/>
          <w:szCs w:val="24"/>
        </w:rPr>
        <w:t>)</w:t>
      </w:r>
      <w:r w:rsidR="008C0B72" w:rsidRPr="429D8F15">
        <w:rPr>
          <w:color w:val="000000" w:themeColor="text1"/>
          <w:sz w:val="24"/>
          <w:szCs w:val="24"/>
        </w:rPr>
        <w:t xml:space="preserve"> </w:t>
      </w:r>
      <w:r w:rsidRPr="429D8F15">
        <w:rPr>
          <w:color w:val="000000" w:themeColor="text1"/>
          <w:sz w:val="24"/>
          <w:szCs w:val="24"/>
        </w:rPr>
        <w:t>th</w:t>
      </w:r>
      <w:r w:rsidR="0078170B" w:rsidRPr="429D8F15">
        <w:rPr>
          <w:color w:val="000000" w:themeColor="text1"/>
          <w:sz w:val="24"/>
          <w:szCs w:val="24"/>
        </w:rPr>
        <w:t xml:space="preserve">rough a WREGIS Adjustment. To request a WREGIS Adjustment, the LSE </w:t>
      </w:r>
      <w:r w:rsidR="71F3A97D" w:rsidRPr="429D8F15">
        <w:rPr>
          <w:color w:val="000000" w:themeColor="text1"/>
          <w:sz w:val="24"/>
          <w:szCs w:val="24"/>
        </w:rPr>
        <w:t>must complete</w:t>
      </w:r>
      <w:r w:rsidR="0078170B" w:rsidRPr="429D8F15">
        <w:rPr>
          <w:color w:val="000000" w:themeColor="text1"/>
          <w:sz w:val="24"/>
          <w:szCs w:val="24"/>
        </w:rPr>
        <w:t xml:space="preserve"> the required information in the </w:t>
      </w:r>
      <w:hyperlink r:id="rId14">
        <w:r w:rsidR="0078170B" w:rsidRPr="429D8F15">
          <w:rPr>
            <w:rStyle w:val="Hyperlink"/>
            <w:sz w:val="24"/>
            <w:szCs w:val="24"/>
          </w:rPr>
          <w:t>RPS Online System</w:t>
        </w:r>
      </w:hyperlink>
      <w:r w:rsidR="0078170B" w:rsidRPr="429D8F15">
        <w:rPr>
          <w:color w:val="000000" w:themeColor="text1"/>
          <w:sz w:val="24"/>
          <w:szCs w:val="24"/>
        </w:rPr>
        <w:t xml:space="preserve">. Following </w:t>
      </w:r>
      <w:r w:rsidR="4E0BB457" w:rsidRPr="429D8F15">
        <w:rPr>
          <w:color w:val="000000" w:themeColor="text1"/>
          <w:sz w:val="24"/>
          <w:szCs w:val="24"/>
        </w:rPr>
        <w:t xml:space="preserve">the CEC </w:t>
      </w:r>
      <w:r w:rsidR="0078170B" w:rsidRPr="429D8F15">
        <w:rPr>
          <w:color w:val="000000" w:themeColor="text1"/>
          <w:sz w:val="24"/>
          <w:szCs w:val="24"/>
        </w:rPr>
        <w:t xml:space="preserve">review, the LSE will receive notification of the approval </w:t>
      </w:r>
      <w:r w:rsidR="750027D2" w:rsidRPr="429D8F15">
        <w:rPr>
          <w:color w:val="000000" w:themeColor="text1"/>
          <w:sz w:val="24"/>
          <w:szCs w:val="24"/>
        </w:rPr>
        <w:t xml:space="preserve">or disapproval of the request </w:t>
      </w:r>
      <w:r w:rsidRPr="429D8F15">
        <w:rPr>
          <w:color w:val="000000" w:themeColor="text1"/>
          <w:sz w:val="24"/>
          <w:szCs w:val="24"/>
        </w:rPr>
        <w:t>th</w:t>
      </w:r>
      <w:r w:rsidR="0078170B" w:rsidRPr="429D8F15">
        <w:rPr>
          <w:color w:val="000000" w:themeColor="text1"/>
          <w:sz w:val="24"/>
          <w:szCs w:val="24"/>
        </w:rPr>
        <w:t xml:space="preserve">rough </w:t>
      </w:r>
      <w:r w:rsidR="25ECE0C4" w:rsidRPr="429D8F15">
        <w:rPr>
          <w:color w:val="000000" w:themeColor="text1"/>
          <w:sz w:val="24"/>
          <w:szCs w:val="24"/>
        </w:rPr>
        <w:t>t</w:t>
      </w:r>
      <w:r w:rsidR="55E9DB21" w:rsidRPr="429D8F15">
        <w:rPr>
          <w:color w:val="000000" w:themeColor="text1"/>
          <w:sz w:val="24"/>
          <w:szCs w:val="24"/>
        </w:rPr>
        <w:t xml:space="preserve">he </w:t>
      </w:r>
      <w:hyperlink r:id="rId15">
        <w:r w:rsidR="55E9DB21" w:rsidRPr="429D8F15">
          <w:rPr>
            <w:rStyle w:val="Hyperlink"/>
            <w:sz w:val="24"/>
            <w:szCs w:val="24"/>
          </w:rPr>
          <w:t>RPS Online System</w:t>
        </w:r>
      </w:hyperlink>
      <w:r w:rsidR="25ECE0C4" w:rsidRPr="429D8F15">
        <w:rPr>
          <w:color w:val="000000" w:themeColor="text1"/>
          <w:sz w:val="24"/>
          <w:szCs w:val="24"/>
        </w:rPr>
        <w:t xml:space="preserve">. </w:t>
      </w:r>
    </w:p>
    <w:p w14:paraId="548EB073" w14:textId="77777777" w:rsidR="00FC33BE" w:rsidRPr="00FC33BE" w:rsidRDefault="00FC33BE" w:rsidP="00FC33BE">
      <w:pPr>
        <w:pStyle w:val="ListParagraph"/>
        <w:spacing w:afterLines="160" w:after="384"/>
        <w:rPr>
          <w:color w:val="000000" w:themeColor="text1"/>
          <w:sz w:val="24"/>
          <w:szCs w:val="24"/>
        </w:rPr>
      </w:pPr>
    </w:p>
    <w:p w14:paraId="079D5D6D" w14:textId="082BC7AD" w:rsidR="00A528EE" w:rsidRDefault="00A528EE" w:rsidP="009637C9">
      <w:pPr>
        <w:pStyle w:val="ListParagraph"/>
        <w:numPr>
          <w:ilvl w:val="0"/>
          <w:numId w:val="5"/>
        </w:numPr>
        <w:spacing w:afterLines="160" w:after="384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lastRenderedPageBreak/>
        <w:t>Annual</w:t>
      </w:r>
      <w:r w:rsidRPr="00283FDB">
        <w:rPr>
          <w:rFonts w:cstheme="minorHAnsi"/>
          <w:b/>
          <w:color w:val="002060"/>
          <w:sz w:val="28"/>
          <w:szCs w:val="28"/>
        </w:rPr>
        <w:t xml:space="preserve"> Reporting</w:t>
      </w:r>
      <w:r>
        <w:rPr>
          <w:rFonts w:cstheme="minorHAnsi"/>
          <w:b/>
          <w:color w:val="002060"/>
          <w:sz w:val="28"/>
          <w:szCs w:val="28"/>
        </w:rPr>
        <w:t xml:space="preserve"> Requirements</w:t>
      </w:r>
      <w:r w:rsidRPr="00283FDB">
        <w:rPr>
          <w:rFonts w:cstheme="minorHAnsi"/>
          <w:b/>
          <w:color w:val="002060"/>
          <w:sz w:val="28"/>
          <w:szCs w:val="28"/>
        </w:rPr>
        <w:t xml:space="preserve"> for </w:t>
      </w:r>
      <w:r w:rsidRPr="00283FDB">
        <w:rPr>
          <w:rFonts w:cstheme="minorHAnsi"/>
          <w:b/>
          <w:bCs/>
          <w:color w:val="002060"/>
          <w:sz w:val="28"/>
          <w:szCs w:val="28"/>
        </w:rPr>
        <w:t>All POUs</w:t>
      </w:r>
    </w:p>
    <w:p w14:paraId="0A83D76E" w14:textId="77777777" w:rsidR="00485E90" w:rsidRPr="00283FDB" w:rsidRDefault="00485E90" w:rsidP="00485E90">
      <w:pPr>
        <w:pStyle w:val="ListParagraph"/>
        <w:spacing w:afterLines="160" w:after="384"/>
        <w:rPr>
          <w:rFonts w:cstheme="minorHAnsi"/>
          <w:b/>
          <w:bCs/>
          <w:color w:val="002060"/>
          <w:sz w:val="28"/>
          <w:szCs w:val="28"/>
        </w:rPr>
      </w:pPr>
    </w:p>
    <w:p w14:paraId="05EDDE74" w14:textId="1150FC4F" w:rsidR="00EB35A4" w:rsidRPr="00EB35A4" w:rsidRDefault="00EB35A4" w:rsidP="00C5013A">
      <w:pPr>
        <w:pStyle w:val="ListParagraph"/>
        <w:numPr>
          <w:ilvl w:val="0"/>
          <w:numId w:val="1"/>
        </w:numPr>
        <w:spacing w:afterLines="160" w:after="384"/>
        <w:rPr>
          <w:rFonts w:cstheme="minorHAnsi"/>
          <w:b/>
          <w:bCs/>
          <w:sz w:val="24"/>
          <w:szCs w:val="24"/>
        </w:rPr>
      </w:pPr>
      <w:r w:rsidRPr="00EB35A4">
        <w:rPr>
          <w:rFonts w:cstheme="minorHAnsi"/>
          <w:b/>
          <w:bCs/>
          <w:sz w:val="24"/>
          <w:szCs w:val="24"/>
        </w:rPr>
        <w:t>Annual Summary Report and Supporting Documentation</w:t>
      </w:r>
    </w:p>
    <w:p w14:paraId="01B7C01E" w14:textId="7E30977A" w:rsidR="00EB35A4" w:rsidRDefault="00EB35A4" w:rsidP="00EB35A4">
      <w:pPr>
        <w:pStyle w:val="ListParagraph"/>
        <w:rPr>
          <w:sz w:val="24"/>
          <w:szCs w:val="24"/>
        </w:rPr>
      </w:pPr>
      <w:r w:rsidRPr="429D8F15">
        <w:rPr>
          <w:sz w:val="24"/>
          <w:szCs w:val="24"/>
        </w:rPr>
        <w:t xml:space="preserve">The CEC is </w:t>
      </w:r>
      <w:r w:rsidR="54724ABB" w:rsidRPr="429D8F15">
        <w:rPr>
          <w:sz w:val="24"/>
          <w:szCs w:val="24"/>
        </w:rPr>
        <w:t>mandated to verify</w:t>
      </w:r>
      <w:r w:rsidRPr="429D8F15">
        <w:rPr>
          <w:sz w:val="24"/>
          <w:szCs w:val="24"/>
        </w:rPr>
        <w:t xml:space="preserve"> POU compliance with the RPS procurement requirements, as specified in </w:t>
      </w:r>
      <w:hyperlink r:id="rId16">
        <w:r w:rsidR="0011393B" w:rsidRPr="0D8B77B6">
          <w:rPr>
            <w:rStyle w:val="Hyperlink"/>
            <w:i/>
            <w:iCs/>
            <w:sz w:val="24"/>
            <w:szCs w:val="24"/>
          </w:rPr>
          <w:t>The Enforcement Procedure</w:t>
        </w:r>
        <w:r w:rsidR="001E7548" w:rsidRPr="0D8B77B6">
          <w:rPr>
            <w:rStyle w:val="Hyperlink"/>
            <w:i/>
            <w:iCs/>
            <w:sz w:val="24"/>
            <w:szCs w:val="24"/>
          </w:rPr>
          <w:t>s</w:t>
        </w:r>
        <w:r w:rsidR="0011393B" w:rsidRPr="0D8B77B6">
          <w:rPr>
            <w:rStyle w:val="Hyperlink"/>
            <w:i/>
            <w:iCs/>
            <w:sz w:val="24"/>
            <w:szCs w:val="24"/>
          </w:rPr>
          <w:t xml:space="preserve"> for the Renewables Portfolio Standard</w:t>
        </w:r>
        <w:r w:rsidR="0041210B" w:rsidRPr="0D8B77B6">
          <w:rPr>
            <w:rStyle w:val="Hyperlink"/>
            <w:i/>
            <w:iCs/>
            <w:sz w:val="24"/>
            <w:szCs w:val="24"/>
          </w:rPr>
          <w:t xml:space="preserve"> for Local Publicly Owned Electric Utilities</w:t>
        </w:r>
      </w:hyperlink>
      <w:r w:rsidR="0041210B" w:rsidRPr="0D8B77B6">
        <w:rPr>
          <w:i/>
          <w:iCs/>
          <w:sz w:val="24"/>
          <w:szCs w:val="24"/>
        </w:rPr>
        <w:t xml:space="preserve"> </w:t>
      </w:r>
      <w:r w:rsidR="00B407C0" w:rsidRPr="0D8B77B6">
        <w:rPr>
          <w:sz w:val="24"/>
          <w:szCs w:val="24"/>
        </w:rPr>
        <w:t>(</w:t>
      </w:r>
      <w:r w:rsidR="00B407C0" w:rsidRPr="429D8F15">
        <w:rPr>
          <w:i/>
          <w:sz w:val="24"/>
          <w:szCs w:val="24"/>
        </w:rPr>
        <w:t>RPS POU Regulations</w:t>
      </w:r>
      <w:r w:rsidR="00B407C0" w:rsidRPr="0D8B77B6">
        <w:rPr>
          <w:sz w:val="24"/>
          <w:szCs w:val="24"/>
        </w:rPr>
        <w:t>)</w:t>
      </w:r>
      <w:r w:rsidR="00B407C0">
        <w:t>.</w:t>
      </w:r>
      <w:r w:rsidRPr="429D8F15">
        <w:rPr>
          <w:sz w:val="24"/>
          <w:szCs w:val="24"/>
        </w:rPr>
        <w:t xml:space="preserve"> To demonstrate compliance with these requirements, POUs shall report general procurement and contractual information using the </w:t>
      </w:r>
      <w:hyperlink r:id="rId17">
        <w:r w:rsidR="7814BBB9" w:rsidRPr="429D8F15">
          <w:rPr>
            <w:rStyle w:val="Hyperlink"/>
            <w:sz w:val="24"/>
            <w:szCs w:val="24"/>
          </w:rPr>
          <w:t>RPS Online System</w:t>
        </w:r>
      </w:hyperlink>
      <w:r w:rsidRPr="429D8F15">
        <w:rPr>
          <w:sz w:val="24"/>
          <w:szCs w:val="24"/>
        </w:rPr>
        <w:t xml:space="preserve">. POUs must complete and attest to the Annual Summary Report in the </w:t>
      </w:r>
      <w:hyperlink r:id="rId18">
        <w:r w:rsidRPr="429D8F15">
          <w:rPr>
            <w:rStyle w:val="Hyperlink"/>
            <w:sz w:val="24"/>
            <w:szCs w:val="24"/>
          </w:rPr>
          <w:t>RPS Online System</w:t>
        </w:r>
      </w:hyperlink>
      <w:r w:rsidRPr="429D8F15">
        <w:rPr>
          <w:sz w:val="24"/>
          <w:szCs w:val="24"/>
        </w:rPr>
        <w:t xml:space="preserve">. Further information on the requirements for annual summary reporting </w:t>
      </w:r>
      <w:r w:rsidR="00596617" w:rsidRPr="429D8F15">
        <w:rPr>
          <w:sz w:val="24"/>
          <w:szCs w:val="24"/>
        </w:rPr>
        <w:t xml:space="preserve">is </w:t>
      </w:r>
      <w:r w:rsidRPr="429D8F15">
        <w:rPr>
          <w:sz w:val="24"/>
          <w:szCs w:val="24"/>
        </w:rPr>
        <w:t xml:space="preserve">provided in the </w:t>
      </w:r>
      <w:hyperlink r:id="rId19">
        <w:r w:rsidR="7814BBB9" w:rsidRPr="429D8F15">
          <w:rPr>
            <w:rStyle w:val="Hyperlink"/>
            <w:i/>
            <w:iCs/>
            <w:sz w:val="24"/>
            <w:szCs w:val="24"/>
          </w:rPr>
          <w:t>RPS Eligibility Guidebook</w:t>
        </w:r>
      </w:hyperlink>
      <w:r w:rsidR="000D3A99" w:rsidRPr="429D8F15">
        <w:rPr>
          <w:sz w:val="24"/>
          <w:szCs w:val="24"/>
        </w:rPr>
        <w:t>.</w:t>
      </w:r>
      <w:r w:rsidRPr="429D8F15">
        <w:rPr>
          <w:sz w:val="24"/>
          <w:szCs w:val="24"/>
        </w:rPr>
        <w:t xml:space="preserve"> </w:t>
      </w:r>
    </w:p>
    <w:p w14:paraId="2A2194BD" w14:textId="77777777" w:rsidR="00F56260" w:rsidRPr="00EB35A4" w:rsidRDefault="00F56260" w:rsidP="00EB35A4">
      <w:pPr>
        <w:pStyle w:val="ListParagraph"/>
        <w:rPr>
          <w:sz w:val="24"/>
          <w:szCs w:val="24"/>
        </w:rPr>
      </w:pPr>
    </w:p>
    <w:p w14:paraId="2F5F58C9" w14:textId="65709CC5" w:rsidR="00B134F3" w:rsidRDefault="00D47D6F" w:rsidP="008D733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and Amended POU Contract Data and Documents</w:t>
      </w:r>
    </w:p>
    <w:p w14:paraId="7555EB38" w14:textId="75A2132D" w:rsidR="00D47D6F" w:rsidRDefault="00D47D6F" w:rsidP="00D47D6F">
      <w:pPr>
        <w:pStyle w:val="ListParagraph"/>
        <w:rPr>
          <w:sz w:val="24"/>
          <w:szCs w:val="24"/>
        </w:rPr>
      </w:pPr>
      <w:r w:rsidRPr="0D8B77B6">
        <w:rPr>
          <w:sz w:val="24"/>
          <w:szCs w:val="24"/>
        </w:rPr>
        <w:t xml:space="preserve">POUs </w:t>
      </w:r>
      <w:r w:rsidR="005248D2" w:rsidRPr="0D8B77B6">
        <w:rPr>
          <w:sz w:val="24"/>
          <w:szCs w:val="24"/>
        </w:rPr>
        <w:t xml:space="preserve">must enter the required data about </w:t>
      </w:r>
      <w:r w:rsidR="00EC375F" w:rsidRPr="0D8B77B6">
        <w:rPr>
          <w:sz w:val="24"/>
          <w:szCs w:val="24"/>
        </w:rPr>
        <w:t xml:space="preserve">all </w:t>
      </w:r>
      <w:r w:rsidR="005248D2" w:rsidRPr="0D8B77B6">
        <w:rPr>
          <w:sz w:val="24"/>
          <w:szCs w:val="24"/>
        </w:rPr>
        <w:t>new</w:t>
      </w:r>
      <w:r w:rsidR="008B227D" w:rsidRPr="0D8B77B6">
        <w:rPr>
          <w:sz w:val="24"/>
          <w:szCs w:val="24"/>
        </w:rPr>
        <w:t xml:space="preserve"> and</w:t>
      </w:r>
      <w:r w:rsidR="005248D2" w:rsidRPr="0D8B77B6">
        <w:rPr>
          <w:sz w:val="24"/>
          <w:szCs w:val="24"/>
        </w:rPr>
        <w:t xml:space="preserve"> amended contracts and ownership agreements</w:t>
      </w:r>
      <w:r w:rsidR="004F2234" w:rsidRPr="0D8B77B6">
        <w:rPr>
          <w:sz w:val="24"/>
          <w:szCs w:val="24"/>
        </w:rPr>
        <w:t xml:space="preserve"> executed </w:t>
      </w:r>
      <w:r w:rsidR="002E0AB6" w:rsidRPr="0D8B77B6">
        <w:rPr>
          <w:sz w:val="24"/>
          <w:szCs w:val="24"/>
        </w:rPr>
        <w:t>during</w:t>
      </w:r>
      <w:r w:rsidR="004F2234" w:rsidRPr="0D8B77B6">
        <w:rPr>
          <w:sz w:val="24"/>
          <w:szCs w:val="24"/>
        </w:rPr>
        <w:t xml:space="preserve"> the</w:t>
      </w:r>
      <w:r w:rsidR="002E0AB6" w:rsidRPr="0D8B77B6">
        <w:rPr>
          <w:sz w:val="24"/>
          <w:szCs w:val="24"/>
        </w:rPr>
        <w:t xml:space="preserve"> prior year</w:t>
      </w:r>
      <w:r w:rsidR="004E2219" w:rsidRPr="0D8B77B6">
        <w:rPr>
          <w:sz w:val="24"/>
          <w:szCs w:val="24"/>
        </w:rPr>
        <w:t xml:space="preserve">. POUs should </w:t>
      </w:r>
      <w:r w:rsidR="005248D2" w:rsidRPr="0D8B77B6">
        <w:rPr>
          <w:sz w:val="24"/>
          <w:szCs w:val="24"/>
        </w:rPr>
        <w:t>upload all required documents and attest to</w:t>
      </w:r>
      <w:r w:rsidR="00E076FD" w:rsidRPr="0D8B77B6">
        <w:rPr>
          <w:sz w:val="24"/>
          <w:szCs w:val="24"/>
        </w:rPr>
        <w:t xml:space="preserve"> the</w:t>
      </w:r>
      <w:r w:rsidR="005248D2" w:rsidRPr="0D8B77B6">
        <w:rPr>
          <w:sz w:val="24"/>
          <w:szCs w:val="24"/>
        </w:rPr>
        <w:t xml:space="preserve"> information in the </w:t>
      </w:r>
      <w:hyperlink r:id="rId20">
        <w:r w:rsidR="005248D2" w:rsidRPr="0D8B77B6">
          <w:rPr>
            <w:rStyle w:val="Hyperlink"/>
            <w:sz w:val="24"/>
            <w:szCs w:val="24"/>
          </w:rPr>
          <w:t>RPS Online System</w:t>
        </w:r>
      </w:hyperlink>
      <w:r w:rsidR="001652F1" w:rsidRPr="0D8B77B6">
        <w:rPr>
          <w:sz w:val="24"/>
          <w:szCs w:val="24"/>
        </w:rPr>
        <w:t>.</w:t>
      </w:r>
      <w:r w:rsidR="00947804" w:rsidRPr="0D8B77B6">
        <w:rPr>
          <w:sz w:val="24"/>
          <w:szCs w:val="24"/>
        </w:rPr>
        <w:t xml:space="preserve"> </w:t>
      </w:r>
      <w:r w:rsidR="00947804" w:rsidRPr="0D8B77B6">
        <w:rPr>
          <w:b/>
          <w:bCs/>
          <w:sz w:val="24"/>
          <w:szCs w:val="24"/>
        </w:rPr>
        <w:t xml:space="preserve">Please note, </w:t>
      </w:r>
      <w:r w:rsidR="00EE7325" w:rsidRPr="0D8B77B6">
        <w:rPr>
          <w:b/>
          <w:bCs/>
          <w:sz w:val="24"/>
          <w:szCs w:val="24"/>
        </w:rPr>
        <w:t xml:space="preserve">POUs reporting </w:t>
      </w:r>
      <w:r w:rsidR="00DB06B4" w:rsidRPr="0D8B77B6">
        <w:rPr>
          <w:b/>
          <w:bCs/>
          <w:sz w:val="24"/>
          <w:szCs w:val="24"/>
        </w:rPr>
        <w:t xml:space="preserve">supporting </w:t>
      </w:r>
      <w:r w:rsidR="00EE7325" w:rsidRPr="0D8B77B6">
        <w:rPr>
          <w:b/>
          <w:bCs/>
          <w:sz w:val="24"/>
          <w:szCs w:val="24"/>
        </w:rPr>
        <w:t>c</w:t>
      </w:r>
      <w:r w:rsidR="00541F93" w:rsidRPr="0D8B77B6">
        <w:rPr>
          <w:b/>
          <w:bCs/>
          <w:sz w:val="24"/>
          <w:szCs w:val="24"/>
        </w:rPr>
        <w:t>ontract</w:t>
      </w:r>
      <w:r w:rsidR="008569EC" w:rsidRPr="0D8B77B6">
        <w:rPr>
          <w:b/>
          <w:bCs/>
          <w:sz w:val="24"/>
          <w:szCs w:val="24"/>
        </w:rPr>
        <w:t xml:space="preserve"> data</w:t>
      </w:r>
      <w:r w:rsidR="00541F93" w:rsidRPr="0D8B77B6">
        <w:rPr>
          <w:b/>
          <w:bCs/>
          <w:sz w:val="24"/>
          <w:szCs w:val="24"/>
        </w:rPr>
        <w:t xml:space="preserve"> </w:t>
      </w:r>
      <w:r w:rsidR="00DB06B4" w:rsidRPr="0D8B77B6">
        <w:rPr>
          <w:b/>
          <w:bCs/>
          <w:sz w:val="24"/>
          <w:szCs w:val="24"/>
        </w:rPr>
        <w:t xml:space="preserve">for </w:t>
      </w:r>
      <w:r w:rsidR="00FD5DFE" w:rsidRPr="0D8B77B6">
        <w:rPr>
          <w:b/>
          <w:bCs/>
          <w:sz w:val="24"/>
          <w:szCs w:val="24"/>
        </w:rPr>
        <w:t>contract</w:t>
      </w:r>
      <w:r w:rsidR="00B70655" w:rsidRPr="0D8B77B6">
        <w:rPr>
          <w:b/>
          <w:bCs/>
          <w:sz w:val="24"/>
          <w:szCs w:val="24"/>
        </w:rPr>
        <w:t>s</w:t>
      </w:r>
      <w:r w:rsidR="00FD5DFE" w:rsidRPr="0D8B77B6">
        <w:rPr>
          <w:b/>
          <w:bCs/>
          <w:sz w:val="24"/>
          <w:szCs w:val="24"/>
        </w:rPr>
        <w:t xml:space="preserve"> or </w:t>
      </w:r>
      <w:r w:rsidR="00DB06B4" w:rsidRPr="0D8B77B6">
        <w:rPr>
          <w:b/>
          <w:bCs/>
          <w:sz w:val="24"/>
          <w:szCs w:val="24"/>
        </w:rPr>
        <w:t xml:space="preserve">resale agreements </w:t>
      </w:r>
      <w:r w:rsidR="00E57714" w:rsidRPr="0D8B77B6">
        <w:rPr>
          <w:b/>
          <w:bCs/>
          <w:sz w:val="24"/>
          <w:szCs w:val="24"/>
        </w:rPr>
        <w:t xml:space="preserve">with a joint powers authority </w:t>
      </w:r>
      <w:r w:rsidR="00F2620E" w:rsidRPr="0D8B77B6">
        <w:rPr>
          <w:b/>
          <w:bCs/>
          <w:sz w:val="24"/>
          <w:szCs w:val="24"/>
        </w:rPr>
        <w:t xml:space="preserve">(JPA) </w:t>
      </w:r>
      <w:r w:rsidR="00E57714" w:rsidRPr="0D8B77B6">
        <w:rPr>
          <w:b/>
          <w:bCs/>
          <w:sz w:val="24"/>
          <w:szCs w:val="24"/>
        </w:rPr>
        <w:t xml:space="preserve">or third-party supplier </w:t>
      </w:r>
      <w:r w:rsidR="008A6230" w:rsidRPr="0D8B77B6">
        <w:rPr>
          <w:b/>
          <w:bCs/>
          <w:sz w:val="24"/>
          <w:szCs w:val="24"/>
        </w:rPr>
        <w:t>pursuant</w:t>
      </w:r>
      <w:r w:rsidR="008569EC" w:rsidRPr="0D8B77B6">
        <w:rPr>
          <w:b/>
          <w:bCs/>
          <w:sz w:val="24"/>
          <w:szCs w:val="24"/>
        </w:rPr>
        <w:t xml:space="preserve"> to </w:t>
      </w:r>
      <w:r w:rsidR="31961146" w:rsidRPr="77BCD708">
        <w:rPr>
          <w:b/>
          <w:bCs/>
          <w:sz w:val="24"/>
          <w:szCs w:val="24"/>
        </w:rPr>
        <w:t xml:space="preserve">the </w:t>
      </w:r>
      <w:r w:rsidR="31961146" w:rsidRPr="00B570D9">
        <w:rPr>
          <w:b/>
          <w:bCs/>
          <w:i/>
          <w:iCs/>
          <w:sz w:val="24"/>
          <w:szCs w:val="24"/>
        </w:rPr>
        <w:t>RPS POU Regulations</w:t>
      </w:r>
      <w:r w:rsidR="31961146" w:rsidRPr="77BCD708">
        <w:rPr>
          <w:b/>
          <w:bCs/>
          <w:sz w:val="24"/>
          <w:szCs w:val="24"/>
        </w:rPr>
        <w:t xml:space="preserve"> </w:t>
      </w:r>
      <w:r w:rsidR="127CA808" w:rsidRPr="77BCD708">
        <w:rPr>
          <w:b/>
          <w:bCs/>
          <w:sz w:val="24"/>
          <w:szCs w:val="24"/>
        </w:rPr>
        <w:t>S</w:t>
      </w:r>
      <w:r w:rsidR="008569EC" w:rsidRPr="00B570D9">
        <w:rPr>
          <w:b/>
          <w:sz w:val="24"/>
          <w:szCs w:val="24"/>
        </w:rPr>
        <w:t>ection</w:t>
      </w:r>
      <w:r w:rsidR="008569EC" w:rsidRPr="0D8B77B6">
        <w:rPr>
          <w:b/>
          <w:bCs/>
          <w:sz w:val="24"/>
          <w:szCs w:val="24"/>
        </w:rPr>
        <w:t xml:space="preserve"> 3204 (d)(2)(B)2.,</w:t>
      </w:r>
      <w:r w:rsidR="004013AC" w:rsidRPr="0D8B77B6">
        <w:rPr>
          <w:b/>
          <w:bCs/>
          <w:sz w:val="24"/>
          <w:szCs w:val="24"/>
        </w:rPr>
        <w:t xml:space="preserve"> may submit a </w:t>
      </w:r>
      <w:hyperlink r:id="rId21">
        <w:r w:rsidR="004013AC" w:rsidRPr="0D8B77B6">
          <w:rPr>
            <w:rStyle w:val="Hyperlink"/>
            <w:b/>
            <w:bCs/>
            <w:sz w:val="24"/>
            <w:szCs w:val="24"/>
          </w:rPr>
          <w:t xml:space="preserve">JPA/Third-Party </w:t>
        </w:r>
        <w:r w:rsidR="006E5E62" w:rsidRPr="0D8B77B6">
          <w:rPr>
            <w:rStyle w:val="Hyperlink"/>
            <w:b/>
            <w:bCs/>
            <w:sz w:val="24"/>
            <w:szCs w:val="24"/>
          </w:rPr>
          <w:t xml:space="preserve">Supplier Contract – POU </w:t>
        </w:r>
        <w:r w:rsidR="004013AC" w:rsidRPr="0D8B77B6">
          <w:rPr>
            <w:rStyle w:val="Hyperlink"/>
            <w:b/>
            <w:bCs/>
            <w:sz w:val="24"/>
            <w:szCs w:val="24"/>
          </w:rPr>
          <w:t>Attestation form</w:t>
        </w:r>
      </w:hyperlink>
      <w:r w:rsidR="00703646" w:rsidRPr="0D8B77B6">
        <w:rPr>
          <w:sz w:val="24"/>
          <w:szCs w:val="24"/>
        </w:rPr>
        <w:t>.</w:t>
      </w:r>
    </w:p>
    <w:p w14:paraId="5CF2BA40" w14:textId="77777777" w:rsidR="00F56260" w:rsidRDefault="00F56260" w:rsidP="00D47D6F">
      <w:pPr>
        <w:pStyle w:val="ListParagraph"/>
        <w:rPr>
          <w:sz w:val="24"/>
          <w:szCs w:val="24"/>
        </w:rPr>
      </w:pPr>
    </w:p>
    <w:p w14:paraId="3859F537" w14:textId="2C18E26F" w:rsidR="00EE4006" w:rsidRDefault="00EE4006" w:rsidP="00EE400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918C7">
        <w:rPr>
          <w:b/>
          <w:bCs/>
          <w:sz w:val="24"/>
          <w:szCs w:val="24"/>
        </w:rPr>
        <w:t>New</w:t>
      </w:r>
      <w:r w:rsidR="005C769D">
        <w:rPr>
          <w:b/>
          <w:bCs/>
          <w:sz w:val="24"/>
          <w:szCs w:val="24"/>
        </w:rPr>
        <w:t xml:space="preserve">, </w:t>
      </w:r>
      <w:r w:rsidR="009F1786">
        <w:rPr>
          <w:b/>
          <w:bCs/>
          <w:sz w:val="24"/>
          <w:szCs w:val="24"/>
        </w:rPr>
        <w:t>A</w:t>
      </w:r>
      <w:r w:rsidR="00F209AE">
        <w:rPr>
          <w:b/>
          <w:bCs/>
          <w:sz w:val="24"/>
          <w:szCs w:val="24"/>
        </w:rPr>
        <w:t>mended</w:t>
      </w:r>
      <w:r w:rsidR="00ED28E0">
        <w:rPr>
          <w:b/>
          <w:bCs/>
          <w:sz w:val="24"/>
          <w:szCs w:val="24"/>
        </w:rPr>
        <w:t xml:space="preserve">, or </w:t>
      </w:r>
      <w:r w:rsidR="009F1786">
        <w:rPr>
          <w:b/>
          <w:bCs/>
          <w:sz w:val="24"/>
          <w:szCs w:val="24"/>
        </w:rPr>
        <w:t>M</w:t>
      </w:r>
      <w:r w:rsidR="00ED28E0">
        <w:rPr>
          <w:b/>
          <w:bCs/>
          <w:sz w:val="24"/>
          <w:szCs w:val="24"/>
        </w:rPr>
        <w:t>odified POU Contract</w:t>
      </w:r>
      <w:r w:rsidR="00BA2858">
        <w:rPr>
          <w:b/>
          <w:bCs/>
          <w:sz w:val="24"/>
          <w:szCs w:val="24"/>
        </w:rPr>
        <w:t xml:space="preserve"> or Resale Agreement</w:t>
      </w:r>
      <w:r w:rsidR="00B34F11">
        <w:rPr>
          <w:b/>
          <w:bCs/>
          <w:sz w:val="24"/>
          <w:szCs w:val="24"/>
        </w:rPr>
        <w:t xml:space="preserve"> with a JPA or Third-Party Supplier that In</w:t>
      </w:r>
      <w:r w:rsidR="00296139">
        <w:rPr>
          <w:b/>
          <w:bCs/>
          <w:sz w:val="24"/>
          <w:szCs w:val="24"/>
        </w:rPr>
        <w:t>clude</w:t>
      </w:r>
      <w:r w:rsidRPr="009918C7">
        <w:rPr>
          <w:b/>
          <w:bCs/>
          <w:sz w:val="24"/>
          <w:szCs w:val="24"/>
        </w:rPr>
        <w:t xml:space="preserve"> </w:t>
      </w:r>
      <w:r w:rsidR="005D10F2">
        <w:rPr>
          <w:b/>
          <w:bCs/>
          <w:sz w:val="24"/>
          <w:szCs w:val="24"/>
        </w:rPr>
        <w:t>B</w:t>
      </w:r>
      <w:r w:rsidRPr="009918C7">
        <w:rPr>
          <w:b/>
          <w:bCs/>
          <w:sz w:val="24"/>
          <w:szCs w:val="24"/>
        </w:rPr>
        <w:t xml:space="preserve">oth </w:t>
      </w:r>
      <w:r w:rsidR="005D10F2">
        <w:rPr>
          <w:b/>
          <w:bCs/>
          <w:sz w:val="24"/>
          <w:szCs w:val="24"/>
        </w:rPr>
        <w:t>S</w:t>
      </w:r>
      <w:r w:rsidRPr="009918C7">
        <w:rPr>
          <w:b/>
          <w:bCs/>
          <w:sz w:val="24"/>
          <w:szCs w:val="24"/>
        </w:rPr>
        <w:t>hort-</w:t>
      </w:r>
      <w:r w:rsidR="005D10F2">
        <w:rPr>
          <w:b/>
          <w:bCs/>
          <w:sz w:val="24"/>
          <w:szCs w:val="24"/>
        </w:rPr>
        <w:t>T</w:t>
      </w:r>
      <w:r w:rsidRPr="009918C7">
        <w:rPr>
          <w:b/>
          <w:bCs/>
          <w:sz w:val="24"/>
          <w:szCs w:val="24"/>
        </w:rPr>
        <w:t xml:space="preserve">erm and </w:t>
      </w:r>
      <w:r w:rsidR="005D10F2">
        <w:rPr>
          <w:b/>
          <w:bCs/>
          <w:sz w:val="24"/>
          <w:szCs w:val="24"/>
        </w:rPr>
        <w:t>L</w:t>
      </w:r>
      <w:r w:rsidRPr="009918C7">
        <w:rPr>
          <w:b/>
          <w:bCs/>
          <w:sz w:val="24"/>
          <w:szCs w:val="24"/>
        </w:rPr>
        <w:t>ong-</w:t>
      </w:r>
      <w:r w:rsidR="005D10F2">
        <w:rPr>
          <w:b/>
          <w:bCs/>
          <w:sz w:val="24"/>
          <w:szCs w:val="24"/>
        </w:rPr>
        <w:t>T</w:t>
      </w:r>
      <w:r w:rsidRPr="009918C7">
        <w:rPr>
          <w:b/>
          <w:bCs/>
          <w:sz w:val="24"/>
          <w:szCs w:val="24"/>
        </w:rPr>
        <w:t xml:space="preserve">erm </w:t>
      </w:r>
      <w:r w:rsidR="005D10F2">
        <w:rPr>
          <w:b/>
          <w:bCs/>
          <w:sz w:val="24"/>
          <w:szCs w:val="24"/>
        </w:rPr>
        <w:t>U</w:t>
      </w:r>
      <w:r w:rsidRPr="009918C7">
        <w:rPr>
          <w:b/>
          <w:bCs/>
          <w:sz w:val="24"/>
          <w:szCs w:val="24"/>
        </w:rPr>
        <w:t xml:space="preserve">nderlying </w:t>
      </w:r>
      <w:r w:rsidR="005D10F2">
        <w:rPr>
          <w:b/>
          <w:bCs/>
          <w:sz w:val="24"/>
          <w:szCs w:val="24"/>
        </w:rPr>
        <w:t>R</w:t>
      </w:r>
      <w:r w:rsidRPr="009918C7">
        <w:rPr>
          <w:b/>
          <w:bCs/>
          <w:sz w:val="24"/>
          <w:szCs w:val="24"/>
        </w:rPr>
        <w:t>esources</w:t>
      </w:r>
    </w:p>
    <w:p w14:paraId="3912ACF4" w14:textId="2D876137" w:rsidR="00FC33BE" w:rsidRPr="00FC33BE" w:rsidRDefault="003D4CDC" w:rsidP="00FC33BE">
      <w:pPr>
        <w:pStyle w:val="ListParagraph"/>
        <w:rPr>
          <w:sz w:val="24"/>
          <w:szCs w:val="24"/>
        </w:rPr>
      </w:pPr>
      <w:r w:rsidRPr="0D8B77B6">
        <w:rPr>
          <w:sz w:val="24"/>
          <w:szCs w:val="24"/>
        </w:rPr>
        <w:t xml:space="preserve">Consistent with </w:t>
      </w:r>
      <w:r w:rsidR="72694C6E" w:rsidRPr="0D8B77B6">
        <w:rPr>
          <w:sz w:val="24"/>
          <w:szCs w:val="24"/>
        </w:rPr>
        <w:t xml:space="preserve">the </w:t>
      </w:r>
      <w:r w:rsidR="00AA1268" w:rsidRPr="0D8B77B6">
        <w:rPr>
          <w:sz w:val="24"/>
          <w:szCs w:val="24"/>
        </w:rPr>
        <w:t xml:space="preserve">CEC </w:t>
      </w:r>
      <w:r w:rsidRPr="0D8B77B6">
        <w:rPr>
          <w:sz w:val="24"/>
          <w:szCs w:val="24"/>
        </w:rPr>
        <w:t xml:space="preserve">guidance provided in </w:t>
      </w:r>
      <w:hyperlink r:id="rId22">
        <w:r w:rsidRPr="0D8B77B6">
          <w:rPr>
            <w:rStyle w:val="Hyperlink"/>
            <w:sz w:val="24"/>
            <w:szCs w:val="24"/>
          </w:rPr>
          <w:t>the regulatory advisory</w:t>
        </w:r>
      </w:hyperlink>
      <w:r w:rsidR="00F67C1A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  <w:r w:rsidR="00616880" w:rsidRPr="0D8B77B6">
        <w:rPr>
          <w:sz w:val="24"/>
          <w:szCs w:val="24"/>
        </w:rPr>
        <w:t>clarifying</w:t>
      </w:r>
      <w:r w:rsidR="0033121C" w:rsidRPr="0D8B77B6">
        <w:rPr>
          <w:sz w:val="24"/>
          <w:szCs w:val="24"/>
        </w:rPr>
        <w:t xml:space="preserve"> the</w:t>
      </w:r>
      <w:r w:rsidR="00616880" w:rsidRPr="0D8B77B6">
        <w:rPr>
          <w:sz w:val="24"/>
          <w:szCs w:val="24"/>
        </w:rPr>
        <w:t xml:space="preserve"> classification of a </w:t>
      </w:r>
      <w:r w:rsidRPr="0D8B77B6">
        <w:rPr>
          <w:sz w:val="24"/>
          <w:szCs w:val="24"/>
        </w:rPr>
        <w:t xml:space="preserve">POU contract </w:t>
      </w:r>
      <w:r w:rsidR="003714AF" w:rsidRPr="0D8B77B6">
        <w:rPr>
          <w:sz w:val="24"/>
          <w:szCs w:val="24"/>
        </w:rPr>
        <w:t xml:space="preserve">or resale agreement with a JPA or third-party supplier </w:t>
      </w:r>
      <w:r w:rsidRPr="0D8B77B6">
        <w:rPr>
          <w:sz w:val="24"/>
          <w:szCs w:val="24"/>
        </w:rPr>
        <w:t xml:space="preserve">containing both short-term and long-term underlying resources, POUs shall </w:t>
      </w:r>
      <w:r w:rsidR="003E7184" w:rsidRPr="0D8B77B6">
        <w:rPr>
          <w:sz w:val="24"/>
          <w:szCs w:val="24"/>
        </w:rPr>
        <w:t xml:space="preserve">identify and </w:t>
      </w:r>
      <w:r w:rsidRPr="0D8B77B6">
        <w:rPr>
          <w:sz w:val="24"/>
          <w:szCs w:val="24"/>
        </w:rPr>
        <w:t>report to the CEC any new</w:t>
      </w:r>
      <w:r w:rsidR="008F3AB5" w:rsidRPr="0D8B77B6">
        <w:rPr>
          <w:sz w:val="24"/>
          <w:szCs w:val="24"/>
        </w:rPr>
        <w:t xml:space="preserve">, amended, or modified </w:t>
      </w:r>
      <w:r w:rsidR="00BC171B" w:rsidRPr="0D8B77B6">
        <w:rPr>
          <w:sz w:val="24"/>
          <w:szCs w:val="24"/>
        </w:rPr>
        <w:t>contracts</w:t>
      </w:r>
      <w:r w:rsidR="004D3F1B" w:rsidRPr="0D8B77B6">
        <w:rPr>
          <w:sz w:val="24"/>
          <w:szCs w:val="24"/>
        </w:rPr>
        <w:t xml:space="preserve"> from the previous year</w:t>
      </w:r>
      <w:r w:rsidR="00BC171B" w:rsidRPr="0D8B77B6">
        <w:rPr>
          <w:sz w:val="24"/>
          <w:szCs w:val="24"/>
        </w:rPr>
        <w:t xml:space="preserve"> </w:t>
      </w:r>
      <w:r w:rsidR="00431CAF" w:rsidRPr="0D8B77B6">
        <w:rPr>
          <w:sz w:val="24"/>
          <w:szCs w:val="24"/>
        </w:rPr>
        <w:t xml:space="preserve">that contain both short-term and long-term underlying resources. </w:t>
      </w:r>
      <w:r w:rsidR="00303EA6" w:rsidRPr="0D8B77B6">
        <w:rPr>
          <w:sz w:val="24"/>
          <w:szCs w:val="24"/>
        </w:rPr>
        <w:t xml:space="preserve">POUs with these contracts should not </w:t>
      </w:r>
      <w:r w:rsidR="003C11F7" w:rsidRPr="0D8B77B6">
        <w:rPr>
          <w:sz w:val="24"/>
          <w:szCs w:val="24"/>
        </w:rPr>
        <w:t>complete and submit the</w:t>
      </w:r>
      <w:hyperlink r:id="rId23">
        <w:r w:rsidR="003C11F7" w:rsidRPr="0D8B77B6">
          <w:rPr>
            <w:rStyle w:val="Hyperlink"/>
            <w:sz w:val="24"/>
            <w:szCs w:val="24"/>
          </w:rPr>
          <w:t xml:space="preserve"> </w:t>
        </w:r>
        <w:r w:rsidR="00FE3EAD" w:rsidRPr="0D8B77B6">
          <w:rPr>
            <w:rStyle w:val="Hyperlink"/>
            <w:b/>
            <w:bCs/>
            <w:sz w:val="24"/>
            <w:szCs w:val="24"/>
          </w:rPr>
          <w:t>JPA/Third-Party Supplier Contract – POU Attestation form</w:t>
        </w:r>
      </w:hyperlink>
      <w:r w:rsidR="006E5016" w:rsidRPr="0D8B77B6">
        <w:rPr>
          <w:rStyle w:val="Hyperlink"/>
          <w:b/>
          <w:bCs/>
          <w:sz w:val="24"/>
          <w:szCs w:val="24"/>
        </w:rPr>
        <w:t>,</w:t>
      </w:r>
      <w:r w:rsidR="006E5016" w:rsidRPr="0D8B77B6">
        <w:rPr>
          <w:rStyle w:val="Hyperlink"/>
          <w:sz w:val="24"/>
          <w:szCs w:val="24"/>
          <w:u w:val="none"/>
        </w:rPr>
        <w:t xml:space="preserve"> </w:t>
      </w:r>
      <w:r w:rsidR="344A2685" w:rsidRPr="0D8B77B6">
        <w:rPr>
          <w:rStyle w:val="Hyperlink"/>
          <w:color w:val="000000" w:themeColor="text1"/>
          <w:sz w:val="24"/>
          <w:szCs w:val="24"/>
          <w:u w:val="none"/>
        </w:rPr>
        <w:t>as</w:t>
      </w:r>
      <w:r w:rsidR="00FE3EAD" w:rsidRPr="0D8B77B6">
        <w:rPr>
          <w:color w:val="000000" w:themeColor="text1"/>
          <w:sz w:val="24"/>
          <w:szCs w:val="24"/>
        </w:rPr>
        <w:t xml:space="preserve"> </w:t>
      </w:r>
      <w:r w:rsidR="00FE3EAD" w:rsidRPr="0D8B77B6">
        <w:rPr>
          <w:sz w:val="24"/>
          <w:szCs w:val="24"/>
        </w:rPr>
        <w:t>referenced abov</w:t>
      </w:r>
      <w:r w:rsidR="00571D97" w:rsidRPr="0D8B77B6">
        <w:rPr>
          <w:sz w:val="24"/>
          <w:szCs w:val="24"/>
        </w:rPr>
        <w:t>e</w:t>
      </w:r>
      <w:r w:rsidR="003006FA" w:rsidRPr="0D8B77B6">
        <w:rPr>
          <w:sz w:val="24"/>
          <w:szCs w:val="24"/>
        </w:rPr>
        <w:t>.</w:t>
      </w:r>
      <w:r w:rsidR="00E07004" w:rsidRPr="0D8B77B6">
        <w:rPr>
          <w:sz w:val="24"/>
          <w:szCs w:val="24"/>
        </w:rPr>
        <w:t xml:space="preserve"> </w:t>
      </w:r>
      <w:r w:rsidR="00FE3EAD" w:rsidRPr="0D8B77B6">
        <w:rPr>
          <w:sz w:val="24"/>
          <w:szCs w:val="24"/>
        </w:rPr>
        <w:t xml:space="preserve"> </w:t>
      </w:r>
      <w:r w:rsidR="006E5016" w:rsidRPr="0D8B77B6">
        <w:rPr>
          <w:sz w:val="24"/>
          <w:szCs w:val="24"/>
        </w:rPr>
        <w:t xml:space="preserve">Instead, </w:t>
      </w:r>
      <w:r w:rsidR="003006FA" w:rsidRPr="0D8B77B6">
        <w:rPr>
          <w:sz w:val="24"/>
          <w:szCs w:val="24"/>
        </w:rPr>
        <w:t xml:space="preserve">POUs with new, amended, or modified contracts meeting the criteria described in the regulatory advisory on this topic shall </w:t>
      </w:r>
      <w:r w:rsidR="006E5016" w:rsidRPr="0D8B77B6">
        <w:rPr>
          <w:sz w:val="24"/>
          <w:szCs w:val="24"/>
        </w:rPr>
        <w:t xml:space="preserve">submit the contracts in </w:t>
      </w:r>
      <w:hyperlink r:id="rId24">
        <w:r w:rsidR="0EB9146B" w:rsidRPr="77BCD708">
          <w:rPr>
            <w:rStyle w:val="Hyperlink"/>
            <w:sz w:val="24"/>
            <w:szCs w:val="24"/>
          </w:rPr>
          <w:t>RPS Online</w:t>
        </w:r>
        <w:r w:rsidR="53708F56" w:rsidRPr="77BCD708">
          <w:rPr>
            <w:rStyle w:val="Hyperlink"/>
            <w:sz w:val="24"/>
            <w:szCs w:val="24"/>
          </w:rPr>
          <w:t xml:space="preserve"> System</w:t>
        </w:r>
      </w:hyperlink>
      <w:r w:rsidR="006E5016" w:rsidRPr="0D8B77B6">
        <w:rPr>
          <w:sz w:val="24"/>
          <w:szCs w:val="24"/>
        </w:rPr>
        <w:t xml:space="preserve"> by marking the contract as Seller Type “Third-Party Supplier,” filling out all the information prompted</w:t>
      </w:r>
      <w:r w:rsidR="005671C8" w:rsidRPr="0D8B77B6">
        <w:rPr>
          <w:sz w:val="24"/>
          <w:szCs w:val="24"/>
        </w:rPr>
        <w:t>,</w:t>
      </w:r>
      <w:r w:rsidR="006E5016" w:rsidRPr="0D8B77B6">
        <w:rPr>
          <w:sz w:val="24"/>
          <w:szCs w:val="24"/>
        </w:rPr>
        <w:t xml:space="preserve"> and providing documentation showing </w:t>
      </w:r>
      <w:r w:rsidR="00200A61" w:rsidRPr="0D8B77B6">
        <w:rPr>
          <w:sz w:val="24"/>
          <w:szCs w:val="24"/>
        </w:rPr>
        <w:t>a</w:t>
      </w:r>
      <w:r w:rsidR="006E5016" w:rsidRPr="0D8B77B6">
        <w:rPr>
          <w:sz w:val="24"/>
          <w:szCs w:val="24"/>
        </w:rPr>
        <w:t xml:space="preserve"> long-term commitment by the JPA or third party with the </w:t>
      </w:r>
      <w:r w:rsidR="00590A07" w:rsidRPr="0D8B77B6">
        <w:rPr>
          <w:sz w:val="24"/>
          <w:szCs w:val="24"/>
        </w:rPr>
        <w:t>RPS-</w:t>
      </w:r>
      <w:r w:rsidR="006E5016" w:rsidRPr="0D8B77B6">
        <w:rPr>
          <w:sz w:val="24"/>
          <w:szCs w:val="24"/>
        </w:rPr>
        <w:t xml:space="preserve">certified facility. It is the POU or reporting entity’s responsibility to indicate which contracts are associated with a mix of long- and short-term resources with RPS-certified facilities and to provide proof of the JPA or third-party seller’s ownership of, or long-term underlying procurement contracts with, the underlying RPS-certified facilities with which the POU has entered a long-term procurement commitment. </w:t>
      </w:r>
      <w:r w:rsidR="00EC7069" w:rsidRPr="0D8B77B6">
        <w:rPr>
          <w:sz w:val="24"/>
          <w:szCs w:val="24"/>
        </w:rPr>
        <w:t>If you need additional guidance on how to report these contracts, please</w:t>
      </w:r>
      <w:r w:rsidR="003006FA" w:rsidRPr="0D8B77B6">
        <w:rPr>
          <w:sz w:val="24"/>
          <w:szCs w:val="24"/>
        </w:rPr>
        <w:t xml:space="preserve"> </w:t>
      </w:r>
      <w:r w:rsidR="00515A96" w:rsidRPr="0D8B77B6">
        <w:rPr>
          <w:sz w:val="24"/>
          <w:szCs w:val="24"/>
        </w:rPr>
        <w:t xml:space="preserve">send an </w:t>
      </w:r>
      <w:r w:rsidR="003006FA" w:rsidRPr="0D8B77B6">
        <w:rPr>
          <w:sz w:val="24"/>
          <w:szCs w:val="24"/>
        </w:rPr>
        <w:t>email</w:t>
      </w:r>
      <w:r w:rsidR="007724CA" w:rsidRPr="0D8B77B6">
        <w:rPr>
          <w:sz w:val="24"/>
          <w:szCs w:val="24"/>
        </w:rPr>
        <w:t xml:space="preserve"> requesting assistance to </w:t>
      </w:r>
      <w:r w:rsidR="7B0AA3D1" w:rsidRPr="0D8B77B6">
        <w:rPr>
          <w:sz w:val="24"/>
          <w:szCs w:val="24"/>
        </w:rPr>
        <w:t xml:space="preserve">the </w:t>
      </w:r>
      <w:r w:rsidR="007724CA" w:rsidRPr="0D8B77B6">
        <w:rPr>
          <w:sz w:val="24"/>
          <w:szCs w:val="24"/>
        </w:rPr>
        <w:t xml:space="preserve">CEC </w:t>
      </w:r>
      <w:r w:rsidR="00515A96" w:rsidRPr="0D8B77B6">
        <w:rPr>
          <w:sz w:val="24"/>
          <w:szCs w:val="24"/>
        </w:rPr>
        <w:t xml:space="preserve">staff at </w:t>
      </w:r>
      <w:hyperlink r:id="rId25">
        <w:r w:rsidR="00515A96" w:rsidRPr="0D8B77B6">
          <w:rPr>
            <w:rStyle w:val="Hyperlink"/>
            <w:sz w:val="24"/>
            <w:szCs w:val="24"/>
          </w:rPr>
          <w:t>RPSTrack@energy.ca.gov</w:t>
        </w:r>
      </w:hyperlink>
      <w:r w:rsidR="003006FA" w:rsidRPr="0D8B77B6">
        <w:rPr>
          <w:sz w:val="24"/>
          <w:szCs w:val="24"/>
        </w:rPr>
        <w:t xml:space="preserve">. </w:t>
      </w:r>
    </w:p>
    <w:p w14:paraId="5F3C58AD" w14:textId="7412EAB6" w:rsidR="00FA22AA" w:rsidRPr="009918C7" w:rsidRDefault="00CE226F" w:rsidP="0000222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Newly </w:t>
      </w:r>
      <w:r w:rsidR="00E15B42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xecuted</w:t>
      </w:r>
      <w:r w:rsidR="00E36533">
        <w:rPr>
          <w:b/>
          <w:bCs/>
          <w:sz w:val="24"/>
          <w:szCs w:val="24"/>
        </w:rPr>
        <w:t xml:space="preserve"> </w:t>
      </w:r>
      <w:r w:rsidR="00DD166A">
        <w:rPr>
          <w:b/>
          <w:bCs/>
          <w:sz w:val="24"/>
          <w:szCs w:val="24"/>
        </w:rPr>
        <w:t xml:space="preserve">POU </w:t>
      </w:r>
      <w:r w:rsidR="00E15B42">
        <w:rPr>
          <w:b/>
          <w:bCs/>
          <w:sz w:val="24"/>
          <w:szCs w:val="24"/>
        </w:rPr>
        <w:t>P</w:t>
      </w:r>
      <w:r w:rsidR="00DD166A">
        <w:rPr>
          <w:b/>
          <w:bCs/>
          <w:sz w:val="24"/>
          <w:szCs w:val="24"/>
        </w:rPr>
        <w:t xml:space="preserve">repayment </w:t>
      </w:r>
      <w:r w:rsidR="00E15B42">
        <w:rPr>
          <w:b/>
          <w:bCs/>
          <w:sz w:val="24"/>
          <w:szCs w:val="24"/>
        </w:rPr>
        <w:t>T</w:t>
      </w:r>
      <w:r w:rsidR="00DD166A">
        <w:rPr>
          <w:b/>
          <w:bCs/>
          <w:sz w:val="24"/>
          <w:szCs w:val="24"/>
        </w:rPr>
        <w:t>ransaction</w:t>
      </w:r>
      <w:r>
        <w:rPr>
          <w:b/>
          <w:bCs/>
          <w:sz w:val="24"/>
          <w:szCs w:val="24"/>
        </w:rPr>
        <w:t>s</w:t>
      </w:r>
      <w:r w:rsidR="00E15B42">
        <w:rPr>
          <w:b/>
          <w:bCs/>
          <w:sz w:val="24"/>
          <w:szCs w:val="24"/>
        </w:rPr>
        <w:t xml:space="preserve"> </w:t>
      </w:r>
      <w:r w:rsidR="005274DF">
        <w:rPr>
          <w:b/>
          <w:bCs/>
          <w:sz w:val="24"/>
          <w:szCs w:val="24"/>
        </w:rPr>
        <w:t>Tied to a</w:t>
      </w:r>
      <w:r w:rsidR="003B71E2">
        <w:rPr>
          <w:b/>
          <w:bCs/>
          <w:sz w:val="24"/>
          <w:szCs w:val="24"/>
        </w:rPr>
        <w:t>n Existing</w:t>
      </w:r>
      <w:r w:rsidR="005274DF">
        <w:rPr>
          <w:b/>
          <w:bCs/>
          <w:sz w:val="24"/>
          <w:szCs w:val="24"/>
        </w:rPr>
        <w:t xml:space="preserve"> </w:t>
      </w:r>
      <w:r w:rsidR="0A695B3A" w:rsidRPr="16BDF33F">
        <w:rPr>
          <w:b/>
          <w:bCs/>
          <w:sz w:val="24"/>
          <w:szCs w:val="24"/>
        </w:rPr>
        <w:t>Portfolio Content Category (</w:t>
      </w:r>
      <w:r w:rsidR="005274DF">
        <w:rPr>
          <w:b/>
          <w:bCs/>
          <w:sz w:val="24"/>
          <w:szCs w:val="24"/>
        </w:rPr>
        <w:t>PCC</w:t>
      </w:r>
      <w:r w:rsidR="040F98B1" w:rsidRPr="16BDF33F">
        <w:rPr>
          <w:b/>
          <w:bCs/>
          <w:sz w:val="24"/>
          <w:szCs w:val="24"/>
        </w:rPr>
        <w:t>)</w:t>
      </w:r>
      <w:r w:rsidR="005274DF">
        <w:rPr>
          <w:b/>
          <w:bCs/>
          <w:sz w:val="24"/>
          <w:szCs w:val="24"/>
        </w:rPr>
        <w:t xml:space="preserve"> 0 or PCC 1 Contract</w:t>
      </w:r>
    </w:p>
    <w:p w14:paraId="2C6E7190" w14:textId="05632EB6" w:rsidR="00DD166A" w:rsidRPr="00CE226F" w:rsidRDefault="002F63F3" w:rsidP="00CE226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Consistent with the CEC guidance provided in </w:t>
      </w:r>
      <w:hyperlink r:id="rId26" w:history="1">
        <w:r w:rsidRPr="00CC34B4">
          <w:rPr>
            <w:rStyle w:val="Hyperlink"/>
            <w:sz w:val="24"/>
            <w:szCs w:val="24"/>
          </w:rPr>
          <w:t>the regulatory advisory</w:t>
        </w:r>
      </w:hyperlink>
      <w:r>
        <w:rPr>
          <w:sz w:val="24"/>
          <w:szCs w:val="24"/>
        </w:rPr>
        <w:t xml:space="preserve"> </w:t>
      </w:r>
      <w:r w:rsidR="00B65325">
        <w:rPr>
          <w:sz w:val="24"/>
          <w:szCs w:val="24"/>
        </w:rPr>
        <w:t xml:space="preserve">clarifying prepayment transactions </w:t>
      </w:r>
      <w:r w:rsidR="007649FF">
        <w:rPr>
          <w:sz w:val="24"/>
          <w:szCs w:val="24"/>
        </w:rPr>
        <w:t xml:space="preserve">under the </w:t>
      </w:r>
      <w:r w:rsidR="007649FF" w:rsidRPr="738AA89A">
        <w:rPr>
          <w:i/>
          <w:sz w:val="24"/>
          <w:szCs w:val="24"/>
        </w:rPr>
        <w:t>RPS POU Regulations</w:t>
      </w:r>
      <w:r w:rsidR="007649FF">
        <w:rPr>
          <w:sz w:val="24"/>
          <w:szCs w:val="24"/>
        </w:rPr>
        <w:t xml:space="preserve">, </w:t>
      </w:r>
      <w:r w:rsidR="005274DF" w:rsidRPr="0D8B77B6">
        <w:rPr>
          <w:sz w:val="24"/>
          <w:szCs w:val="24"/>
        </w:rPr>
        <w:t xml:space="preserve">POUs </w:t>
      </w:r>
      <w:r w:rsidR="00A67F22" w:rsidRPr="0D8B77B6">
        <w:rPr>
          <w:sz w:val="24"/>
          <w:szCs w:val="24"/>
        </w:rPr>
        <w:t xml:space="preserve">who </w:t>
      </w:r>
      <w:r w:rsidR="322EB669" w:rsidRPr="0D8B77B6">
        <w:rPr>
          <w:sz w:val="24"/>
          <w:szCs w:val="24"/>
        </w:rPr>
        <w:t>entered</w:t>
      </w:r>
      <w:r w:rsidR="002D4FBB" w:rsidRPr="0D8B77B6">
        <w:rPr>
          <w:sz w:val="24"/>
          <w:szCs w:val="24"/>
        </w:rPr>
        <w:t xml:space="preserve"> </w:t>
      </w:r>
      <w:r w:rsidR="007A195F" w:rsidRPr="0D8B77B6">
        <w:rPr>
          <w:sz w:val="24"/>
          <w:szCs w:val="24"/>
        </w:rPr>
        <w:t xml:space="preserve">a prepayment transaction or transactions </w:t>
      </w:r>
      <w:r w:rsidR="003B71E2" w:rsidRPr="0D8B77B6">
        <w:rPr>
          <w:sz w:val="24"/>
          <w:szCs w:val="24"/>
        </w:rPr>
        <w:t xml:space="preserve">tied to an existing PCC 0 or PCC 1 contract </w:t>
      </w:r>
      <w:r w:rsidR="007A195F" w:rsidRPr="0D8B77B6">
        <w:rPr>
          <w:sz w:val="24"/>
          <w:szCs w:val="24"/>
        </w:rPr>
        <w:t xml:space="preserve">in the previous year </w:t>
      </w:r>
      <w:r w:rsidR="002210F5" w:rsidRPr="0D8B77B6">
        <w:rPr>
          <w:sz w:val="24"/>
          <w:szCs w:val="24"/>
        </w:rPr>
        <w:t xml:space="preserve">shall provide </w:t>
      </w:r>
      <w:r w:rsidR="00615C4C" w:rsidRPr="0D8B77B6">
        <w:rPr>
          <w:sz w:val="24"/>
          <w:szCs w:val="24"/>
        </w:rPr>
        <w:t xml:space="preserve">the CEC </w:t>
      </w:r>
      <w:r w:rsidR="00230B99" w:rsidRPr="0D8B77B6">
        <w:rPr>
          <w:sz w:val="24"/>
          <w:szCs w:val="24"/>
        </w:rPr>
        <w:t xml:space="preserve">the following documentation associated with the </w:t>
      </w:r>
      <w:r w:rsidR="004913C2" w:rsidRPr="0D8B77B6">
        <w:rPr>
          <w:sz w:val="24"/>
          <w:szCs w:val="24"/>
        </w:rPr>
        <w:t xml:space="preserve">prepayment </w:t>
      </w:r>
      <w:r w:rsidR="00230B99" w:rsidRPr="0D8B77B6">
        <w:rPr>
          <w:sz w:val="24"/>
          <w:szCs w:val="24"/>
        </w:rPr>
        <w:t>transaction</w:t>
      </w:r>
      <w:r w:rsidR="0073317A" w:rsidRPr="0D8B77B6">
        <w:rPr>
          <w:sz w:val="24"/>
          <w:szCs w:val="24"/>
        </w:rPr>
        <w:t>:</w:t>
      </w:r>
      <w:r w:rsidR="00C83AC5" w:rsidRPr="0D8B77B6">
        <w:rPr>
          <w:sz w:val="24"/>
          <w:szCs w:val="24"/>
        </w:rPr>
        <w:t xml:space="preserve"> the Limited Assignment Agreement; Electricity Purchase, Sale, and Service Agreement; Master Power Supply Agreement; and Clean Energy Purchase Contract </w:t>
      </w:r>
      <w:r w:rsidR="007240C7" w:rsidRPr="0D8B77B6">
        <w:rPr>
          <w:sz w:val="24"/>
          <w:szCs w:val="24"/>
        </w:rPr>
        <w:t xml:space="preserve">(or their </w:t>
      </w:r>
      <w:r w:rsidR="00C83AC5" w:rsidRPr="0D8B77B6">
        <w:rPr>
          <w:sz w:val="24"/>
          <w:szCs w:val="24"/>
        </w:rPr>
        <w:t xml:space="preserve">equivalents). </w:t>
      </w:r>
      <w:r w:rsidR="00703202" w:rsidRPr="0D8B77B6">
        <w:rPr>
          <w:sz w:val="24"/>
          <w:szCs w:val="24"/>
        </w:rPr>
        <w:t>POUs with these arrangements shall send the above documentation</w:t>
      </w:r>
      <w:r w:rsidR="0022496F" w:rsidRPr="0D8B77B6">
        <w:rPr>
          <w:sz w:val="24"/>
          <w:szCs w:val="24"/>
        </w:rPr>
        <w:t xml:space="preserve"> </w:t>
      </w:r>
      <w:r w:rsidR="006F63FD" w:rsidRPr="0D8B77B6">
        <w:rPr>
          <w:sz w:val="24"/>
          <w:szCs w:val="24"/>
        </w:rPr>
        <w:t>along with</w:t>
      </w:r>
      <w:r w:rsidR="0022496F" w:rsidRPr="0D8B77B6">
        <w:rPr>
          <w:sz w:val="24"/>
          <w:szCs w:val="24"/>
        </w:rPr>
        <w:t xml:space="preserve"> a </w:t>
      </w:r>
      <w:r w:rsidR="008E777D" w:rsidRPr="0D8B77B6">
        <w:rPr>
          <w:sz w:val="24"/>
          <w:szCs w:val="24"/>
        </w:rPr>
        <w:t>summary</w:t>
      </w:r>
      <w:r w:rsidR="0022496F" w:rsidRPr="0D8B77B6">
        <w:rPr>
          <w:sz w:val="24"/>
          <w:szCs w:val="24"/>
        </w:rPr>
        <w:t xml:space="preserve"> of the </w:t>
      </w:r>
      <w:r w:rsidR="00AE5614" w:rsidRPr="0D8B77B6">
        <w:rPr>
          <w:sz w:val="24"/>
          <w:szCs w:val="24"/>
        </w:rPr>
        <w:t>prepayment transaction</w:t>
      </w:r>
      <w:r w:rsidR="00703202" w:rsidRPr="0D8B77B6">
        <w:rPr>
          <w:sz w:val="24"/>
          <w:szCs w:val="24"/>
        </w:rPr>
        <w:t xml:space="preserve"> to </w:t>
      </w:r>
      <w:r w:rsidR="47F0E163" w:rsidRPr="0D8B77B6">
        <w:rPr>
          <w:sz w:val="24"/>
          <w:szCs w:val="24"/>
        </w:rPr>
        <w:t xml:space="preserve">the CEC </w:t>
      </w:r>
      <w:r w:rsidR="00703202" w:rsidRPr="0D8B77B6">
        <w:rPr>
          <w:sz w:val="24"/>
          <w:szCs w:val="24"/>
        </w:rPr>
        <w:t xml:space="preserve">at </w:t>
      </w:r>
      <w:hyperlink r:id="rId27">
        <w:r w:rsidR="525C7AEF" w:rsidRPr="0D8B77B6">
          <w:rPr>
            <w:rStyle w:val="Hyperlink"/>
            <w:sz w:val="24"/>
            <w:szCs w:val="24"/>
          </w:rPr>
          <w:t>RPSTrack@energy.ca.gov</w:t>
        </w:r>
      </w:hyperlink>
      <w:r w:rsidR="00703202" w:rsidRPr="0D8B77B6">
        <w:rPr>
          <w:sz w:val="24"/>
          <w:szCs w:val="24"/>
        </w:rPr>
        <w:t xml:space="preserve">. </w:t>
      </w:r>
    </w:p>
    <w:p w14:paraId="28DDDA49" w14:textId="352F49F9" w:rsidR="1B341E98" w:rsidRDefault="1B341E98" w:rsidP="1B341E98">
      <w:pPr>
        <w:pStyle w:val="ListParagraph"/>
        <w:rPr>
          <w:sz w:val="24"/>
          <w:szCs w:val="24"/>
        </w:rPr>
      </w:pPr>
    </w:p>
    <w:p w14:paraId="6390C862" w14:textId="27194540" w:rsidR="00804B3F" w:rsidRPr="00EC7069" w:rsidRDefault="00FE5C57" w:rsidP="00EC706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C7069">
        <w:rPr>
          <w:b/>
          <w:sz w:val="24"/>
          <w:szCs w:val="24"/>
        </w:rPr>
        <w:t xml:space="preserve">Voluntary Request for Early Review </w:t>
      </w:r>
      <w:r w:rsidR="000F17D2" w:rsidRPr="00EC7069">
        <w:rPr>
          <w:b/>
          <w:sz w:val="24"/>
          <w:szCs w:val="24"/>
        </w:rPr>
        <w:t>of Contracts</w:t>
      </w:r>
    </w:p>
    <w:p w14:paraId="382E7A7F" w14:textId="688694BB" w:rsidR="00386A04" w:rsidRDefault="00417525" w:rsidP="000F17D2">
      <w:pPr>
        <w:pStyle w:val="ListParagraph"/>
        <w:rPr>
          <w:b/>
          <w:bCs/>
          <w:sz w:val="24"/>
          <w:szCs w:val="24"/>
        </w:rPr>
      </w:pPr>
      <w:r w:rsidRPr="0D8B77B6">
        <w:rPr>
          <w:sz w:val="24"/>
          <w:szCs w:val="24"/>
        </w:rPr>
        <w:t xml:space="preserve">POUs may request voluntary early review of certain contracts executed on or after July 1, 2020, to determine if the contract qualifies as a long-term contract under the </w:t>
      </w:r>
      <w:r w:rsidRPr="16BDF33F">
        <w:rPr>
          <w:i/>
          <w:sz w:val="24"/>
          <w:szCs w:val="24"/>
        </w:rPr>
        <w:t>RPS POU Regulations</w:t>
      </w:r>
      <w:r>
        <w:rPr>
          <w:sz w:val="24"/>
          <w:szCs w:val="24"/>
        </w:rPr>
        <w:t xml:space="preserve"> </w:t>
      </w:r>
      <w:r w:rsidRPr="0D8B77B6">
        <w:rPr>
          <w:sz w:val="24"/>
          <w:szCs w:val="24"/>
        </w:rPr>
        <w:t xml:space="preserve">as described in the </w:t>
      </w:r>
      <w:hyperlink r:id="rId28">
        <w:r w:rsidRPr="0D8B77B6">
          <w:rPr>
            <w:rStyle w:val="Hyperlink"/>
            <w:sz w:val="24"/>
            <w:szCs w:val="24"/>
          </w:rPr>
          <w:t>Instructions and Checklist for Voluntary Early Review of a Contract</w:t>
        </w:r>
      </w:hyperlink>
      <w:r w:rsidRPr="0D8B77B6">
        <w:rPr>
          <w:sz w:val="24"/>
          <w:szCs w:val="24"/>
        </w:rPr>
        <w:t xml:space="preserve">. </w:t>
      </w:r>
      <w:r w:rsidR="00E868F9" w:rsidRPr="0D8B77B6">
        <w:rPr>
          <w:b/>
          <w:bCs/>
          <w:sz w:val="24"/>
          <w:szCs w:val="24"/>
        </w:rPr>
        <w:t xml:space="preserve">Contracts must meet the eligibility requirements listed in the </w:t>
      </w:r>
      <w:r w:rsidR="00F938C1" w:rsidRPr="0D8B77B6">
        <w:rPr>
          <w:b/>
          <w:bCs/>
          <w:sz w:val="24"/>
          <w:szCs w:val="24"/>
        </w:rPr>
        <w:t xml:space="preserve">Instructions </w:t>
      </w:r>
      <w:r w:rsidR="007A3852" w:rsidRPr="0D8B77B6">
        <w:rPr>
          <w:b/>
          <w:bCs/>
          <w:sz w:val="24"/>
          <w:szCs w:val="24"/>
        </w:rPr>
        <w:t>an</w:t>
      </w:r>
      <w:r w:rsidR="00A92F52" w:rsidRPr="0D8B77B6">
        <w:rPr>
          <w:b/>
          <w:bCs/>
          <w:sz w:val="24"/>
          <w:szCs w:val="24"/>
        </w:rPr>
        <w:t xml:space="preserve">d Checklist </w:t>
      </w:r>
      <w:r w:rsidR="007F3316" w:rsidRPr="0D8B77B6">
        <w:rPr>
          <w:b/>
          <w:bCs/>
          <w:sz w:val="24"/>
          <w:szCs w:val="24"/>
        </w:rPr>
        <w:t xml:space="preserve">for Voluntary </w:t>
      </w:r>
      <w:r w:rsidR="00A545DD" w:rsidRPr="0D8B77B6">
        <w:rPr>
          <w:b/>
          <w:bCs/>
          <w:sz w:val="24"/>
          <w:szCs w:val="24"/>
        </w:rPr>
        <w:t xml:space="preserve">Early Review of </w:t>
      </w:r>
      <w:r w:rsidR="007F3316" w:rsidRPr="0D8B77B6">
        <w:rPr>
          <w:b/>
          <w:bCs/>
          <w:sz w:val="24"/>
          <w:szCs w:val="24"/>
        </w:rPr>
        <w:t xml:space="preserve">a </w:t>
      </w:r>
      <w:r w:rsidR="00A545DD" w:rsidRPr="0D8B77B6">
        <w:rPr>
          <w:b/>
          <w:bCs/>
          <w:sz w:val="24"/>
          <w:szCs w:val="24"/>
        </w:rPr>
        <w:t xml:space="preserve">Contract </w:t>
      </w:r>
      <w:r w:rsidR="00386A04" w:rsidRPr="0D8B77B6">
        <w:rPr>
          <w:b/>
          <w:bCs/>
          <w:sz w:val="24"/>
          <w:szCs w:val="24"/>
        </w:rPr>
        <w:t>to</w:t>
      </w:r>
      <w:r w:rsidR="00E868F9" w:rsidRPr="0D8B77B6">
        <w:rPr>
          <w:b/>
          <w:bCs/>
          <w:sz w:val="24"/>
          <w:szCs w:val="24"/>
        </w:rPr>
        <w:t xml:space="preserve"> qualify for this </w:t>
      </w:r>
      <w:r w:rsidR="00386A04" w:rsidRPr="0D8B77B6">
        <w:rPr>
          <w:b/>
          <w:bCs/>
          <w:sz w:val="24"/>
          <w:szCs w:val="24"/>
        </w:rPr>
        <w:t xml:space="preserve">early review provision. </w:t>
      </w:r>
    </w:p>
    <w:p w14:paraId="09DA8C11" w14:textId="77777777" w:rsidR="00F56260" w:rsidRPr="00DA6F8B" w:rsidRDefault="00F56260" w:rsidP="000F17D2">
      <w:pPr>
        <w:pStyle w:val="ListParagraph"/>
      </w:pPr>
    </w:p>
    <w:p w14:paraId="020CB7D8" w14:textId="45AD95F9" w:rsidR="00EB35A4" w:rsidRDefault="00EB35A4" w:rsidP="003B1183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EB35A4">
        <w:rPr>
          <w:rFonts w:cstheme="minorHAnsi"/>
          <w:b/>
          <w:bCs/>
          <w:sz w:val="24"/>
          <w:szCs w:val="24"/>
        </w:rPr>
        <w:t>e-Tag Reporting</w:t>
      </w:r>
    </w:p>
    <w:p w14:paraId="0011A7FE" w14:textId="2BAE58D1" w:rsidR="000828AC" w:rsidRDefault="00B25639" w:rsidP="000828AC">
      <w:pPr>
        <w:ind w:left="720"/>
        <w:rPr>
          <w:sz w:val="24"/>
          <w:szCs w:val="24"/>
        </w:rPr>
      </w:pPr>
      <w:r w:rsidRPr="00B25639">
        <w:rPr>
          <w:sz w:val="24"/>
          <w:szCs w:val="24"/>
        </w:rPr>
        <w:t xml:space="preserve">POUs with PCC 1 claims and/or PCC 2 claims from facilities </w:t>
      </w:r>
      <w:r w:rsidR="001D34C9">
        <w:rPr>
          <w:sz w:val="24"/>
          <w:szCs w:val="24"/>
        </w:rPr>
        <w:t>outside a California Balancing Authority (</w:t>
      </w:r>
      <w:r w:rsidRPr="00B25639">
        <w:rPr>
          <w:sz w:val="24"/>
          <w:szCs w:val="24"/>
        </w:rPr>
        <w:t>CBA</w:t>
      </w:r>
      <w:r w:rsidR="001D34C9">
        <w:rPr>
          <w:sz w:val="24"/>
          <w:szCs w:val="24"/>
        </w:rPr>
        <w:t>)</w:t>
      </w:r>
      <w:r w:rsidRPr="00B25639">
        <w:rPr>
          <w:sz w:val="24"/>
          <w:szCs w:val="24"/>
        </w:rPr>
        <w:t xml:space="preserve"> are required to</w:t>
      </w:r>
      <w:r w:rsidRPr="00B25639">
        <w:rPr>
          <w:spacing w:val="1"/>
          <w:sz w:val="24"/>
          <w:szCs w:val="24"/>
        </w:rPr>
        <w:t xml:space="preserve"> </w:t>
      </w:r>
      <w:r w:rsidRPr="00B25639">
        <w:rPr>
          <w:sz w:val="24"/>
          <w:szCs w:val="24"/>
        </w:rPr>
        <w:t>submit an e-Tags Report that are matched with claims in the</w:t>
      </w:r>
      <w:r w:rsidRPr="00B25639">
        <w:rPr>
          <w:spacing w:val="1"/>
          <w:sz w:val="24"/>
          <w:szCs w:val="24"/>
        </w:rPr>
        <w:t xml:space="preserve"> </w:t>
      </w:r>
      <w:r w:rsidRPr="00B25639">
        <w:rPr>
          <w:sz w:val="24"/>
          <w:szCs w:val="24"/>
        </w:rPr>
        <w:t>Compliance</w:t>
      </w:r>
      <w:r w:rsidRPr="00B25639">
        <w:rPr>
          <w:spacing w:val="-4"/>
          <w:sz w:val="24"/>
          <w:szCs w:val="24"/>
        </w:rPr>
        <w:t xml:space="preserve"> </w:t>
      </w:r>
      <w:r w:rsidRPr="00B25639">
        <w:rPr>
          <w:sz w:val="24"/>
          <w:szCs w:val="24"/>
        </w:rPr>
        <w:t xml:space="preserve">Report (WREGIS Report). </w:t>
      </w:r>
      <w:r w:rsidR="00966D49">
        <w:rPr>
          <w:sz w:val="24"/>
          <w:szCs w:val="24"/>
        </w:rPr>
        <w:t>POUs</w:t>
      </w:r>
      <w:r w:rsidR="006D7472">
        <w:rPr>
          <w:sz w:val="24"/>
          <w:szCs w:val="24"/>
        </w:rPr>
        <w:t xml:space="preserve"> must submit</w:t>
      </w:r>
      <w:r w:rsidR="00233640">
        <w:rPr>
          <w:sz w:val="24"/>
          <w:szCs w:val="24"/>
        </w:rPr>
        <w:t xml:space="preserve"> e-Tag submittals</w:t>
      </w:r>
      <w:r w:rsidR="005B7DC8">
        <w:rPr>
          <w:sz w:val="24"/>
          <w:szCs w:val="24"/>
        </w:rPr>
        <w:t xml:space="preserve"> </w:t>
      </w:r>
      <w:r w:rsidR="005B7DC8" w:rsidRPr="000B05A3">
        <w:rPr>
          <w:sz w:val="24"/>
          <w:szCs w:val="24"/>
        </w:rPr>
        <w:t>but not the hourly form</w:t>
      </w:r>
      <w:r w:rsidR="005B7DC8">
        <w:rPr>
          <w:sz w:val="24"/>
          <w:szCs w:val="24"/>
        </w:rPr>
        <w:t xml:space="preserve"> for</w:t>
      </w:r>
      <w:r w:rsidR="000E7A0D">
        <w:rPr>
          <w:sz w:val="24"/>
          <w:szCs w:val="24"/>
        </w:rPr>
        <w:t xml:space="preserve"> </w:t>
      </w:r>
      <w:r w:rsidR="000B05A3" w:rsidRPr="000B05A3">
        <w:rPr>
          <w:sz w:val="24"/>
          <w:szCs w:val="24"/>
        </w:rPr>
        <w:t>Pseudo-Tie and Dynamic Scheduling arrangements.</w:t>
      </w:r>
      <w:r w:rsidR="000B05A3">
        <w:rPr>
          <w:sz w:val="24"/>
          <w:szCs w:val="24"/>
        </w:rPr>
        <w:t xml:space="preserve"> </w:t>
      </w:r>
      <w:r w:rsidR="00E54BAE" w:rsidRPr="00984D5B">
        <w:rPr>
          <w:b/>
          <w:bCs/>
          <w:sz w:val="24"/>
          <w:szCs w:val="24"/>
        </w:rPr>
        <w:t>For the 202</w:t>
      </w:r>
      <w:r w:rsidR="0060018D">
        <w:rPr>
          <w:b/>
          <w:bCs/>
          <w:sz w:val="24"/>
          <w:szCs w:val="24"/>
        </w:rPr>
        <w:t>4</w:t>
      </w:r>
      <w:r w:rsidR="00E54BAE" w:rsidRPr="00984D5B">
        <w:rPr>
          <w:b/>
          <w:bCs/>
          <w:sz w:val="24"/>
          <w:szCs w:val="24"/>
        </w:rPr>
        <w:t xml:space="preserve"> reporting year, the CEC</w:t>
      </w:r>
      <w:r w:rsidR="00FE3B82">
        <w:rPr>
          <w:b/>
          <w:bCs/>
          <w:sz w:val="24"/>
          <w:szCs w:val="24"/>
        </w:rPr>
        <w:t xml:space="preserve"> </w:t>
      </w:r>
      <w:r w:rsidR="00E54BAE" w:rsidRPr="00984D5B">
        <w:rPr>
          <w:b/>
          <w:bCs/>
          <w:sz w:val="24"/>
          <w:szCs w:val="24"/>
        </w:rPr>
        <w:t>prefers POUs with PCC 1 and/or PCC 2 claims from non-CBA facilities submit</w:t>
      </w:r>
      <w:r w:rsidR="007010B2">
        <w:rPr>
          <w:b/>
          <w:bCs/>
          <w:sz w:val="24"/>
          <w:szCs w:val="24"/>
        </w:rPr>
        <w:t xml:space="preserve"> their e-</w:t>
      </w:r>
      <w:r w:rsidR="0A3C129B">
        <w:rPr>
          <w:b/>
          <w:bCs/>
          <w:sz w:val="24"/>
          <w:szCs w:val="24"/>
        </w:rPr>
        <w:t>T</w:t>
      </w:r>
      <w:r w:rsidR="007010B2">
        <w:rPr>
          <w:b/>
          <w:bCs/>
          <w:sz w:val="24"/>
          <w:szCs w:val="24"/>
        </w:rPr>
        <w:t>ags to the CEC</w:t>
      </w:r>
      <w:r w:rsidR="00E54BAE" w:rsidRPr="00984D5B">
        <w:rPr>
          <w:b/>
          <w:bCs/>
          <w:sz w:val="24"/>
          <w:szCs w:val="24"/>
        </w:rPr>
        <w:t xml:space="preserve"> </w:t>
      </w:r>
      <w:r w:rsidR="00946110">
        <w:rPr>
          <w:b/>
          <w:bCs/>
          <w:sz w:val="24"/>
          <w:szCs w:val="24"/>
        </w:rPr>
        <w:t>u</w:t>
      </w:r>
      <w:r w:rsidR="006001D7">
        <w:rPr>
          <w:b/>
          <w:bCs/>
          <w:sz w:val="24"/>
          <w:szCs w:val="24"/>
        </w:rPr>
        <w:t xml:space="preserve">sing </w:t>
      </w:r>
      <w:r w:rsidR="00FE3B82">
        <w:rPr>
          <w:b/>
          <w:bCs/>
          <w:sz w:val="24"/>
          <w:szCs w:val="24"/>
        </w:rPr>
        <w:t>O</w:t>
      </w:r>
      <w:r w:rsidR="006001D7">
        <w:rPr>
          <w:b/>
          <w:bCs/>
          <w:sz w:val="24"/>
          <w:szCs w:val="24"/>
        </w:rPr>
        <w:t>ption #</w:t>
      </w:r>
      <w:r w:rsidR="0E8DC27A">
        <w:rPr>
          <w:b/>
          <w:bCs/>
          <w:sz w:val="24"/>
          <w:szCs w:val="24"/>
        </w:rPr>
        <w:t>1</w:t>
      </w:r>
      <w:r w:rsidR="006001D7">
        <w:rPr>
          <w:b/>
          <w:bCs/>
          <w:sz w:val="24"/>
          <w:szCs w:val="24"/>
        </w:rPr>
        <w:t xml:space="preserve"> below, using </w:t>
      </w:r>
      <w:r w:rsidR="00E54BAE" w:rsidRPr="00984D5B">
        <w:rPr>
          <w:b/>
          <w:bCs/>
          <w:sz w:val="24"/>
          <w:szCs w:val="24"/>
        </w:rPr>
        <w:t>the CEC’s</w:t>
      </w:r>
      <w:hyperlink r:id="rId29" w:history="1">
        <w:r w:rsidR="00E54BAE" w:rsidRPr="00984D5B">
          <w:rPr>
            <w:rStyle w:val="Hyperlink"/>
            <w:b/>
            <w:bCs/>
            <w:sz w:val="24"/>
            <w:szCs w:val="24"/>
          </w:rPr>
          <w:t xml:space="preserve"> “e-Tag Report Form”</w:t>
        </w:r>
      </w:hyperlink>
      <w:r w:rsidR="00E54BAE" w:rsidRPr="00984D5B">
        <w:rPr>
          <w:b/>
          <w:bCs/>
          <w:sz w:val="24"/>
          <w:szCs w:val="24"/>
        </w:rPr>
        <w:t xml:space="preserve"> (Schedule 3 Form)</w:t>
      </w:r>
      <w:r w:rsidR="00F67C1A">
        <w:rPr>
          <w:b/>
          <w:bCs/>
          <w:sz w:val="24"/>
          <w:szCs w:val="24"/>
        </w:rPr>
        <w:t xml:space="preserve"> </w:t>
      </w:r>
      <w:r w:rsidR="00E54BAE" w:rsidRPr="00984D5B">
        <w:rPr>
          <w:b/>
          <w:bCs/>
          <w:sz w:val="24"/>
          <w:szCs w:val="24"/>
        </w:rPr>
        <w:t xml:space="preserve">following the CEC’s </w:t>
      </w:r>
      <w:hyperlink r:id="rId30" w:history="1">
        <w:r w:rsidR="00E54BAE" w:rsidRPr="00984D5B">
          <w:rPr>
            <w:rStyle w:val="Hyperlink"/>
            <w:b/>
            <w:bCs/>
            <w:sz w:val="24"/>
            <w:szCs w:val="24"/>
          </w:rPr>
          <w:t>e-tag Report Instructions</w:t>
        </w:r>
      </w:hyperlink>
      <w:r w:rsidR="00E91AD2">
        <w:rPr>
          <w:rStyle w:val="Hyperlink"/>
          <w:b/>
          <w:bCs/>
          <w:color w:val="000000" w:themeColor="text1"/>
          <w:sz w:val="24"/>
          <w:szCs w:val="24"/>
          <w:u w:val="none"/>
        </w:rPr>
        <w:t>.</w:t>
      </w:r>
      <w:r w:rsidR="00F55801">
        <w:rPr>
          <w:sz w:val="24"/>
          <w:szCs w:val="24"/>
        </w:rPr>
        <w:t xml:space="preserve"> </w:t>
      </w:r>
    </w:p>
    <w:p w14:paraId="7588CD85" w14:textId="776C1671" w:rsidR="00380339" w:rsidRDefault="00F55801" w:rsidP="000828AC">
      <w:pPr>
        <w:ind w:left="720"/>
        <w:rPr>
          <w:sz w:val="24"/>
          <w:szCs w:val="24"/>
        </w:rPr>
      </w:pPr>
      <w:r w:rsidRPr="0D8B77B6">
        <w:rPr>
          <w:sz w:val="24"/>
          <w:szCs w:val="24"/>
        </w:rPr>
        <w:t>Options for submitting e-</w:t>
      </w:r>
      <w:r w:rsidR="1B383966" w:rsidRPr="77BCD708">
        <w:rPr>
          <w:sz w:val="24"/>
          <w:szCs w:val="24"/>
        </w:rPr>
        <w:t>T</w:t>
      </w:r>
      <w:r w:rsidRPr="0D8B77B6">
        <w:rPr>
          <w:sz w:val="24"/>
          <w:szCs w:val="24"/>
        </w:rPr>
        <w:t xml:space="preserve">ags to </w:t>
      </w:r>
      <w:r w:rsidR="00102880" w:rsidRPr="0D8B77B6">
        <w:rPr>
          <w:sz w:val="24"/>
          <w:szCs w:val="24"/>
        </w:rPr>
        <w:t>the CEC include</w:t>
      </w:r>
      <w:r w:rsidR="00380339">
        <w:rPr>
          <w:sz w:val="24"/>
          <w:szCs w:val="24"/>
        </w:rPr>
        <w:t>:</w:t>
      </w:r>
      <w:r w:rsidR="00102880" w:rsidRPr="0D8B77B6">
        <w:rPr>
          <w:sz w:val="24"/>
          <w:szCs w:val="24"/>
        </w:rPr>
        <w:t xml:space="preserve"> </w:t>
      </w:r>
    </w:p>
    <w:p w14:paraId="781321A2" w14:textId="37644ABA" w:rsidR="000828AC" w:rsidRDefault="00FE3B82" w:rsidP="000828A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Option 1: </w:t>
      </w:r>
      <w:r w:rsidR="1D28FA8F" w:rsidRPr="20B7E753">
        <w:rPr>
          <w:sz w:val="24"/>
          <w:szCs w:val="24"/>
        </w:rPr>
        <w:t>For e-Tag data not available in WREGIS, POUs must complete and attest to the e-Tag Report in the</w:t>
      </w:r>
      <w:r w:rsidR="1D28FA8F" w:rsidRPr="20B7E753">
        <w:rPr>
          <w:color w:val="0000FF"/>
          <w:sz w:val="24"/>
          <w:szCs w:val="24"/>
        </w:rPr>
        <w:t xml:space="preserve"> </w:t>
      </w:r>
      <w:hyperlink r:id="rId31" w:history="1">
        <w:r w:rsidR="1D28FA8F" w:rsidRPr="20B7E753">
          <w:rPr>
            <w:rStyle w:val="Hyperlink"/>
            <w:sz w:val="24"/>
            <w:szCs w:val="24"/>
          </w:rPr>
          <w:t>RPS Online System.</w:t>
        </w:r>
      </w:hyperlink>
      <w:r w:rsidR="1D28FA8F" w:rsidRPr="20B7E753">
        <w:rPr>
          <w:sz w:val="24"/>
          <w:szCs w:val="24"/>
        </w:rPr>
        <w:t xml:space="preserve"> POUs can enter data or upload the data directly into the system using the </w:t>
      </w:r>
      <w:hyperlink r:id="rId32" w:history="1">
        <w:r w:rsidR="1D28FA8F" w:rsidRPr="20B7E753">
          <w:rPr>
            <w:rStyle w:val="Hyperlink"/>
            <w:sz w:val="24"/>
            <w:szCs w:val="24"/>
          </w:rPr>
          <w:t>e-Tag Report Form</w:t>
        </w:r>
      </w:hyperlink>
      <w:r w:rsidR="1D28FA8F" w:rsidRPr="20B7E753">
        <w:rPr>
          <w:b/>
          <w:bCs/>
          <w:sz w:val="24"/>
          <w:szCs w:val="24"/>
        </w:rPr>
        <w:t xml:space="preserve"> </w:t>
      </w:r>
      <w:r w:rsidR="1D28FA8F" w:rsidRPr="20B7E753">
        <w:rPr>
          <w:sz w:val="24"/>
          <w:szCs w:val="24"/>
        </w:rPr>
        <w:t>(Schedule 3 Form)</w:t>
      </w:r>
      <w:r w:rsidR="1D28FA8F" w:rsidRPr="20B7E753">
        <w:rPr>
          <w:b/>
          <w:bCs/>
          <w:sz w:val="24"/>
          <w:szCs w:val="24"/>
        </w:rPr>
        <w:t xml:space="preserve"> </w:t>
      </w:r>
      <w:r w:rsidR="1D28FA8F" w:rsidRPr="20B7E753">
        <w:rPr>
          <w:sz w:val="24"/>
          <w:szCs w:val="24"/>
        </w:rPr>
        <w:t xml:space="preserve">template, found on the </w:t>
      </w:r>
      <w:hyperlink r:id="rId33" w:history="1">
        <w:r w:rsidR="1D28FA8F" w:rsidRPr="20B7E753">
          <w:rPr>
            <w:rStyle w:val="Hyperlink"/>
            <w:sz w:val="24"/>
            <w:szCs w:val="24"/>
          </w:rPr>
          <w:t xml:space="preserve">RPS Verification and Compliance </w:t>
        </w:r>
        <w:r w:rsidR="1D28FA8F" w:rsidRPr="20B7E753">
          <w:rPr>
            <w:rStyle w:val="Hyperlink"/>
            <w:color w:val="000000" w:themeColor="text1"/>
            <w:sz w:val="24"/>
            <w:szCs w:val="24"/>
            <w:u w:val="none"/>
          </w:rPr>
          <w:t>webpage</w:t>
        </w:r>
      </w:hyperlink>
      <w:r w:rsidR="1D28FA8F" w:rsidRPr="20B7E753">
        <w:rPr>
          <w:rStyle w:val="Hyperlink"/>
          <w:color w:val="000000" w:themeColor="text1"/>
          <w:sz w:val="24"/>
          <w:szCs w:val="24"/>
          <w:u w:val="none"/>
        </w:rPr>
        <w:t>.</w:t>
      </w:r>
      <w:r w:rsidR="1D28FA8F" w:rsidRPr="20B7E753">
        <w:rPr>
          <w:sz w:val="24"/>
          <w:szCs w:val="24"/>
        </w:rPr>
        <w:t xml:space="preserve"> </w:t>
      </w:r>
    </w:p>
    <w:p w14:paraId="290758FE" w14:textId="6D776F13" w:rsidR="00F24AC9" w:rsidRDefault="00F24AC9" w:rsidP="00FC33BE">
      <w:pPr>
        <w:ind w:left="720"/>
        <w:rPr>
          <w:sz w:val="24"/>
          <w:szCs w:val="24"/>
        </w:rPr>
      </w:pPr>
      <w:r>
        <w:rPr>
          <w:sz w:val="24"/>
          <w:szCs w:val="24"/>
        </w:rPr>
        <w:t>Option 2:</w:t>
      </w:r>
      <w:r w:rsidR="4FB995F0">
        <w:rPr>
          <w:sz w:val="24"/>
          <w:szCs w:val="24"/>
        </w:rPr>
        <w:t xml:space="preserve"> </w:t>
      </w:r>
      <w:r w:rsidR="4FB995F0" w:rsidRPr="20B7E753">
        <w:rPr>
          <w:sz w:val="24"/>
          <w:szCs w:val="24"/>
        </w:rPr>
        <w:t xml:space="preserve">For e-Tag data available in WREGIS, POUs must associate e-Tags in the subaccount with the corresponding claim and authorize WREGIS to submit the California e-Tags Report to the CEC. Additional information on completing this process is available in the </w:t>
      </w:r>
      <w:hyperlink r:id="rId34" w:history="1">
        <w:r w:rsidR="4FB995F0" w:rsidRPr="195C9616">
          <w:rPr>
            <w:rStyle w:val="Hyperlink"/>
            <w:sz w:val="24"/>
            <w:szCs w:val="24"/>
          </w:rPr>
          <w:t>2024 WREGIS Reporting Guidance</w:t>
        </w:r>
      </w:hyperlink>
      <w:r w:rsidR="4FB995F0" w:rsidRPr="20B7E7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FE93ED9" w14:textId="77777777" w:rsidR="00FC33BE" w:rsidRPr="00FC33BE" w:rsidRDefault="00FC33BE" w:rsidP="00FC33BE">
      <w:pPr>
        <w:ind w:left="720"/>
        <w:rPr>
          <w:rStyle w:val="Hyperlink"/>
          <w:color w:val="auto"/>
          <w:sz w:val="24"/>
          <w:szCs w:val="24"/>
          <w:u w:val="none"/>
        </w:rPr>
      </w:pPr>
    </w:p>
    <w:p w14:paraId="168CA442" w14:textId="7DA7CD27" w:rsidR="00EB35A4" w:rsidRPr="00EB35A4" w:rsidRDefault="00EB35A4" w:rsidP="00D2115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B35A4">
        <w:rPr>
          <w:rFonts w:cstheme="minorHAnsi"/>
          <w:b/>
          <w:bCs/>
          <w:sz w:val="24"/>
          <w:szCs w:val="24"/>
        </w:rPr>
        <w:lastRenderedPageBreak/>
        <w:t>Hourly Report</w:t>
      </w:r>
    </w:p>
    <w:p w14:paraId="7321E93E" w14:textId="4EF61C83" w:rsidR="00EB35A4" w:rsidRPr="000828AC" w:rsidRDefault="00EB35A4" w:rsidP="000828AC">
      <w:pPr>
        <w:pStyle w:val="ListParagraph"/>
        <w:spacing w:after="0"/>
      </w:pPr>
      <w:r w:rsidRPr="0D8B77B6">
        <w:rPr>
          <w:sz w:val="24"/>
          <w:szCs w:val="24"/>
        </w:rPr>
        <w:t xml:space="preserve">For </w:t>
      </w:r>
      <w:r w:rsidR="00586127" w:rsidRPr="0D8B77B6">
        <w:rPr>
          <w:sz w:val="24"/>
          <w:szCs w:val="24"/>
        </w:rPr>
        <w:t>PCC</w:t>
      </w:r>
      <w:r w:rsidRPr="0D8B77B6">
        <w:rPr>
          <w:sz w:val="24"/>
          <w:szCs w:val="24"/>
        </w:rPr>
        <w:t xml:space="preserve"> 1 claims of energy scheduled into California from outside of </w:t>
      </w:r>
      <w:r w:rsidR="001302DA" w:rsidRPr="0D8B77B6">
        <w:rPr>
          <w:sz w:val="24"/>
          <w:szCs w:val="24"/>
        </w:rPr>
        <w:t>a CBA</w:t>
      </w:r>
      <w:r w:rsidRPr="0D8B77B6">
        <w:rPr>
          <w:sz w:val="24"/>
          <w:szCs w:val="24"/>
        </w:rPr>
        <w:t>, POUs must complete and attest to the</w:t>
      </w:r>
      <w:r w:rsidR="003719D0" w:rsidRPr="0D8B77B6">
        <w:rPr>
          <w:sz w:val="24"/>
          <w:szCs w:val="24"/>
        </w:rPr>
        <w:t xml:space="preserve"> </w:t>
      </w:r>
      <w:hyperlink r:id="rId35">
        <w:r w:rsidR="003719D0" w:rsidRPr="0D8B77B6">
          <w:rPr>
            <w:rStyle w:val="Hyperlink"/>
            <w:sz w:val="24"/>
            <w:szCs w:val="24"/>
          </w:rPr>
          <w:t>Schedule 4 – Annual Hourly Comparison</w:t>
        </w:r>
        <w:r w:rsidR="00046282" w:rsidRPr="0D8B77B6">
          <w:rPr>
            <w:rStyle w:val="Hyperlink"/>
            <w:sz w:val="24"/>
            <w:szCs w:val="24"/>
          </w:rPr>
          <w:t xml:space="preserve"> for POU PCC 1 Claims of Generation Scheduled into a CBA</w:t>
        </w:r>
      </w:hyperlink>
      <w:r w:rsidR="00F67C1A">
        <w:rPr>
          <w:sz w:val="24"/>
          <w:szCs w:val="24"/>
        </w:rPr>
        <w:t xml:space="preserve"> </w:t>
      </w:r>
      <w:r>
        <w:t>in</w:t>
      </w:r>
      <w:r w:rsidRPr="0D8B77B6">
        <w:rPr>
          <w:sz w:val="24"/>
          <w:szCs w:val="24"/>
        </w:rPr>
        <w:t xml:space="preserve"> the </w:t>
      </w:r>
      <w:hyperlink r:id="rId36">
        <w:r w:rsidRPr="0D8B77B6">
          <w:rPr>
            <w:rStyle w:val="Hyperlink"/>
            <w:sz w:val="24"/>
            <w:szCs w:val="24"/>
          </w:rPr>
          <w:t>RPS Online System</w:t>
        </w:r>
      </w:hyperlink>
      <w:r w:rsidR="006E5016" w:rsidRPr="0D8B77B6">
        <w:rPr>
          <w:sz w:val="24"/>
          <w:szCs w:val="24"/>
        </w:rPr>
        <w:t>,</w:t>
      </w:r>
      <w:r w:rsidR="001D65D8" w:rsidRPr="0D8B77B6">
        <w:rPr>
          <w:sz w:val="24"/>
          <w:szCs w:val="24"/>
        </w:rPr>
        <w:t xml:space="preserve"> </w:t>
      </w:r>
      <w:r w:rsidRPr="0D8B77B6">
        <w:rPr>
          <w:sz w:val="24"/>
          <w:szCs w:val="24"/>
        </w:rPr>
        <w:t xml:space="preserve">and on the </w:t>
      </w:r>
      <w:hyperlink r:id="rId37">
        <w:r w:rsidRPr="0D8B77B6">
          <w:rPr>
            <w:rStyle w:val="Hyperlink"/>
            <w:sz w:val="24"/>
            <w:szCs w:val="24"/>
          </w:rPr>
          <w:t>RPS Verification and Compliance webpage</w:t>
        </w:r>
      </w:hyperlink>
      <w:r w:rsidRPr="281354B9">
        <w:rPr>
          <w:sz w:val="24"/>
          <w:szCs w:val="24"/>
        </w:rPr>
        <w:t>.</w:t>
      </w:r>
    </w:p>
    <w:p w14:paraId="0E1A558D" w14:textId="0DB93D79" w:rsidR="007305C1" w:rsidRPr="001306B8" w:rsidRDefault="007305C1">
      <w:pPr>
        <w:rPr>
          <w:bCs/>
          <w:color w:val="002060"/>
          <w:sz w:val="24"/>
          <w:szCs w:val="24"/>
        </w:rPr>
      </w:pPr>
      <w:bookmarkStart w:id="0" w:name="_Hlk74665798"/>
    </w:p>
    <w:p w14:paraId="08203BE9" w14:textId="74878586" w:rsidR="00F56260" w:rsidRDefault="00B469BB" w:rsidP="007305C1">
      <w:pPr>
        <w:pStyle w:val="ListParagraph"/>
        <w:numPr>
          <w:ilvl w:val="0"/>
          <w:numId w:val="5"/>
        </w:numPr>
        <w:spacing w:afterLines="160" w:after="384"/>
        <w:rPr>
          <w:b/>
          <w:color w:val="002060"/>
          <w:sz w:val="28"/>
          <w:szCs w:val="28"/>
        </w:rPr>
      </w:pPr>
      <w:r w:rsidRPr="3B6906CB">
        <w:rPr>
          <w:b/>
          <w:color w:val="002060"/>
          <w:sz w:val="28"/>
          <w:szCs w:val="28"/>
        </w:rPr>
        <w:t>Annual</w:t>
      </w:r>
      <w:r w:rsidR="003E0DB0" w:rsidRPr="3B6906CB">
        <w:rPr>
          <w:b/>
          <w:color w:val="002060"/>
          <w:sz w:val="28"/>
          <w:szCs w:val="28"/>
        </w:rPr>
        <w:t xml:space="preserve"> Reporting</w:t>
      </w:r>
      <w:r w:rsidR="00EC26A7" w:rsidRPr="3B6906CB">
        <w:rPr>
          <w:b/>
          <w:color w:val="002060"/>
          <w:sz w:val="28"/>
          <w:szCs w:val="28"/>
        </w:rPr>
        <w:t xml:space="preserve"> Requirements</w:t>
      </w:r>
      <w:r w:rsidR="003E0DB0" w:rsidRPr="3B6906CB">
        <w:rPr>
          <w:b/>
          <w:color w:val="002060"/>
          <w:sz w:val="28"/>
          <w:szCs w:val="28"/>
        </w:rPr>
        <w:t xml:space="preserve"> for PO</w:t>
      </w:r>
      <w:r w:rsidR="00A2063A" w:rsidRPr="3B6906CB">
        <w:rPr>
          <w:b/>
          <w:color w:val="002060"/>
          <w:sz w:val="28"/>
          <w:szCs w:val="28"/>
        </w:rPr>
        <w:t>U</w:t>
      </w:r>
      <w:r w:rsidR="00795CFE" w:rsidRPr="3B6906CB">
        <w:rPr>
          <w:b/>
          <w:color w:val="002060"/>
          <w:sz w:val="28"/>
          <w:szCs w:val="28"/>
        </w:rPr>
        <w:t>s Using</w:t>
      </w:r>
      <w:r w:rsidR="00A2063A" w:rsidRPr="3B6906CB">
        <w:rPr>
          <w:b/>
          <w:color w:val="002060"/>
          <w:sz w:val="28"/>
          <w:szCs w:val="28"/>
        </w:rPr>
        <w:t xml:space="preserve"> Exempt</w:t>
      </w:r>
      <w:r w:rsidR="00BA4D49" w:rsidRPr="3B6906CB">
        <w:rPr>
          <w:b/>
          <w:color w:val="002060"/>
          <w:sz w:val="28"/>
          <w:szCs w:val="28"/>
        </w:rPr>
        <w:t>ions</w:t>
      </w:r>
      <w:r w:rsidR="00F61A8F" w:rsidRPr="3B6906CB">
        <w:rPr>
          <w:b/>
          <w:color w:val="002060"/>
          <w:sz w:val="28"/>
          <w:szCs w:val="28"/>
        </w:rPr>
        <w:t xml:space="preserve"> and Adjustments</w:t>
      </w:r>
    </w:p>
    <w:p w14:paraId="3B403468" w14:textId="77777777" w:rsidR="007305C1" w:rsidRPr="001306B8" w:rsidRDefault="007305C1" w:rsidP="20B7E753">
      <w:pPr>
        <w:pStyle w:val="ListParagraph"/>
        <w:spacing w:afterLines="160" w:after="384"/>
        <w:rPr>
          <w:bCs/>
          <w:color w:val="002060"/>
          <w:sz w:val="28"/>
          <w:szCs w:val="28"/>
        </w:rPr>
      </w:pPr>
    </w:p>
    <w:p w14:paraId="607CCF57" w14:textId="558C9E3E" w:rsidR="00C5013A" w:rsidRPr="00FC374B" w:rsidRDefault="005D5AE3" w:rsidP="00FC374B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FC374B">
        <w:rPr>
          <w:rFonts w:cstheme="minorHAnsi"/>
          <w:b/>
          <w:bCs/>
          <w:sz w:val="24"/>
          <w:szCs w:val="24"/>
        </w:rPr>
        <w:t>POU</w:t>
      </w:r>
      <w:r w:rsidR="004C69B6" w:rsidRPr="00FC374B">
        <w:rPr>
          <w:rFonts w:cstheme="minorHAnsi"/>
          <w:b/>
          <w:bCs/>
          <w:sz w:val="24"/>
          <w:szCs w:val="24"/>
        </w:rPr>
        <w:t>s</w:t>
      </w:r>
      <w:r w:rsidRPr="00FC374B">
        <w:rPr>
          <w:rFonts w:cstheme="minorHAnsi"/>
          <w:b/>
          <w:bCs/>
          <w:sz w:val="24"/>
          <w:szCs w:val="24"/>
        </w:rPr>
        <w:t xml:space="preserve"> with Qualifying Large Hydroelectric Generation</w:t>
      </w:r>
    </w:p>
    <w:p w14:paraId="543E05BD" w14:textId="08A5E251" w:rsidR="0009796F" w:rsidRPr="002E6131" w:rsidRDefault="005D5AE3" w:rsidP="002E6131">
      <w:pPr>
        <w:pStyle w:val="ListParagraph"/>
        <w:spacing w:after="16"/>
        <w:rPr>
          <w:sz w:val="24"/>
          <w:szCs w:val="24"/>
          <w:u w:val="single"/>
        </w:rPr>
      </w:pPr>
      <w:r w:rsidRPr="00D44137">
        <w:rPr>
          <w:sz w:val="24"/>
          <w:szCs w:val="24"/>
        </w:rPr>
        <w:t xml:space="preserve">POUs with qualifying large hydroelectric generation meeting the criteria of Public </w:t>
      </w:r>
      <w:bookmarkEnd w:id="0"/>
      <w:r w:rsidRPr="00D44137">
        <w:rPr>
          <w:sz w:val="24"/>
          <w:szCs w:val="24"/>
        </w:rPr>
        <w:t xml:space="preserve">Utilities Code </w:t>
      </w:r>
      <w:r w:rsidR="2BBC8D06" w:rsidRPr="77BCD708">
        <w:rPr>
          <w:sz w:val="24"/>
          <w:szCs w:val="24"/>
        </w:rPr>
        <w:t>S</w:t>
      </w:r>
      <w:r w:rsidRPr="00B570D9">
        <w:rPr>
          <w:sz w:val="24"/>
          <w:szCs w:val="24"/>
        </w:rPr>
        <w:t>ection</w:t>
      </w:r>
      <w:r w:rsidRPr="00D44137">
        <w:rPr>
          <w:sz w:val="24"/>
          <w:szCs w:val="24"/>
        </w:rPr>
        <w:t xml:space="preserve"> 399.30 (k) reporting generation for </w:t>
      </w:r>
      <w:r w:rsidR="006F6664" w:rsidRPr="00D44137">
        <w:rPr>
          <w:sz w:val="24"/>
          <w:szCs w:val="24"/>
        </w:rPr>
        <w:t>C</w:t>
      </w:r>
      <w:r w:rsidRPr="00D44137">
        <w:rPr>
          <w:sz w:val="24"/>
          <w:szCs w:val="24"/>
        </w:rPr>
        <w:t xml:space="preserve">ompliance </w:t>
      </w:r>
      <w:r w:rsidR="006F6664" w:rsidRPr="00D44137">
        <w:rPr>
          <w:sz w:val="24"/>
          <w:szCs w:val="24"/>
        </w:rPr>
        <w:t>P</w:t>
      </w:r>
      <w:r w:rsidRPr="00D44137">
        <w:rPr>
          <w:sz w:val="24"/>
          <w:szCs w:val="24"/>
        </w:rPr>
        <w:t>eriod</w:t>
      </w:r>
      <w:r w:rsidR="006F6664" w:rsidRPr="00D44137">
        <w:rPr>
          <w:sz w:val="24"/>
          <w:szCs w:val="24"/>
        </w:rPr>
        <w:t xml:space="preserve"> </w:t>
      </w:r>
      <w:r w:rsidR="00782506">
        <w:rPr>
          <w:sz w:val="24"/>
          <w:szCs w:val="24"/>
        </w:rPr>
        <w:t>4</w:t>
      </w:r>
      <w:r w:rsidRPr="00D44137">
        <w:rPr>
          <w:sz w:val="24"/>
          <w:szCs w:val="24"/>
        </w:rPr>
        <w:t xml:space="preserve"> should </w:t>
      </w:r>
      <w:r w:rsidRPr="00836293">
        <w:rPr>
          <w:sz w:val="24"/>
          <w:szCs w:val="24"/>
        </w:rPr>
        <w:t xml:space="preserve">notify RPS staff by sending an email to </w:t>
      </w:r>
      <w:hyperlink r:id="rId38">
        <w:r w:rsidR="006F6664" w:rsidRPr="1B341E98">
          <w:rPr>
            <w:rStyle w:val="Hyperlink"/>
            <w:sz w:val="24"/>
            <w:szCs w:val="24"/>
          </w:rPr>
          <w:t>RPSTrack@energy.ca.gov</w:t>
        </w:r>
      </w:hyperlink>
      <w:r w:rsidR="006F6664" w:rsidRPr="1B341E98">
        <w:rPr>
          <w:sz w:val="24"/>
          <w:szCs w:val="24"/>
        </w:rPr>
        <w:t>.</w:t>
      </w:r>
      <w:r w:rsidR="002E6131" w:rsidRPr="00836293">
        <w:rPr>
          <w:sz w:val="24"/>
          <w:szCs w:val="24"/>
        </w:rPr>
        <w:t xml:space="preserve"> </w:t>
      </w:r>
      <w:r w:rsidRPr="1B341E98">
        <w:rPr>
          <w:sz w:val="24"/>
          <w:szCs w:val="24"/>
        </w:rPr>
        <w:t xml:space="preserve">POUs should refer to </w:t>
      </w:r>
      <w:r w:rsidRPr="00B570D9">
        <w:rPr>
          <w:sz w:val="24"/>
          <w:szCs w:val="24"/>
        </w:rPr>
        <w:t>Section 3204 (b)(8)</w:t>
      </w:r>
      <w:r w:rsidRPr="1B341E98">
        <w:rPr>
          <w:sz w:val="24"/>
          <w:szCs w:val="24"/>
        </w:rPr>
        <w:t xml:space="preserve"> related to qualifying large hydroelectric generation in the </w:t>
      </w:r>
      <w:r w:rsidRPr="1B341E98">
        <w:rPr>
          <w:i/>
          <w:sz w:val="24"/>
          <w:szCs w:val="24"/>
        </w:rPr>
        <w:t>RPS POU Regulations</w:t>
      </w:r>
      <w:r w:rsidRPr="1B341E98">
        <w:rPr>
          <w:sz w:val="24"/>
          <w:szCs w:val="24"/>
        </w:rPr>
        <w:t>.</w:t>
      </w:r>
    </w:p>
    <w:p w14:paraId="7550CDF0" w14:textId="5A562103" w:rsidR="00CB5FE1" w:rsidRDefault="0082165F" w:rsidP="00F56260">
      <w:pPr>
        <w:pStyle w:val="BodyText"/>
        <w:spacing w:before="101"/>
        <w:ind w:left="720" w:right="406"/>
        <w:rPr>
          <w:rFonts w:asciiTheme="minorHAnsi" w:hAnsiTheme="minorHAnsi" w:cstheme="minorBidi"/>
        </w:rPr>
      </w:pPr>
      <w:r w:rsidRPr="0D8B77B6">
        <w:rPr>
          <w:rFonts w:asciiTheme="minorHAnsi" w:hAnsiTheme="minorHAnsi" w:cstheme="minorBidi"/>
        </w:rPr>
        <w:t xml:space="preserve">Upon receipt of </w:t>
      </w:r>
      <w:r w:rsidR="00F51C24" w:rsidRPr="0D8B77B6">
        <w:rPr>
          <w:rFonts w:asciiTheme="minorHAnsi" w:hAnsiTheme="minorHAnsi" w:cstheme="minorBidi"/>
        </w:rPr>
        <w:t>notification, RPS s</w:t>
      </w:r>
      <w:r w:rsidR="005D5AE3" w:rsidRPr="0D8B77B6">
        <w:rPr>
          <w:rFonts w:asciiTheme="minorHAnsi" w:hAnsiTheme="minorHAnsi" w:cstheme="minorBidi"/>
        </w:rPr>
        <w:t xml:space="preserve">taff will enable </w:t>
      </w:r>
      <w:r w:rsidR="000E50A9" w:rsidRPr="0D8B77B6">
        <w:rPr>
          <w:rFonts w:asciiTheme="minorHAnsi" w:hAnsiTheme="minorHAnsi" w:cstheme="minorBidi"/>
        </w:rPr>
        <w:t xml:space="preserve">the </w:t>
      </w:r>
      <w:r w:rsidR="00B22869" w:rsidRPr="0D8B77B6">
        <w:rPr>
          <w:rFonts w:asciiTheme="minorHAnsi" w:hAnsiTheme="minorHAnsi" w:cstheme="minorBidi"/>
        </w:rPr>
        <w:t xml:space="preserve">data </w:t>
      </w:r>
      <w:r w:rsidR="005D5AE3" w:rsidRPr="0D8B77B6">
        <w:rPr>
          <w:rFonts w:asciiTheme="minorHAnsi" w:hAnsiTheme="minorHAnsi" w:cstheme="minorBidi"/>
        </w:rPr>
        <w:t>field</w:t>
      </w:r>
      <w:r w:rsidR="009413EF" w:rsidRPr="0D8B77B6">
        <w:rPr>
          <w:rFonts w:asciiTheme="minorHAnsi" w:hAnsiTheme="minorHAnsi" w:cstheme="minorBidi"/>
        </w:rPr>
        <w:t>s</w:t>
      </w:r>
      <w:r w:rsidR="000D5229" w:rsidRPr="0D8B77B6">
        <w:rPr>
          <w:rFonts w:asciiTheme="minorHAnsi" w:hAnsiTheme="minorHAnsi" w:cstheme="minorBidi"/>
        </w:rPr>
        <w:t xml:space="preserve"> </w:t>
      </w:r>
      <w:r w:rsidR="005D5AE3" w:rsidRPr="0D8B77B6">
        <w:rPr>
          <w:rFonts w:asciiTheme="minorHAnsi" w:hAnsiTheme="minorHAnsi" w:cstheme="minorBidi"/>
        </w:rPr>
        <w:t xml:space="preserve">within the Annual Summary Report to allow POUs’ representatives to report the claim amounts and supplemental narrative information in the </w:t>
      </w:r>
      <w:hyperlink r:id="rId39">
        <w:r w:rsidR="005D5AE3" w:rsidRPr="0D8B77B6">
          <w:rPr>
            <w:rStyle w:val="Hyperlink"/>
            <w:rFonts w:asciiTheme="minorHAnsi" w:hAnsiTheme="minorHAnsi" w:cstheme="minorBidi"/>
          </w:rPr>
          <w:t>RPS Online System</w:t>
        </w:r>
      </w:hyperlink>
      <w:r w:rsidR="005D5AE3" w:rsidRPr="4ABDF4CA">
        <w:rPr>
          <w:rFonts w:asciiTheme="minorHAnsi" w:hAnsiTheme="minorHAnsi" w:cstheme="minorBidi"/>
        </w:rPr>
        <w:t>.</w:t>
      </w:r>
    </w:p>
    <w:p w14:paraId="718F8154" w14:textId="77777777" w:rsidR="007305C1" w:rsidRPr="005D5AE3" w:rsidRDefault="007305C1" w:rsidP="00F56260">
      <w:pPr>
        <w:pStyle w:val="BodyText"/>
        <w:spacing w:before="101"/>
        <w:ind w:left="720" w:right="406"/>
        <w:rPr>
          <w:rFonts w:asciiTheme="minorHAnsi" w:hAnsiTheme="minorHAnsi" w:cstheme="minorBidi"/>
        </w:rPr>
      </w:pPr>
    </w:p>
    <w:p w14:paraId="794C638C" w14:textId="3D3AFA80" w:rsidR="003B7A00" w:rsidRPr="00FC374B" w:rsidRDefault="005D5AE3" w:rsidP="76D4852C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76D4852C">
        <w:rPr>
          <w:b/>
          <w:bCs/>
          <w:sz w:val="24"/>
          <w:szCs w:val="24"/>
        </w:rPr>
        <w:t>POU</w:t>
      </w:r>
      <w:r w:rsidR="0081609E" w:rsidRPr="76D4852C">
        <w:rPr>
          <w:b/>
          <w:bCs/>
          <w:sz w:val="24"/>
          <w:szCs w:val="24"/>
        </w:rPr>
        <w:t>s</w:t>
      </w:r>
      <w:r w:rsidRPr="76D4852C">
        <w:rPr>
          <w:b/>
          <w:bCs/>
          <w:sz w:val="24"/>
          <w:szCs w:val="24"/>
        </w:rPr>
        <w:t xml:space="preserve"> with Voluntary Green Pricing Program</w:t>
      </w:r>
      <w:r w:rsidR="00093BEE" w:rsidRPr="76D4852C">
        <w:rPr>
          <w:b/>
          <w:bCs/>
          <w:sz w:val="24"/>
          <w:szCs w:val="24"/>
        </w:rPr>
        <w:t xml:space="preserve"> </w:t>
      </w:r>
      <w:r w:rsidR="779A6789" w:rsidRPr="1B341E98">
        <w:rPr>
          <w:b/>
          <w:bCs/>
          <w:sz w:val="24"/>
          <w:szCs w:val="24"/>
        </w:rPr>
        <w:t xml:space="preserve">(GPP) </w:t>
      </w:r>
      <w:r w:rsidR="00093BEE" w:rsidRPr="76D4852C">
        <w:rPr>
          <w:b/>
          <w:bCs/>
          <w:sz w:val="24"/>
          <w:szCs w:val="24"/>
        </w:rPr>
        <w:t>or Shared Renewable Generation Program</w:t>
      </w:r>
    </w:p>
    <w:p w14:paraId="575E4B52" w14:textId="049E4DBF" w:rsidR="00E75364" w:rsidRDefault="005D5AE3" w:rsidP="26E31CDB">
      <w:pPr>
        <w:pStyle w:val="ListParagraph"/>
        <w:rPr>
          <w:rFonts w:eastAsia="Tahoma"/>
          <w:sz w:val="24"/>
          <w:szCs w:val="24"/>
        </w:rPr>
      </w:pPr>
      <w:r w:rsidRPr="579DB4F1">
        <w:rPr>
          <w:sz w:val="24"/>
          <w:szCs w:val="24"/>
        </w:rPr>
        <w:t xml:space="preserve">POUs with </w:t>
      </w:r>
      <w:r w:rsidRPr="579DB4F1">
        <w:rPr>
          <w:rFonts w:eastAsia="Tahoma"/>
          <w:sz w:val="24"/>
          <w:szCs w:val="24"/>
        </w:rPr>
        <w:t xml:space="preserve">a voluntary </w:t>
      </w:r>
      <w:r w:rsidR="00431907">
        <w:rPr>
          <w:rFonts w:eastAsia="Tahoma"/>
          <w:sz w:val="24"/>
          <w:szCs w:val="24"/>
        </w:rPr>
        <w:t>GPP</w:t>
      </w:r>
      <w:r w:rsidR="002D432B">
        <w:rPr>
          <w:rFonts w:eastAsia="Tahoma"/>
          <w:sz w:val="24"/>
          <w:szCs w:val="24"/>
        </w:rPr>
        <w:t xml:space="preserve"> </w:t>
      </w:r>
      <w:r w:rsidRPr="579DB4F1">
        <w:rPr>
          <w:rFonts w:eastAsia="Tahoma"/>
          <w:sz w:val="24"/>
          <w:szCs w:val="24"/>
        </w:rPr>
        <w:t>or</w:t>
      </w:r>
      <w:r w:rsidR="26A56AA5" w:rsidRPr="579DB4F1">
        <w:rPr>
          <w:rFonts w:eastAsia="Tahoma"/>
          <w:sz w:val="24"/>
          <w:szCs w:val="24"/>
        </w:rPr>
        <w:t xml:space="preserve"> </w:t>
      </w:r>
      <w:r w:rsidRPr="579DB4F1">
        <w:rPr>
          <w:rFonts w:eastAsia="Tahoma"/>
          <w:sz w:val="24"/>
          <w:szCs w:val="24"/>
        </w:rPr>
        <w:t xml:space="preserve">shared renewable generation program reporting generation to be excluded from its </w:t>
      </w:r>
      <w:r w:rsidR="50B776DA" w:rsidRPr="26E31CDB">
        <w:rPr>
          <w:rFonts w:eastAsia="Tahoma"/>
          <w:sz w:val="24"/>
          <w:szCs w:val="24"/>
        </w:rPr>
        <w:t>202</w:t>
      </w:r>
      <w:r w:rsidR="00737190">
        <w:rPr>
          <w:rFonts w:eastAsia="Tahoma"/>
          <w:sz w:val="24"/>
          <w:szCs w:val="24"/>
        </w:rPr>
        <w:t>4</w:t>
      </w:r>
      <w:r w:rsidRPr="579DB4F1">
        <w:rPr>
          <w:rFonts w:eastAsia="Tahoma"/>
          <w:sz w:val="24"/>
          <w:szCs w:val="24"/>
        </w:rPr>
        <w:t xml:space="preserve"> retail sales, in accordance with Public Utilities Code </w:t>
      </w:r>
      <w:r w:rsidR="06B41E1F" w:rsidRPr="77BCD708">
        <w:rPr>
          <w:rFonts w:eastAsia="Tahoma"/>
          <w:sz w:val="24"/>
          <w:szCs w:val="24"/>
        </w:rPr>
        <w:t>S</w:t>
      </w:r>
      <w:r w:rsidRPr="00B570D9">
        <w:rPr>
          <w:rFonts w:eastAsia="Tahoma"/>
          <w:sz w:val="24"/>
          <w:szCs w:val="24"/>
        </w:rPr>
        <w:t>ection</w:t>
      </w:r>
      <w:r w:rsidRPr="579DB4F1">
        <w:rPr>
          <w:rFonts w:eastAsia="Tahoma"/>
          <w:sz w:val="24"/>
          <w:szCs w:val="24"/>
        </w:rPr>
        <w:t xml:space="preserve"> 399.30 (c)(4), should notify RPS staff by sending an email to </w:t>
      </w:r>
      <w:hyperlink r:id="rId40">
        <w:r w:rsidRPr="579DB4F1">
          <w:rPr>
            <w:rStyle w:val="Hyperlink"/>
            <w:sz w:val="24"/>
            <w:szCs w:val="24"/>
          </w:rPr>
          <w:t>RPSTrack@energy.ca.gov</w:t>
        </w:r>
      </w:hyperlink>
      <w:r w:rsidR="001C6A78" w:rsidRPr="00D44137">
        <w:rPr>
          <w:sz w:val="24"/>
          <w:szCs w:val="24"/>
        </w:rPr>
        <w:t>.</w:t>
      </w:r>
      <w:r w:rsidR="00B00977" w:rsidRPr="579DB4F1">
        <w:rPr>
          <w:rStyle w:val="Hyperlink"/>
          <w:sz w:val="24"/>
          <w:szCs w:val="24"/>
          <w:u w:val="none"/>
        </w:rPr>
        <w:t xml:space="preserve"> </w:t>
      </w:r>
      <w:r w:rsidRPr="579DB4F1">
        <w:rPr>
          <w:rFonts w:eastAsia="Tahoma"/>
          <w:sz w:val="24"/>
          <w:szCs w:val="24"/>
        </w:rPr>
        <w:t>POUs should</w:t>
      </w:r>
      <w:r w:rsidR="001C6A78">
        <w:rPr>
          <w:rFonts w:eastAsia="Tahoma"/>
          <w:sz w:val="24"/>
          <w:szCs w:val="24"/>
        </w:rPr>
        <w:t xml:space="preserve"> also</w:t>
      </w:r>
      <w:r w:rsidRPr="579DB4F1">
        <w:rPr>
          <w:rFonts w:eastAsia="Tahoma"/>
          <w:sz w:val="24"/>
          <w:szCs w:val="24"/>
        </w:rPr>
        <w:t xml:space="preserve"> </w:t>
      </w:r>
      <w:r w:rsidR="001C6A78">
        <w:rPr>
          <w:rFonts w:eastAsia="Tahoma"/>
          <w:sz w:val="24"/>
          <w:szCs w:val="24"/>
        </w:rPr>
        <w:t>review</w:t>
      </w:r>
      <w:r w:rsidR="001C6A78" w:rsidRPr="579DB4F1">
        <w:rPr>
          <w:rFonts w:eastAsia="Tahoma"/>
          <w:sz w:val="24"/>
          <w:szCs w:val="24"/>
        </w:rPr>
        <w:t xml:space="preserve"> </w:t>
      </w:r>
      <w:r w:rsidRPr="579DB4F1">
        <w:rPr>
          <w:rFonts w:eastAsia="Tahoma"/>
          <w:sz w:val="24"/>
          <w:szCs w:val="24"/>
        </w:rPr>
        <w:t>Section 3204 (b)(9)</w:t>
      </w:r>
      <w:r w:rsidR="001C6A78">
        <w:rPr>
          <w:rFonts w:eastAsia="Tahoma"/>
          <w:sz w:val="24"/>
          <w:szCs w:val="24"/>
        </w:rPr>
        <w:t xml:space="preserve"> of the </w:t>
      </w:r>
      <w:r w:rsidR="001C6A78" w:rsidRPr="1B341E98">
        <w:rPr>
          <w:rFonts w:eastAsia="Tahoma"/>
          <w:i/>
          <w:sz w:val="24"/>
          <w:szCs w:val="24"/>
        </w:rPr>
        <w:t>RPS POU Regulations</w:t>
      </w:r>
      <w:r w:rsidRPr="579DB4F1">
        <w:rPr>
          <w:rFonts w:eastAsia="Tahoma"/>
          <w:sz w:val="24"/>
          <w:szCs w:val="24"/>
        </w:rPr>
        <w:t xml:space="preserve"> related to voluntary green pricing program generation exclusion</w:t>
      </w:r>
      <w:r w:rsidR="001C6A78">
        <w:rPr>
          <w:rFonts w:eastAsia="Tahoma"/>
          <w:sz w:val="24"/>
          <w:szCs w:val="24"/>
        </w:rPr>
        <w:t xml:space="preserve"> to ensure their program meets all applicable requirements.</w:t>
      </w:r>
    </w:p>
    <w:p w14:paraId="6CA562EE" w14:textId="77777777" w:rsidR="00081B62" w:rsidRPr="00554006" w:rsidRDefault="00081B62" w:rsidP="00FC374B">
      <w:pPr>
        <w:pStyle w:val="ListParagraph"/>
        <w:rPr>
          <w:color w:val="0563C1"/>
          <w:sz w:val="16"/>
          <w:szCs w:val="16"/>
          <w:u w:val="single"/>
        </w:rPr>
      </w:pPr>
    </w:p>
    <w:p w14:paraId="311E2D57" w14:textId="5F30A03D" w:rsidR="007305C1" w:rsidRDefault="00A526ED" w:rsidP="00624CA1">
      <w:pPr>
        <w:pStyle w:val="ListParagraph"/>
        <w:rPr>
          <w:sz w:val="24"/>
          <w:szCs w:val="24"/>
        </w:rPr>
      </w:pPr>
      <w:r w:rsidRPr="0D8B77B6">
        <w:rPr>
          <w:sz w:val="24"/>
          <w:szCs w:val="24"/>
        </w:rPr>
        <w:t xml:space="preserve">Upon receipt of notification, </w:t>
      </w:r>
      <w:r w:rsidR="2D070767" w:rsidRPr="0D8B77B6">
        <w:rPr>
          <w:sz w:val="24"/>
          <w:szCs w:val="24"/>
        </w:rPr>
        <w:t>the CEC</w:t>
      </w:r>
      <w:r w:rsidR="005D5AE3" w:rsidRPr="0D8B77B6">
        <w:rPr>
          <w:sz w:val="24"/>
          <w:szCs w:val="24"/>
        </w:rPr>
        <w:t xml:space="preserve"> will enable</w:t>
      </w:r>
      <w:r w:rsidR="0053720B" w:rsidRPr="0D8B77B6">
        <w:rPr>
          <w:sz w:val="24"/>
          <w:szCs w:val="24"/>
        </w:rPr>
        <w:t xml:space="preserve"> data</w:t>
      </w:r>
      <w:r w:rsidR="005D5AE3" w:rsidRPr="0D8B77B6">
        <w:rPr>
          <w:sz w:val="24"/>
          <w:szCs w:val="24"/>
        </w:rPr>
        <w:t xml:space="preserve"> fields within the Annual Summary Report to allow POUs’ representatives to report the claim amounts for exclusion and supplemental narrative</w:t>
      </w:r>
      <w:r w:rsidR="00051339" w:rsidRPr="0D8B77B6">
        <w:rPr>
          <w:sz w:val="24"/>
          <w:szCs w:val="24"/>
        </w:rPr>
        <w:t xml:space="preserve"> </w:t>
      </w:r>
      <w:r w:rsidR="00314F44" w:rsidRPr="0D8B77B6">
        <w:rPr>
          <w:sz w:val="24"/>
          <w:szCs w:val="24"/>
        </w:rPr>
        <w:t>information</w:t>
      </w:r>
      <w:r w:rsidR="00177340" w:rsidRPr="0D8B77B6">
        <w:rPr>
          <w:sz w:val="24"/>
          <w:szCs w:val="24"/>
        </w:rPr>
        <w:t xml:space="preserve"> demonstrating </w:t>
      </w:r>
      <w:r w:rsidR="00365789" w:rsidRPr="0D8B77B6">
        <w:rPr>
          <w:sz w:val="24"/>
          <w:szCs w:val="24"/>
        </w:rPr>
        <w:t xml:space="preserve">that claim amounts for exclusion meet </w:t>
      </w:r>
      <w:r w:rsidR="00245484" w:rsidRPr="0D8B77B6">
        <w:rPr>
          <w:sz w:val="24"/>
          <w:szCs w:val="24"/>
        </w:rPr>
        <w:t xml:space="preserve">all </w:t>
      </w:r>
      <w:r w:rsidR="00365789" w:rsidRPr="0D8B77B6">
        <w:rPr>
          <w:sz w:val="24"/>
          <w:szCs w:val="24"/>
        </w:rPr>
        <w:t xml:space="preserve">requirements of </w:t>
      </w:r>
      <w:r w:rsidR="5BB919BE" w:rsidRPr="1B341E98">
        <w:rPr>
          <w:sz w:val="24"/>
          <w:szCs w:val="24"/>
        </w:rPr>
        <w:t>S</w:t>
      </w:r>
      <w:r w:rsidR="00365789" w:rsidRPr="00B570D9">
        <w:rPr>
          <w:sz w:val="24"/>
          <w:szCs w:val="24"/>
        </w:rPr>
        <w:t>ection</w:t>
      </w:r>
      <w:r w:rsidR="00365789" w:rsidRPr="0D8B77B6">
        <w:rPr>
          <w:sz w:val="24"/>
          <w:szCs w:val="24"/>
        </w:rPr>
        <w:t xml:space="preserve"> 3204</w:t>
      </w:r>
      <w:r w:rsidR="005C28EF" w:rsidRPr="0D8B77B6">
        <w:rPr>
          <w:sz w:val="24"/>
          <w:szCs w:val="24"/>
        </w:rPr>
        <w:t xml:space="preserve"> (b)</w:t>
      </w:r>
      <w:r w:rsidR="00087095" w:rsidRPr="0D8B77B6">
        <w:rPr>
          <w:sz w:val="24"/>
          <w:szCs w:val="24"/>
        </w:rPr>
        <w:t>(9)(</w:t>
      </w:r>
      <w:r w:rsidR="00F677E1" w:rsidRPr="0D8B77B6">
        <w:rPr>
          <w:sz w:val="24"/>
          <w:szCs w:val="24"/>
        </w:rPr>
        <w:t>B</w:t>
      </w:r>
      <w:r w:rsidR="387E7A36" w:rsidRPr="00B570D9">
        <w:rPr>
          <w:sz w:val="24"/>
          <w:szCs w:val="24"/>
        </w:rPr>
        <w:t>)</w:t>
      </w:r>
      <w:r w:rsidR="1930A176" w:rsidRPr="77BCD708">
        <w:rPr>
          <w:sz w:val="24"/>
          <w:szCs w:val="24"/>
        </w:rPr>
        <w:t xml:space="preserve"> of the </w:t>
      </w:r>
      <w:r w:rsidR="1930A176" w:rsidRPr="77BCD708">
        <w:rPr>
          <w:i/>
          <w:iCs/>
          <w:sz w:val="24"/>
          <w:szCs w:val="24"/>
        </w:rPr>
        <w:t>RPS POU Regulations</w:t>
      </w:r>
      <w:r w:rsidR="49768DFD" w:rsidRPr="77BCD708">
        <w:rPr>
          <w:sz w:val="24"/>
          <w:szCs w:val="24"/>
        </w:rPr>
        <w:t>.</w:t>
      </w:r>
      <w:r w:rsidR="006A3AF9" w:rsidRPr="0D8B77B6">
        <w:rPr>
          <w:sz w:val="24"/>
          <w:szCs w:val="24"/>
        </w:rPr>
        <w:t xml:space="preserve"> </w:t>
      </w:r>
      <w:r w:rsidR="00EA69FA" w:rsidRPr="0D8B77B6">
        <w:rPr>
          <w:sz w:val="24"/>
          <w:szCs w:val="24"/>
        </w:rPr>
        <w:t xml:space="preserve">POUs may use </w:t>
      </w:r>
      <w:r w:rsidR="00C3540A" w:rsidRPr="0D8B77B6">
        <w:rPr>
          <w:sz w:val="24"/>
          <w:szCs w:val="24"/>
        </w:rPr>
        <w:t xml:space="preserve">either </w:t>
      </w:r>
      <w:r w:rsidR="000E511B" w:rsidRPr="0D8B77B6">
        <w:rPr>
          <w:sz w:val="24"/>
          <w:szCs w:val="24"/>
        </w:rPr>
        <w:t>the “POU Contracts” reporting fu</w:t>
      </w:r>
      <w:r w:rsidR="00133102" w:rsidRPr="0D8B77B6">
        <w:rPr>
          <w:sz w:val="24"/>
          <w:szCs w:val="24"/>
        </w:rPr>
        <w:t xml:space="preserve">nction or </w:t>
      </w:r>
      <w:r w:rsidR="00445739" w:rsidRPr="0D8B77B6">
        <w:rPr>
          <w:sz w:val="24"/>
          <w:szCs w:val="24"/>
        </w:rPr>
        <w:t>identify existing</w:t>
      </w:r>
      <w:r w:rsidR="007B7A0A" w:rsidRPr="0D8B77B6">
        <w:rPr>
          <w:sz w:val="24"/>
          <w:szCs w:val="24"/>
        </w:rPr>
        <w:t xml:space="preserve"> rep</w:t>
      </w:r>
      <w:r w:rsidR="00F9722C" w:rsidRPr="0D8B77B6">
        <w:rPr>
          <w:sz w:val="24"/>
          <w:szCs w:val="24"/>
        </w:rPr>
        <w:t>orted</w:t>
      </w:r>
      <w:r w:rsidR="00445739" w:rsidRPr="0D8B77B6">
        <w:rPr>
          <w:sz w:val="24"/>
          <w:szCs w:val="24"/>
        </w:rPr>
        <w:t xml:space="preserve"> </w:t>
      </w:r>
      <w:r w:rsidR="00130925" w:rsidRPr="0D8B77B6">
        <w:rPr>
          <w:sz w:val="24"/>
          <w:szCs w:val="24"/>
        </w:rPr>
        <w:t xml:space="preserve">contracts </w:t>
      </w:r>
      <w:r w:rsidR="00E877DA" w:rsidRPr="0D8B77B6">
        <w:rPr>
          <w:sz w:val="24"/>
          <w:szCs w:val="24"/>
        </w:rPr>
        <w:t xml:space="preserve">supporting </w:t>
      </w:r>
      <w:r w:rsidR="00FC3C67" w:rsidRPr="0D8B77B6">
        <w:rPr>
          <w:sz w:val="24"/>
          <w:szCs w:val="24"/>
        </w:rPr>
        <w:t xml:space="preserve">claims for </w:t>
      </w:r>
      <w:r w:rsidR="000E39EA" w:rsidRPr="0D8B77B6">
        <w:rPr>
          <w:sz w:val="24"/>
          <w:szCs w:val="24"/>
        </w:rPr>
        <w:t>GPP</w:t>
      </w:r>
      <w:r w:rsidR="00E877DA" w:rsidRPr="0D8B77B6">
        <w:rPr>
          <w:sz w:val="24"/>
          <w:szCs w:val="24"/>
        </w:rPr>
        <w:t xml:space="preserve"> adjustments</w:t>
      </w:r>
      <w:r w:rsidR="000E39EA" w:rsidRPr="0D8B77B6">
        <w:rPr>
          <w:sz w:val="24"/>
          <w:szCs w:val="24"/>
        </w:rPr>
        <w:t xml:space="preserve"> </w:t>
      </w:r>
      <w:r w:rsidR="00F9722C" w:rsidRPr="0D8B77B6">
        <w:rPr>
          <w:sz w:val="24"/>
          <w:szCs w:val="24"/>
        </w:rPr>
        <w:t>as “Other Narratives”</w:t>
      </w:r>
      <w:r w:rsidR="00314F44" w:rsidRPr="0D8B77B6">
        <w:rPr>
          <w:sz w:val="24"/>
          <w:szCs w:val="24"/>
        </w:rPr>
        <w:t xml:space="preserve"> </w:t>
      </w:r>
      <w:r w:rsidR="005D5AE3" w:rsidRPr="0D8B77B6">
        <w:rPr>
          <w:sz w:val="24"/>
          <w:szCs w:val="24"/>
        </w:rPr>
        <w:t xml:space="preserve">in the </w:t>
      </w:r>
      <w:hyperlink r:id="rId41">
        <w:r w:rsidR="005D5AE3" w:rsidRPr="0D8B77B6">
          <w:rPr>
            <w:rStyle w:val="Hyperlink"/>
            <w:sz w:val="24"/>
            <w:szCs w:val="24"/>
          </w:rPr>
          <w:t>RPS Online System</w:t>
        </w:r>
      </w:hyperlink>
      <w:r w:rsidR="005D5AE3" w:rsidRPr="0327B163">
        <w:rPr>
          <w:sz w:val="24"/>
          <w:szCs w:val="24"/>
        </w:rPr>
        <w:t>.</w:t>
      </w:r>
      <w:r w:rsidR="007141A5" w:rsidRPr="0D8B77B6">
        <w:rPr>
          <w:sz w:val="24"/>
          <w:szCs w:val="24"/>
        </w:rPr>
        <w:t xml:space="preserve"> </w:t>
      </w:r>
    </w:p>
    <w:p w14:paraId="1576EDD8" w14:textId="0769A580" w:rsidR="00624CA1" w:rsidRPr="00F56260" w:rsidRDefault="00E646E4" w:rsidP="4DCEB558">
      <w:r>
        <w:br w:type="page"/>
      </w:r>
    </w:p>
    <w:p w14:paraId="6F26CC1D" w14:textId="3E82B76E" w:rsidR="00624CA1" w:rsidRPr="00D34CD8" w:rsidRDefault="00624CA1" w:rsidP="00624CA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POUs with </w:t>
      </w:r>
      <w:r w:rsidR="00012BEA">
        <w:rPr>
          <w:b/>
          <w:bCs/>
          <w:sz w:val="24"/>
          <w:szCs w:val="24"/>
        </w:rPr>
        <w:t xml:space="preserve">Qualifying </w:t>
      </w:r>
      <w:r w:rsidR="00B436D6">
        <w:rPr>
          <w:b/>
          <w:bCs/>
          <w:sz w:val="24"/>
          <w:szCs w:val="24"/>
        </w:rPr>
        <w:t>Coal</w:t>
      </w:r>
      <w:r w:rsidR="00F73261">
        <w:rPr>
          <w:b/>
          <w:bCs/>
          <w:sz w:val="24"/>
          <w:szCs w:val="24"/>
        </w:rPr>
        <w:t xml:space="preserve">-fired </w:t>
      </w:r>
      <w:r w:rsidR="00FA6A00">
        <w:rPr>
          <w:b/>
          <w:bCs/>
          <w:sz w:val="24"/>
          <w:szCs w:val="24"/>
        </w:rPr>
        <w:t xml:space="preserve">Generation </w:t>
      </w:r>
      <w:r w:rsidR="00A810F9">
        <w:rPr>
          <w:b/>
          <w:bCs/>
          <w:sz w:val="24"/>
          <w:szCs w:val="24"/>
        </w:rPr>
        <w:t>Procurement</w:t>
      </w:r>
    </w:p>
    <w:p w14:paraId="23F6D30E" w14:textId="48195228" w:rsidR="00514129" w:rsidRPr="00150523" w:rsidRDefault="00D34CD8" w:rsidP="00150523">
      <w:pPr>
        <w:ind w:left="720"/>
        <w:rPr>
          <w:sz w:val="24"/>
          <w:szCs w:val="24"/>
        </w:rPr>
      </w:pPr>
      <w:r w:rsidRPr="1B341E98">
        <w:rPr>
          <w:sz w:val="24"/>
          <w:szCs w:val="24"/>
        </w:rPr>
        <w:t xml:space="preserve">POUs with qualifying </w:t>
      </w:r>
      <w:r w:rsidR="00FD09A6" w:rsidRPr="1B341E98">
        <w:rPr>
          <w:sz w:val="24"/>
          <w:szCs w:val="24"/>
        </w:rPr>
        <w:t xml:space="preserve">procurement from </w:t>
      </w:r>
      <w:r w:rsidR="00A810F9" w:rsidRPr="1B341E98">
        <w:rPr>
          <w:sz w:val="24"/>
          <w:szCs w:val="24"/>
        </w:rPr>
        <w:t xml:space="preserve">coal-fired generation meeting the criteria </w:t>
      </w:r>
      <w:r w:rsidR="00C112A7" w:rsidRPr="1B341E98">
        <w:rPr>
          <w:sz w:val="24"/>
          <w:szCs w:val="24"/>
        </w:rPr>
        <w:t xml:space="preserve">of </w:t>
      </w:r>
      <w:r w:rsidR="00C112A7" w:rsidRPr="00B570D9">
        <w:rPr>
          <w:sz w:val="24"/>
          <w:szCs w:val="24"/>
        </w:rPr>
        <w:t xml:space="preserve">Public Utilities Code </w:t>
      </w:r>
      <w:r w:rsidR="0FE24654" w:rsidRPr="77BCD708">
        <w:rPr>
          <w:sz w:val="24"/>
          <w:szCs w:val="24"/>
        </w:rPr>
        <w:t>S</w:t>
      </w:r>
      <w:r w:rsidR="00DA1299" w:rsidRPr="00B570D9">
        <w:rPr>
          <w:sz w:val="24"/>
          <w:szCs w:val="24"/>
        </w:rPr>
        <w:t>ection 399.30</w:t>
      </w:r>
      <w:r w:rsidR="00A7643E" w:rsidRPr="00B570D9">
        <w:rPr>
          <w:sz w:val="24"/>
          <w:szCs w:val="24"/>
        </w:rPr>
        <w:t xml:space="preserve"> (l)(1)(A)</w:t>
      </w:r>
      <w:r w:rsidR="001C5FF6" w:rsidRPr="1B341E98">
        <w:rPr>
          <w:sz w:val="24"/>
          <w:szCs w:val="24"/>
        </w:rPr>
        <w:t xml:space="preserve"> reporting</w:t>
      </w:r>
      <w:r w:rsidR="00687EF4" w:rsidRPr="1B341E98">
        <w:rPr>
          <w:sz w:val="24"/>
          <w:szCs w:val="24"/>
        </w:rPr>
        <w:t xml:space="preserve"> procurement </w:t>
      </w:r>
      <w:r w:rsidR="005A4637" w:rsidRPr="1B341E98">
        <w:rPr>
          <w:sz w:val="24"/>
          <w:szCs w:val="24"/>
        </w:rPr>
        <w:t>for Compliance Period 4</w:t>
      </w:r>
      <w:r w:rsidR="001C5FF6" w:rsidRPr="1B341E98">
        <w:rPr>
          <w:sz w:val="24"/>
          <w:szCs w:val="24"/>
        </w:rPr>
        <w:t xml:space="preserve"> </w:t>
      </w:r>
      <w:r w:rsidR="002E6131" w:rsidRPr="1B341E98">
        <w:rPr>
          <w:sz w:val="24"/>
          <w:szCs w:val="24"/>
        </w:rPr>
        <w:t xml:space="preserve">should notify RPS staff by sending an email to </w:t>
      </w:r>
      <w:hyperlink r:id="rId42">
        <w:r w:rsidR="002E6131" w:rsidRPr="1B341E98">
          <w:rPr>
            <w:rStyle w:val="Hyperlink"/>
            <w:sz w:val="24"/>
            <w:szCs w:val="24"/>
          </w:rPr>
          <w:t>RPSTrack@energy.ca.gov</w:t>
        </w:r>
      </w:hyperlink>
      <w:r w:rsidR="00D640CB">
        <w:t xml:space="preserve">. </w:t>
      </w:r>
      <w:r w:rsidR="001C55E5">
        <w:rPr>
          <w:sz w:val="24"/>
          <w:szCs w:val="24"/>
        </w:rPr>
        <w:t xml:space="preserve">In addition to sending an email to </w:t>
      </w:r>
      <w:hyperlink r:id="rId43">
        <w:r w:rsidR="7F781057" w:rsidRPr="77BCD708">
          <w:rPr>
            <w:rStyle w:val="Hyperlink"/>
            <w:sz w:val="24"/>
            <w:szCs w:val="24"/>
          </w:rPr>
          <w:t>RPSTrack@energy.ca.gov</w:t>
        </w:r>
      </w:hyperlink>
      <w:r w:rsidR="002B650D">
        <w:rPr>
          <w:sz w:val="24"/>
          <w:szCs w:val="24"/>
        </w:rPr>
        <w:t xml:space="preserve">, </w:t>
      </w:r>
      <w:r w:rsidR="002B650D" w:rsidRPr="008C48DE">
        <w:rPr>
          <w:sz w:val="24"/>
          <w:szCs w:val="24"/>
        </w:rPr>
        <w:t xml:space="preserve">within the Annual Summary </w:t>
      </w:r>
      <w:r w:rsidR="002B650D">
        <w:rPr>
          <w:sz w:val="24"/>
          <w:szCs w:val="24"/>
        </w:rPr>
        <w:t>R</w:t>
      </w:r>
      <w:r w:rsidR="002B650D" w:rsidRPr="008C48DE">
        <w:rPr>
          <w:sz w:val="24"/>
          <w:szCs w:val="24"/>
        </w:rPr>
        <w:t>eport</w:t>
      </w:r>
      <w:r w:rsidR="351BC6A2" w:rsidRPr="77BCD708">
        <w:rPr>
          <w:sz w:val="24"/>
          <w:szCs w:val="24"/>
        </w:rPr>
        <w:t>,</w:t>
      </w:r>
      <w:r w:rsidR="001C55E5">
        <w:rPr>
          <w:sz w:val="24"/>
          <w:szCs w:val="24"/>
        </w:rPr>
        <w:t xml:space="preserve"> </w:t>
      </w:r>
      <w:r w:rsidR="002D7CF8">
        <w:rPr>
          <w:sz w:val="24"/>
          <w:szCs w:val="24"/>
        </w:rPr>
        <w:t xml:space="preserve">POU </w:t>
      </w:r>
      <w:r w:rsidR="001A0861">
        <w:rPr>
          <w:sz w:val="24"/>
          <w:szCs w:val="24"/>
        </w:rPr>
        <w:t>rep</w:t>
      </w:r>
      <w:r w:rsidR="00A1795B">
        <w:rPr>
          <w:sz w:val="24"/>
          <w:szCs w:val="24"/>
        </w:rPr>
        <w:t>resentatives</w:t>
      </w:r>
      <w:r w:rsidR="003B3648">
        <w:rPr>
          <w:sz w:val="24"/>
          <w:szCs w:val="24"/>
        </w:rPr>
        <w:t xml:space="preserve"> </w:t>
      </w:r>
      <w:r w:rsidR="001C55E5">
        <w:rPr>
          <w:sz w:val="24"/>
          <w:szCs w:val="24"/>
        </w:rPr>
        <w:t>should</w:t>
      </w:r>
      <w:r w:rsidR="00150523">
        <w:rPr>
          <w:sz w:val="24"/>
          <w:szCs w:val="24"/>
        </w:rPr>
        <w:t xml:space="preserve"> report</w:t>
      </w:r>
      <w:r w:rsidR="006E6FDD">
        <w:rPr>
          <w:sz w:val="24"/>
          <w:szCs w:val="24"/>
        </w:rPr>
        <w:t xml:space="preserve"> </w:t>
      </w:r>
      <w:r w:rsidR="00EE04F1" w:rsidRPr="008C48DE">
        <w:rPr>
          <w:sz w:val="24"/>
          <w:szCs w:val="24"/>
        </w:rPr>
        <w:t xml:space="preserve">the </w:t>
      </w:r>
      <w:r w:rsidR="00EE04F1">
        <w:rPr>
          <w:sz w:val="24"/>
          <w:szCs w:val="24"/>
        </w:rPr>
        <w:t xml:space="preserve">following </w:t>
      </w:r>
      <w:r w:rsidR="00514129">
        <w:rPr>
          <w:sz w:val="24"/>
          <w:szCs w:val="24"/>
        </w:rPr>
        <w:t xml:space="preserve">information </w:t>
      </w:r>
      <w:r w:rsidR="00150523">
        <w:rPr>
          <w:sz w:val="24"/>
          <w:szCs w:val="24"/>
        </w:rPr>
        <w:t>as a</w:t>
      </w:r>
      <w:r w:rsidR="008C48DE" w:rsidRPr="008C48DE">
        <w:rPr>
          <w:sz w:val="24"/>
          <w:szCs w:val="24"/>
        </w:rPr>
        <w:t xml:space="preserve"> supplemental narrative in the </w:t>
      </w:r>
      <w:hyperlink r:id="rId44">
        <w:r w:rsidR="75B01F7B" w:rsidRPr="77BCD708">
          <w:rPr>
            <w:rStyle w:val="Hyperlink"/>
            <w:sz w:val="24"/>
            <w:szCs w:val="24"/>
          </w:rPr>
          <w:t>RPS Online System</w:t>
        </w:r>
      </w:hyperlink>
      <w:r w:rsidR="00150523">
        <w:rPr>
          <w:sz w:val="24"/>
          <w:szCs w:val="24"/>
        </w:rPr>
        <w:t>:</w:t>
      </w:r>
    </w:p>
    <w:p w14:paraId="09375BCD" w14:textId="6064909B" w:rsidR="00514129" w:rsidRDefault="00514129" w:rsidP="00D108A7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total quantity</w:t>
      </w:r>
      <w:r w:rsidR="00ED57E8">
        <w:rPr>
          <w:rFonts w:cstheme="minorHAnsi"/>
          <w:sz w:val="24"/>
          <w:szCs w:val="24"/>
        </w:rPr>
        <w:t xml:space="preserve">, in MWh, of qualifying procurement of coal-fired generation procured by the POU during </w:t>
      </w:r>
      <w:r w:rsidR="002518EA">
        <w:rPr>
          <w:rFonts w:cstheme="minorHAnsi"/>
          <w:sz w:val="24"/>
          <w:szCs w:val="24"/>
        </w:rPr>
        <w:t>Compliance Period 4.</w:t>
      </w:r>
      <w:r w:rsidR="003F1423">
        <w:rPr>
          <w:rFonts w:cstheme="minorHAnsi"/>
          <w:sz w:val="24"/>
          <w:szCs w:val="24"/>
        </w:rPr>
        <w:t xml:space="preserve"> </w:t>
      </w:r>
      <w:r w:rsidR="00006807">
        <w:rPr>
          <w:rFonts w:cstheme="minorHAnsi"/>
          <w:sz w:val="24"/>
          <w:szCs w:val="24"/>
        </w:rPr>
        <w:t xml:space="preserve">CEC staff </w:t>
      </w:r>
      <w:r w:rsidR="00A35071">
        <w:rPr>
          <w:rFonts w:cstheme="minorHAnsi"/>
          <w:sz w:val="24"/>
          <w:szCs w:val="24"/>
        </w:rPr>
        <w:t>prefer/</w:t>
      </w:r>
      <w:r w:rsidR="008A7D9C">
        <w:rPr>
          <w:rFonts w:cstheme="minorHAnsi"/>
          <w:sz w:val="24"/>
          <w:szCs w:val="24"/>
        </w:rPr>
        <w:t xml:space="preserve">request that </w:t>
      </w:r>
      <w:r w:rsidR="00E82B8D">
        <w:rPr>
          <w:rFonts w:cstheme="minorHAnsi"/>
          <w:sz w:val="24"/>
          <w:szCs w:val="24"/>
        </w:rPr>
        <w:t>POUs</w:t>
      </w:r>
      <w:r w:rsidR="00B20118">
        <w:rPr>
          <w:rFonts w:cstheme="minorHAnsi"/>
          <w:sz w:val="24"/>
          <w:szCs w:val="24"/>
        </w:rPr>
        <w:t xml:space="preserve"> </w:t>
      </w:r>
      <w:r w:rsidR="0086026A">
        <w:rPr>
          <w:rFonts w:cstheme="minorHAnsi"/>
          <w:sz w:val="24"/>
          <w:szCs w:val="24"/>
        </w:rPr>
        <w:t xml:space="preserve">report </w:t>
      </w:r>
      <w:r w:rsidR="002422DD">
        <w:rPr>
          <w:rFonts w:cstheme="minorHAnsi"/>
          <w:sz w:val="24"/>
          <w:szCs w:val="24"/>
        </w:rPr>
        <w:t xml:space="preserve">the </w:t>
      </w:r>
      <w:r w:rsidR="002422DD" w:rsidRPr="00B570D9">
        <w:rPr>
          <w:rFonts w:cstheme="minorHAnsi"/>
          <w:i/>
          <w:iCs/>
          <w:sz w:val="24"/>
          <w:szCs w:val="24"/>
        </w:rPr>
        <w:t xml:space="preserve">annual </w:t>
      </w:r>
      <w:r w:rsidR="002422DD">
        <w:rPr>
          <w:rFonts w:cstheme="minorHAnsi"/>
          <w:sz w:val="24"/>
          <w:szCs w:val="24"/>
        </w:rPr>
        <w:t xml:space="preserve">quantity of </w:t>
      </w:r>
      <w:r w:rsidR="00474D1E">
        <w:rPr>
          <w:rFonts w:cstheme="minorHAnsi"/>
          <w:sz w:val="24"/>
          <w:szCs w:val="24"/>
        </w:rPr>
        <w:t xml:space="preserve">qualifying </w:t>
      </w:r>
      <w:r w:rsidR="002422DD">
        <w:rPr>
          <w:rFonts w:cstheme="minorHAnsi"/>
          <w:sz w:val="24"/>
          <w:szCs w:val="24"/>
        </w:rPr>
        <w:t xml:space="preserve">coal </w:t>
      </w:r>
      <w:r w:rsidR="00474D1E">
        <w:rPr>
          <w:rFonts w:cstheme="minorHAnsi"/>
          <w:sz w:val="24"/>
          <w:szCs w:val="24"/>
        </w:rPr>
        <w:t xml:space="preserve">generation </w:t>
      </w:r>
      <w:r w:rsidR="002422DD">
        <w:rPr>
          <w:rFonts w:cstheme="minorHAnsi"/>
          <w:sz w:val="24"/>
          <w:szCs w:val="24"/>
        </w:rPr>
        <w:t xml:space="preserve">MWhs </w:t>
      </w:r>
      <w:r w:rsidR="00120DDB">
        <w:rPr>
          <w:rFonts w:cstheme="minorHAnsi"/>
          <w:sz w:val="24"/>
          <w:szCs w:val="24"/>
        </w:rPr>
        <w:t>for each</w:t>
      </w:r>
      <w:r w:rsidR="00881D89">
        <w:rPr>
          <w:rFonts w:cstheme="minorHAnsi"/>
          <w:sz w:val="24"/>
          <w:szCs w:val="24"/>
        </w:rPr>
        <w:t xml:space="preserve"> year</w:t>
      </w:r>
      <w:r w:rsidR="00526549">
        <w:rPr>
          <w:rFonts w:cstheme="minorHAnsi"/>
          <w:sz w:val="24"/>
          <w:szCs w:val="24"/>
        </w:rPr>
        <w:t xml:space="preserve"> so that the MWhs sum up to the </w:t>
      </w:r>
      <w:r w:rsidR="00003A54">
        <w:rPr>
          <w:rFonts w:cstheme="minorHAnsi"/>
          <w:sz w:val="24"/>
          <w:szCs w:val="24"/>
        </w:rPr>
        <w:t xml:space="preserve">total </w:t>
      </w:r>
      <w:r w:rsidR="00F06FC4">
        <w:rPr>
          <w:rFonts w:cstheme="minorHAnsi"/>
          <w:sz w:val="24"/>
          <w:szCs w:val="24"/>
        </w:rPr>
        <w:t xml:space="preserve">quantity </w:t>
      </w:r>
      <w:r w:rsidR="005374D4">
        <w:rPr>
          <w:rFonts w:cstheme="minorHAnsi"/>
          <w:sz w:val="24"/>
          <w:szCs w:val="24"/>
        </w:rPr>
        <w:t xml:space="preserve">of MWhs for the </w:t>
      </w:r>
      <w:r w:rsidR="00DB0102">
        <w:rPr>
          <w:rFonts w:cstheme="minorHAnsi"/>
          <w:sz w:val="24"/>
          <w:szCs w:val="24"/>
        </w:rPr>
        <w:t xml:space="preserve">entire compliance period. </w:t>
      </w:r>
    </w:p>
    <w:p w14:paraId="1D97F475" w14:textId="3417DB14" w:rsidR="00A62B0F" w:rsidRDefault="00A62B0F" w:rsidP="00D108A7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copy of the POU’s procurement contract or ownership agreement for the qualifying procurement of coal-fired generation. </w:t>
      </w:r>
    </w:p>
    <w:p w14:paraId="28DD26B4" w14:textId="25B9392C" w:rsidR="007305C1" w:rsidRPr="007C1182" w:rsidRDefault="002518EA" w:rsidP="00514129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5569147D">
        <w:rPr>
          <w:sz w:val="24"/>
          <w:szCs w:val="24"/>
        </w:rPr>
        <w:t xml:space="preserve">A copy of the POU’s </w:t>
      </w:r>
      <w:r w:rsidR="00BE4508" w:rsidRPr="5569147D">
        <w:rPr>
          <w:sz w:val="24"/>
          <w:szCs w:val="24"/>
        </w:rPr>
        <w:t xml:space="preserve">renewable energy resources procurement plan, if not previously provided to the CEC, demonstrating that the POU met the requirements of </w:t>
      </w:r>
      <w:r w:rsidR="00BE4508" w:rsidRPr="5569147D">
        <w:rPr>
          <w:i/>
          <w:sz w:val="24"/>
          <w:szCs w:val="24"/>
        </w:rPr>
        <w:t>RPS POU Regulation</w:t>
      </w:r>
      <w:r w:rsidR="00BE4508" w:rsidRPr="5569147D">
        <w:rPr>
          <w:sz w:val="24"/>
          <w:szCs w:val="24"/>
        </w:rPr>
        <w:t xml:space="preserve">s </w:t>
      </w:r>
      <w:r w:rsidR="004C32C5" w:rsidRPr="5569147D">
        <w:rPr>
          <w:sz w:val="24"/>
          <w:szCs w:val="24"/>
        </w:rPr>
        <w:t>S</w:t>
      </w:r>
      <w:r w:rsidR="00BE4508" w:rsidRPr="5569147D">
        <w:rPr>
          <w:sz w:val="24"/>
          <w:szCs w:val="24"/>
        </w:rPr>
        <w:t>ection 320</w:t>
      </w:r>
      <w:r w:rsidR="00470702" w:rsidRPr="5569147D">
        <w:rPr>
          <w:sz w:val="24"/>
          <w:szCs w:val="24"/>
        </w:rPr>
        <w:t>4 (b)(10)(B).</w:t>
      </w:r>
    </w:p>
    <w:p w14:paraId="68508412" w14:textId="77777777" w:rsidR="004127BD" w:rsidRPr="004127BD" w:rsidRDefault="004127BD" w:rsidP="007D4B21">
      <w:pPr>
        <w:pStyle w:val="ListParagraph"/>
        <w:ind w:left="1440"/>
        <w:rPr>
          <w:rFonts w:cstheme="minorHAnsi"/>
        </w:rPr>
      </w:pPr>
    </w:p>
    <w:p w14:paraId="0DC9EE16" w14:textId="606D9A95" w:rsidR="005145A4" w:rsidRPr="004127BD" w:rsidRDefault="009610D6" w:rsidP="000B2887">
      <w:pPr>
        <w:pStyle w:val="ListParagraph"/>
        <w:numPr>
          <w:ilvl w:val="0"/>
          <w:numId w:val="11"/>
        </w:numPr>
        <w:rPr>
          <w:b/>
          <w:i/>
          <w:sz w:val="24"/>
          <w:szCs w:val="24"/>
        </w:rPr>
      </w:pPr>
      <w:r w:rsidRPr="004127BD">
        <w:rPr>
          <w:b/>
          <w:bCs/>
          <w:sz w:val="24"/>
          <w:szCs w:val="24"/>
        </w:rPr>
        <w:t xml:space="preserve">POUs </w:t>
      </w:r>
      <w:r w:rsidR="006C4D07" w:rsidRPr="004127BD">
        <w:rPr>
          <w:b/>
          <w:bCs/>
          <w:sz w:val="24"/>
          <w:szCs w:val="24"/>
        </w:rPr>
        <w:t>Meeting</w:t>
      </w:r>
      <w:r w:rsidR="0064487B" w:rsidRPr="004127BD">
        <w:rPr>
          <w:b/>
          <w:bCs/>
          <w:sz w:val="24"/>
          <w:szCs w:val="24"/>
        </w:rPr>
        <w:t xml:space="preserve"> the Criteria of</w:t>
      </w:r>
      <w:r w:rsidR="006C4D07" w:rsidRPr="004127BD">
        <w:rPr>
          <w:b/>
          <w:bCs/>
          <w:sz w:val="24"/>
          <w:szCs w:val="24"/>
        </w:rPr>
        <w:t xml:space="preserve"> </w:t>
      </w:r>
      <w:hyperlink r:id="rId45">
        <w:r w:rsidR="006C4D07" w:rsidRPr="004127BD">
          <w:rPr>
            <w:rStyle w:val="Hyperlink"/>
            <w:b/>
            <w:sz w:val="24"/>
            <w:szCs w:val="24"/>
          </w:rPr>
          <w:t xml:space="preserve">Public Utilities Code </w:t>
        </w:r>
        <w:r w:rsidR="61523E05" w:rsidRPr="004127BD">
          <w:rPr>
            <w:rStyle w:val="Hyperlink"/>
            <w:b/>
            <w:bCs/>
            <w:sz w:val="24"/>
            <w:szCs w:val="24"/>
          </w:rPr>
          <w:t>S</w:t>
        </w:r>
        <w:r w:rsidR="206E8300" w:rsidRPr="004127BD">
          <w:rPr>
            <w:rStyle w:val="Hyperlink"/>
            <w:b/>
            <w:bCs/>
            <w:sz w:val="24"/>
            <w:szCs w:val="24"/>
          </w:rPr>
          <w:t>ection</w:t>
        </w:r>
        <w:r w:rsidR="006C4D07" w:rsidRPr="004127BD">
          <w:rPr>
            <w:rStyle w:val="Hyperlink"/>
            <w:b/>
            <w:sz w:val="24"/>
            <w:szCs w:val="24"/>
          </w:rPr>
          <w:t xml:space="preserve"> 399.18</w:t>
        </w:r>
      </w:hyperlink>
    </w:p>
    <w:p w14:paraId="584A01CB" w14:textId="38670ADB" w:rsidR="00137DD4" w:rsidRDefault="00E403BA" w:rsidP="0D8B77B6">
      <w:pPr>
        <w:pStyle w:val="ListParagraph"/>
        <w:rPr>
          <w:sz w:val="24"/>
          <w:szCs w:val="24"/>
        </w:rPr>
      </w:pPr>
      <w:r w:rsidRPr="0D8B77B6">
        <w:rPr>
          <w:sz w:val="24"/>
          <w:szCs w:val="24"/>
        </w:rPr>
        <w:t xml:space="preserve">POUs meeting </w:t>
      </w:r>
      <w:r w:rsidR="00FC374B" w:rsidRPr="0D8B77B6">
        <w:rPr>
          <w:sz w:val="24"/>
          <w:szCs w:val="24"/>
        </w:rPr>
        <w:t>these criteria</w:t>
      </w:r>
      <w:r w:rsidRPr="0D8B77B6">
        <w:rPr>
          <w:sz w:val="24"/>
          <w:szCs w:val="24"/>
        </w:rPr>
        <w:t xml:space="preserve"> </w:t>
      </w:r>
      <w:r w:rsidR="006D2B92" w:rsidRPr="0D8B77B6">
        <w:rPr>
          <w:sz w:val="24"/>
          <w:szCs w:val="24"/>
        </w:rPr>
        <w:t xml:space="preserve">should notify </w:t>
      </w:r>
      <w:r w:rsidR="58FC5B8E" w:rsidRPr="0D8B77B6">
        <w:rPr>
          <w:sz w:val="24"/>
          <w:szCs w:val="24"/>
        </w:rPr>
        <w:t>the CEC</w:t>
      </w:r>
      <w:r w:rsidR="006D2B92" w:rsidRPr="0D8B77B6">
        <w:rPr>
          <w:sz w:val="24"/>
          <w:szCs w:val="24"/>
        </w:rPr>
        <w:t xml:space="preserve"> by sending an email to </w:t>
      </w:r>
      <w:hyperlink r:id="rId46">
        <w:r w:rsidR="001C1095" w:rsidRPr="0D8B77B6">
          <w:rPr>
            <w:rStyle w:val="Hyperlink"/>
            <w:sz w:val="24"/>
            <w:szCs w:val="24"/>
          </w:rPr>
          <w:t>RPSTrack@energy.ca.gov</w:t>
        </w:r>
      </w:hyperlink>
      <w:r w:rsidR="001C1095" w:rsidRPr="0D8B77B6">
        <w:rPr>
          <w:color w:val="002060"/>
          <w:sz w:val="24"/>
          <w:szCs w:val="24"/>
        </w:rPr>
        <w:t>.</w:t>
      </w:r>
      <w:r w:rsidR="0009796F" w:rsidRPr="0D8B77B6">
        <w:rPr>
          <w:sz w:val="24"/>
          <w:szCs w:val="24"/>
        </w:rPr>
        <w:t xml:space="preserve"> </w:t>
      </w:r>
      <w:r w:rsidR="001C1095" w:rsidRPr="0D8B77B6">
        <w:rPr>
          <w:sz w:val="24"/>
          <w:szCs w:val="24"/>
        </w:rPr>
        <w:t xml:space="preserve">POUs should also </w:t>
      </w:r>
      <w:r w:rsidR="001D2A3F" w:rsidRPr="0D8B77B6">
        <w:rPr>
          <w:sz w:val="24"/>
          <w:szCs w:val="24"/>
        </w:rPr>
        <w:t>review</w:t>
      </w:r>
      <w:r w:rsidR="001C1095" w:rsidRPr="0D8B77B6">
        <w:rPr>
          <w:sz w:val="24"/>
          <w:szCs w:val="24"/>
        </w:rPr>
        <w:t xml:space="preserve"> </w:t>
      </w:r>
      <w:r w:rsidR="00ED3B24" w:rsidRPr="0D8B77B6">
        <w:rPr>
          <w:sz w:val="24"/>
          <w:szCs w:val="24"/>
        </w:rPr>
        <w:t>Section 3204 (b)(</w:t>
      </w:r>
      <w:r w:rsidR="00AC65F0" w:rsidRPr="0D8B77B6">
        <w:rPr>
          <w:sz w:val="24"/>
          <w:szCs w:val="24"/>
        </w:rPr>
        <w:t>5)</w:t>
      </w:r>
      <w:r w:rsidR="00245484" w:rsidRPr="0D8B77B6">
        <w:rPr>
          <w:sz w:val="24"/>
          <w:szCs w:val="24"/>
        </w:rPr>
        <w:t xml:space="preserve"> of the </w:t>
      </w:r>
      <w:r w:rsidR="00245484" w:rsidRPr="1B341E98">
        <w:rPr>
          <w:i/>
          <w:sz w:val="24"/>
          <w:szCs w:val="24"/>
        </w:rPr>
        <w:t>RPS POU Regulations</w:t>
      </w:r>
      <w:r w:rsidR="00AC65F0" w:rsidRPr="0D8B77B6">
        <w:rPr>
          <w:sz w:val="24"/>
          <w:szCs w:val="24"/>
        </w:rPr>
        <w:t xml:space="preserve"> related to this exemption </w:t>
      </w:r>
      <w:r w:rsidR="00245484" w:rsidRPr="0D8B77B6">
        <w:rPr>
          <w:rFonts w:eastAsia="Tahoma"/>
          <w:sz w:val="24"/>
          <w:szCs w:val="24"/>
        </w:rPr>
        <w:t>to ensure their POU meets all applicable requirements</w:t>
      </w:r>
      <w:r w:rsidR="0017667A" w:rsidRPr="0D8B77B6">
        <w:rPr>
          <w:sz w:val="24"/>
          <w:szCs w:val="24"/>
        </w:rPr>
        <w:t>.</w:t>
      </w:r>
    </w:p>
    <w:p w14:paraId="6D79328C" w14:textId="77777777" w:rsidR="000B242E" w:rsidRPr="007B4EB8" w:rsidRDefault="000B242E" w:rsidP="0D8B77B6">
      <w:pPr>
        <w:pStyle w:val="ListParagraph"/>
        <w:rPr>
          <w:color w:val="002060"/>
          <w:sz w:val="24"/>
          <w:szCs w:val="24"/>
        </w:rPr>
      </w:pPr>
    </w:p>
    <w:p w14:paraId="58FB7F7C" w14:textId="0AA7E30B" w:rsidR="005D5AE3" w:rsidRDefault="009D3769" w:rsidP="002F0B35">
      <w:pPr>
        <w:pStyle w:val="ListParagraph"/>
        <w:spacing w:after="16"/>
        <w:rPr>
          <w:sz w:val="24"/>
          <w:szCs w:val="24"/>
        </w:rPr>
      </w:pPr>
      <w:r w:rsidRPr="0D8B77B6">
        <w:rPr>
          <w:sz w:val="24"/>
          <w:szCs w:val="24"/>
        </w:rPr>
        <w:t xml:space="preserve">Upon receipt of notification, </w:t>
      </w:r>
      <w:r w:rsidR="4CA5FBA5" w:rsidRPr="0D8B77B6">
        <w:rPr>
          <w:sz w:val="24"/>
          <w:szCs w:val="24"/>
        </w:rPr>
        <w:t>the CEC</w:t>
      </w:r>
      <w:r w:rsidR="00A21C48" w:rsidRPr="0D8B77B6">
        <w:rPr>
          <w:sz w:val="24"/>
          <w:szCs w:val="24"/>
        </w:rPr>
        <w:t xml:space="preserve"> will enable fields within the Annual Summary Report to allow POU</w:t>
      </w:r>
      <w:r w:rsidR="00672FAF" w:rsidRPr="0D8B77B6">
        <w:rPr>
          <w:sz w:val="24"/>
          <w:szCs w:val="24"/>
        </w:rPr>
        <w:t xml:space="preserve">s’ representatives </w:t>
      </w:r>
      <w:r w:rsidR="004F5D7A" w:rsidRPr="0D8B77B6">
        <w:rPr>
          <w:sz w:val="24"/>
          <w:szCs w:val="24"/>
        </w:rPr>
        <w:t>t</w:t>
      </w:r>
      <w:r w:rsidR="00672FAF" w:rsidRPr="0D8B77B6">
        <w:rPr>
          <w:sz w:val="24"/>
          <w:szCs w:val="24"/>
        </w:rPr>
        <w:t xml:space="preserve">o report the claim amounts for exclusion </w:t>
      </w:r>
      <w:r w:rsidR="00444418" w:rsidRPr="0D8B77B6">
        <w:rPr>
          <w:sz w:val="24"/>
          <w:szCs w:val="24"/>
        </w:rPr>
        <w:t xml:space="preserve">and supplemental narrative information in the </w:t>
      </w:r>
      <w:hyperlink r:id="rId47">
        <w:r w:rsidR="00444418" w:rsidRPr="0D8B77B6">
          <w:rPr>
            <w:rStyle w:val="Hyperlink"/>
            <w:sz w:val="24"/>
            <w:szCs w:val="24"/>
          </w:rPr>
          <w:t>RPS Online System</w:t>
        </w:r>
      </w:hyperlink>
      <w:r w:rsidR="008C0695" w:rsidRPr="00173BB6">
        <w:rPr>
          <w:sz w:val="24"/>
          <w:szCs w:val="24"/>
        </w:rPr>
        <w:t>.</w:t>
      </w:r>
    </w:p>
    <w:p w14:paraId="09ABA969" w14:textId="77777777" w:rsidR="0056243A" w:rsidRDefault="0056243A" w:rsidP="003016B4"/>
    <w:p w14:paraId="1CB5AA8F" w14:textId="77777777" w:rsidR="003016B4" w:rsidRPr="002F0B35" w:rsidRDefault="003016B4" w:rsidP="002F0B35">
      <w:pPr>
        <w:pStyle w:val="ListParagraph"/>
        <w:spacing w:after="16"/>
        <w:rPr>
          <w:sz w:val="24"/>
          <w:szCs w:val="24"/>
        </w:rPr>
      </w:pPr>
    </w:p>
    <w:sectPr w:rsidR="003016B4" w:rsidRPr="002F0B35" w:rsidSect="007814E4">
      <w:headerReference w:type="default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DD508" w14:textId="77777777" w:rsidR="006A27BA" w:rsidRDefault="006A27BA" w:rsidP="00EB35A4">
      <w:pPr>
        <w:spacing w:after="0" w:line="240" w:lineRule="auto"/>
      </w:pPr>
      <w:r>
        <w:separator/>
      </w:r>
    </w:p>
  </w:endnote>
  <w:endnote w:type="continuationSeparator" w:id="0">
    <w:p w14:paraId="517D8493" w14:textId="77777777" w:rsidR="006A27BA" w:rsidRDefault="006A27BA" w:rsidP="00EB35A4">
      <w:pPr>
        <w:spacing w:after="0" w:line="240" w:lineRule="auto"/>
      </w:pPr>
      <w:r>
        <w:continuationSeparator/>
      </w:r>
    </w:p>
  </w:endnote>
  <w:endnote w:type="continuationNotice" w:id="1">
    <w:p w14:paraId="46AF971E" w14:textId="77777777" w:rsidR="006A27BA" w:rsidRDefault="006A2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A457" w14:textId="77777777" w:rsidR="007814E4" w:rsidRDefault="007814E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7A60353" w14:textId="77777777" w:rsidR="007814E4" w:rsidRDefault="00781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9367" w14:textId="77777777" w:rsidR="007814E4" w:rsidRDefault="007814E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A088457" w14:textId="77777777" w:rsidR="007814E4" w:rsidRDefault="00781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0AE67" w14:textId="77777777" w:rsidR="006A27BA" w:rsidRDefault="006A27BA" w:rsidP="00EB35A4">
      <w:pPr>
        <w:spacing w:after="0" w:line="240" w:lineRule="auto"/>
      </w:pPr>
      <w:r>
        <w:separator/>
      </w:r>
    </w:p>
  </w:footnote>
  <w:footnote w:type="continuationSeparator" w:id="0">
    <w:p w14:paraId="7159BFD1" w14:textId="77777777" w:rsidR="006A27BA" w:rsidRDefault="006A27BA" w:rsidP="00EB35A4">
      <w:pPr>
        <w:spacing w:after="0" w:line="240" w:lineRule="auto"/>
      </w:pPr>
      <w:r>
        <w:continuationSeparator/>
      </w:r>
    </w:p>
  </w:footnote>
  <w:footnote w:type="continuationNotice" w:id="1">
    <w:p w14:paraId="4D286EE5" w14:textId="77777777" w:rsidR="006A27BA" w:rsidRDefault="006A2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D8A6" w14:textId="68131290" w:rsidR="003D732F" w:rsidRDefault="76D4852C" w:rsidP="00873CA6">
    <w:r>
      <w:t>2024 Annual Reporting Instructions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D4852C" w14:paraId="2B33C90E" w14:textId="77777777" w:rsidTr="76D4852C">
      <w:trPr>
        <w:trHeight w:val="300"/>
      </w:trPr>
      <w:tc>
        <w:tcPr>
          <w:tcW w:w="3120" w:type="dxa"/>
        </w:tcPr>
        <w:p w14:paraId="66B15CF6" w14:textId="122F17C0" w:rsidR="76D4852C" w:rsidRDefault="76D4852C" w:rsidP="76D4852C">
          <w:pPr>
            <w:pStyle w:val="Header"/>
            <w:ind w:left="-115"/>
          </w:pPr>
        </w:p>
      </w:tc>
      <w:tc>
        <w:tcPr>
          <w:tcW w:w="3120" w:type="dxa"/>
        </w:tcPr>
        <w:p w14:paraId="654E2BC1" w14:textId="5643C84A" w:rsidR="76D4852C" w:rsidRDefault="76D4852C" w:rsidP="76D4852C">
          <w:pPr>
            <w:pStyle w:val="Header"/>
            <w:jc w:val="center"/>
          </w:pPr>
        </w:p>
      </w:tc>
      <w:tc>
        <w:tcPr>
          <w:tcW w:w="3120" w:type="dxa"/>
        </w:tcPr>
        <w:p w14:paraId="19C7E75C" w14:textId="41DA3D73" w:rsidR="76D4852C" w:rsidRDefault="76D4852C" w:rsidP="76D4852C">
          <w:pPr>
            <w:pStyle w:val="Header"/>
            <w:ind w:right="-115"/>
            <w:jc w:val="right"/>
          </w:pPr>
        </w:p>
      </w:tc>
    </w:tr>
  </w:tbl>
  <w:p w14:paraId="608669E4" w14:textId="354E390D" w:rsidR="76D4852C" w:rsidRDefault="76D4852C" w:rsidP="76D48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B65"/>
    <w:multiLevelType w:val="hybridMultilevel"/>
    <w:tmpl w:val="4830DB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B0DCC"/>
    <w:multiLevelType w:val="hybridMultilevel"/>
    <w:tmpl w:val="0E789654"/>
    <w:lvl w:ilvl="0" w:tplc="7FF20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869"/>
    <w:multiLevelType w:val="hybridMultilevel"/>
    <w:tmpl w:val="A5F068BC"/>
    <w:lvl w:ilvl="0" w:tplc="79A08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26417"/>
    <w:multiLevelType w:val="hybridMultilevel"/>
    <w:tmpl w:val="63C60192"/>
    <w:lvl w:ilvl="0" w:tplc="3028F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51AB1"/>
    <w:multiLevelType w:val="hybridMultilevel"/>
    <w:tmpl w:val="F2761D5A"/>
    <w:lvl w:ilvl="0" w:tplc="0C6E255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62004"/>
    <w:multiLevelType w:val="hybridMultilevel"/>
    <w:tmpl w:val="6B7021B6"/>
    <w:lvl w:ilvl="0" w:tplc="2FDED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6F183C"/>
    <w:multiLevelType w:val="hybridMultilevel"/>
    <w:tmpl w:val="3A96DB4C"/>
    <w:lvl w:ilvl="0" w:tplc="7A30E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21B8F"/>
    <w:multiLevelType w:val="hybridMultilevel"/>
    <w:tmpl w:val="8408CA0A"/>
    <w:lvl w:ilvl="0" w:tplc="4F74A7F6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451704"/>
    <w:multiLevelType w:val="hybridMultilevel"/>
    <w:tmpl w:val="2F7899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8C3A0F"/>
    <w:multiLevelType w:val="hybridMultilevel"/>
    <w:tmpl w:val="F5905FEA"/>
    <w:lvl w:ilvl="0" w:tplc="18B2D95C">
      <w:start w:val="1"/>
      <w:numFmt w:val="decimal"/>
      <w:lvlText w:val="%1."/>
      <w:lvlJc w:val="left"/>
      <w:pPr>
        <w:ind w:left="460" w:hanging="361"/>
      </w:pPr>
      <w:rPr>
        <w:rFonts w:ascii="Tahoma" w:eastAsia="Tahoma" w:hAnsi="Tahoma" w:cs="Tahom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358CABF0">
      <w:start w:val="1"/>
      <w:numFmt w:val="lowerLetter"/>
      <w:lvlText w:val="%2."/>
      <w:lvlJc w:val="left"/>
      <w:pPr>
        <w:ind w:left="821" w:hanging="720"/>
      </w:pPr>
      <w:rPr>
        <w:rFonts w:ascii="Tahoma" w:eastAsia="Tahoma" w:hAnsi="Tahoma" w:cs="Tahom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 w:tplc="8988B2BA">
      <w:numFmt w:val="bullet"/>
      <w:lvlText w:val="•"/>
      <w:lvlJc w:val="left"/>
      <w:pPr>
        <w:ind w:left="1822" w:hanging="720"/>
      </w:pPr>
      <w:rPr>
        <w:rFonts w:hint="default"/>
        <w:lang w:val="en-US" w:eastAsia="en-US" w:bidi="ar-SA"/>
      </w:rPr>
    </w:lvl>
    <w:lvl w:ilvl="3" w:tplc="F6FA80A2"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4" w:tplc="24C6013A">
      <w:numFmt w:val="bullet"/>
      <w:lvlText w:val="•"/>
      <w:lvlJc w:val="left"/>
      <w:pPr>
        <w:ind w:left="3826" w:hanging="720"/>
      </w:pPr>
      <w:rPr>
        <w:rFonts w:hint="default"/>
        <w:lang w:val="en-US" w:eastAsia="en-US" w:bidi="ar-SA"/>
      </w:rPr>
    </w:lvl>
    <w:lvl w:ilvl="5" w:tplc="67AEE166"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6" w:tplc="98347200">
      <w:numFmt w:val="bullet"/>
      <w:lvlText w:val="•"/>
      <w:lvlJc w:val="left"/>
      <w:pPr>
        <w:ind w:left="5831" w:hanging="720"/>
      </w:pPr>
      <w:rPr>
        <w:rFonts w:hint="default"/>
        <w:lang w:val="en-US" w:eastAsia="en-US" w:bidi="ar-SA"/>
      </w:rPr>
    </w:lvl>
    <w:lvl w:ilvl="7" w:tplc="EA3EEABC">
      <w:numFmt w:val="bullet"/>
      <w:lvlText w:val="•"/>
      <w:lvlJc w:val="left"/>
      <w:pPr>
        <w:ind w:left="6833" w:hanging="720"/>
      </w:pPr>
      <w:rPr>
        <w:rFonts w:hint="default"/>
        <w:lang w:val="en-US" w:eastAsia="en-US" w:bidi="ar-SA"/>
      </w:rPr>
    </w:lvl>
    <w:lvl w:ilvl="8" w:tplc="C0787272">
      <w:numFmt w:val="bullet"/>
      <w:lvlText w:val="•"/>
      <w:lvlJc w:val="left"/>
      <w:pPr>
        <w:ind w:left="7835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3FF4743"/>
    <w:multiLevelType w:val="hybridMultilevel"/>
    <w:tmpl w:val="0F1E614C"/>
    <w:lvl w:ilvl="0" w:tplc="4FB67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7A5E43"/>
    <w:multiLevelType w:val="hybridMultilevel"/>
    <w:tmpl w:val="EC1EFC70"/>
    <w:lvl w:ilvl="0" w:tplc="18A82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2767D7"/>
    <w:multiLevelType w:val="hybridMultilevel"/>
    <w:tmpl w:val="5DC245FA"/>
    <w:lvl w:ilvl="0" w:tplc="7FF20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748281">
    <w:abstractNumId w:val="1"/>
  </w:num>
  <w:num w:numId="2" w16cid:durableId="1784612889">
    <w:abstractNumId w:val="5"/>
  </w:num>
  <w:num w:numId="3" w16cid:durableId="1654407337">
    <w:abstractNumId w:val="9"/>
  </w:num>
  <w:num w:numId="4" w16cid:durableId="1507014106">
    <w:abstractNumId w:val="0"/>
  </w:num>
  <w:num w:numId="5" w16cid:durableId="635450085">
    <w:abstractNumId w:val="7"/>
  </w:num>
  <w:num w:numId="6" w16cid:durableId="1011952204">
    <w:abstractNumId w:val="11"/>
  </w:num>
  <w:num w:numId="7" w16cid:durableId="1425765737">
    <w:abstractNumId w:val="3"/>
  </w:num>
  <w:num w:numId="8" w16cid:durableId="482698481">
    <w:abstractNumId w:val="10"/>
  </w:num>
  <w:num w:numId="9" w16cid:durableId="723867484">
    <w:abstractNumId w:val="6"/>
  </w:num>
  <w:num w:numId="10" w16cid:durableId="555244745">
    <w:abstractNumId w:val="4"/>
  </w:num>
  <w:num w:numId="11" w16cid:durableId="1517618469">
    <w:abstractNumId w:val="12"/>
  </w:num>
  <w:num w:numId="12" w16cid:durableId="141774444">
    <w:abstractNumId w:val="2"/>
  </w:num>
  <w:num w:numId="13" w16cid:durableId="8448566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A4"/>
    <w:rsid w:val="00001272"/>
    <w:rsid w:val="00001492"/>
    <w:rsid w:val="000014F3"/>
    <w:rsid w:val="000017D4"/>
    <w:rsid w:val="00002220"/>
    <w:rsid w:val="00003A54"/>
    <w:rsid w:val="00004283"/>
    <w:rsid w:val="00006807"/>
    <w:rsid w:val="00007814"/>
    <w:rsid w:val="0000781C"/>
    <w:rsid w:val="00012BEA"/>
    <w:rsid w:val="00012C70"/>
    <w:rsid w:val="00012DDB"/>
    <w:rsid w:val="00013365"/>
    <w:rsid w:val="00016CDF"/>
    <w:rsid w:val="000173B1"/>
    <w:rsid w:val="000179B4"/>
    <w:rsid w:val="00017CAF"/>
    <w:rsid w:val="000215BD"/>
    <w:rsid w:val="000222AC"/>
    <w:rsid w:val="000274F3"/>
    <w:rsid w:val="00031991"/>
    <w:rsid w:val="00032464"/>
    <w:rsid w:val="00034411"/>
    <w:rsid w:val="0003556D"/>
    <w:rsid w:val="000356AD"/>
    <w:rsid w:val="00035BB1"/>
    <w:rsid w:val="00035F16"/>
    <w:rsid w:val="00036DD9"/>
    <w:rsid w:val="00040525"/>
    <w:rsid w:val="00041792"/>
    <w:rsid w:val="00041B24"/>
    <w:rsid w:val="000428B1"/>
    <w:rsid w:val="000430AC"/>
    <w:rsid w:val="0004333D"/>
    <w:rsid w:val="00043A77"/>
    <w:rsid w:val="00044A41"/>
    <w:rsid w:val="00045F9D"/>
    <w:rsid w:val="00045FD1"/>
    <w:rsid w:val="00046282"/>
    <w:rsid w:val="000464C4"/>
    <w:rsid w:val="00051339"/>
    <w:rsid w:val="000521EC"/>
    <w:rsid w:val="00053A91"/>
    <w:rsid w:val="00053A9A"/>
    <w:rsid w:val="000543D7"/>
    <w:rsid w:val="00054878"/>
    <w:rsid w:val="0005546B"/>
    <w:rsid w:val="0005661D"/>
    <w:rsid w:val="00057446"/>
    <w:rsid w:val="00057F28"/>
    <w:rsid w:val="00062D79"/>
    <w:rsid w:val="00062DBD"/>
    <w:rsid w:val="00062EB3"/>
    <w:rsid w:val="00063E89"/>
    <w:rsid w:val="0006547E"/>
    <w:rsid w:val="00067196"/>
    <w:rsid w:val="00070AB5"/>
    <w:rsid w:val="00071BCC"/>
    <w:rsid w:val="00074F79"/>
    <w:rsid w:val="00075156"/>
    <w:rsid w:val="00075AFA"/>
    <w:rsid w:val="00077143"/>
    <w:rsid w:val="00077CAF"/>
    <w:rsid w:val="00077EF1"/>
    <w:rsid w:val="000809CA"/>
    <w:rsid w:val="00081B62"/>
    <w:rsid w:val="000828AC"/>
    <w:rsid w:val="000846A2"/>
    <w:rsid w:val="000856E3"/>
    <w:rsid w:val="00085B0D"/>
    <w:rsid w:val="00085CBB"/>
    <w:rsid w:val="00087095"/>
    <w:rsid w:val="00090A4C"/>
    <w:rsid w:val="0009270A"/>
    <w:rsid w:val="0009299F"/>
    <w:rsid w:val="00092A38"/>
    <w:rsid w:val="00093BEE"/>
    <w:rsid w:val="000952CA"/>
    <w:rsid w:val="0009796F"/>
    <w:rsid w:val="000A133B"/>
    <w:rsid w:val="000B05A3"/>
    <w:rsid w:val="000B242E"/>
    <w:rsid w:val="000B27F0"/>
    <w:rsid w:val="000B2887"/>
    <w:rsid w:val="000B4093"/>
    <w:rsid w:val="000B47E5"/>
    <w:rsid w:val="000B4D00"/>
    <w:rsid w:val="000B4E84"/>
    <w:rsid w:val="000B5331"/>
    <w:rsid w:val="000B7F48"/>
    <w:rsid w:val="000C0E1D"/>
    <w:rsid w:val="000C2E68"/>
    <w:rsid w:val="000C42C1"/>
    <w:rsid w:val="000C4C20"/>
    <w:rsid w:val="000C698D"/>
    <w:rsid w:val="000C6F50"/>
    <w:rsid w:val="000C7EAD"/>
    <w:rsid w:val="000D12EA"/>
    <w:rsid w:val="000D1710"/>
    <w:rsid w:val="000D2FB5"/>
    <w:rsid w:val="000D3334"/>
    <w:rsid w:val="000D3A99"/>
    <w:rsid w:val="000D3D19"/>
    <w:rsid w:val="000D5229"/>
    <w:rsid w:val="000D5ED4"/>
    <w:rsid w:val="000D6428"/>
    <w:rsid w:val="000D7B41"/>
    <w:rsid w:val="000E0263"/>
    <w:rsid w:val="000E06EC"/>
    <w:rsid w:val="000E098F"/>
    <w:rsid w:val="000E39EA"/>
    <w:rsid w:val="000E50A9"/>
    <w:rsid w:val="000E511B"/>
    <w:rsid w:val="000E601F"/>
    <w:rsid w:val="000E6CA6"/>
    <w:rsid w:val="000E702E"/>
    <w:rsid w:val="000E7290"/>
    <w:rsid w:val="000E7354"/>
    <w:rsid w:val="000E7A0D"/>
    <w:rsid w:val="000F047A"/>
    <w:rsid w:val="000F17D2"/>
    <w:rsid w:val="000F3936"/>
    <w:rsid w:val="000F3AEB"/>
    <w:rsid w:val="000F6F6B"/>
    <w:rsid w:val="00101489"/>
    <w:rsid w:val="00102880"/>
    <w:rsid w:val="0010752C"/>
    <w:rsid w:val="00110E9D"/>
    <w:rsid w:val="00111EB6"/>
    <w:rsid w:val="00112634"/>
    <w:rsid w:val="0011364C"/>
    <w:rsid w:val="0011393B"/>
    <w:rsid w:val="00117524"/>
    <w:rsid w:val="001209AD"/>
    <w:rsid w:val="00120C07"/>
    <w:rsid w:val="00120DDB"/>
    <w:rsid w:val="0012153C"/>
    <w:rsid w:val="001217AB"/>
    <w:rsid w:val="0012328C"/>
    <w:rsid w:val="00123520"/>
    <w:rsid w:val="001241FE"/>
    <w:rsid w:val="001242AF"/>
    <w:rsid w:val="00125729"/>
    <w:rsid w:val="001279A8"/>
    <w:rsid w:val="001302DA"/>
    <w:rsid w:val="001306B8"/>
    <w:rsid w:val="00130925"/>
    <w:rsid w:val="00133102"/>
    <w:rsid w:val="00137A8A"/>
    <w:rsid w:val="00137DD4"/>
    <w:rsid w:val="00140B23"/>
    <w:rsid w:val="001433DB"/>
    <w:rsid w:val="00145A82"/>
    <w:rsid w:val="00145FDE"/>
    <w:rsid w:val="00150523"/>
    <w:rsid w:val="001509BF"/>
    <w:rsid w:val="001514D5"/>
    <w:rsid w:val="001535A9"/>
    <w:rsid w:val="00153FEF"/>
    <w:rsid w:val="00154800"/>
    <w:rsid w:val="00155909"/>
    <w:rsid w:val="00162B27"/>
    <w:rsid w:val="001631C1"/>
    <w:rsid w:val="0016379A"/>
    <w:rsid w:val="001652F1"/>
    <w:rsid w:val="00165F9E"/>
    <w:rsid w:val="001673F6"/>
    <w:rsid w:val="00170872"/>
    <w:rsid w:val="00173BB6"/>
    <w:rsid w:val="00174221"/>
    <w:rsid w:val="001743A7"/>
    <w:rsid w:val="0017454D"/>
    <w:rsid w:val="00175D82"/>
    <w:rsid w:val="0017667A"/>
    <w:rsid w:val="00176A63"/>
    <w:rsid w:val="00176F60"/>
    <w:rsid w:val="00177340"/>
    <w:rsid w:val="00177C41"/>
    <w:rsid w:val="001814A3"/>
    <w:rsid w:val="00181CE3"/>
    <w:rsid w:val="001822F2"/>
    <w:rsid w:val="00183066"/>
    <w:rsid w:val="00186AF6"/>
    <w:rsid w:val="001878FA"/>
    <w:rsid w:val="001904F9"/>
    <w:rsid w:val="00191BCF"/>
    <w:rsid w:val="001934D0"/>
    <w:rsid w:val="001943F1"/>
    <w:rsid w:val="001947EA"/>
    <w:rsid w:val="00195B31"/>
    <w:rsid w:val="0019601F"/>
    <w:rsid w:val="001964AB"/>
    <w:rsid w:val="00196D44"/>
    <w:rsid w:val="001972B3"/>
    <w:rsid w:val="001979BD"/>
    <w:rsid w:val="00197F60"/>
    <w:rsid w:val="001A0861"/>
    <w:rsid w:val="001A407E"/>
    <w:rsid w:val="001A54B1"/>
    <w:rsid w:val="001A5668"/>
    <w:rsid w:val="001A58A3"/>
    <w:rsid w:val="001A6D3B"/>
    <w:rsid w:val="001A7039"/>
    <w:rsid w:val="001B473D"/>
    <w:rsid w:val="001C1095"/>
    <w:rsid w:val="001C16D8"/>
    <w:rsid w:val="001C229C"/>
    <w:rsid w:val="001C22EC"/>
    <w:rsid w:val="001C40F3"/>
    <w:rsid w:val="001C4F1C"/>
    <w:rsid w:val="001C55E5"/>
    <w:rsid w:val="001C5FF6"/>
    <w:rsid w:val="001C64ED"/>
    <w:rsid w:val="001C6A78"/>
    <w:rsid w:val="001C70E0"/>
    <w:rsid w:val="001C7993"/>
    <w:rsid w:val="001D076B"/>
    <w:rsid w:val="001D1BD9"/>
    <w:rsid w:val="001D2109"/>
    <w:rsid w:val="001D2A3F"/>
    <w:rsid w:val="001D34C9"/>
    <w:rsid w:val="001D5007"/>
    <w:rsid w:val="001D5DDB"/>
    <w:rsid w:val="001D62CA"/>
    <w:rsid w:val="001D65D8"/>
    <w:rsid w:val="001E01FE"/>
    <w:rsid w:val="001E4045"/>
    <w:rsid w:val="001E49DA"/>
    <w:rsid w:val="001E52E4"/>
    <w:rsid w:val="001E5BA1"/>
    <w:rsid w:val="001E7548"/>
    <w:rsid w:val="001E7751"/>
    <w:rsid w:val="001F1D9A"/>
    <w:rsid w:val="001F3533"/>
    <w:rsid w:val="001F3C31"/>
    <w:rsid w:val="001F3CA9"/>
    <w:rsid w:val="001F51AD"/>
    <w:rsid w:val="001F70E8"/>
    <w:rsid w:val="00200A61"/>
    <w:rsid w:val="0020296A"/>
    <w:rsid w:val="00202AD1"/>
    <w:rsid w:val="00203751"/>
    <w:rsid w:val="00203A75"/>
    <w:rsid w:val="002055FC"/>
    <w:rsid w:val="002108A6"/>
    <w:rsid w:val="00210C86"/>
    <w:rsid w:val="002112A6"/>
    <w:rsid w:val="00211A6C"/>
    <w:rsid w:val="002121F2"/>
    <w:rsid w:val="002136F3"/>
    <w:rsid w:val="00217998"/>
    <w:rsid w:val="002208C3"/>
    <w:rsid w:val="002210F5"/>
    <w:rsid w:val="002230B8"/>
    <w:rsid w:val="00224459"/>
    <w:rsid w:val="0022496F"/>
    <w:rsid w:val="002253D3"/>
    <w:rsid w:val="00225E01"/>
    <w:rsid w:val="00227DCE"/>
    <w:rsid w:val="00230020"/>
    <w:rsid w:val="00230B99"/>
    <w:rsid w:val="00233058"/>
    <w:rsid w:val="00233640"/>
    <w:rsid w:val="0023421A"/>
    <w:rsid w:val="002344D1"/>
    <w:rsid w:val="00241D15"/>
    <w:rsid w:val="00241D5C"/>
    <w:rsid w:val="00241EE2"/>
    <w:rsid w:val="00242180"/>
    <w:rsid w:val="002422DD"/>
    <w:rsid w:val="00245484"/>
    <w:rsid w:val="00246555"/>
    <w:rsid w:val="00246B9B"/>
    <w:rsid w:val="002518EA"/>
    <w:rsid w:val="00254168"/>
    <w:rsid w:val="00254337"/>
    <w:rsid w:val="002569B9"/>
    <w:rsid w:val="00256A73"/>
    <w:rsid w:val="00257430"/>
    <w:rsid w:val="00257640"/>
    <w:rsid w:val="00260BBA"/>
    <w:rsid w:val="00261643"/>
    <w:rsid w:val="00265D9B"/>
    <w:rsid w:val="00276805"/>
    <w:rsid w:val="00280F77"/>
    <w:rsid w:val="002823F3"/>
    <w:rsid w:val="00283A99"/>
    <w:rsid w:val="00283FDB"/>
    <w:rsid w:val="002846B1"/>
    <w:rsid w:val="002857C6"/>
    <w:rsid w:val="00285B38"/>
    <w:rsid w:val="002863AA"/>
    <w:rsid w:val="002875E5"/>
    <w:rsid w:val="00290EF5"/>
    <w:rsid w:val="0029162E"/>
    <w:rsid w:val="00291B3E"/>
    <w:rsid w:val="00294B39"/>
    <w:rsid w:val="002951F5"/>
    <w:rsid w:val="00295972"/>
    <w:rsid w:val="00296139"/>
    <w:rsid w:val="002970DB"/>
    <w:rsid w:val="00297AA1"/>
    <w:rsid w:val="00297FB0"/>
    <w:rsid w:val="002A06CB"/>
    <w:rsid w:val="002A0C08"/>
    <w:rsid w:val="002A13E0"/>
    <w:rsid w:val="002A18FC"/>
    <w:rsid w:val="002A20AA"/>
    <w:rsid w:val="002A62BF"/>
    <w:rsid w:val="002B12E1"/>
    <w:rsid w:val="002B650D"/>
    <w:rsid w:val="002B6648"/>
    <w:rsid w:val="002B7437"/>
    <w:rsid w:val="002C0909"/>
    <w:rsid w:val="002C1448"/>
    <w:rsid w:val="002C1605"/>
    <w:rsid w:val="002C53F8"/>
    <w:rsid w:val="002C5598"/>
    <w:rsid w:val="002C5BAD"/>
    <w:rsid w:val="002C5C0E"/>
    <w:rsid w:val="002C5EE6"/>
    <w:rsid w:val="002C6FA5"/>
    <w:rsid w:val="002D0F29"/>
    <w:rsid w:val="002D1D75"/>
    <w:rsid w:val="002D3E38"/>
    <w:rsid w:val="002D432B"/>
    <w:rsid w:val="002D47B4"/>
    <w:rsid w:val="002D4FBB"/>
    <w:rsid w:val="002D5C70"/>
    <w:rsid w:val="002D5EED"/>
    <w:rsid w:val="002D6230"/>
    <w:rsid w:val="002D7CF8"/>
    <w:rsid w:val="002D7DBE"/>
    <w:rsid w:val="002E0AB6"/>
    <w:rsid w:val="002E2859"/>
    <w:rsid w:val="002E2B20"/>
    <w:rsid w:val="002E3476"/>
    <w:rsid w:val="002E5ABD"/>
    <w:rsid w:val="002E6131"/>
    <w:rsid w:val="002E79C2"/>
    <w:rsid w:val="002F0B35"/>
    <w:rsid w:val="002F18E3"/>
    <w:rsid w:val="002F1E95"/>
    <w:rsid w:val="002F3B0D"/>
    <w:rsid w:val="002F63F3"/>
    <w:rsid w:val="002F6D17"/>
    <w:rsid w:val="002F74ED"/>
    <w:rsid w:val="003006FA"/>
    <w:rsid w:val="003016B4"/>
    <w:rsid w:val="00303EA6"/>
    <w:rsid w:val="00306FE9"/>
    <w:rsid w:val="00312D16"/>
    <w:rsid w:val="00313544"/>
    <w:rsid w:val="00313B00"/>
    <w:rsid w:val="003143B7"/>
    <w:rsid w:val="003146AF"/>
    <w:rsid w:val="00314F44"/>
    <w:rsid w:val="003155E9"/>
    <w:rsid w:val="00315758"/>
    <w:rsid w:val="00315C3D"/>
    <w:rsid w:val="00317B29"/>
    <w:rsid w:val="00317D2D"/>
    <w:rsid w:val="00320ECE"/>
    <w:rsid w:val="003218AA"/>
    <w:rsid w:val="00321BD9"/>
    <w:rsid w:val="00321F25"/>
    <w:rsid w:val="00322CC2"/>
    <w:rsid w:val="00322DD5"/>
    <w:rsid w:val="00323E9D"/>
    <w:rsid w:val="00330674"/>
    <w:rsid w:val="0033121C"/>
    <w:rsid w:val="0033544F"/>
    <w:rsid w:val="00336081"/>
    <w:rsid w:val="00336C44"/>
    <w:rsid w:val="00337DE3"/>
    <w:rsid w:val="00341680"/>
    <w:rsid w:val="00341FF3"/>
    <w:rsid w:val="00343115"/>
    <w:rsid w:val="003461E4"/>
    <w:rsid w:val="00347E81"/>
    <w:rsid w:val="003516C0"/>
    <w:rsid w:val="00353C9B"/>
    <w:rsid w:val="00356CAD"/>
    <w:rsid w:val="003571B1"/>
    <w:rsid w:val="003572DE"/>
    <w:rsid w:val="00357B24"/>
    <w:rsid w:val="00357EE4"/>
    <w:rsid w:val="00361406"/>
    <w:rsid w:val="00361B72"/>
    <w:rsid w:val="00365789"/>
    <w:rsid w:val="00367519"/>
    <w:rsid w:val="003714AF"/>
    <w:rsid w:val="00371681"/>
    <w:rsid w:val="003719D0"/>
    <w:rsid w:val="003737D5"/>
    <w:rsid w:val="00373E13"/>
    <w:rsid w:val="003777E6"/>
    <w:rsid w:val="00380075"/>
    <w:rsid w:val="00380339"/>
    <w:rsid w:val="00386A04"/>
    <w:rsid w:val="0038702E"/>
    <w:rsid w:val="003904E1"/>
    <w:rsid w:val="003918A4"/>
    <w:rsid w:val="00392558"/>
    <w:rsid w:val="00393E14"/>
    <w:rsid w:val="0039470E"/>
    <w:rsid w:val="00395FA4"/>
    <w:rsid w:val="00396680"/>
    <w:rsid w:val="003A0ED6"/>
    <w:rsid w:val="003A1812"/>
    <w:rsid w:val="003A1B74"/>
    <w:rsid w:val="003A2086"/>
    <w:rsid w:val="003A3123"/>
    <w:rsid w:val="003A5E67"/>
    <w:rsid w:val="003A71B8"/>
    <w:rsid w:val="003A7B45"/>
    <w:rsid w:val="003A7CB1"/>
    <w:rsid w:val="003B1183"/>
    <w:rsid w:val="003B14E7"/>
    <w:rsid w:val="003B2AAB"/>
    <w:rsid w:val="003B3648"/>
    <w:rsid w:val="003B42EB"/>
    <w:rsid w:val="003B482F"/>
    <w:rsid w:val="003B64A6"/>
    <w:rsid w:val="003B6FE0"/>
    <w:rsid w:val="003B71E2"/>
    <w:rsid w:val="003B7A00"/>
    <w:rsid w:val="003B7A60"/>
    <w:rsid w:val="003B7EA8"/>
    <w:rsid w:val="003C11F7"/>
    <w:rsid w:val="003C6189"/>
    <w:rsid w:val="003D00DF"/>
    <w:rsid w:val="003D486D"/>
    <w:rsid w:val="003D4CDC"/>
    <w:rsid w:val="003D4D62"/>
    <w:rsid w:val="003D5BEF"/>
    <w:rsid w:val="003D732F"/>
    <w:rsid w:val="003E03AD"/>
    <w:rsid w:val="003E040F"/>
    <w:rsid w:val="003E0896"/>
    <w:rsid w:val="003E0DB0"/>
    <w:rsid w:val="003E1873"/>
    <w:rsid w:val="003E2964"/>
    <w:rsid w:val="003E5F55"/>
    <w:rsid w:val="003E7184"/>
    <w:rsid w:val="003F1423"/>
    <w:rsid w:val="003F1558"/>
    <w:rsid w:val="003F15E0"/>
    <w:rsid w:val="003F3733"/>
    <w:rsid w:val="003F3D54"/>
    <w:rsid w:val="003F491A"/>
    <w:rsid w:val="003F4DD5"/>
    <w:rsid w:val="003F58D3"/>
    <w:rsid w:val="003F659E"/>
    <w:rsid w:val="003F66D9"/>
    <w:rsid w:val="003F7475"/>
    <w:rsid w:val="00400713"/>
    <w:rsid w:val="00401101"/>
    <w:rsid w:val="004013AC"/>
    <w:rsid w:val="00401E44"/>
    <w:rsid w:val="00403372"/>
    <w:rsid w:val="00403D44"/>
    <w:rsid w:val="00404001"/>
    <w:rsid w:val="00404E04"/>
    <w:rsid w:val="0041210B"/>
    <w:rsid w:val="004127BD"/>
    <w:rsid w:val="004132B8"/>
    <w:rsid w:val="004138CD"/>
    <w:rsid w:val="004147CB"/>
    <w:rsid w:val="004149DF"/>
    <w:rsid w:val="004153E0"/>
    <w:rsid w:val="0041629F"/>
    <w:rsid w:val="00416ED5"/>
    <w:rsid w:val="00417156"/>
    <w:rsid w:val="00417525"/>
    <w:rsid w:val="004179CD"/>
    <w:rsid w:val="004202F9"/>
    <w:rsid w:val="004259D6"/>
    <w:rsid w:val="00427526"/>
    <w:rsid w:val="0042798E"/>
    <w:rsid w:val="00431319"/>
    <w:rsid w:val="00431907"/>
    <w:rsid w:val="00431CAF"/>
    <w:rsid w:val="00433044"/>
    <w:rsid w:val="00433F65"/>
    <w:rsid w:val="00436D9A"/>
    <w:rsid w:val="00436EBF"/>
    <w:rsid w:val="004438D7"/>
    <w:rsid w:val="00444418"/>
    <w:rsid w:val="00445739"/>
    <w:rsid w:val="00446953"/>
    <w:rsid w:val="004476E5"/>
    <w:rsid w:val="00447B6F"/>
    <w:rsid w:val="00447C2C"/>
    <w:rsid w:val="00454A9E"/>
    <w:rsid w:val="004553C4"/>
    <w:rsid w:val="00461320"/>
    <w:rsid w:val="00463879"/>
    <w:rsid w:val="004650BB"/>
    <w:rsid w:val="00470702"/>
    <w:rsid w:val="00474D1E"/>
    <w:rsid w:val="0047506F"/>
    <w:rsid w:val="00475249"/>
    <w:rsid w:val="0048010A"/>
    <w:rsid w:val="004806D8"/>
    <w:rsid w:val="00482175"/>
    <w:rsid w:val="0048222F"/>
    <w:rsid w:val="004823AF"/>
    <w:rsid w:val="004827E9"/>
    <w:rsid w:val="0048374A"/>
    <w:rsid w:val="00485E90"/>
    <w:rsid w:val="00487359"/>
    <w:rsid w:val="004913C2"/>
    <w:rsid w:val="00493A2D"/>
    <w:rsid w:val="00496FF3"/>
    <w:rsid w:val="004A15F0"/>
    <w:rsid w:val="004A3753"/>
    <w:rsid w:val="004A4D7E"/>
    <w:rsid w:val="004A4E73"/>
    <w:rsid w:val="004A6185"/>
    <w:rsid w:val="004B08F6"/>
    <w:rsid w:val="004B36F4"/>
    <w:rsid w:val="004B6950"/>
    <w:rsid w:val="004C0077"/>
    <w:rsid w:val="004C2D52"/>
    <w:rsid w:val="004C32C5"/>
    <w:rsid w:val="004C46CE"/>
    <w:rsid w:val="004C506A"/>
    <w:rsid w:val="004C69B6"/>
    <w:rsid w:val="004C74BD"/>
    <w:rsid w:val="004D3C0A"/>
    <w:rsid w:val="004D3F1B"/>
    <w:rsid w:val="004E2219"/>
    <w:rsid w:val="004E5090"/>
    <w:rsid w:val="004E5B9D"/>
    <w:rsid w:val="004E6EE2"/>
    <w:rsid w:val="004F0CE1"/>
    <w:rsid w:val="004F1ADB"/>
    <w:rsid w:val="004F2234"/>
    <w:rsid w:val="004F3B08"/>
    <w:rsid w:val="004F5CAA"/>
    <w:rsid w:val="004F5D7A"/>
    <w:rsid w:val="0050075C"/>
    <w:rsid w:val="00501686"/>
    <w:rsid w:val="00504FB5"/>
    <w:rsid w:val="00506070"/>
    <w:rsid w:val="00506B4C"/>
    <w:rsid w:val="00511042"/>
    <w:rsid w:val="00514129"/>
    <w:rsid w:val="005145A4"/>
    <w:rsid w:val="00515A96"/>
    <w:rsid w:val="005163CC"/>
    <w:rsid w:val="00521AAC"/>
    <w:rsid w:val="00521AB1"/>
    <w:rsid w:val="00521D3F"/>
    <w:rsid w:val="005248D2"/>
    <w:rsid w:val="00524DCD"/>
    <w:rsid w:val="00526549"/>
    <w:rsid w:val="00527027"/>
    <w:rsid w:val="005274DF"/>
    <w:rsid w:val="0053198F"/>
    <w:rsid w:val="0053310F"/>
    <w:rsid w:val="00533A45"/>
    <w:rsid w:val="00533F6F"/>
    <w:rsid w:val="0053720B"/>
    <w:rsid w:val="005374D4"/>
    <w:rsid w:val="005404CE"/>
    <w:rsid w:val="00541F93"/>
    <w:rsid w:val="00542514"/>
    <w:rsid w:val="00545004"/>
    <w:rsid w:val="00546EBC"/>
    <w:rsid w:val="005470CB"/>
    <w:rsid w:val="00547C62"/>
    <w:rsid w:val="005518D9"/>
    <w:rsid w:val="00553FA8"/>
    <w:rsid w:val="00554006"/>
    <w:rsid w:val="00554F0A"/>
    <w:rsid w:val="00561CE9"/>
    <w:rsid w:val="0056243A"/>
    <w:rsid w:val="005640D0"/>
    <w:rsid w:val="00564775"/>
    <w:rsid w:val="00564F5F"/>
    <w:rsid w:val="00565B0B"/>
    <w:rsid w:val="0056655C"/>
    <w:rsid w:val="005671C8"/>
    <w:rsid w:val="0056745F"/>
    <w:rsid w:val="005700E3"/>
    <w:rsid w:val="00570B48"/>
    <w:rsid w:val="00571D97"/>
    <w:rsid w:val="0057741B"/>
    <w:rsid w:val="005774CA"/>
    <w:rsid w:val="00580F6E"/>
    <w:rsid w:val="0058120C"/>
    <w:rsid w:val="0058165A"/>
    <w:rsid w:val="005844D9"/>
    <w:rsid w:val="00585FFD"/>
    <w:rsid w:val="00586127"/>
    <w:rsid w:val="005869A2"/>
    <w:rsid w:val="00587756"/>
    <w:rsid w:val="005902A9"/>
    <w:rsid w:val="00590A07"/>
    <w:rsid w:val="00593A30"/>
    <w:rsid w:val="00594573"/>
    <w:rsid w:val="005955EB"/>
    <w:rsid w:val="00596617"/>
    <w:rsid w:val="0059724F"/>
    <w:rsid w:val="005A04F7"/>
    <w:rsid w:val="005A1495"/>
    <w:rsid w:val="005A1DC4"/>
    <w:rsid w:val="005A3C59"/>
    <w:rsid w:val="005A4637"/>
    <w:rsid w:val="005A5B84"/>
    <w:rsid w:val="005A72A7"/>
    <w:rsid w:val="005B1C12"/>
    <w:rsid w:val="005B304E"/>
    <w:rsid w:val="005B4EEB"/>
    <w:rsid w:val="005B578F"/>
    <w:rsid w:val="005B5FC3"/>
    <w:rsid w:val="005B7DC8"/>
    <w:rsid w:val="005C029C"/>
    <w:rsid w:val="005C0ECD"/>
    <w:rsid w:val="005C28EF"/>
    <w:rsid w:val="005C4B40"/>
    <w:rsid w:val="005C4F84"/>
    <w:rsid w:val="005C656C"/>
    <w:rsid w:val="005C68BE"/>
    <w:rsid w:val="005C769D"/>
    <w:rsid w:val="005C7E55"/>
    <w:rsid w:val="005D10F2"/>
    <w:rsid w:val="005D344E"/>
    <w:rsid w:val="005D3AFA"/>
    <w:rsid w:val="005D3EFD"/>
    <w:rsid w:val="005D40A4"/>
    <w:rsid w:val="005D4638"/>
    <w:rsid w:val="005D5AE3"/>
    <w:rsid w:val="005D5DB7"/>
    <w:rsid w:val="005D74B1"/>
    <w:rsid w:val="005D76AC"/>
    <w:rsid w:val="005D79DE"/>
    <w:rsid w:val="005E1895"/>
    <w:rsid w:val="005E70D1"/>
    <w:rsid w:val="005F3E34"/>
    <w:rsid w:val="005F4F7E"/>
    <w:rsid w:val="005F50BE"/>
    <w:rsid w:val="005F785D"/>
    <w:rsid w:val="0060018D"/>
    <w:rsid w:val="006001D7"/>
    <w:rsid w:val="006018F4"/>
    <w:rsid w:val="006019C6"/>
    <w:rsid w:val="00605AFD"/>
    <w:rsid w:val="00607777"/>
    <w:rsid w:val="0061165C"/>
    <w:rsid w:val="006138B9"/>
    <w:rsid w:val="00614AFD"/>
    <w:rsid w:val="00615C4C"/>
    <w:rsid w:val="00616880"/>
    <w:rsid w:val="00621900"/>
    <w:rsid w:val="00623283"/>
    <w:rsid w:val="006241CD"/>
    <w:rsid w:val="00624CA1"/>
    <w:rsid w:val="00626069"/>
    <w:rsid w:val="006261C2"/>
    <w:rsid w:val="0062671F"/>
    <w:rsid w:val="006339C2"/>
    <w:rsid w:val="006342B8"/>
    <w:rsid w:val="006365B7"/>
    <w:rsid w:val="00640399"/>
    <w:rsid w:val="00641D36"/>
    <w:rsid w:val="00644562"/>
    <w:rsid w:val="0064487B"/>
    <w:rsid w:val="00651D31"/>
    <w:rsid w:val="00661A1F"/>
    <w:rsid w:val="00663BF3"/>
    <w:rsid w:val="0066621E"/>
    <w:rsid w:val="00666F0B"/>
    <w:rsid w:val="00667646"/>
    <w:rsid w:val="0067166A"/>
    <w:rsid w:val="00671759"/>
    <w:rsid w:val="006724E8"/>
    <w:rsid w:val="00672FAF"/>
    <w:rsid w:val="006740E8"/>
    <w:rsid w:val="0067743E"/>
    <w:rsid w:val="006777C5"/>
    <w:rsid w:val="006802D9"/>
    <w:rsid w:val="006815F5"/>
    <w:rsid w:val="0068331A"/>
    <w:rsid w:val="00684B96"/>
    <w:rsid w:val="006855D4"/>
    <w:rsid w:val="00687850"/>
    <w:rsid w:val="00687EF4"/>
    <w:rsid w:val="0069270B"/>
    <w:rsid w:val="00694B9A"/>
    <w:rsid w:val="006955F2"/>
    <w:rsid w:val="00697A0A"/>
    <w:rsid w:val="00697A4D"/>
    <w:rsid w:val="006A032B"/>
    <w:rsid w:val="006A27BA"/>
    <w:rsid w:val="006A3AF9"/>
    <w:rsid w:val="006A6DE6"/>
    <w:rsid w:val="006B0784"/>
    <w:rsid w:val="006B08A2"/>
    <w:rsid w:val="006B1572"/>
    <w:rsid w:val="006B1591"/>
    <w:rsid w:val="006B40BD"/>
    <w:rsid w:val="006B456E"/>
    <w:rsid w:val="006B5E0A"/>
    <w:rsid w:val="006C3C1E"/>
    <w:rsid w:val="006C4D07"/>
    <w:rsid w:val="006C7149"/>
    <w:rsid w:val="006C7593"/>
    <w:rsid w:val="006D2B92"/>
    <w:rsid w:val="006D39B6"/>
    <w:rsid w:val="006D445C"/>
    <w:rsid w:val="006D446B"/>
    <w:rsid w:val="006D4925"/>
    <w:rsid w:val="006D4C5C"/>
    <w:rsid w:val="006D5C14"/>
    <w:rsid w:val="006D7472"/>
    <w:rsid w:val="006D7C7F"/>
    <w:rsid w:val="006E0C9F"/>
    <w:rsid w:val="006E20BE"/>
    <w:rsid w:val="006E2743"/>
    <w:rsid w:val="006E5016"/>
    <w:rsid w:val="006E5E62"/>
    <w:rsid w:val="006E6FDD"/>
    <w:rsid w:val="006F19B9"/>
    <w:rsid w:val="006F19C4"/>
    <w:rsid w:val="006F33DB"/>
    <w:rsid w:val="006F37B9"/>
    <w:rsid w:val="006F5216"/>
    <w:rsid w:val="006F63FD"/>
    <w:rsid w:val="006F6664"/>
    <w:rsid w:val="006F6B18"/>
    <w:rsid w:val="006F7298"/>
    <w:rsid w:val="007004B4"/>
    <w:rsid w:val="00700801"/>
    <w:rsid w:val="007010B2"/>
    <w:rsid w:val="00703202"/>
    <w:rsid w:val="00703646"/>
    <w:rsid w:val="00704DAB"/>
    <w:rsid w:val="00705878"/>
    <w:rsid w:val="007115E9"/>
    <w:rsid w:val="007125FF"/>
    <w:rsid w:val="007141A5"/>
    <w:rsid w:val="00714591"/>
    <w:rsid w:val="007146E7"/>
    <w:rsid w:val="00717CA4"/>
    <w:rsid w:val="00723068"/>
    <w:rsid w:val="007240C7"/>
    <w:rsid w:val="007244DF"/>
    <w:rsid w:val="007261B5"/>
    <w:rsid w:val="007305C1"/>
    <w:rsid w:val="0073317A"/>
    <w:rsid w:val="007348F2"/>
    <w:rsid w:val="00734F3B"/>
    <w:rsid w:val="00737190"/>
    <w:rsid w:val="007372D7"/>
    <w:rsid w:val="00745F8D"/>
    <w:rsid w:val="00746678"/>
    <w:rsid w:val="00751019"/>
    <w:rsid w:val="00751C57"/>
    <w:rsid w:val="00751F11"/>
    <w:rsid w:val="0075227C"/>
    <w:rsid w:val="00752FFB"/>
    <w:rsid w:val="00754E8E"/>
    <w:rsid w:val="007604C2"/>
    <w:rsid w:val="007629BA"/>
    <w:rsid w:val="007632BB"/>
    <w:rsid w:val="007649FF"/>
    <w:rsid w:val="0076585C"/>
    <w:rsid w:val="00766AE5"/>
    <w:rsid w:val="00766D98"/>
    <w:rsid w:val="007724CA"/>
    <w:rsid w:val="00773969"/>
    <w:rsid w:val="0077424F"/>
    <w:rsid w:val="00780B23"/>
    <w:rsid w:val="00780CFE"/>
    <w:rsid w:val="0078101D"/>
    <w:rsid w:val="0078144E"/>
    <w:rsid w:val="007814E4"/>
    <w:rsid w:val="0078170B"/>
    <w:rsid w:val="00781C28"/>
    <w:rsid w:val="00782506"/>
    <w:rsid w:val="007835DE"/>
    <w:rsid w:val="0078373D"/>
    <w:rsid w:val="00783D74"/>
    <w:rsid w:val="0078449C"/>
    <w:rsid w:val="00784A6A"/>
    <w:rsid w:val="007878EC"/>
    <w:rsid w:val="00793AE6"/>
    <w:rsid w:val="00793BC9"/>
    <w:rsid w:val="00795CFE"/>
    <w:rsid w:val="007A003E"/>
    <w:rsid w:val="007A0340"/>
    <w:rsid w:val="007A0459"/>
    <w:rsid w:val="007A1602"/>
    <w:rsid w:val="007A195F"/>
    <w:rsid w:val="007A3852"/>
    <w:rsid w:val="007A5E91"/>
    <w:rsid w:val="007A6C1D"/>
    <w:rsid w:val="007A7805"/>
    <w:rsid w:val="007A7AFA"/>
    <w:rsid w:val="007B062F"/>
    <w:rsid w:val="007B1493"/>
    <w:rsid w:val="007B1BC1"/>
    <w:rsid w:val="007B3CD4"/>
    <w:rsid w:val="007B4529"/>
    <w:rsid w:val="007B4EB8"/>
    <w:rsid w:val="007B765C"/>
    <w:rsid w:val="007B7A0A"/>
    <w:rsid w:val="007C1182"/>
    <w:rsid w:val="007D3027"/>
    <w:rsid w:val="007D37D7"/>
    <w:rsid w:val="007D3E79"/>
    <w:rsid w:val="007D4B21"/>
    <w:rsid w:val="007D7548"/>
    <w:rsid w:val="007D78E9"/>
    <w:rsid w:val="007E01FD"/>
    <w:rsid w:val="007E09BE"/>
    <w:rsid w:val="007E4387"/>
    <w:rsid w:val="007E5AFB"/>
    <w:rsid w:val="007E6D66"/>
    <w:rsid w:val="007E7A4B"/>
    <w:rsid w:val="007F0799"/>
    <w:rsid w:val="007F3316"/>
    <w:rsid w:val="007F48FB"/>
    <w:rsid w:val="007F4A0D"/>
    <w:rsid w:val="007F4A65"/>
    <w:rsid w:val="007F654F"/>
    <w:rsid w:val="007F725E"/>
    <w:rsid w:val="007F7495"/>
    <w:rsid w:val="008033D9"/>
    <w:rsid w:val="00804B3F"/>
    <w:rsid w:val="00805A11"/>
    <w:rsid w:val="00812C33"/>
    <w:rsid w:val="00815274"/>
    <w:rsid w:val="0081609E"/>
    <w:rsid w:val="008161B9"/>
    <w:rsid w:val="0082165F"/>
    <w:rsid w:val="008227CF"/>
    <w:rsid w:val="0082328F"/>
    <w:rsid w:val="00825CC0"/>
    <w:rsid w:val="008264A0"/>
    <w:rsid w:val="0082662E"/>
    <w:rsid w:val="00827682"/>
    <w:rsid w:val="00830D6F"/>
    <w:rsid w:val="00832C7A"/>
    <w:rsid w:val="0083311F"/>
    <w:rsid w:val="00836293"/>
    <w:rsid w:val="00841071"/>
    <w:rsid w:val="008412D3"/>
    <w:rsid w:val="00841E65"/>
    <w:rsid w:val="008429F1"/>
    <w:rsid w:val="008445DA"/>
    <w:rsid w:val="00845654"/>
    <w:rsid w:val="00847B2A"/>
    <w:rsid w:val="00847BF7"/>
    <w:rsid w:val="0085168D"/>
    <w:rsid w:val="008519B4"/>
    <w:rsid w:val="00851CA6"/>
    <w:rsid w:val="00851F7D"/>
    <w:rsid w:val="00852F13"/>
    <w:rsid w:val="00853FA7"/>
    <w:rsid w:val="008569EC"/>
    <w:rsid w:val="008600A3"/>
    <w:rsid w:val="0086026A"/>
    <w:rsid w:val="00861883"/>
    <w:rsid w:val="008632A9"/>
    <w:rsid w:val="008632B8"/>
    <w:rsid w:val="00863ADA"/>
    <w:rsid w:val="00866F91"/>
    <w:rsid w:val="00873CA6"/>
    <w:rsid w:val="0087599F"/>
    <w:rsid w:val="00877A04"/>
    <w:rsid w:val="00877B76"/>
    <w:rsid w:val="00881587"/>
    <w:rsid w:val="00881D89"/>
    <w:rsid w:val="008839B5"/>
    <w:rsid w:val="00885219"/>
    <w:rsid w:val="00885AD4"/>
    <w:rsid w:val="0089311C"/>
    <w:rsid w:val="008961E6"/>
    <w:rsid w:val="008A1352"/>
    <w:rsid w:val="008A14A4"/>
    <w:rsid w:val="008A1D6D"/>
    <w:rsid w:val="008A5A54"/>
    <w:rsid w:val="008A6230"/>
    <w:rsid w:val="008A6A3F"/>
    <w:rsid w:val="008A7766"/>
    <w:rsid w:val="008A7D9C"/>
    <w:rsid w:val="008B0D72"/>
    <w:rsid w:val="008B1C8A"/>
    <w:rsid w:val="008B227D"/>
    <w:rsid w:val="008B47BF"/>
    <w:rsid w:val="008B4ACC"/>
    <w:rsid w:val="008B4DC5"/>
    <w:rsid w:val="008B5074"/>
    <w:rsid w:val="008B7697"/>
    <w:rsid w:val="008B7EDE"/>
    <w:rsid w:val="008C0695"/>
    <w:rsid w:val="008C0B72"/>
    <w:rsid w:val="008C14BB"/>
    <w:rsid w:val="008C1E1F"/>
    <w:rsid w:val="008C2054"/>
    <w:rsid w:val="008C3A49"/>
    <w:rsid w:val="008C4851"/>
    <w:rsid w:val="008C48DE"/>
    <w:rsid w:val="008C658E"/>
    <w:rsid w:val="008C659B"/>
    <w:rsid w:val="008C7571"/>
    <w:rsid w:val="008D1CA6"/>
    <w:rsid w:val="008D2CFE"/>
    <w:rsid w:val="008D2F2E"/>
    <w:rsid w:val="008D30B5"/>
    <w:rsid w:val="008D387E"/>
    <w:rsid w:val="008D3B5D"/>
    <w:rsid w:val="008D4BCB"/>
    <w:rsid w:val="008D7339"/>
    <w:rsid w:val="008E01D0"/>
    <w:rsid w:val="008E0F1D"/>
    <w:rsid w:val="008E1616"/>
    <w:rsid w:val="008E17D4"/>
    <w:rsid w:val="008E462D"/>
    <w:rsid w:val="008E777D"/>
    <w:rsid w:val="008F0924"/>
    <w:rsid w:val="008F24CB"/>
    <w:rsid w:val="008F3743"/>
    <w:rsid w:val="008F3AB5"/>
    <w:rsid w:val="008F5F1A"/>
    <w:rsid w:val="008F6151"/>
    <w:rsid w:val="008F7CB1"/>
    <w:rsid w:val="00901B54"/>
    <w:rsid w:val="00902753"/>
    <w:rsid w:val="0090296D"/>
    <w:rsid w:val="00903C36"/>
    <w:rsid w:val="00904833"/>
    <w:rsid w:val="00904B08"/>
    <w:rsid w:val="00904C31"/>
    <w:rsid w:val="00905E52"/>
    <w:rsid w:val="009070A4"/>
    <w:rsid w:val="00907A64"/>
    <w:rsid w:val="00910B2B"/>
    <w:rsid w:val="00911581"/>
    <w:rsid w:val="00911BDD"/>
    <w:rsid w:val="00911D1A"/>
    <w:rsid w:val="00912356"/>
    <w:rsid w:val="00912B23"/>
    <w:rsid w:val="00912DF0"/>
    <w:rsid w:val="00912F21"/>
    <w:rsid w:val="0091585E"/>
    <w:rsid w:val="00916074"/>
    <w:rsid w:val="009177D9"/>
    <w:rsid w:val="00920151"/>
    <w:rsid w:val="00922554"/>
    <w:rsid w:val="00922E62"/>
    <w:rsid w:val="00925DC5"/>
    <w:rsid w:val="00925F03"/>
    <w:rsid w:val="00926B08"/>
    <w:rsid w:val="00930450"/>
    <w:rsid w:val="00932944"/>
    <w:rsid w:val="00932EA2"/>
    <w:rsid w:val="0093400E"/>
    <w:rsid w:val="00934190"/>
    <w:rsid w:val="00934BFB"/>
    <w:rsid w:val="00934C11"/>
    <w:rsid w:val="009376AB"/>
    <w:rsid w:val="00937E5B"/>
    <w:rsid w:val="00941017"/>
    <w:rsid w:val="00941073"/>
    <w:rsid w:val="009413EF"/>
    <w:rsid w:val="00942085"/>
    <w:rsid w:val="0094291B"/>
    <w:rsid w:val="00942A47"/>
    <w:rsid w:val="00942B96"/>
    <w:rsid w:val="00944C02"/>
    <w:rsid w:val="00945933"/>
    <w:rsid w:val="00946110"/>
    <w:rsid w:val="00947435"/>
    <w:rsid w:val="00947804"/>
    <w:rsid w:val="0095187D"/>
    <w:rsid w:val="00954737"/>
    <w:rsid w:val="00954C01"/>
    <w:rsid w:val="0096053D"/>
    <w:rsid w:val="009610D6"/>
    <w:rsid w:val="009637C9"/>
    <w:rsid w:val="00966D49"/>
    <w:rsid w:val="00966E24"/>
    <w:rsid w:val="00967805"/>
    <w:rsid w:val="0096F643"/>
    <w:rsid w:val="00970267"/>
    <w:rsid w:val="0097088D"/>
    <w:rsid w:val="009731DF"/>
    <w:rsid w:val="00973B4D"/>
    <w:rsid w:val="00973F83"/>
    <w:rsid w:val="00975A17"/>
    <w:rsid w:val="00976AFA"/>
    <w:rsid w:val="009800C2"/>
    <w:rsid w:val="00980D53"/>
    <w:rsid w:val="00980DBA"/>
    <w:rsid w:val="00984D5B"/>
    <w:rsid w:val="00985402"/>
    <w:rsid w:val="009901DD"/>
    <w:rsid w:val="00991500"/>
    <w:rsid w:val="009918C7"/>
    <w:rsid w:val="00992932"/>
    <w:rsid w:val="00992C55"/>
    <w:rsid w:val="00992EA1"/>
    <w:rsid w:val="00993415"/>
    <w:rsid w:val="0099486A"/>
    <w:rsid w:val="00995072"/>
    <w:rsid w:val="00996357"/>
    <w:rsid w:val="00997641"/>
    <w:rsid w:val="009A5009"/>
    <w:rsid w:val="009A60EF"/>
    <w:rsid w:val="009A6BB3"/>
    <w:rsid w:val="009A6EAA"/>
    <w:rsid w:val="009A7A91"/>
    <w:rsid w:val="009B08A6"/>
    <w:rsid w:val="009B394C"/>
    <w:rsid w:val="009C261C"/>
    <w:rsid w:val="009C3E62"/>
    <w:rsid w:val="009C4F5D"/>
    <w:rsid w:val="009C5C18"/>
    <w:rsid w:val="009C5DBC"/>
    <w:rsid w:val="009C6DFC"/>
    <w:rsid w:val="009C7457"/>
    <w:rsid w:val="009C7800"/>
    <w:rsid w:val="009D0197"/>
    <w:rsid w:val="009D0FF5"/>
    <w:rsid w:val="009D1534"/>
    <w:rsid w:val="009D29F6"/>
    <w:rsid w:val="009D3769"/>
    <w:rsid w:val="009D48CB"/>
    <w:rsid w:val="009D52CE"/>
    <w:rsid w:val="009D79F1"/>
    <w:rsid w:val="009E0CEB"/>
    <w:rsid w:val="009E395F"/>
    <w:rsid w:val="009E588D"/>
    <w:rsid w:val="009E7C3F"/>
    <w:rsid w:val="009F1786"/>
    <w:rsid w:val="009F50C4"/>
    <w:rsid w:val="009F5E1B"/>
    <w:rsid w:val="00A00057"/>
    <w:rsid w:val="00A00ACF"/>
    <w:rsid w:val="00A0178C"/>
    <w:rsid w:val="00A02F24"/>
    <w:rsid w:val="00A03464"/>
    <w:rsid w:val="00A03AEA"/>
    <w:rsid w:val="00A0424D"/>
    <w:rsid w:val="00A04735"/>
    <w:rsid w:val="00A04747"/>
    <w:rsid w:val="00A06265"/>
    <w:rsid w:val="00A10297"/>
    <w:rsid w:val="00A10AA1"/>
    <w:rsid w:val="00A156F4"/>
    <w:rsid w:val="00A16840"/>
    <w:rsid w:val="00A17382"/>
    <w:rsid w:val="00A1795B"/>
    <w:rsid w:val="00A17BD7"/>
    <w:rsid w:val="00A17DC9"/>
    <w:rsid w:val="00A2063A"/>
    <w:rsid w:val="00A21C48"/>
    <w:rsid w:val="00A26EE8"/>
    <w:rsid w:val="00A277E6"/>
    <w:rsid w:val="00A303FE"/>
    <w:rsid w:val="00A31560"/>
    <w:rsid w:val="00A333F5"/>
    <w:rsid w:val="00A33ADA"/>
    <w:rsid w:val="00A35071"/>
    <w:rsid w:val="00A357F4"/>
    <w:rsid w:val="00A36DD0"/>
    <w:rsid w:val="00A40FD1"/>
    <w:rsid w:val="00A418D4"/>
    <w:rsid w:val="00A46849"/>
    <w:rsid w:val="00A47E78"/>
    <w:rsid w:val="00A509C7"/>
    <w:rsid w:val="00A50FD5"/>
    <w:rsid w:val="00A526ED"/>
    <w:rsid w:val="00A528EE"/>
    <w:rsid w:val="00A5439D"/>
    <w:rsid w:val="00A545DD"/>
    <w:rsid w:val="00A572D1"/>
    <w:rsid w:val="00A57F18"/>
    <w:rsid w:val="00A61866"/>
    <w:rsid w:val="00A629C8"/>
    <w:rsid w:val="00A62B0F"/>
    <w:rsid w:val="00A65520"/>
    <w:rsid w:val="00A66B41"/>
    <w:rsid w:val="00A679D1"/>
    <w:rsid w:val="00A67F22"/>
    <w:rsid w:val="00A725A6"/>
    <w:rsid w:val="00A759C3"/>
    <w:rsid w:val="00A76010"/>
    <w:rsid w:val="00A7643E"/>
    <w:rsid w:val="00A77077"/>
    <w:rsid w:val="00A810F9"/>
    <w:rsid w:val="00A84283"/>
    <w:rsid w:val="00A84E52"/>
    <w:rsid w:val="00A8513E"/>
    <w:rsid w:val="00A92B81"/>
    <w:rsid w:val="00A92F52"/>
    <w:rsid w:val="00A9438E"/>
    <w:rsid w:val="00A945C7"/>
    <w:rsid w:val="00A957EE"/>
    <w:rsid w:val="00AA1268"/>
    <w:rsid w:val="00AA17F9"/>
    <w:rsid w:val="00AA21DD"/>
    <w:rsid w:val="00AA2633"/>
    <w:rsid w:val="00AA3C9B"/>
    <w:rsid w:val="00AA43DC"/>
    <w:rsid w:val="00AA540D"/>
    <w:rsid w:val="00AA5FA6"/>
    <w:rsid w:val="00AB20AB"/>
    <w:rsid w:val="00AB3E80"/>
    <w:rsid w:val="00AB5C70"/>
    <w:rsid w:val="00AB6AC7"/>
    <w:rsid w:val="00AB6CDB"/>
    <w:rsid w:val="00AB7211"/>
    <w:rsid w:val="00AB7C80"/>
    <w:rsid w:val="00AB7E2F"/>
    <w:rsid w:val="00AC1D9F"/>
    <w:rsid w:val="00AC4C2A"/>
    <w:rsid w:val="00AC65F0"/>
    <w:rsid w:val="00AD07EE"/>
    <w:rsid w:val="00AD309B"/>
    <w:rsid w:val="00AD44D4"/>
    <w:rsid w:val="00AD4AB5"/>
    <w:rsid w:val="00AD68CB"/>
    <w:rsid w:val="00AD746F"/>
    <w:rsid w:val="00AD7643"/>
    <w:rsid w:val="00AE4591"/>
    <w:rsid w:val="00AE484B"/>
    <w:rsid w:val="00AE5614"/>
    <w:rsid w:val="00AE616C"/>
    <w:rsid w:val="00AE77C6"/>
    <w:rsid w:val="00AF3B01"/>
    <w:rsid w:val="00AF66FC"/>
    <w:rsid w:val="00AF7B54"/>
    <w:rsid w:val="00B003F4"/>
    <w:rsid w:val="00B00977"/>
    <w:rsid w:val="00B010F4"/>
    <w:rsid w:val="00B034F5"/>
    <w:rsid w:val="00B04CC2"/>
    <w:rsid w:val="00B04D91"/>
    <w:rsid w:val="00B05B47"/>
    <w:rsid w:val="00B06608"/>
    <w:rsid w:val="00B07DE6"/>
    <w:rsid w:val="00B11270"/>
    <w:rsid w:val="00B1137E"/>
    <w:rsid w:val="00B117CC"/>
    <w:rsid w:val="00B12419"/>
    <w:rsid w:val="00B134F3"/>
    <w:rsid w:val="00B15843"/>
    <w:rsid w:val="00B15A3D"/>
    <w:rsid w:val="00B161CC"/>
    <w:rsid w:val="00B20118"/>
    <w:rsid w:val="00B2204A"/>
    <w:rsid w:val="00B22869"/>
    <w:rsid w:val="00B23433"/>
    <w:rsid w:val="00B24C3A"/>
    <w:rsid w:val="00B25639"/>
    <w:rsid w:val="00B27E32"/>
    <w:rsid w:val="00B3014A"/>
    <w:rsid w:val="00B312EB"/>
    <w:rsid w:val="00B33B06"/>
    <w:rsid w:val="00B34C53"/>
    <w:rsid w:val="00B34F11"/>
    <w:rsid w:val="00B353A6"/>
    <w:rsid w:val="00B364D1"/>
    <w:rsid w:val="00B3763D"/>
    <w:rsid w:val="00B407C0"/>
    <w:rsid w:val="00B40E67"/>
    <w:rsid w:val="00B41B31"/>
    <w:rsid w:val="00B41C56"/>
    <w:rsid w:val="00B436D6"/>
    <w:rsid w:val="00B44CCB"/>
    <w:rsid w:val="00B465B3"/>
    <w:rsid w:val="00B469BB"/>
    <w:rsid w:val="00B47986"/>
    <w:rsid w:val="00B47B47"/>
    <w:rsid w:val="00B5145A"/>
    <w:rsid w:val="00B52932"/>
    <w:rsid w:val="00B55529"/>
    <w:rsid w:val="00B55A61"/>
    <w:rsid w:val="00B570D9"/>
    <w:rsid w:val="00B603B0"/>
    <w:rsid w:val="00B6064D"/>
    <w:rsid w:val="00B609E1"/>
    <w:rsid w:val="00B61126"/>
    <w:rsid w:val="00B61BCD"/>
    <w:rsid w:val="00B6487D"/>
    <w:rsid w:val="00B65325"/>
    <w:rsid w:val="00B70655"/>
    <w:rsid w:val="00B737AD"/>
    <w:rsid w:val="00B74033"/>
    <w:rsid w:val="00B740FA"/>
    <w:rsid w:val="00B757E3"/>
    <w:rsid w:val="00B8078A"/>
    <w:rsid w:val="00B808A5"/>
    <w:rsid w:val="00B81BD8"/>
    <w:rsid w:val="00B83C6F"/>
    <w:rsid w:val="00B86BC6"/>
    <w:rsid w:val="00B90458"/>
    <w:rsid w:val="00B9159B"/>
    <w:rsid w:val="00B92B41"/>
    <w:rsid w:val="00B940C7"/>
    <w:rsid w:val="00B9782E"/>
    <w:rsid w:val="00BA02A9"/>
    <w:rsid w:val="00BA1FFA"/>
    <w:rsid w:val="00BA2858"/>
    <w:rsid w:val="00BA3C95"/>
    <w:rsid w:val="00BA4D49"/>
    <w:rsid w:val="00BA5297"/>
    <w:rsid w:val="00BA592C"/>
    <w:rsid w:val="00BA63B7"/>
    <w:rsid w:val="00BA7020"/>
    <w:rsid w:val="00BA74E2"/>
    <w:rsid w:val="00BB1B5C"/>
    <w:rsid w:val="00BB1E5B"/>
    <w:rsid w:val="00BB5E4C"/>
    <w:rsid w:val="00BC171B"/>
    <w:rsid w:val="00BC3514"/>
    <w:rsid w:val="00BC3879"/>
    <w:rsid w:val="00BC40B5"/>
    <w:rsid w:val="00BC41A9"/>
    <w:rsid w:val="00BC628B"/>
    <w:rsid w:val="00BD19BA"/>
    <w:rsid w:val="00BD2D2E"/>
    <w:rsid w:val="00BD318D"/>
    <w:rsid w:val="00BD65B1"/>
    <w:rsid w:val="00BE170C"/>
    <w:rsid w:val="00BE26EA"/>
    <w:rsid w:val="00BE3725"/>
    <w:rsid w:val="00BE4092"/>
    <w:rsid w:val="00BE4508"/>
    <w:rsid w:val="00BE48CA"/>
    <w:rsid w:val="00BE5847"/>
    <w:rsid w:val="00BE6C78"/>
    <w:rsid w:val="00BE7FDA"/>
    <w:rsid w:val="00BF008D"/>
    <w:rsid w:val="00BF1198"/>
    <w:rsid w:val="00BF1AEE"/>
    <w:rsid w:val="00BF25B6"/>
    <w:rsid w:val="00BF2803"/>
    <w:rsid w:val="00BF34A9"/>
    <w:rsid w:val="00BF3C25"/>
    <w:rsid w:val="00BF4B4E"/>
    <w:rsid w:val="00BF77F9"/>
    <w:rsid w:val="00C00D8B"/>
    <w:rsid w:val="00C04D4C"/>
    <w:rsid w:val="00C058DC"/>
    <w:rsid w:val="00C060C4"/>
    <w:rsid w:val="00C10970"/>
    <w:rsid w:val="00C112A7"/>
    <w:rsid w:val="00C1502C"/>
    <w:rsid w:val="00C21B65"/>
    <w:rsid w:val="00C2362D"/>
    <w:rsid w:val="00C24AE9"/>
    <w:rsid w:val="00C24DD9"/>
    <w:rsid w:val="00C25BCA"/>
    <w:rsid w:val="00C26BB8"/>
    <w:rsid w:val="00C3219C"/>
    <w:rsid w:val="00C325FC"/>
    <w:rsid w:val="00C3540A"/>
    <w:rsid w:val="00C36CEF"/>
    <w:rsid w:val="00C36EB9"/>
    <w:rsid w:val="00C5013A"/>
    <w:rsid w:val="00C51BCA"/>
    <w:rsid w:val="00C51C35"/>
    <w:rsid w:val="00C523CB"/>
    <w:rsid w:val="00C569EB"/>
    <w:rsid w:val="00C64B2B"/>
    <w:rsid w:val="00C64DBF"/>
    <w:rsid w:val="00C65272"/>
    <w:rsid w:val="00C6583E"/>
    <w:rsid w:val="00C65CD4"/>
    <w:rsid w:val="00C67934"/>
    <w:rsid w:val="00C7134F"/>
    <w:rsid w:val="00C71CA2"/>
    <w:rsid w:val="00C73AD5"/>
    <w:rsid w:val="00C75EB4"/>
    <w:rsid w:val="00C76B5B"/>
    <w:rsid w:val="00C7797D"/>
    <w:rsid w:val="00C77B1E"/>
    <w:rsid w:val="00C83AC5"/>
    <w:rsid w:val="00C83CBF"/>
    <w:rsid w:val="00C84E4A"/>
    <w:rsid w:val="00C859D7"/>
    <w:rsid w:val="00C86955"/>
    <w:rsid w:val="00C87141"/>
    <w:rsid w:val="00C90D59"/>
    <w:rsid w:val="00C931FE"/>
    <w:rsid w:val="00C964AD"/>
    <w:rsid w:val="00C97D85"/>
    <w:rsid w:val="00CA041A"/>
    <w:rsid w:val="00CA1BBE"/>
    <w:rsid w:val="00CA71B7"/>
    <w:rsid w:val="00CB0911"/>
    <w:rsid w:val="00CB11C6"/>
    <w:rsid w:val="00CB277E"/>
    <w:rsid w:val="00CB2D29"/>
    <w:rsid w:val="00CB2EB3"/>
    <w:rsid w:val="00CB4347"/>
    <w:rsid w:val="00CB5FE1"/>
    <w:rsid w:val="00CB6B62"/>
    <w:rsid w:val="00CB79D9"/>
    <w:rsid w:val="00CB7A6C"/>
    <w:rsid w:val="00CC0184"/>
    <w:rsid w:val="00CC08FE"/>
    <w:rsid w:val="00CC2A69"/>
    <w:rsid w:val="00CC34B4"/>
    <w:rsid w:val="00CC6802"/>
    <w:rsid w:val="00CC7D06"/>
    <w:rsid w:val="00CD2EDA"/>
    <w:rsid w:val="00CD38D4"/>
    <w:rsid w:val="00CE226F"/>
    <w:rsid w:val="00CE53D7"/>
    <w:rsid w:val="00CE7965"/>
    <w:rsid w:val="00CF2463"/>
    <w:rsid w:val="00CF2AB9"/>
    <w:rsid w:val="00CF706C"/>
    <w:rsid w:val="00CF7605"/>
    <w:rsid w:val="00CF77BE"/>
    <w:rsid w:val="00CF79DA"/>
    <w:rsid w:val="00D0247E"/>
    <w:rsid w:val="00D03896"/>
    <w:rsid w:val="00D05942"/>
    <w:rsid w:val="00D05AAB"/>
    <w:rsid w:val="00D108A7"/>
    <w:rsid w:val="00D1150D"/>
    <w:rsid w:val="00D13686"/>
    <w:rsid w:val="00D1500E"/>
    <w:rsid w:val="00D20A1C"/>
    <w:rsid w:val="00D20F27"/>
    <w:rsid w:val="00D21158"/>
    <w:rsid w:val="00D21A01"/>
    <w:rsid w:val="00D22CDA"/>
    <w:rsid w:val="00D22F60"/>
    <w:rsid w:val="00D240C4"/>
    <w:rsid w:val="00D24230"/>
    <w:rsid w:val="00D25848"/>
    <w:rsid w:val="00D25A08"/>
    <w:rsid w:val="00D26719"/>
    <w:rsid w:val="00D307CD"/>
    <w:rsid w:val="00D34CD8"/>
    <w:rsid w:val="00D40D55"/>
    <w:rsid w:val="00D43112"/>
    <w:rsid w:val="00D44137"/>
    <w:rsid w:val="00D447C2"/>
    <w:rsid w:val="00D45341"/>
    <w:rsid w:val="00D464B6"/>
    <w:rsid w:val="00D47D6F"/>
    <w:rsid w:val="00D51956"/>
    <w:rsid w:val="00D520C1"/>
    <w:rsid w:val="00D52813"/>
    <w:rsid w:val="00D60880"/>
    <w:rsid w:val="00D640CB"/>
    <w:rsid w:val="00D70D8F"/>
    <w:rsid w:val="00D71035"/>
    <w:rsid w:val="00D72162"/>
    <w:rsid w:val="00D72B53"/>
    <w:rsid w:val="00D746E1"/>
    <w:rsid w:val="00D7640A"/>
    <w:rsid w:val="00D8011B"/>
    <w:rsid w:val="00D8055A"/>
    <w:rsid w:val="00D819A2"/>
    <w:rsid w:val="00D82D8E"/>
    <w:rsid w:val="00D8304B"/>
    <w:rsid w:val="00D86381"/>
    <w:rsid w:val="00D87AE4"/>
    <w:rsid w:val="00D92131"/>
    <w:rsid w:val="00D926DF"/>
    <w:rsid w:val="00D93978"/>
    <w:rsid w:val="00D94893"/>
    <w:rsid w:val="00DA1299"/>
    <w:rsid w:val="00DA1DEA"/>
    <w:rsid w:val="00DA2E54"/>
    <w:rsid w:val="00DA34B2"/>
    <w:rsid w:val="00DA414A"/>
    <w:rsid w:val="00DA4C54"/>
    <w:rsid w:val="00DA6B03"/>
    <w:rsid w:val="00DA6F8B"/>
    <w:rsid w:val="00DA7F7B"/>
    <w:rsid w:val="00DB0056"/>
    <w:rsid w:val="00DB0102"/>
    <w:rsid w:val="00DB0552"/>
    <w:rsid w:val="00DB06B4"/>
    <w:rsid w:val="00DB336F"/>
    <w:rsid w:val="00DB3658"/>
    <w:rsid w:val="00DB3960"/>
    <w:rsid w:val="00DB3FAC"/>
    <w:rsid w:val="00DB6DD6"/>
    <w:rsid w:val="00DC77F6"/>
    <w:rsid w:val="00DD06BE"/>
    <w:rsid w:val="00DD166A"/>
    <w:rsid w:val="00DD2B02"/>
    <w:rsid w:val="00DD3977"/>
    <w:rsid w:val="00DD3CFE"/>
    <w:rsid w:val="00DD79B7"/>
    <w:rsid w:val="00DD7DA2"/>
    <w:rsid w:val="00DE04C5"/>
    <w:rsid w:val="00DE124B"/>
    <w:rsid w:val="00DE3076"/>
    <w:rsid w:val="00DE4212"/>
    <w:rsid w:val="00DE519B"/>
    <w:rsid w:val="00DF0235"/>
    <w:rsid w:val="00DF072C"/>
    <w:rsid w:val="00DF2D80"/>
    <w:rsid w:val="00DF2D95"/>
    <w:rsid w:val="00DF5FF5"/>
    <w:rsid w:val="00DF6C70"/>
    <w:rsid w:val="00DF7143"/>
    <w:rsid w:val="00E03813"/>
    <w:rsid w:val="00E03880"/>
    <w:rsid w:val="00E07004"/>
    <w:rsid w:val="00E076FD"/>
    <w:rsid w:val="00E1073B"/>
    <w:rsid w:val="00E10963"/>
    <w:rsid w:val="00E11C5B"/>
    <w:rsid w:val="00E11F84"/>
    <w:rsid w:val="00E12EAE"/>
    <w:rsid w:val="00E15B42"/>
    <w:rsid w:val="00E160A5"/>
    <w:rsid w:val="00E2019E"/>
    <w:rsid w:val="00E23FE1"/>
    <w:rsid w:val="00E24A1C"/>
    <w:rsid w:val="00E26CC6"/>
    <w:rsid w:val="00E27DA3"/>
    <w:rsid w:val="00E328A2"/>
    <w:rsid w:val="00E33B07"/>
    <w:rsid w:val="00E34720"/>
    <w:rsid w:val="00E36533"/>
    <w:rsid w:val="00E36EF8"/>
    <w:rsid w:val="00E37F90"/>
    <w:rsid w:val="00E402A6"/>
    <w:rsid w:val="00E403BA"/>
    <w:rsid w:val="00E405F7"/>
    <w:rsid w:val="00E42BB6"/>
    <w:rsid w:val="00E44228"/>
    <w:rsid w:val="00E46E7C"/>
    <w:rsid w:val="00E502BD"/>
    <w:rsid w:val="00E53170"/>
    <w:rsid w:val="00E54185"/>
    <w:rsid w:val="00E54BAE"/>
    <w:rsid w:val="00E56652"/>
    <w:rsid w:val="00E57714"/>
    <w:rsid w:val="00E63720"/>
    <w:rsid w:val="00E646E4"/>
    <w:rsid w:val="00E65FB7"/>
    <w:rsid w:val="00E71950"/>
    <w:rsid w:val="00E7334A"/>
    <w:rsid w:val="00E741CA"/>
    <w:rsid w:val="00E75364"/>
    <w:rsid w:val="00E81D88"/>
    <w:rsid w:val="00E825B5"/>
    <w:rsid w:val="00E82B8D"/>
    <w:rsid w:val="00E868F9"/>
    <w:rsid w:val="00E877DA"/>
    <w:rsid w:val="00E87E1F"/>
    <w:rsid w:val="00E90F35"/>
    <w:rsid w:val="00E91AD2"/>
    <w:rsid w:val="00E925D9"/>
    <w:rsid w:val="00E942E6"/>
    <w:rsid w:val="00E94450"/>
    <w:rsid w:val="00E95082"/>
    <w:rsid w:val="00EA013F"/>
    <w:rsid w:val="00EA2D66"/>
    <w:rsid w:val="00EA69FA"/>
    <w:rsid w:val="00EB06CB"/>
    <w:rsid w:val="00EB18EE"/>
    <w:rsid w:val="00EB1D2B"/>
    <w:rsid w:val="00EB2FF1"/>
    <w:rsid w:val="00EB35A4"/>
    <w:rsid w:val="00EB456F"/>
    <w:rsid w:val="00EB4A1F"/>
    <w:rsid w:val="00EB5B69"/>
    <w:rsid w:val="00EC18FA"/>
    <w:rsid w:val="00EC1CBD"/>
    <w:rsid w:val="00EC26A7"/>
    <w:rsid w:val="00EC26C2"/>
    <w:rsid w:val="00EC375F"/>
    <w:rsid w:val="00EC3F0A"/>
    <w:rsid w:val="00EC42E5"/>
    <w:rsid w:val="00EC5DC1"/>
    <w:rsid w:val="00EC5EB3"/>
    <w:rsid w:val="00EC7069"/>
    <w:rsid w:val="00ED1C93"/>
    <w:rsid w:val="00ED2121"/>
    <w:rsid w:val="00ED28E0"/>
    <w:rsid w:val="00ED2CF1"/>
    <w:rsid w:val="00ED3B24"/>
    <w:rsid w:val="00ED4D31"/>
    <w:rsid w:val="00ED530A"/>
    <w:rsid w:val="00ED57E8"/>
    <w:rsid w:val="00ED6176"/>
    <w:rsid w:val="00EE04F1"/>
    <w:rsid w:val="00EE1B7B"/>
    <w:rsid w:val="00EE1DEF"/>
    <w:rsid w:val="00EE22CF"/>
    <w:rsid w:val="00EE2ABA"/>
    <w:rsid w:val="00EE38EF"/>
    <w:rsid w:val="00EE4006"/>
    <w:rsid w:val="00EE7325"/>
    <w:rsid w:val="00EF1543"/>
    <w:rsid w:val="00EF1FD8"/>
    <w:rsid w:val="00EF2A87"/>
    <w:rsid w:val="00EF34BC"/>
    <w:rsid w:val="00EF3547"/>
    <w:rsid w:val="00EF5A18"/>
    <w:rsid w:val="00EF7984"/>
    <w:rsid w:val="00F001BD"/>
    <w:rsid w:val="00F011AB"/>
    <w:rsid w:val="00F01592"/>
    <w:rsid w:val="00F01F99"/>
    <w:rsid w:val="00F034D9"/>
    <w:rsid w:val="00F04EE9"/>
    <w:rsid w:val="00F051E8"/>
    <w:rsid w:val="00F06FC4"/>
    <w:rsid w:val="00F072B1"/>
    <w:rsid w:val="00F14754"/>
    <w:rsid w:val="00F16609"/>
    <w:rsid w:val="00F17D39"/>
    <w:rsid w:val="00F20858"/>
    <w:rsid w:val="00F209AE"/>
    <w:rsid w:val="00F21140"/>
    <w:rsid w:val="00F23207"/>
    <w:rsid w:val="00F23853"/>
    <w:rsid w:val="00F24AC9"/>
    <w:rsid w:val="00F254D0"/>
    <w:rsid w:val="00F2620E"/>
    <w:rsid w:val="00F31546"/>
    <w:rsid w:val="00F3164E"/>
    <w:rsid w:val="00F31A2A"/>
    <w:rsid w:val="00F32E8E"/>
    <w:rsid w:val="00F33BFD"/>
    <w:rsid w:val="00F35D54"/>
    <w:rsid w:val="00F401D2"/>
    <w:rsid w:val="00F40853"/>
    <w:rsid w:val="00F41675"/>
    <w:rsid w:val="00F43A54"/>
    <w:rsid w:val="00F45756"/>
    <w:rsid w:val="00F47B4E"/>
    <w:rsid w:val="00F51144"/>
    <w:rsid w:val="00F51C24"/>
    <w:rsid w:val="00F5263F"/>
    <w:rsid w:val="00F543CD"/>
    <w:rsid w:val="00F54EA6"/>
    <w:rsid w:val="00F55801"/>
    <w:rsid w:val="00F56260"/>
    <w:rsid w:val="00F571CB"/>
    <w:rsid w:val="00F60059"/>
    <w:rsid w:val="00F60120"/>
    <w:rsid w:val="00F60432"/>
    <w:rsid w:val="00F604E5"/>
    <w:rsid w:val="00F608D9"/>
    <w:rsid w:val="00F6153F"/>
    <w:rsid w:val="00F61A8F"/>
    <w:rsid w:val="00F6252D"/>
    <w:rsid w:val="00F65129"/>
    <w:rsid w:val="00F65B29"/>
    <w:rsid w:val="00F677E1"/>
    <w:rsid w:val="00F67C1A"/>
    <w:rsid w:val="00F7191C"/>
    <w:rsid w:val="00F72B8F"/>
    <w:rsid w:val="00F72F16"/>
    <w:rsid w:val="00F73261"/>
    <w:rsid w:val="00F74A7F"/>
    <w:rsid w:val="00F8022B"/>
    <w:rsid w:val="00F81B14"/>
    <w:rsid w:val="00F8272D"/>
    <w:rsid w:val="00F840E8"/>
    <w:rsid w:val="00F90CF4"/>
    <w:rsid w:val="00F938C1"/>
    <w:rsid w:val="00F944D8"/>
    <w:rsid w:val="00F95E8A"/>
    <w:rsid w:val="00F9722C"/>
    <w:rsid w:val="00FA1704"/>
    <w:rsid w:val="00FA1B1B"/>
    <w:rsid w:val="00FA2126"/>
    <w:rsid w:val="00FA22AA"/>
    <w:rsid w:val="00FA430C"/>
    <w:rsid w:val="00FA6A00"/>
    <w:rsid w:val="00FB0D11"/>
    <w:rsid w:val="00FB4293"/>
    <w:rsid w:val="00FB4298"/>
    <w:rsid w:val="00FB5405"/>
    <w:rsid w:val="00FB6BC7"/>
    <w:rsid w:val="00FC00AA"/>
    <w:rsid w:val="00FC048A"/>
    <w:rsid w:val="00FC04F9"/>
    <w:rsid w:val="00FC0667"/>
    <w:rsid w:val="00FC0B60"/>
    <w:rsid w:val="00FC33BE"/>
    <w:rsid w:val="00FC374B"/>
    <w:rsid w:val="00FC3C67"/>
    <w:rsid w:val="00FC4DFA"/>
    <w:rsid w:val="00FD097B"/>
    <w:rsid w:val="00FD09A6"/>
    <w:rsid w:val="00FD143A"/>
    <w:rsid w:val="00FD31E2"/>
    <w:rsid w:val="00FD3242"/>
    <w:rsid w:val="00FD5DFE"/>
    <w:rsid w:val="00FD6362"/>
    <w:rsid w:val="00FD6C08"/>
    <w:rsid w:val="00FD6C95"/>
    <w:rsid w:val="00FD7A76"/>
    <w:rsid w:val="00FE0123"/>
    <w:rsid w:val="00FE0B42"/>
    <w:rsid w:val="00FE3B82"/>
    <w:rsid w:val="00FE3EAD"/>
    <w:rsid w:val="00FE5C57"/>
    <w:rsid w:val="00FF1B09"/>
    <w:rsid w:val="00FF1B0A"/>
    <w:rsid w:val="00FF2C70"/>
    <w:rsid w:val="00FF456E"/>
    <w:rsid w:val="00FF45FE"/>
    <w:rsid w:val="00FF4CE8"/>
    <w:rsid w:val="00FF4F03"/>
    <w:rsid w:val="00FF5202"/>
    <w:rsid w:val="00FF5FA2"/>
    <w:rsid w:val="00FF69E7"/>
    <w:rsid w:val="00FF6C73"/>
    <w:rsid w:val="01049DA8"/>
    <w:rsid w:val="012CD58A"/>
    <w:rsid w:val="01572296"/>
    <w:rsid w:val="01858999"/>
    <w:rsid w:val="02340E92"/>
    <w:rsid w:val="02DAA900"/>
    <w:rsid w:val="03195854"/>
    <w:rsid w:val="0327B163"/>
    <w:rsid w:val="0395DA2D"/>
    <w:rsid w:val="03CEAC4F"/>
    <w:rsid w:val="040F98B1"/>
    <w:rsid w:val="045F3B34"/>
    <w:rsid w:val="0465EAAD"/>
    <w:rsid w:val="04C81C10"/>
    <w:rsid w:val="05197CE2"/>
    <w:rsid w:val="05348059"/>
    <w:rsid w:val="055AF85F"/>
    <w:rsid w:val="0591F65A"/>
    <w:rsid w:val="06025134"/>
    <w:rsid w:val="06383D60"/>
    <w:rsid w:val="066E2A74"/>
    <w:rsid w:val="06B41E1F"/>
    <w:rsid w:val="06BAFF25"/>
    <w:rsid w:val="06E2BA15"/>
    <w:rsid w:val="075DFB52"/>
    <w:rsid w:val="077E8373"/>
    <w:rsid w:val="0781D55A"/>
    <w:rsid w:val="07F016F7"/>
    <w:rsid w:val="084E3134"/>
    <w:rsid w:val="0894EE17"/>
    <w:rsid w:val="08A5627A"/>
    <w:rsid w:val="08A91939"/>
    <w:rsid w:val="08E919FA"/>
    <w:rsid w:val="09057671"/>
    <w:rsid w:val="09553F82"/>
    <w:rsid w:val="0961B32B"/>
    <w:rsid w:val="0997FDFE"/>
    <w:rsid w:val="099D24B5"/>
    <w:rsid w:val="09B06A0D"/>
    <w:rsid w:val="09C4DD05"/>
    <w:rsid w:val="0A3C129B"/>
    <w:rsid w:val="0A5F3E5D"/>
    <w:rsid w:val="0A60A96F"/>
    <w:rsid w:val="0A695B3A"/>
    <w:rsid w:val="0ACDDAD1"/>
    <w:rsid w:val="0AD6B891"/>
    <w:rsid w:val="0B385115"/>
    <w:rsid w:val="0B777AF6"/>
    <w:rsid w:val="0B872411"/>
    <w:rsid w:val="0B9D51B5"/>
    <w:rsid w:val="0BDA8F5F"/>
    <w:rsid w:val="0C5645D2"/>
    <w:rsid w:val="0CCF9FE5"/>
    <w:rsid w:val="0D3F6DB2"/>
    <w:rsid w:val="0D4840F7"/>
    <w:rsid w:val="0D5BE6C2"/>
    <w:rsid w:val="0D791780"/>
    <w:rsid w:val="0D8B77B6"/>
    <w:rsid w:val="0E8DC27A"/>
    <w:rsid w:val="0E9A263D"/>
    <w:rsid w:val="0E9C52C7"/>
    <w:rsid w:val="0EA750CB"/>
    <w:rsid w:val="0EAB543C"/>
    <w:rsid w:val="0EB00169"/>
    <w:rsid w:val="0EB9146B"/>
    <w:rsid w:val="0F1FD99A"/>
    <w:rsid w:val="0F23D780"/>
    <w:rsid w:val="0FB035F7"/>
    <w:rsid w:val="0FB7CC52"/>
    <w:rsid w:val="0FC85723"/>
    <w:rsid w:val="0FE24654"/>
    <w:rsid w:val="103192C6"/>
    <w:rsid w:val="106E403A"/>
    <w:rsid w:val="107C3921"/>
    <w:rsid w:val="10C21A0C"/>
    <w:rsid w:val="10D0929E"/>
    <w:rsid w:val="10F40107"/>
    <w:rsid w:val="10FFF00B"/>
    <w:rsid w:val="11100785"/>
    <w:rsid w:val="11102761"/>
    <w:rsid w:val="11636BC2"/>
    <w:rsid w:val="116A535A"/>
    <w:rsid w:val="11845E39"/>
    <w:rsid w:val="118CFCEF"/>
    <w:rsid w:val="1261E6AE"/>
    <w:rsid w:val="127CA808"/>
    <w:rsid w:val="130F6214"/>
    <w:rsid w:val="134271EE"/>
    <w:rsid w:val="1342DC10"/>
    <w:rsid w:val="1370FC12"/>
    <w:rsid w:val="13787621"/>
    <w:rsid w:val="137F668D"/>
    <w:rsid w:val="13834BE3"/>
    <w:rsid w:val="1383EBF2"/>
    <w:rsid w:val="13CA305F"/>
    <w:rsid w:val="13FAA76F"/>
    <w:rsid w:val="13FB8C00"/>
    <w:rsid w:val="143BA50C"/>
    <w:rsid w:val="1486D277"/>
    <w:rsid w:val="14961800"/>
    <w:rsid w:val="14A18BB8"/>
    <w:rsid w:val="14F2F328"/>
    <w:rsid w:val="1558E39B"/>
    <w:rsid w:val="156693EA"/>
    <w:rsid w:val="1598275A"/>
    <w:rsid w:val="15B7F85F"/>
    <w:rsid w:val="15E78B0C"/>
    <w:rsid w:val="15ED0287"/>
    <w:rsid w:val="16028C6D"/>
    <w:rsid w:val="1612BDC1"/>
    <w:rsid w:val="1640BBBE"/>
    <w:rsid w:val="16658124"/>
    <w:rsid w:val="167C4162"/>
    <w:rsid w:val="16972B0F"/>
    <w:rsid w:val="16BDF33F"/>
    <w:rsid w:val="177CF3F9"/>
    <w:rsid w:val="17B04E84"/>
    <w:rsid w:val="1816594C"/>
    <w:rsid w:val="1826CBCD"/>
    <w:rsid w:val="18649D8C"/>
    <w:rsid w:val="18906274"/>
    <w:rsid w:val="1891100B"/>
    <w:rsid w:val="191C20FC"/>
    <w:rsid w:val="1930A176"/>
    <w:rsid w:val="195C9616"/>
    <w:rsid w:val="198F88A9"/>
    <w:rsid w:val="199CDF19"/>
    <w:rsid w:val="19E7696E"/>
    <w:rsid w:val="19EE99B5"/>
    <w:rsid w:val="1A06D9D8"/>
    <w:rsid w:val="1A234AD8"/>
    <w:rsid w:val="1A2AD0DE"/>
    <w:rsid w:val="1A46D310"/>
    <w:rsid w:val="1A50B3F3"/>
    <w:rsid w:val="1AD22C4C"/>
    <w:rsid w:val="1B341E98"/>
    <w:rsid w:val="1B383966"/>
    <w:rsid w:val="1B4862D9"/>
    <w:rsid w:val="1B8CF991"/>
    <w:rsid w:val="1CD0A910"/>
    <w:rsid w:val="1CDC2259"/>
    <w:rsid w:val="1CECFCE2"/>
    <w:rsid w:val="1D05F2BB"/>
    <w:rsid w:val="1D0FF721"/>
    <w:rsid w:val="1D28FA8F"/>
    <w:rsid w:val="1D58EEB9"/>
    <w:rsid w:val="1D6271A0"/>
    <w:rsid w:val="1DB73912"/>
    <w:rsid w:val="1DCBAF3D"/>
    <w:rsid w:val="1DD92857"/>
    <w:rsid w:val="1E54C17B"/>
    <w:rsid w:val="1E6441C8"/>
    <w:rsid w:val="1EA43DF3"/>
    <w:rsid w:val="1EAE7AD7"/>
    <w:rsid w:val="1F0BA7D4"/>
    <w:rsid w:val="1FBAE04A"/>
    <w:rsid w:val="1FCC4022"/>
    <w:rsid w:val="1FCDC560"/>
    <w:rsid w:val="204505F3"/>
    <w:rsid w:val="205D5C7F"/>
    <w:rsid w:val="206E8300"/>
    <w:rsid w:val="20B038B4"/>
    <w:rsid w:val="20B7E753"/>
    <w:rsid w:val="20FA9876"/>
    <w:rsid w:val="210887B8"/>
    <w:rsid w:val="21A13106"/>
    <w:rsid w:val="21F0AE6B"/>
    <w:rsid w:val="22628C44"/>
    <w:rsid w:val="2269F1B7"/>
    <w:rsid w:val="22B4E21E"/>
    <w:rsid w:val="22B99039"/>
    <w:rsid w:val="22BA42A7"/>
    <w:rsid w:val="22ECF0BB"/>
    <w:rsid w:val="237F3364"/>
    <w:rsid w:val="237F3641"/>
    <w:rsid w:val="238C7ECC"/>
    <w:rsid w:val="23B4EBB7"/>
    <w:rsid w:val="23C70F53"/>
    <w:rsid w:val="2400C12D"/>
    <w:rsid w:val="243EC73D"/>
    <w:rsid w:val="243F1798"/>
    <w:rsid w:val="247430EC"/>
    <w:rsid w:val="247C6878"/>
    <w:rsid w:val="24BFCE2C"/>
    <w:rsid w:val="24DBB3F7"/>
    <w:rsid w:val="24DE1E4A"/>
    <w:rsid w:val="2524F104"/>
    <w:rsid w:val="25ECE0C4"/>
    <w:rsid w:val="25F62FEC"/>
    <w:rsid w:val="26857BCA"/>
    <w:rsid w:val="268F42FD"/>
    <w:rsid w:val="26925DF4"/>
    <w:rsid w:val="26A56AA5"/>
    <w:rsid w:val="26E31CDB"/>
    <w:rsid w:val="27297EEB"/>
    <w:rsid w:val="272D5E6B"/>
    <w:rsid w:val="275F78BE"/>
    <w:rsid w:val="2779C566"/>
    <w:rsid w:val="278EDEC9"/>
    <w:rsid w:val="281354B9"/>
    <w:rsid w:val="28922EB2"/>
    <w:rsid w:val="28A68398"/>
    <w:rsid w:val="28CB7CAD"/>
    <w:rsid w:val="28DCFA7F"/>
    <w:rsid w:val="2901F3F4"/>
    <w:rsid w:val="290CB504"/>
    <w:rsid w:val="291FE699"/>
    <w:rsid w:val="294780DE"/>
    <w:rsid w:val="29AAE1A8"/>
    <w:rsid w:val="29E6A56B"/>
    <w:rsid w:val="2A1E7F3D"/>
    <w:rsid w:val="2A294FFE"/>
    <w:rsid w:val="2A3D4C39"/>
    <w:rsid w:val="2A4F6CF8"/>
    <w:rsid w:val="2AB24709"/>
    <w:rsid w:val="2AC3DB26"/>
    <w:rsid w:val="2AD3E5AD"/>
    <w:rsid w:val="2B12ADC2"/>
    <w:rsid w:val="2B70C9E4"/>
    <w:rsid w:val="2B71F831"/>
    <w:rsid w:val="2B93AF42"/>
    <w:rsid w:val="2B9790B1"/>
    <w:rsid w:val="2BBC8D06"/>
    <w:rsid w:val="2CB500B3"/>
    <w:rsid w:val="2CFBC2C2"/>
    <w:rsid w:val="2D070767"/>
    <w:rsid w:val="2D39C599"/>
    <w:rsid w:val="2D6723D3"/>
    <w:rsid w:val="2D8ED34A"/>
    <w:rsid w:val="2DA4AE02"/>
    <w:rsid w:val="2DC5177A"/>
    <w:rsid w:val="2E0D314D"/>
    <w:rsid w:val="2EBDAF5A"/>
    <w:rsid w:val="2EF58DF4"/>
    <w:rsid w:val="2F30FD55"/>
    <w:rsid w:val="2F612C16"/>
    <w:rsid w:val="2F9AFB15"/>
    <w:rsid w:val="3006804D"/>
    <w:rsid w:val="313C3DD4"/>
    <w:rsid w:val="315352B6"/>
    <w:rsid w:val="31961146"/>
    <w:rsid w:val="31CD1524"/>
    <w:rsid w:val="31EA9480"/>
    <w:rsid w:val="32017E9F"/>
    <w:rsid w:val="322C51DF"/>
    <w:rsid w:val="322EB669"/>
    <w:rsid w:val="325A7EDD"/>
    <w:rsid w:val="327696BE"/>
    <w:rsid w:val="32AFB269"/>
    <w:rsid w:val="331D606F"/>
    <w:rsid w:val="33556D79"/>
    <w:rsid w:val="337F08C6"/>
    <w:rsid w:val="3383A8CD"/>
    <w:rsid w:val="33B5AF3D"/>
    <w:rsid w:val="33B8FC40"/>
    <w:rsid w:val="33ED0C5D"/>
    <w:rsid w:val="344A2685"/>
    <w:rsid w:val="34698ACF"/>
    <w:rsid w:val="34813CEC"/>
    <w:rsid w:val="3499F0F1"/>
    <w:rsid w:val="3501F0FD"/>
    <w:rsid w:val="351BC6A2"/>
    <w:rsid w:val="3538E6FB"/>
    <w:rsid w:val="3588CFF2"/>
    <w:rsid w:val="35B44E2A"/>
    <w:rsid w:val="36076EBB"/>
    <w:rsid w:val="360A2BD8"/>
    <w:rsid w:val="3622F607"/>
    <w:rsid w:val="3647C5BC"/>
    <w:rsid w:val="366A64A1"/>
    <w:rsid w:val="368D4E34"/>
    <w:rsid w:val="36D76077"/>
    <w:rsid w:val="36DF562B"/>
    <w:rsid w:val="3731A1F3"/>
    <w:rsid w:val="377A0FCF"/>
    <w:rsid w:val="379D7CDF"/>
    <w:rsid w:val="37A3CCD2"/>
    <w:rsid w:val="37CEA85B"/>
    <w:rsid w:val="37E8ACAE"/>
    <w:rsid w:val="37FA1246"/>
    <w:rsid w:val="37FBD205"/>
    <w:rsid w:val="382E286D"/>
    <w:rsid w:val="38331E80"/>
    <w:rsid w:val="3846CE2F"/>
    <w:rsid w:val="387E7A36"/>
    <w:rsid w:val="38FAE5F8"/>
    <w:rsid w:val="39105A39"/>
    <w:rsid w:val="394F3E14"/>
    <w:rsid w:val="3995E2A7"/>
    <w:rsid w:val="3A192E0E"/>
    <w:rsid w:val="3A63E0C8"/>
    <w:rsid w:val="3AE400B8"/>
    <w:rsid w:val="3B0D6BB5"/>
    <w:rsid w:val="3B6906CB"/>
    <w:rsid w:val="3BAC932E"/>
    <w:rsid w:val="3C0634BC"/>
    <w:rsid w:val="3C40C7BD"/>
    <w:rsid w:val="3C69066D"/>
    <w:rsid w:val="3C727C6F"/>
    <w:rsid w:val="3CFCE9A6"/>
    <w:rsid w:val="3D232D62"/>
    <w:rsid w:val="3D38978C"/>
    <w:rsid w:val="3D6A28C1"/>
    <w:rsid w:val="3D8DCB06"/>
    <w:rsid w:val="3DE949FF"/>
    <w:rsid w:val="3E0B8D32"/>
    <w:rsid w:val="3E982988"/>
    <w:rsid w:val="3EB106A6"/>
    <w:rsid w:val="3EEFB997"/>
    <w:rsid w:val="3F0AEBE1"/>
    <w:rsid w:val="3F29D795"/>
    <w:rsid w:val="3F68B268"/>
    <w:rsid w:val="3F7CC8E6"/>
    <w:rsid w:val="3FCDD187"/>
    <w:rsid w:val="408B1338"/>
    <w:rsid w:val="40A60005"/>
    <w:rsid w:val="40B76878"/>
    <w:rsid w:val="40DCBFCC"/>
    <w:rsid w:val="40E66C87"/>
    <w:rsid w:val="41398FBA"/>
    <w:rsid w:val="41725B7F"/>
    <w:rsid w:val="4181BA63"/>
    <w:rsid w:val="41C73E53"/>
    <w:rsid w:val="41C92E52"/>
    <w:rsid w:val="41D24873"/>
    <w:rsid w:val="41EDC9A8"/>
    <w:rsid w:val="429D8F15"/>
    <w:rsid w:val="42AAF55F"/>
    <w:rsid w:val="42BB70FD"/>
    <w:rsid w:val="4311734B"/>
    <w:rsid w:val="4336D6B3"/>
    <w:rsid w:val="43393203"/>
    <w:rsid w:val="436F2A11"/>
    <w:rsid w:val="4384AF19"/>
    <w:rsid w:val="43CCABB4"/>
    <w:rsid w:val="43E46EBE"/>
    <w:rsid w:val="43F888AC"/>
    <w:rsid w:val="4460789F"/>
    <w:rsid w:val="4497C8CD"/>
    <w:rsid w:val="44AD288A"/>
    <w:rsid w:val="44B3C203"/>
    <w:rsid w:val="44B61FE3"/>
    <w:rsid w:val="44BE9B6F"/>
    <w:rsid w:val="44E8A88C"/>
    <w:rsid w:val="44F7E3CE"/>
    <w:rsid w:val="455BACDA"/>
    <w:rsid w:val="45A49A24"/>
    <w:rsid w:val="4617E153"/>
    <w:rsid w:val="462F3157"/>
    <w:rsid w:val="4693B42F"/>
    <w:rsid w:val="4708B7FD"/>
    <w:rsid w:val="471BB752"/>
    <w:rsid w:val="4725423A"/>
    <w:rsid w:val="473A8791"/>
    <w:rsid w:val="475E2867"/>
    <w:rsid w:val="47610B62"/>
    <w:rsid w:val="47801BD1"/>
    <w:rsid w:val="47F0E163"/>
    <w:rsid w:val="47FD7A74"/>
    <w:rsid w:val="481F8BDB"/>
    <w:rsid w:val="482F8490"/>
    <w:rsid w:val="48EECF52"/>
    <w:rsid w:val="495722BA"/>
    <w:rsid w:val="49768DFD"/>
    <w:rsid w:val="4984A30F"/>
    <w:rsid w:val="49A8C2E0"/>
    <w:rsid w:val="49B3F3F7"/>
    <w:rsid w:val="49D54CEB"/>
    <w:rsid w:val="49E35A34"/>
    <w:rsid w:val="4A00B2FF"/>
    <w:rsid w:val="4A106429"/>
    <w:rsid w:val="4A7C2C72"/>
    <w:rsid w:val="4ABDF4CA"/>
    <w:rsid w:val="4ADB7582"/>
    <w:rsid w:val="4B8E3C16"/>
    <w:rsid w:val="4B9287AB"/>
    <w:rsid w:val="4C0940C9"/>
    <w:rsid w:val="4C50A1CA"/>
    <w:rsid w:val="4C5D611C"/>
    <w:rsid w:val="4C7D017E"/>
    <w:rsid w:val="4CA5FBA5"/>
    <w:rsid w:val="4CA66061"/>
    <w:rsid w:val="4CF8284E"/>
    <w:rsid w:val="4CF8DFB7"/>
    <w:rsid w:val="4D219F72"/>
    <w:rsid w:val="4D2AE3CE"/>
    <w:rsid w:val="4D4325A5"/>
    <w:rsid w:val="4DB3A905"/>
    <w:rsid w:val="4DCEB558"/>
    <w:rsid w:val="4E0BB457"/>
    <w:rsid w:val="4E1ECE5F"/>
    <w:rsid w:val="4E261224"/>
    <w:rsid w:val="4E741DE8"/>
    <w:rsid w:val="4EB6CB57"/>
    <w:rsid w:val="4F1A5258"/>
    <w:rsid w:val="4F3E506A"/>
    <w:rsid w:val="4F47166A"/>
    <w:rsid w:val="4F783D90"/>
    <w:rsid w:val="4F9212D3"/>
    <w:rsid w:val="4FB995F0"/>
    <w:rsid w:val="4FC65C6D"/>
    <w:rsid w:val="50AF7E23"/>
    <w:rsid w:val="50B776DA"/>
    <w:rsid w:val="50BB055A"/>
    <w:rsid w:val="512276E8"/>
    <w:rsid w:val="5170B39E"/>
    <w:rsid w:val="51933124"/>
    <w:rsid w:val="51AFBE15"/>
    <w:rsid w:val="51CBACE9"/>
    <w:rsid w:val="5211CA94"/>
    <w:rsid w:val="52185695"/>
    <w:rsid w:val="5247EE23"/>
    <w:rsid w:val="5255F68A"/>
    <w:rsid w:val="525C7AEF"/>
    <w:rsid w:val="526A9D04"/>
    <w:rsid w:val="528E003B"/>
    <w:rsid w:val="52C5C913"/>
    <w:rsid w:val="52F88C2B"/>
    <w:rsid w:val="534F604E"/>
    <w:rsid w:val="53708F56"/>
    <w:rsid w:val="53B9F510"/>
    <w:rsid w:val="53DCFE4F"/>
    <w:rsid w:val="53E3BA51"/>
    <w:rsid w:val="53F5E4C6"/>
    <w:rsid w:val="54066D65"/>
    <w:rsid w:val="542504E2"/>
    <w:rsid w:val="5426C3FA"/>
    <w:rsid w:val="544BAEB3"/>
    <w:rsid w:val="54724ABB"/>
    <w:rsid w:val="54A6AFFC"/>
    <w:rsid w:val="54DB76AE"/>
    <w:rsid w:val="54E123F7"/>
    <w:rsid w:val="54FAE048"/>
    <w:rsid w:val="55311D6A"/>
    <w:rsid w:val="5569147D"/>
    <w:rsid w:val="55A43AA7"/>
    <w:rsid w:val="55E9DB21"/>
    <w:rsid w:val="565F9B21"/>
    <w:rsid w:val="56A71468"/>
    <w:rsid w:val="56E2A2AD"/>
    <w:rsid w:val="56EA61D6"/>
    <w:rsid w:val="56F55323"/>
    <w:rsid w:val="579DB4F1"/>
    <w:rsid w:val="580F74D5"/>
    <w:rsid w:val="582BF322"/>
    <w:rsid w:val="586818CB"/>
    <w:rsid w:val="58737B1D"/>
    <w:rsid w:val="5887E410"/>
    <w:rsid w:val="589EB1AA"/>
    <w:rsid w:val="58AC7E57"/>
    <w:rsid w:val="58FC5B8E"/>
    <w:rsid w:val="5919266D"/>
    <w:rsid w:val="5923E842"/>
    <w:rsid w:val="59340E2C"/>
    <w:rsid w:val="5934A449"/>
    <w:rsid w:val="59384833"/>
    <w:rsid w:val="59551199"/>
    <w:rsid w:val="59962B47"/>
    <w:rsid w:val="59F24025"/>
    <w:rsid w:val="5A32280E"/>
    <w:rsid w:val="5ACEB5D4"/>
    <w:rsid w:val="5B3D1F39"/>
    <w:rsid w:val="5B7D5F8A"/>
    <w:rsid w:val="5BB919BE"/>
    <w:rsid w:val="5CFFFB33"/>
    <w:rsid w:val="5D1030D3"/>
    <w:rsid w:val="5D309577"/>
    <w:rsid w:val="5DC655BB"/>
    <w:rsid w:val="5E3E8700"/>
    <w:rsid w:val="5E4576C5"/>
    <w:rsid w:val="5E502042"/>
    <w:rsid w:val="5E5B09AF"/>
    <w:rsid w:val="5E615E1F"/>
    <w:rsid w:val="5EAC0134"/>
    <w:rsid w:val="5EAD85D1"/>
    <w:rsid w:val="5EBAE859"/>
    <w:rsid w:val="5EF87A8F"/>
    <w:rsid w:val="5FB39D07"/>
    <w:rsid w:val="602C93E8"/>
    <w:rsid w:val="60322984"/>
    <w:rsid w:val="605E1410"/>
    <w:rsid w:val="608627C7"/>
    <w:rsid w:val="60C78ABF"/>
    <w:rsid w:val="613FD113"/>
    <w:rsid w:val="61523E05"/>
    <w:rsid w:val="6167B71C"/>
    <w:rsid w:val="6186E46B"/>
    <w:rsid w:val="61C72254"/>
    <w:rsid w:val="61C766DA"/>
    <w:rsid w:val="61F928B0"/>
    <w:rsid w:val="62300641"/>
    <w:rsid w:val="628170B4"/>
    <w:rsid w:val="63D6D30D"/>
    <w:rsid w:val="64142879"/>
    <w:rsid w:val="64453476"/>
    <w:rsid w:val="6473AFF2"/>
    <w:rsid w:val="64A56260"/>
    <w:rsid w:val="64C4EBB3"/>
    <w:rsid w:val="64EC436A"/>
    <w:rsid w:val="64F8D418"/>
    <w:rsid w:val="656F6C2E"/>
    <w:rsid w:val="658431CB"/>
    <w:rsid w:val="65C7AFD6"/>
    <w:rsid w:val="65FD8B50"/>
    <w:rsid w:val="66303FAA"/>
    <w:rsid w:val="6638F6E6"/>
    <w:rsid w:val="667E830D"/>
    <w:rsid w:val="66AF6D70"/>
    <w:rsid w:val="66BF64A1"/>
    <w:rsid w:val="66FC4EA7"/>
    <w:rsid w:val="6760459C"/>
    <w:rsid w:val="6765DD02"/>
    <w:rsid w:val="67CBDA5F"/>
    <w:rsid w:val="67D0621E"/>
    <w:rsid w:val="67E247D1"/>
    <w:rsid w:val="6802E232"/>
    <w:rsid w:val="686B3BF6"/>
    <w:rsid w:val="690AAEC2"/>
    <w:rsid w:val="691F05C0"/>
    <w:rsid w:val="692084C0"/>
    <w:rsid w:val="6945DA09"/>
    <w:rsid w:val="694F847C"/>
    <w:rsid w:val="6979820C"/>
    <w:rsid w:val="697E4FA8"/>
    <w:rsid w:val="69974214"/>
    <w:rsid w:val="69CA9CE8"/>
    <w:rsid w:val="69F1D15B"/>
    <w:rsid w:val="6A59FCD1"/>
    <w:rsid w:val="6A9DB338"/>
    <w:rsid w:val="6AEBB3C4"/>
    <w:rsid w:val="6B1C3C0F"/>
    <w:rsid w:val="6B6EF3FB"/>
    <w:rsid w:val="6B8470F0"/>
    <w:rsid w:val="6BBCB3FD"/>
    <w:rsid w:val="6C2A5E75"/>
    <w:rsid w:val="6C5DD056"/>
    <w:rsid w:val="6CD1CCDC"/>
    <w:rsid w:val="6D0BE45E"/>
    <w:rsid w:val="6D659032"/>
    <w:rsid w:val="6D7C0731"/>
    <w:rsid w:val="6D8DE04A"/>
    <w:rsid w:val="6DE1129F"/>
    <w:rsid w:val="6E19BA1B"/>
    <w:rsid w:val="6E428C23"/>
    <w:rsid w:val="6E66FEC2"/>
    <w:rsid w:val="6E6D9D3D"/>
    <w:rsid w:val="6E861489"/>
    <w:rsid w:val="6E9E0E0B"/>
    <w:rsid w:val="6EC1AB29"/>
    <w:rsid w:val="6ECA85C4"/>
    <w:rsid w:val="6F2FEA8F"/>
    <w:rsid w:val="6F31CC83"/>
    <w:rsid w:val="6F5F4A9E"/>
    <w:rsid w:val="6F5F82B6"/>
    <w:rsid w:val="6F6BD1D9"/>
    <w:rsid w:val="6F7B22D0"/>
    <w:rsid w:val="6F9F02EC"/>
    <w:rsid w:val="6F9F451C"/>
    <w:rsid w:val="6FBCD885"/>
    <w:rsid w:val="70096D9E"/>
    <w:rsid w:val="707D0C68"/>
    <w:rsid w:val="7108E80A"/>
    <w:rsid w:val="713D98C9"/>
    <w:rsid w:val="715EDA06"/>
    <w:rsid w:val="71670686"/>
    <w:rsid w:val="71F3A97D"/>
    <w:rsid w:val="724815D6"/>
    <w:rsid w:val="72678B51"/>
    <w:rsid w:val="72694C6E"/>
    <w:rsid w:val="72837A95"/>
    <w:rsid w:val="72BD4A5F"/>
    <w:rsid w:val="72D59431"/>
    <w:rsid w:val="73373A67"/>
    <w:rsid w:val="7347EDEE"/>
    <w:rsid w:val="734E31A3"/>
    <w:rsid w:val="7351D2FF"/>
    <w:rsid w:val="73745981"/>
    <w:rsid w:val="738AA89A"/>
    <w:rsid w:val="73CA3E13"/>
    <w:rsid w:val="73E2F1A1"/>
    <w:rsid w:val="741290BB"/>
    <w:rsid w:val="741860C2"/>
    <w:rsid w:val="74243D29"/>
    <w:rsid w:val="743CE51C"/>
    <w:rsid w:val="745DA895"/>
    <w:rsid w:val="745F64E7"/>
    <w:rsid w:val="74832B0D"/>
    <w:rsid w:val="74A6CB51"/>
    <w:rsid w:val="74CB24D7"/>
    <w:rsid w:val="74FD0BC3"/>
    <w:rsid w:val="750027D2"/>
    <w:rsid w:val="7522162F"/>
    <w:rsid w:val="75688FDD"/>
    <w:rsid w:val="756AADF5"/>
    <w:rsid w:val="75B01F7B"/>
    <w:rsid w:val="75F4ED8F"/>
    <w:rsid w:val="763EBA43"/>
    <w:rsid w:val="76770302"/>
    <w:rsid w:val="76CF3C95"/>
    <w:rsid w:val="76D4852C"/>
    <w:rsid w:val="76EE02CA"/>
    <w:rsid w:val="76F53567"/>
    <w:rsid w:val="76FBE147"/>
    <w:rsid w:val="773AFC74"/>
    <w:rsid w:val="774D0D1E"/>
    <w:rsid w:val="779A6789"/>
    <w:rsid w:val="77BCD708"/>
    <w:rsid w:val="7812D363"/>
    <w:rsid w:val="7814BBB9"/>
    <w:rsid w:val="7871B585"/>
    <w:rsid w:val="78D6CCD5"/>
    <w:rsid w:val="78E605BD"/>
    <w:rsid w:val="79428958"/>
    <w:rsid w:val="795D7E40"/>
    <w:rsid w:val="79CC5347"/>
    <w:rsid w:val="79D913AE"/>
    <w:rsid w:val="79F6956E"/>
    <w:rsid w:val="79FE0067"/>
    <w:rsid w:val="79FF3167"/>
    <w:rsid w:val="7A6E3572"/>
    <w:rsid w:val="7A729D36"/>
    <w:rsid w:val="7A8D8B3F"/>
    <w:rsid w:val="7AA86A34"/>
    <w:rsid w:val="7ABED25E"/>
    <w:rsid w:val="7ADB45E0"/>
    <w:rsid w:val="7AE737CB"/>
    <w:rsid w:val="7B0AA3D1"/>
    <w:rsid w:val="7BA4BA37"/>
    <w:rsid w:val="7BE4A0BB"/>
    <w:rsid w:val="7BF6C1FD"/>
    <w:rsid w:val="7C3ACC1C"/>
    <w:rsid w:val="7C944E96"/>
    <w:rsid w:val="7CF1D47E"/>
    <w:rsid w:val="7D2397C8"/>
    <w:rsid w:val="7D53D5EB"/>
    <w:rsid w:val="7DA2943C"/>
    <w:rsid w:val="7DD62238"/>
    <w:rsid w:val="7DFAAC18"/>
    <w:rsid w:val="7E63019B"/>
    <w:rsid w:val="7EF9D59B"/>
    <w:rsid w:val="7F175A9E"/>
    <w:rsid w:val="7F33F5A0"/>
    <w:rsid w:val="7F3C7854"/>
    <w:rsid w:val="7F781057"/>
    <w:rsid w:val="7F828F41"/>
    <w:rsid w:val="7F937183"/>
    <w:rsid w:val="7FDC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8F907"/>
  <w15:chartTrackingRefBased/>
  <w15:docId w15:val="{7256630D-C476-4959-AFFC-D11D2B5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C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B3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3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B35A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B35A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35A4"/>
    <w:rPr>
      <w:rFonts w:ascii="Tahoma" w:eastAsia="Tahoma" w:hAnsi="Tahoma" w:cs="Tahom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35A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35A4"/>
    <w:rPr>
      <w:rFonts w:ascii="Tahoma" w:eastAsia="Tahoma" w:hAnsi="Tahoma" w:cs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35A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B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5A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0059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00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00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6005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A6"/>
  </w:style>
  <w:style w:type="paragraph" w:styleId="Footer">
    <w:name w:val="footer"/>
    <w:basedOn w:val="Normal"/>
    <w:link w:val="FooterChar"/>
    <w:uiPriority w:val="99"/>
    <w:unhideWhenUsed/>
    <w:rsid w:val="000E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CA6"/>
  </w:style>
  <w:style w:type="paragraph" w:styleId="Revision">
    <w:name w:val="Revision"/>
    <w:hidden/>
    <w:uiPriority w:val="99"/>
    <w:semiHidden/>
    <w:rsid w:val="00283FD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FD3242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016B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3C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3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3C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2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6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filing.energy.ca.gov/getdocument.aspx?tn=217317" TargetMode="External"/><Relationship Id="rId18" Type="http://schemas.openxmlformats.org/officeDocument/2006/relationships/hyperlink" Target="https://rps.energy.ca.gov/Login.aspx" TargetMode="External"/><Relationship Id="rId26" Type="http://schemas.openxmlformats.org/officeDocument/2006/relationships/hyperlink" Target="https://www.energy.ca.gov/sites/default/files/2024-12/Regulatory_Advisories_Dec_2024_ada.pdf" TargetMode="External"/><Relationship Id="rId39" Type="http://schemas.openxmlformats.org/officeDocument/2006/relationships/hyperlink" Target="https://rps.energy.ca.gov/" TargetMode="External"/><Relationship Id="rId21" Type="http://schemas.openxmlformats.org/officeDocument/2006/relationships/hyperlink" Target="https://www.energy.ca.gov/media/5882" TargetMode="External"/><Relationship Id="rId34" Type="http://schemas.openxmlformats.org/officeDocument/2006/relationships/hyperlink" Target="https://www.energy.ca.gov/media/11289" TargetMode="External"/><Relationship Id="rId42" Type="http://schemas.openxmlformats.org/officeDocument/2006/relationships/hyperlink" Target="mailto:RPSTrack@energy.ca.gov" TargetMode="External"/><Relationship Id="rId47" Type="http://schemas.openxmlformats.org/officeDocument/2006/relationships/hyperlink" Target="https://rps.energy.ca.gov" TargetMode="Externa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.ca.gov/sites/default/files/2021-09/Final%20Regulations%20w.o.%20underline%20strikethrough%209.22_ADA.pdf" TargetMode="External"/><Relationship Id="rId29" Type="http://schemas.openxmlformats.org/officeDocument/2006/relationships/hyperlink" Target="https://www.energy.ca.gov/media/4084" TargetMode="External"/><Relationship Id="rId11" Type="http://schemas.openxmlformats.org/officeDocument/2006/relationships/hyperlink" Target="https://www.energy.ca.gov/media/11289" TargetMode="External"/><Relationship Id="rId24" Type="http://schemas.openxmlformats.org/officeDocument/2006/relationships/hyperlink" Target="https://rps.energy.ca.gov/Login.aspx" TargetMode="External"/><Relationship Id="rId32" Type="http://schemas.openxmlformats.org/officeDocument/2006/relationships/hyperlink" Target="https://www.energy.ca.gov/media/4084" TargetMode="External"/><Relationship Id="rId37" Type="http://schemas.openxmlformats.org/officeDocument/2006/relationships/hyperlink" Target="https://www.energy.ca.gov/programs-and-topics/programs/renewables-portfolio-standard/renewables-portfolio-standard" TargetMode="External"/><Relationship Id="rId40" Type="http://schemas.openxmlformats.org/officeDocument/2006/relationships/hyperlink" Target="mailto:RPSTrack@energy.ca.gov" TargetMode="External"/><Relationship Id="rId45" Type="http://schemas.openxmlformats.org/officeDocument/2006/relationships/hyperlink" Target="https://california.public.law/codes/ca_pub_util_code_section_399.18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efiling.energy.ca.gov/getdocument.aspx?tn=217317" TargetMode="External"/><Relationship Id="rId31" Type="http://schemas.openxmlformats.org/officeDocument/2006/relationships/hyperlink" Target="https://rps.energy.ca.gov/Login.aspx" TargetMode="External"/><Relationship Id="rId44" Type="http://schemas.openxmlformats.org/officeDocument/2006/relationships/hyperlink" Target="https://rps.energy.ca.gov/Login.aspx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ps.energy.ca.gov/Login.aspx" TargetMode="External"/><Relationship Id="rId22" Type="http://schemas.openxmlformats.org/officeDocument/2006/relationships/hyperlink" Target="https://www.energy.ca.gov/media/7286" TargetMode="External"/><Relationship Id="rId27" Type="http://schemas.openxmlformats.org/officeDocument/2006/relationships/hyperlink" Target="mailto:RPSTrack@energy.ca.gov" TargetMode="External"/><Relationship Id="rId30" Type="http://schemas.openxmlformats.org/officeDocument/2006/relationships/hyperlink" Target="https://www.energy.ca.gov/media/4082" TargetMode="External"/><Relationship Id="rId35" Type="http://schemas.openxmlformats.org/officeDocument/2006/relationships/hyperlink" Target="https://www.energy.ca.gov/media/4085" TargetMode="External"/><Relationship Id="rId43" Type="http://schemas.openxmlformats.org/officeDocument/2006/relationships/hyperlink" Target="mailto:RPSTrack@energy.ca.gov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rps.energy.ca.gov/Login.aspx" TargetMode="External"/><Relationship Id="rId17" Type="http://schemas.openxmlformats.org/officeDocument/2006/relationships/hyperlink" Target="https://rps.energy.ca.gov/" TargetMode="External"/><Relationship Id="rId25" Type="http://schemas.openxmlformats.org/officeDocument/2006/relationships/hyperlink" Target="mailto:RPSTrack@energy.ca.gov" TargetMode="External"/><Relationship Id="rId33" Type="http://schemas.openxmlformats.org/officeDocument/2006/relationships/hyperlink" Target="https://www.energy.ca.gov/programs-and-topics/programs/renewables-portfolio-standard/renewables-portfolio-standard" TargetMode="External"/><Relationship Id="rId38" Type="http://schemas.openxmlformats.org/officeDocument/2006/relationships/hyperlink" Target="mailto:RPSTrack@energy.ca.gov" TargetMode="External"/><Relationship Id="rId46" Type="http://schemas.openxmlformats.org/officeDocument/2006/relationships/hyperlink" Target="mailto:RPSTrack@energy.ca.gov" TargetMode="External"/><Relationship Id="rId20" Type="http://schemas.openxmlformats.org/officeDocument/2006/relationships/hyperlink" Target="https://rps.energy.ca.gov/Login.aspx" TargetMode="External"/><Relationship Id="rId41" Type="http://schemas.openxmlformats.org/officeDocument/2006/relationships/hyperlink" Target="https://rps.energy.ca.gov/" TargetMode="External"/><Relationship Id="rId54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rps.energy.ca.gov/Login.aspx" TargetMode="External"/><Relationship Id="rId23" Type="http://schemas.openxmlformats.org/officeDocument/2006/relationships/hyperlink" Target="https://www.energy.ca.gov/media/5882" TargetMode="External"/><Relationship Id="rId28" Type="http://schemas.openxmlformats.org/officeDocument/2006/relationships/hyperlink" Target="https://www.energy.ca.gov/media/6993" TargetMode="External"/><Relationship Id="rId36" Type="http://schemas.openxmlformats.org/officeDocument/2006/relationships/hyperlink" Target="https://rps.energy.ca.gov/" TargetMode="External"/><Relationship Id="rId49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A6D65616-BC80-47A0-AE9C-3C1B40B665B4}">
    <t:Anchor>
      <t:Comment id="1950905926"/>
    </t:Anchor>
    <t:History>
      <t:Event id="{3E657C53-22A0-4E21-9DBD-67FF40ABDC41}" time="2023-05-29T23:36:35.52Z">
        <t:Attribution userId="S::elizabeth.huber@energy.ca.gov::43774cb7-ac48-417c-bb52-3634c7bf7a55" userProvider="AD" userName="Huber, Elizabeth@Energy"/>
        <t:Anchor>
          <t:Comment id="1950905926"/>
        </t:Anchor>
        <t:Create/>
      </t:Event>
      <t:Event id="{A83450B2-3257-413E-A155-7C424E2B5B3A}" time="2023-05-29T23:36:35.52Z">
        <t:Attribution userId="S::elizabeth.huber@energy.ca.gov::43774cb7-ac48-417c-bb52-3634c7bf7a55" userProvider="AD" userName="Huber, Elizabeth@Energy"/>
        <t:Anchor>
          <t:Comment id="1950905926"/>
        </t:Anchor>
        <t:Assign userId="S::Gregory.Chin@energy.ca.gov::e88d7fb2-eff2-473d-8867-84406f430654" userProvider="AD" userName="Chin, Gregory@Energy"/>
      </t:Event>
      <t:Event id="{C91A617B-B55D-4B88-9FD6-B9C566A35F20}" time="2023-05-29T23:36:35.52Z">
        <t:Attribution userId="S::elizabeth.huber@energy.ca.gov::43774cb7-ac48-417c-bb52-3634c7bf7a55" userProvider="AD" userName="Huber, Elizabeth@Energy"/>
        <t:Anchor>
          <t:Comment id="1950905926"/>
        </t:Anchor>
        <t:SetTitle title="@Chin, Gregory@Energy - please define CBA in this document."/>
      </t:Event>
    </t:History>
  </t:Task>
  <t:Task id="{80710C9F-0D6A-4B22-AF77-F74652B190C7}">
    <t:Anchor>
      <t:Comment id="197563055"/>
    </t:Anchor>
    <t:History>
      <t:Event id="{F4FEDF28-42AE-4DAC-95A6-BE5268BBBC34}" time="2023-05-29T22:58:56.493Z">
        <t:Attribution userId="S::elizabeth.huber@energy.ca.gov::43774cb7-ac48-417c-bb52-3634c7bf7a55" userProvider="AD" userName="Huber, Elizabeth@Energy"/>
        <t:Anchor>
          <t:Comment id="197563055"/>
        </t:Anchor>
        <t:Create/>
      </t:Event>
      <t:Event id="{E913B6B7-23B6-4DFA-81D9-E11E72B184B2}" time="2023-05-29T22:58:56.493Z">
        <t:Attribution userId="S::elizabeth.huber@energy.ca.gov::43774cb7-ac48-417c-bb52-3634c7bf7a55" userProvider="AD" userName="Huber, Elizabeth@Energy"/>
        <t:Anchor>
          <t:Comment id="197563055"/>
        </t:Anchor>
        <t:Assign userId="S::Gregory.Chin@energy.ca.gov::e88d7fb2-eff2-473d-8867-84406f430654" userProvider="AD" userName="Chin, Gregory@Energy"/>
      </t:Event>
      <t:Event id="{9470B462-304A-42E0-9A11-474E1BF1ACE1}" time="2023-05-29T22:58:56.493Z">
        <t:Attribution userId="S::elizabeth.huber@energy.ca.gov::43774cb7-ac48-417c-bb52-3634c7bf7a55" userProvider="AD" userName="Huber, Elizabeth@Energy"/>
        <t:Anchor>
          <t:Comment id="197563055"/>
        </t:Anchor>
        <t:SetTitle title="@Chin, Gregory@Energy -same hyperlink comment."/>
      </t:Event>
    </t:History>
  </t:Task>
  <t:Task id="{46501C11-314A-485B-9F7A-3224416D65E1}">
    <t:Anchor>
      <t:Comment id="664604516"/>
    </t:Anchor>
    <t:History>
      <t:Event id="{90E46C25-72FD-4716-A01B-C04250146403}" time="2023-05-29T23:37:55.29Z">
        <t:Attribution userId="S::elizabeth.huber@energy.ca.gov::43774cb7-ac48-417c-bb52-3634c7bf7a55" userProvider="AD" userName="Huber, Elizabeth@Energy"/>
        <t:Anchor>
          <t:Comment id="664604516"/>
        </t:Anchor>
        <t:Create/>
      </t:Event>
      <t:Event id="{4840DC22-E9A9-4907-8C18-3B285987F951}" time="2023-05-29T23:37:55.29Z">
        <t:Attribution userId="S::elizabeth.huber@energy.ca.gov::43774cb7-ac48-417c-bb52-3634c7bf7a55" userProvider="AD" userName="Huber, Elizabeth@Energy"/>
        <t:Anchor>
          <t:Comment id="664604516"/>
        </t:Anchor>
        <t:Assign userId="S::Gregory.Chin@energy.ca.gov::e88d7fb2-eff2-473d-8867-84406f430654" userProvider="AD" userName="Chin, Gregory@Energy"/>
      </t:Event>
      <t:Event id="{BA8F1CA9-5FE2-4DE7-85AF-9F955145B585}" time="2023-05-29T23:37:55.29Z">
        <t:Attribution userId="S::elizabeth.huber@energy.ca.gov::43774cb7-ac48-417c-bb52-3634c7bf7a55" userProvider="AD" userName="Huber, Elizabeth@Energy"/>
        <t:Anchor>
          <t:Comment id="664604516"/>
        </t:Anchor>
        <t:SetTitle title="@Chin, Gregory@Energy - is this consistent with what we called these compliance reports in the other documents that I just reviewed?"/>
      </t:Event>
    </t:History>
  </t:Task>
  <t:Task id="{119C7585-7DD6-4902-85F2-29F27405072F}">
    <t:Anchor>
      <t:Comment id="1128822004"/>
    </t:Anchor>
    <t:History>
      <t:Event id="{346A3C0F-B9B7-4C18-844B-41127F52A6B1}" time="2023-05-29T23:44:07.765Z">
        <t:Attribution userId="S::elizabeth.huber@energy.ca.gov::43774cb7-ac48-417c-bb52-3634c7bf7a55" userProvider="AD" userName="Huber, Elizabeth@Energy"/>
        <t:Anchor>
          <t:Comment id="1128822004"/>
        </t:Anchor>
        <t:Create/>
      </t:Event>
      <t:Event id="{26FA6D9A-E6C7-4D0E-A0E9-8065275E8DA7}" time="2023-05-29T23:44:07.765Z">
        <t:Attribution userId="S::elizabeth.huber@energy.ca.gov::43774cb7-ac48-417c-bb52-3634c7bf7a55" userProvider="AD" userName="Huber, Elizabeth@Energy"/>
        <t:Anchor>
          <t:Comment id="1128822004"/>
        </t:Anchor>
        <t:Assign userId="S::Gregory.Chin@energy.ca.gov::e88d7fb2-eff2-473d-8867-84406f430654" userProvider="AD" userName="Chin, Gregory@Energy"/>
      </t:Event>
      <t:Event id="{079FC2B2-5962-483C-8B59-7587612B32D7}" time="2023-05-29T23:44:07.765Z">
        <t:Attribution userId="S::elizabeth.huber@energy.ca.gov::43774cb7-ac48-417c-bb52-3634c7bf7a55" userProvider="AD" userName="Huber, Elizabeth@Energy"/>
        <t:Anchor>
          <t:Comment id="1128822004"/>
        </t:Anchor>
        <t:SetTitle title="@Chin, Gregory@Energy @Henriquez, Roxanne@Energy @Fleming, Susan@Energy - approved with edit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Oliver, Nicolas@Energy</DisplayName>
        <AccountId>81</AccountId>
        <AccountType/>
      </UserInfo>
      <UserInfo>
        <DisplayName>Crosby, Josephine@Energy</DisplayName>
        <AccountId>117</AccountId>
        <AccountType/>
      </UserInfo>
      <UserInfo>
        <DisplayName>Henriquez, Roxanne@Energy</DisplayName>
        <AccountId>16</AccountId>
        <AccountType/>
      </UserInfo>
      <UserInfo>
        <DisplayName>Chin, Gregory@Energy</DisplayName>
        <AccountId>118</AccountId>
        <AccountType/>
      </UserInfo>
      <UserInfo>
        <DisplayName>Romaso, Olga@Energy</DisplayName>
        <AccountId>13</AccountId>
        <AccountType/>
      </UserInfo>
      <UserInfo>
        <DisplayName>Scavo, Jordan@Energy</DisplayName>
        <AccountId>171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DocumentLocation xmlns="785685f2-c2e1-4352-89aa-3faca8eaba52">
      <Url xsi:nil="true"/>
      <Description xsi:nil="true"/>
    </DocumentLocation>
    <ApproximateReviewTime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2" ma:contentTypeDescription="Create a new document." ma:contentTypeScope="" ma:versionID="fc649828482cd8661a751f83467f06c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1b1ea48bbbf691c856e0f914671e3af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ximateReviewTime" minOccurs="0"/>
                <xsd:element ref="ns2:DocumentLocation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ApproximateReviewTime" ma:index="16" nillable="true" ma:displayName="Approximate Review Time" ma:format="Dropdown" ma:internalName="ApproximateReviewTime">
      <xsd:simpleType>
        <xsd:restriction base="dms:Text">
          <xsd:maxLength value="255"/>
        </xsd:restriction>
      </xsd:simpleType>
    </xsd:element>
    <xsd:element name="DocumentLocation" ma:index="17" nillable="true" ma:displayName="Document Location" ma:format="Hyperlink" ma:internalName="Document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86eff5-0a33-425e-b272-b781ee3c48b8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CB606-F784-482F-BE98-03C8CDF642DA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26A0766-5989-4C96-95B6-F7055A0CA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588B0-D45A-4894-8A51-8F7D59A0F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6D10C6-5F13-499C-9DB9-E425F936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2032</Words>
  <Characters>11585</Characters>
  <Application>Microsoft Office Word</Application>
  <DocSecurity>0</DocSecurity>
  <Lines>96</Lines>
  <Paragraphs>27</Paragraphs>
  <ScaleCrop>false</ScaleCrop>
  <Company/>
  <LinksUpToDate>false</LinksUpToDate>
  <CharactersWithSpaces>13590</CharactersWithSpaces>
  <SharedDoc>false</SharedDoc>
  <HLinks>
    <vt:vector size="300" baseType="variant">
      <vt:variant>
        <vt:i4>2556024</vt:i4>
      </vt:variant>
      <vt:variant>
        <vt:i4>108</vt:i4>
      </vt:variant>
      <vt:variant>
        <vt:i4>0</vt:i4>
      </vt:variant>
      <vt:variant>
        <vt:i4>5</vt:i4>
      </vt:variant>
      <vt:variant>
        <vt:lpwstr>https://rps.energy.ca.gov/</vt:lpwstr>
      </vt:variant>
      <vt:variant>
        <vt:lpwstr/>
      </vt:variant>
      <vt:variant>
        <vt:i4>7667723</vt:i4>
      </vt:variant>
      <vt:variant>
        <vt:i4>105</vt:i4>
      </vt:variant>
      <vt:variant>
        <vt:i4>0</vt:i4>
      </vt:variant>
      <vt:variant>
        <vt:i4>5</vt:i4>
      </vt:variant>
      <vt:variant>
        <vt:lpwstr>mailto:RPSTrack@energy.ca.gov</vt:lpwstr>
      </vt:variant>
      <vt:variant>
        <vt:lpwstr/>
      </vt:variant>
      <vt:variant>
        <vt:i4>5308521</vt:i4>
      </vt:variant>
      <vt:variant>
        <vt:i4>102</vt:i4>
      </vt:variant>
      <vt:variant>
        <vt:i4>0</vt:i4>
      </vt:variant>
      <vt:variant>
        <vt:i4>5</vt:i4>
      </vt:variant>
      <vt:variant>
        <vt:lpwstr>https://california.public.law/codes/ca_pub_util_code_section_399.18</vt:lpwstr>
      </vt:variant>
      <vt:variant>
        <vt:lpwstr/>
      </vt:variant>
      <vt:variant>
        <vt:i4>262156</vt:i4>
      </vt:variant>
      <vt:variant>
        <vt:i4>99</vt:i4>
      </vt:variant>
      <vt:variant>
        <vt:i4>0</vt:i4>
      </vt:variant>
      <vt:variant>
        <vt:i4>5</vt:i4>
      </vt:variant>
      <vt:variant>
        <vt:lpwstr>https://rps.energy.ca.gov/Login.aspx</vt:lpwstr>
      </vt:variant>
      <vt:variant>
        <vt:lpwstr/>
      </vt:variant>
      <vt:variant>
        <vt:i4>7667723</vt:i4>
      </vt:variant>
      <vt:variant>
        <vt:i4>96</vt:i4>
      </vt:variant>
      <vt:variant>
        <vt:i4>0</vt:i4>
      </vt:variant>
      <vt:variant>
        <vt:i4>5</vt:i4>
      </vt:variant>
      <vt:variant>
        <vt:lpwstr>mailto:RPSTrack@energy.ca.gov</vt:lpwstr>
      </vt:variant>
      <vt:variant>
        <vt:lpwstr/>
      </vt:variant>
      <vt:variant>
        <vt:i4>7667723</vt:i4>
      </vt:variant>
      <vt:variant>
        <vt:i4>93</vt:i4>
      </vt:variant>
      <vt:variant>
        <vt:i4>0</vt:i4>
      </vt:variant>
      <vt:variant>
        <vt:i4>5</vt:i4>
      </vt:variant>
      <vt:variant>
        <vt:lpwstr>mailto:RPSTrack@energy.ca.gov</vt:lpwstr>
      </vt:variant>
      <vt:variant>
        <vt:lpwstr/>
      </vt:variant>
      <vt:variant>
        <vt:i4>2556024</vt:i4>
      </vt:variant>
      <vt:variant>
        <vt:i4>90</vt:i4>
      </vt:variant>
      <vt:variant>
        <vt:i4>0</vt:i4>
      </vt:variant>
      <vt:variant>
        <vt:i4>5</vt:i4>
      </vt:variant>
      <vt:variant>
        <vt:lpwstr>https://rps.energy.ca.gov/</vt:lpwstr>
      </vt:variant>
      <vt:variant>
        <vt:lpwstr/>
      </vt:variant>
      <vt:variant>
        <vt:i4>7667723</vt:i4>
      </vt:variant>
      <vt:variant>
        <vt:i4>87</vt:i4>
      </vt:variant>
      <vt:variant>
        <vt:i4>0</vt:i4>
      </vt:variant>
      <vt:variant>
        <vt:i4>5</vt:i4>
      </vt:variant>
      <vt:variant>
        <vt:lpwstr>mailto:RPSTrack@energy.ca.gov</vt:lpwstr>
      </vt:variant>
      <vt:variant>
        <vt:lpwstr/>
      </vt:variant>
      <vt:variant>
        <vt:i4>2556024</vt:i4>
      </vt:variant>
      <vt:variant>
        <vt:i4>84</vt:i4>
      </vt:variant>
      <vt:variant>
        <vt:i4>0</vt:i4>
      </vt:variant>
      <vt:variant>
        <vt:i4>5</vt:i4>
      </vt:variant>
      <vt:variant>
        <vt:lpwstr>https://rps.energy.ca.gov/</vt:lpwstr>
      </vt:variant>
      <vt:variant>
        <vt:lpwstr/>
      </vt:variant>
      <vt:variant>
        <vt:i4>7667723</vt:i4>
      </vt:variant>
      <vt:variant>
        <vt:i4>81</vt:i4>
      </vt:variant>
      <vt:variant>
        <vt:i4>0</vt:i4>
      </vt:variant>
      <vt:variant>
        <vt:i4>5</vt:i4>
      </vt:variant>
      <vt:variant>
        <vt:lpwstr>mailto:RPSTrack@energy.ca.gov</vt:lpwstr>
      </vt:variant>
      <vt:variant>
        <vt:lpwstr/>
      </vt:variant>
      <vt:variant>
        <vt:i4>7143522</vt:i4>
      </vt:variant>
      <vt:variant>
        <vt:i4>78</vt:i4>
      </vt:variant>
      <vt:variant>
        <vt:i4>0</vt:i4>
      </vt:variant>
      <vt:variant>
        <vt:i4>5</vt:i4>
      </vt:variant>
      <vt:variant>
        <vt:lpwstr>https://www.energy.ca.gov/programs-and-topics/programs/renewables-portfolio-standard/renewables-portfolio-standard</vt:lpwstr>
      </vt:variant>
      <vt:variant>
        <vt:lpwstr/>
      </vt:variant>
      <vt:variant>
        <vt:i4>2556024</vt:i4>
      </vt:variant>
      <vt:variant>
        <vt:i4>75</vt:i4>
      </vt:variant>
      <vt:variant>
        <vt:i4>0</vt:i4>
      </vt:variant>
      <vt:variant>
        <vt:i4>5</vt:i4>
      </vt:variant>
      <vt:variant>
        <vt:lpwstr>https://rps.energy.ca.gov/</vt:lpwstr>
      </vt:variant>
      <vt:variant>
        <vt:lpwstr/>
      </vt:variant>
      <vt:variant>
        <vt:i4>393245</vt:i4>
      </vt:variant>
      <vt:variant>
        <vt:i4>72</vt:i4>
      </vt:variant>
      <vt:variant>
        <vt:i4>0</vt:i4>
      </vt:variant>
      <vt:variant>
        <vt:i4>5</vt:i4>
      </vt:variant>
      <vt:variant>
        <vt:lpwstr>https://www.energy.ca.gov/media/4085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https://www.energy.ca.gov/media/10015</vt:lpwstr>
      </vt:variant>
      <vt:variant>
        <vt:lpwstr/>
      </vt:variant>
      <vt:variant>
        <vt:i4>7143522</vt:i4>
      </vt:variant>
      <vt:variant>
        <vt:i4>66</vt:i4>
      </vt:variant>
      <vt:variant>
        <vt:i4>0</vt:i4>
      </vt:variant>
      <vt:variant>
        <vt:i4>5</vt:i4>
      </vt:variant>
      <vt:variant>
        <vt:lpwstr>https://www.energy.ca.gov/programs-and-topics/programs/renewables-portfolio-standard/renewables-portfolio-standard</vt:lpwstr>
      </vt:variant>
      <vt:variant>
        <vt:lpwstr/>
      </vt:variant>
      <vt:variant>
        <vt:i4>458781</vt:i4>
      </vt:variant>
      <vt:variant>
        <vt:i4>63</vt:i4>
      </vt:variant>
      <vt:variant>
        <vt:i4>0</vt:i4>
      </vt:variant>
      <vt:variant>
        <vt:i4>5</vt:i4>
      </vt:variant>
      <vt:variant>
        <vt:lpwstr>https://www.energy.ca.gov/media/4084</vt:lpwstr>
      </vt:variant>
      <vt:variant>
        <vt:lpwstr/>
      </vt:variant>
      <vt:variant>
        <vt:i4>262156</vt:i4>
      </vt:variant>
      <vt:variant>
        <vt:i4>60</vt:i4>
      </vt:variant>
      <vt:variant>
        <vt:i4>0</vt:i4>
      </vt:variant>
      <vt:variant>
        <vt:i4>5</vt:i4>
      </vt:variant>
      <vt:variant>
        <vt:lpwstr>https://rps.energy.ca.gov/Login.aspx</vt:lpwstr>
      </vt:variant>
      <vt:variant>
        <vt:lpwstr/>
      </vt:variant>
      <vt:variant>
        <vt:i4>65565</vt:i4>
      </vt:variant>
      <vt:variant>
        <vt:i4>57</vt:i4>
      </vt:variant>
      <vt:variant>
        <vt:i4>0</vt:i4>
      </vt:variant>
      <vt:variant>
        <vt:i4>5</vt:i4>
      </vt:variant>
      <vt:variant>
        <vt:lpwstr>https://www.energy.ca.gov/media/4082</vt:lpwstr>
      </vt:variant>
      <vt:variant>
        <vt:lpwstr/>
      </vt:variant>
      <vt:variant>
        <vt:i4>458781</vt:i4>
      </vt:variant>
      <vt:variant>
        <vt:i4>54</vt:i4>
      </vt:variant>
      <vt:variant>
        <vt:i4>0</vt:i4>
      </vt:variant>
      <vt:variant>
        <vt:i4>5</vt:i4>
      </vt:variant>
      <vt:variant>
        <vt:lpwstr>https://www.energy.ca.gov/media/4084</vt:lpwstr>
      </vt:variant>
      <vt:variant>
        <vt:lpwstr/>
      </vt:variant>
      <vt:variant>
        <vt:i4>589854</vt:i4>
      </vt:variant>
      <vt:variant>
        <vt:i4>51</vt:i4>
      </vt:variant>
      <vt:variant>
        <vt:i4>0</vt:i4>
      </vt:variant>
      <vt:variant>
        <vt:i4>5</vt:i4>
      </vt:variant>
      <vt:variant>
        <vt:lpwstr>https://www.energy.ca.gov/media/6993</vt:lpwstr>
      </vt:variant>
      <vt:variant>
        <vt:lpwstr/>
      </vt:variant>
      <vt:variant>
        <vt:i4>7667723</vt:i4>
      </vt:variant>
      <vt:variant>
        <vt:i4>48</vt:i4>
      </vt:variant>
      <vt:variant>
        <vt:i4>0</vt:i4>
      </vt:variant>
      <vt:variant>
        <vt:i4>5</vt:i4>
      </vt:variant>
      <vt:variant>
        <vt:lpwstr>mailto:RPSTrack@energy.ca.gov</vt:lpwstr>
      </vt:variant>
      <vt:variant>
        <vt:lpwstr/>
      </vt:variant>
      <vt:variant>
        <vt:i4>1966150</vt:i4>
      </vt:variant>
      <vt:variant>
        <vt:i4>45</vt:i4>
      </vt:variant>
      <vt:variant>
        <vt:i4>0</vt:i4>
      </vt:variant>
      <vt:variant>
        <vt:i4>5</vt:i4>
      </vt:variant>
      <vt:variant>
        <vt:lpwstr>https://www.energy.ca.gov/sites/default/files/2024-12/Regulatory_Advisories_Dec_2024_ada.pdf</vt:lpwstr>
      </vt:variant>
      <vt:variant>
        <vt:lpwstr/>
      </vt:variant>
      <vt:variant>
        <vt:i4>7667723</vt:i4>
      </vt:variant>
      <vt:variant>
        <vt:i4>42</vt:i4>
      </vt:variant>
      <vt:variant>
        <vt:i4>0</vt:i4>
      </vt:variant>
      <vt:variant>
        <vt:i4>5</vt:i4>
      </vt:variant>
      <vt:variant>
        <vt:lpwstr>mailto:RPSTrack@energy.ca.gov</vt:lpwstr>
      </vt:variant>
      <vt:variant>
        <vt:lpwstr/>
      </vt:variant>
      <vt:variant>
        <vt:i4>262156</vt:i4>
      </vt:variant>
      <vt:variant>
        <vt:i4>39</vt:i4>
      </vt:variant>
      <vt:variant>
        <vt:i4>0</vt:i4>
      </vt:variant>
      <vt:variant>
        <vt:i4>5</vt:i4>
      </vt:variant>
      <vt:variant>
        <vt:lpwstr>https://rps.energy.ca.gov/Login.aspx</vt:lpwstr>
      </vt:variant>
      <vt:variant>
        <vt:lpwstr/>
      </vt:variant>
      <vt:variant>
        <vt:i4>589852</vt:i4>
      </vt:variant>
      <vt:variant>
        <vt:i4>36</vt:i4>
      </vt:variant>
      <vt:variant>
        <vt:i4>0</vt:i4>
      </vt:variant>
      <vt:variant>
        <vt:i4>5</vt:i4>
      </vt:variant>
      <vt:variant>
        <vt:lpwstr>https://www.energy.ca.gov/media/5882</vt:lpwstr>
      </vt:variant>
      <vt:variant>
        <vt:lpwstr/>
      </vt:variant>
      <vt:variant>
        <vt:i4>458782</vt:i4>
      </vt:variant>
      <vt:variant>
        <vt:i4>33</vt:i4>
      </vt:variant>
      <vt:variant>
        <vt:i4>0</vt:i4>
      </vt:variant>
      <vt:variant>
        <vt:i4>5</vt:i4>
      </vt:variant>
      <vt:variant>
        <vt:lpwstr>https://www.energy.ca.gov/media/7286</vt:lpwstr>
      </vt:variant>
      <vt:variant>
        <vt:lpwstr/>
      </vt:variant>
      <vt:variant>
        <vt:i4>589852</vt:i4>
      </vt:variant>
      <vt:variant>
        <vt:i4>30</vt:i4>
      </vt:variant>
      <vt:variant>
        <vt:i4>0</vt:i4>
      </vt:variant>
      <vt:variant>
        <vt:i4>5</vt:i4>
      </vt:variant>
      <vt:variant>
        <vt:lpwstr>https://www.energy.ca.gov/media/5882</vt:lpwstr>
      </vt:variant>
      <vt:variant>
        <vt:lpwstr/>
      </vt:variant>
      <vt:variant>
        <vt:i4>262156</vt:i4>
      </vt:variant>
      <vt:variant>
        <vt:i4>27</vt:i4>
      </vt:variant>
      <vt:variant>
        <vt:i4>0</vt:i4>
      </vt:variant>
      <vt:variant>
        <vt:i4>5</vt:i4>
      </vt:variant>
      <vt:variant>
        <vt:lpwstr>https://rps.energy.ca.gov/Login.aspx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https://efiling.energy.ca.gov/getdocument.aspx?tn=217317</vt:lpwstr>
      </vt:variant>
      <vt:variant>
        <vt:lpwstr/>
      </vt:variant>
      <vt:variant>
        <vt:i4>262156</vt:i4>
      </vt:variant>
      <vt:variant>
        <vt:i4>21</vt:i4>
      </vt:variant>
      <vt:variant>
        <vt:i4>0</vt:i4>
      </vt:variant>
      <vt:variant>
        <vt:i4>5</vt:i4>
      </vt:variant>
      <vt:variant>
        <vt:lpwstr>https://rps.energy.ca.gov/Login.aspx</vt:lpwstr>
      </vt:variant>
      <vt:variant>
        <vt:lpwstr/>
      </vt:variant>
      <vt:variant>
        <vt:i4>2556024</vt:i4>
      </vt:variant>
      <vt:variant>
        <vt:i4>18</vt:i4>
      </vt:variant>
      <vt:variant>
        <vt:i4>0</vt:i4>
      </vt:variant>
      <vt:variant>
        <vt:i4>5</vt:i4>
      </vt:variant>
      <vt:variant>
        <vt:lpwstr>https://rps.energy.ca.gov/</vt:lpwstr>
      </vt:variant>
      <vt:variant>
        <vt:lpwstr/>
      </vt:variant>
      <vt:variant>
        <vt:i4>6488147</vt:i4>
      </vt:variant>
      <vt:variant>
        <vt:i4>15</vt:i4>
      </vt:variant>
      <vt:variant>
        <vt:i4>0</vt:i4>
      </vt:variant>
      <vt:variant>
        <vt:i4>5</vt:i4>
      </vt:variant>
      <vt:variant>
        <vt:lpwstr>https://www.energy.ca.gov/sites/default/files/2021-09/Final Regulations w.o. underline strikethrough 9.22_ADA.pdf</vt:lpwstr>
      </vt:variant>
      <vt:variant>
        <vt:lpwstr/>
      </vt:variant>
      <vt:variant>
        <vt:i4>262156</vt:i4>
      </vt:variant>
      <vt:variant>
        <vt:i4>12</vt:i4>
      </vt:variant>
      <vt:variant>
        <vt:i4>0</vt:i4>
      </vt:variant>
      <vt:variant>
        <vt:i4>5</vt:i4>
      </vt:variant>
      <vt:variant>
        <vt:lpwstr>https://rps.energy.ca.gov/Login.aspx</vt:lpwstr>
      </vt:variant>
      <vt:variant>
        <vt:lpwstr/>
      </vt:variant>
      <vt:variant>
        <vt:i4>262156</vt:i4>
      </vt:variant>
      <vt:variant>
        <vt:i4>9</vt:i4>
      </vt:variant>
      <vt:variant>
        <vt:i4>0</vt:i4>
      </vt:variant>
      <vt:variant>
        <vt:i4>5</vt:i4>
      </vt:variant>
      <vt:variant>
        <vt:lpwstr>https://rps.energy.ca.gov/Login.aspx</vt:lpwstr>
      </vt:variant>
      <vt:variant>
        <vt:lpwstr/>
      </vt:variant>
      <vt:variant>
        <vt:i4>720919</vt:i4>
      </vt:variant>
      <vt:variant>
        <vt:i4>6</vt:i4>
      </vt:variant>
      <vt:variant>
        <vt:i4>0</vt:i4>
      </vt:variant>
      <vt:variant>
        <vt:i4>5</vt:i4>
      </vt:variant>
      <vt:variant>
        <vt:lpwstr>https://efiling.energy.ca.gov/getdocument.aspx?tn=217317</vt:lpwstr>
      </vt:variant>
      <vt:variant>
        <vt:lpwstr/>
      </vt:variant>
      <vt:variant>
        <vt:i4>262156</vt:i4>
      </vt:variant>
      <vt:variant>
        <vt:i4>3</vt:i4>
      </vt:variant>
      <vt:variant>
        <vt:i4>0</vt:i4>
      </vt:variant>
      <vt:variant>
        <vt:i4>5</vt:i4>
      </vt:variant>
      <vt:variant>
        <vt:lpwstr>https://rps.energy.ca.gov/Login.aspx</vt:lpwstr>
      </vt:variant>
      <vt:variant>
        <vt:lpwstr/>
      </vt:variant>
      <vt:variant>
        <vt:i4>131088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https://www.energy.ca.gov/media/10015</vt:lpwstr>
      </vt:variant>
      <vt:variant>
        <vt:lpwstr/>
      </vt:variant>
      <vt:variant>
        <vt:i4>8061002</vt:i4>
      </vt:variant>
      <vt:variant>
        <vt:i4>36</vt:i4>
      </vt:variant>
      <vt:variant>
        <vt:i4>0</vt:i4>
      </vt:variant>
      <vt:variant>
        <vt:i4>5</vt:i4>
      </vt:variant>
      <vt:variant>
        <vt:lpwstr>mailto:Gregory.Chin@energy.ca.gov</vt:lpwstr>
      </vt:variant>
      <vt:variant>
        <vt:lpwstr/>
      </vt:variant>
      <vt:variant>
        <vt:i4>7209055</vt:i4>
      </vt:variant>
      <vt:variant>
        <vt:i4>33</vt:i4>
      </vt:variant>
      <vt:variant>
        <vt:i4>0</vt:i4>
      </vt:variant>
      <vt:variant>
        <vt:i4>5</vt:i4>
      </vt:variant>
      <vt:variant>
        <vt:lpwstr>mailto:Josephine.Crosby@energy.ca.gov</vt:lpwstr>
      </vt:variant>
      <vt:variant>
        <vt:lpwstr/>
      </vt:variant>
      <vt:variant>
        <vt:i4>5439614</vt:i4>
      </vt:variant>
      <vt:variant>
        <vt:i4>30</vt:i4>
      </vt:variant>
      <vt:variant>
        <vt:i4>0</vt:i4>
      </vt:variant>
      <vt:variant>
        <vt:i4>5</vt:i4>
      </vt:variant>
      <vt:variant>
        <vt:lpwstr>mailto:Albert.Kim@energy.ca.gov</vt:lpwstr>
      </vt:variant>
      <vt:variant>
        <vt:lpwstr/>
      </vt:variant>
      <vt:variant>
        <vt:i4>65577</vt:i4>
      </vt:variant>
      <vt:variant>
        <vt:i4>27</vt:i4>
      </vt:variant>
      <vt:variant>
        <vt:i4>0</vt:i4>
      </vt:variant>
      <vt:variant>
        <vt:i4>5</vt:i4>
      </vt:variant>
      <vt:variant>
        <vt:lpwstr>mailto:Isaac.Serratos@energy.ca.gov</vt:lpwstr>
      </vt:variant>
      <vt:variant>
        <vt:lpwstr/>
      </vt:variant>
      <vt:variant>
        <vt:i4>5439614</vt:i4>
      </vt:variant>
      <vt:variant>
        <vt:i4>24</vt:i4>
      </vt:variant>
      <vt:variant>
        <vt:i4>0</vt:i4>
      </vt:variant>
      <vt:variant>
        <vt:i4>5</vt:i4>
      </vt:variant>
      <vt:variant>
        <vt:lpwstr>mailto:Albert.Kim@energy.ca.gov</vt:lpwstr>
      </vt:variant>
      <vt:variant>
        <vt:lpwstr/>
      </vt:variant>
      <vt:variant>
        <vt:i4>7209055</vt:i4>
      </vt:variant>
      <vt:variant>
        <vt:i4>21</vt:i4>
      </vt:variant>
      <vt:variant>
        <vt:i4>0</vt:i4>
      </vt:variant>
      <vt:variant>
        <vt:i4>5</vt:i4>
      </vt:variant>
      <vt:variant>
        <vt:lpwstr>mailto:Josephine.Crosby@energy.ca.gov</vt:lpwstr>
      </vt:variant>
      <vt:variant>
        <vt:lpwstr/>
      </vt:variant>
      <vt:variant>
        <vt:i4>5439614</vt:i4>
      </vt:variant>
      <vt:variant>
        <vt:i4>18</vt:i4>
      </vt:variant>
      <vt:variant>
        <vt:i4>0</vt:i4>
      </vt:variant>
      <vt:variant>
        <vt:i4>5</vt:i4>
      </vt:variant>
      <vt:variant>
        <vt:lpwstr>mailto:Albert.Kim@energy.ca.gov</vt:lpwstr>
      </vt:variant>
      <vt:variant>
        <vt:lpwstr/>
      </vt:variant>
      <vt:variant>
        <vt:i4>4980857</vt:i4>
      </vt:variant>
      <vt:variant>
        <vt:i4>15</vt:i4>
      </vt:variant>
      <vt:variant>
        <vt:i4>0</vt:i4>
      </vt:variant>
      <vt:variant>
        <vt:i4>5</vt:i4>
      </vt:variant>
      <vt:variant>
        <vt:lpwstr>mailto:Christopher.Metzker@energy.ca.gov</vt:lpwstr>
      </vt:variant>
      <vt:variant>
        <vt:lpwstr/>
      </vt:variant>
      <vt:variant>
        <vt:i4>4980857</vt:i4>
      </vt:variant>
      <vt:variant>
        <vt:i4>12</vt:i4>
      </vt:variant>
      <vt:variant>
        <vt:i4>0</vt:i4>
      </vt:variant>
      <vt:variant>
        <vt:i4>5</vt:i4>
      </vt:variant>
      <vt:variant>
        <vt:lpwstr>mailto:Christopher.Metzker@energy.ca.gov</vt:lpwstr>
      </vt:variant>
      <vt:variant>
        <vt:lpwstr/>
      </vt:variant>
      <vt:variant>
        <vt:i4>5439614</vt:i4>
      </vt:variant>
      <vt:variant>
        <vt:i4>9</vt:i4>
      </vt:variant>
      <vt:variant>
        <vt:i4>0</vt:i4>
      </vt:variant>
      <vt:variant>
        <vt:i4>5</vt:i4>
      </vt:variant>
      <vt:variant>
        <vt:lpwstr>mailto:Albert.Kim@energy.ca.gov</vt:lpwstr>
      </vt:variant>
      <vt:variant>
        <vt:lpwstr/>
      </vt:variant>
      <vt:variant>
        <vt:i4>5439614</vt:i4>
      </vt:variant>
      <vt:variant>
        <vt:i4>6</vt:i4>
      </vt:variant>
      <vt:variant>
        <vt:i4>0</vt:i4>
      </vt:variant>
      <vt:variant>
        <vt:i4>5</vt:i4>
      </vt:variant>
      <vt:variant>
        <vt:lpwstr>mailto:Albert.Kim@energy.ca.gov</vt:lpwstr>
      </vt:variant>
      <vt:variant>
        <vt:lpwstr/>
      </vt:variant>
      <vt:variant>
        <vt:i4>5439614</vt:i4>
      </vt:variant>
      <vt:variant>
        <vt:i4>3</vt:i4>
      </vt:variant>
      <vt:variant>
        <vt:i4>0</vt:i4>
      </vt:variant>
      <vt:variant>
        <vt:i4>5</vt:i4>
      </vt:variant>
      <vt:variant>
        <vt:lpwstr>mailto:Albert.Kim@energy.ca.gov</vt:lpwstr>
      </vt:variant>
      <vt:variant>
        <vt:lpwstr/>
      </vt:variant>
      <vt:variant>
        <vt:i4>4980857</vt:i4>
      </vt:variant>
      <vt:variant>
        <vt:i4>0</vt:i4>
      </vt:variant>
      <vt:variant>
        <vt:i4>0</vt:i4>
      </vt:variant>
      <vt:variant>
        <vt:i4>5</vt:i4>
      </vt:variant>
      <vt:variant>
        <vt:lpwstr>mailto:Christopher.Metzker@energy.ca.gov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Romaso, Olga@Energy</dc:creator>
  <cp:keywords/>
  <dc:description/>
  <cp:lastModifiedBy>Metzker, Christopher@Energy</cp:lastModifiedBy>
  <cp:revision>7</cp:revision>
  <dcterms:created xsi:type="dcterms:W3CDTF">2025-03-28T19:26:00Z</dcterms:created>
  <dcterms:modified xsi:type="dcterms:W3CDTF">2025-03-28T21:52:00Z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