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8D4C4" w14:textId="3E3495BA" w:rsidR="009529D8" w:rsidRPr="003B428A" w:rsidRDefault="009529D8" w:rsidP="003B428A">
      <w:pPr>
        <w:pStyle w:val="Heading1"/>
        <w:jc w:val="center"/>
      </w:pPr>
      <w:r w:rsidRPr="003B428A">
        <w:rPr>
          <w:rStyle w:val="normaltextrun"/>
        </w:rPr>
        <w:t>Questions and Answers</w:t>
      </w:r>
    </w:p>
    <w:p w14:paraId="6E373120" w14:textId="7008ED28" w:rsidR="009529D8" w:rsidRPr="003B428A" w:rsidRDefault="009529D8" w:rsidP="003B428A">
      <w:pPr>
        <w:pStyle w:val="Subtitle"/>
        <w:spacing w:after="0"/>
        <w:jc w:val="center"/>
        <w:rPr>
          <w:rStyle w:val="normaltextrun"/>
          <w:b/>
          <w:bCs/>
          <w:spacing w:val="0"/>
        </w:rPr>
      </w:pPr>
      <w:r w:rsidRPr="003B428A">
        <w:rPr>
          <w:rStyle w:val="normaltextrun"/>
          <w:rFonts w:ascii="Arial" w:hAnsi="Arial" w:cs="Arial"/>
          <w:b/>
          <w:bCs/>
          <w:color w:val="000000" w:themeColor="text1"/>
          <w:spacing w:val="0"/>
          <w:sz w:val="24"/>
          <w:szCs w:val="24"/>
        </w:rPr>
        <w:t>GFO-2</w:t>
      </w:r>
      <w:r w:rsidR="009A4EDA" w:rsidRPr="003B428A">
        <w:rPr>
          <w:rStyle w:val="normaltextrun"/>
          <w:rFonts w:ascii="Arial" w:hAnsi="Arial" w:cs="Arial"/>
          <w:b/>
          <w:bCs/>
          <w:color w:val="000000" w:themeColor="text1"/>
          <w:spacing w:val="0"/>
          <w:sz w:val="24"/>
          <w:szCs w:val="24"/>
        </w:rPr>
        <w:t>4</w:t>
      </w:r>
      <w:r w:rsidRPr="003B428A">
        <w:rPr>
          <w:rStyle w:val="normaltextrun"/>
          <w:rFonts w:ascii="Arial" w:hAnsi="Arial" w:cs="Arial"/>
          <w:b/>
          <w:bCs/>
          <w:color w:val="000000" w:themeColor="text1"/>
          <w:spacing w:val="0"/>
          <w:sz w:val="24"/>
          <w:szCs w:val="24"/>
        </w:rPr>
        <w:t>-30</w:t>
      </w:r>
      <w:r w:rsidR="009A4EDA" w:rsidRPr="003B428A">
        <w:rPr>
          <w:rStyle w:val="normaltextrun"/>
          <w:rFonts w:ascii="Arial" w:hAnsi="Arial" w:cs="Arial"/>
          <w:b/>
          <w:bCs/>
          <w:color w:val="000000" w:themeColor="text1"/>
          <w:spacing w:val="0"/>
          <w:sz w:val="24"/>
          <w:szCs w:val="24"/>
        </w:rPr>
        <w:t>6</w:t>
      </w:r>
    </w:p>
    <w:p w14:paraId="4CC661D9" w14:textId="217F0EBF" w:rsidR="0074387C" w:rsidRPr="003B428A" w:rsidRDefault="0074387C" w:rsidP="003B428A">
      <w:pPr>
        <w:pStyle w:val="Subtitle"/>
        <w:spacing w:after="0"/>
        <w:jc w:val="center"/>
        <w:rPr>
          <w:rStyle w:val="normaltextrun"/>
          <w:rFonts w:ascii="Arial" w:hAnsi="Arial" w:cs="Arial"/>
          <w:b/>
          <w:bCs/>
          <w:color w:val="000000" w:themeColor="text1"/>
          <w:spacing w:val="0"/>
          <w:sz w:val="24"/>
          <w:szCs w:val="24"/>
        </w:rPr>
      </w:pPr>
      <w:r w:rsidRPr="003B428A">
        <w:rPr>
          <w:rStyle w:val="normaltextrun"/>
          <w:rFonts w:ascii="Arial" w:hAnsi="Arial" w:cs="Arial"/>
          <w:b/>
          <w:bCs/>
          <w:color w:val="000000" w:themeColor="text1"/>
          <w:spacing w:val="0"/>
          <w:sz w:val="24"/>
          <w:szCs w:val="24"/>
        </w:rPr>
        <w:t>Applications of Open Data to Support Climate Resilience</w:t>
      </w:r>
    </w:p>
    <w:p w14:paraId="6BBDD4F8" w14:textId="226576F3" w:rsidR="009529D8" w:rsidRPr="003B428A" w:rsidRDefault="0074387C" w:rsidP="003B428A">
      <w:pPr>
        <w:pStyle w:val="Subtitle"/>
        <w:spacing w:after="0"/>
        <w:jc w:val="center"/>
        <w:rPr>
          <w:rStyle w:val="normaltextrun"/>
          <w:rFonts w:ascii="Arial" w:hAnsi="Arial" w:cs="Arial"/>
          <w:b/>
          <w:bCs/>
          <w:color w:val="000000" w:themeColor="text1"/>
          <w:spacing w:val="0"/>
          <w:sz w:val="24"/>
          <w:szCs w:val="24"/>
        </w:rPr>
      </w:pPr>
      <w:r w:rsidRPr="003B428A">
        <w:rPr>
          <w:rStyle w:val="normaltextrun"/>
          <w:rFonts w:ascii="Arial" w:hAnsi="Arial" w:cs="Arial"/>
          <w:b/>
          <w:bCs/>
          <w:color w:val="000000" w:themeColor="text1"/>
          <w:spacing w:val="0"/>
          <w:sz w:val="24"/>
          <w:szCs w:val="24"/>
        </w:rPr>
        <w:t>in California’s Electricity Sector</w:t>
      </w:r>
    </w:p>
    <w:p w14:paraId="6CA01472" w14:textId="762E96A1" w:rsidR="009529D8" w:rsidRPr="003B428A" w:rsidRDefault="39BA8A6A" w:rsidP="6B13968A">
      <w:pPr>
        <w:pStyle w:val="paragraph"/>
        <w:spacing w:before="0" w:beforeAutospacing="0" w:after="0" w:afterAutospacing="0"/>
        <w:jc w:val="center"/>
        <w:textAlignment w:val="baseline"/>
        <w:rPr>
          <w:rFonts w:ascii="Arial" w:hAnsi="Arial" w:cs="Arial"/>
          <w:b/>
          <w:bCs/>
        </w:rPr>
      </w:pPr>
      <w:r w:rsidRPr="003B428A">
        <w:rPr>
          <w:rStyle w:val="normaltextrun"/>
          <w:rFonts w:ascii="Arial" w:eastAsiaTheme="majorEastAsia" w:hAnsi="Arial" w:cs="Arial"/>
          <w:b/>
          <w:bCs/>
          <w:color w:val="000000" w:themeColor="text1"/>
        </w:rPr>
        <w:t xml:space="preserve">March </w:t>
      </w:r>
      <w:r w:rsidR="2E0752ED" w:rsidRPr="003B428A">
        <w:rPr>
          <w:rStyle w:val="normaltextrun"/>
          <w:rFonts w:ascii="Arial" w:eastAsiaTheme="majorEastAsia" w:hAnsi="Arial" w:cs="Arial"/>
          <w:b/>
          <w:bCs/>
          <w:color w:val="000000" w:themeColor="text1"/>
        </w:rPr>
        <w:t>1</w:t>
      </w:r>
      <w:r w:rsidR="6104704B" w:rsidRPr="003B428A">
        <w:rPr>
          <w:rStyle w:val="normaltextrun"/>
          <w:rFonts w:ascii="Arial" w:eastAsiaTheme="majorEastAsia" w:hAnsi="Arial" w:cs="Arial"/>
          <w:b/>
          <w:bCs/>
          <w:color w:val="000000" w:themeColor="text1"/>
        </w:rPr>
        <w:t>7</w:t>
      </w:r>
      <w:r w:rsidR="63E39DCB" w:rsidRPr="003B428A">
        <w:rPr>
          <w:rStyle w:val="normaltextrun"/>
          <w:rFonts w:ascii="Arial" w:eastAsiaTheme="majorEastAsia" w:hAnsi="Arial" w:cs="Arial"/>
          <w:b/>
          <w:bCs/>
          <w:color w:val="000000" w:themeColor="text1"/>
        </w:rPr>
        <w:t xml:space="preserve">, </w:t>
      </w:r>
      <w:r w:rsidRPr="003B428A">
        <w:rPr>
          <w:rStyle w:val="normaltextrun"/>
          <w:rFonts w:ascii="Arial" w:eastAsiaTheme="majorEastAsia" w:hAnsi="Arial" w:cs="Arial"/>
          <w:b/>
          <w:bCs/>
          <w:color w:val="000000" w:themeColor="text1"/>
        </w:rPr>
        <w:t>2025</w:t>
      </w:r>
      <w:r w:rsidRPr="003B428A">
        <w:rPr>
          <w:rStyle w:val="eop"/>
          <w:rFonts w:ascii="Arial" w:eastAsiaTheme="majorEastAsia" w:hAnsi="Arial" w:cs="Arial"/>
          <w:b/>
          <w:bCs/>
          <w:color w:val="000000" w:themeColor="text1"/>
        </w:rPr>
        <w:t> </w:t>
      </w:r>
    </w:p>
    <w:p w14:paraId="543D380C" w14:textId="77777777" w:rsidR="009529D8" w:rsidRPr="003B428A" w:rsidRDefault="009529D8" w:rsidP="009529D8">
      <w:pPr>
        <w:pStyle w:val="paragraph"/>
        <w:spacing w:before="0" w:beforeAutospacing="0" w:after="0" w:afterAutospacing="0"/>
        <w:jc w:val="center"/>
        <w:textAlignment w:val="baseline"/>
        <w:rPr>
          <w:rFonts w:ascii="Arial" w:hAnsi="Arial" w:cs="Arial"/>
        </w:rPr>
      </w:pPr>
      <w:r w:rsidRPr="003B428A">
        <w:rPr>
          <w:rStyle w:val="eop"/>
          <w:rFonts w:ascii="Arial" w:eastAsiaTheme="majorEastAsia" w:hAnsi="Arial" w:cs="Arial"/>
          <w:color w:val="000000"/>
        </w:rPr>
        <w:t> </w:t>
      </w:r>
    </w:p>
    <w:p w14:paraId="4B9C0E15" w14:textId="5C55A9CE" w:rsidR="009529D8" w:rsidRPr="00374545" w:rsidRDefault="63E39DCB" w:rsidP="6B13968A">
      <w:pPr>
        <w:pStyle w:val="paragraph"/>
        <w:spacing w:before="0" w:beforeAutospacing="0" w:after="0" w:afterAutospacing="0"/>
        <w:jc w:val="both"/>
        <w:textAlignment w:val="baseline"/>
        <w:rPr>
          <w:rFonts w:ascii="Arial" w:hAnsi="Arial" w:cs="Arial"/>
        </w:rPr>
      </w:pPr>
      <w:r w:rsidRPr="6B13968A">
        <w:rPr>
          <w:rStyle w:val="normaltextrun"/>
          <w:rFonts w:ascii="Arial" w:eastAsiaTheme="majorEastAsia" w:hAnsi="Arial" w:cs="Arial"/>
          <w:color w:val="000000" w:themeColor="text1"/>
        </w:rPr>
        <w:t>The following answers are based on California Energy</w:t>
      </w:r>
      <w:r w:rsidR="0A036E1E" w:rsidRPr="6B13968A">
        <w:rPr>
          <w:rStyle w:val="normaltextrun"/>
          <w:rFonts w:ascii="Arial" w:eastAsiaTheme="majorEastAsia" w:hAnsi="Arial" w:cs="Arial"/>
          <w:color w:val="000000" w:themeColor="text1"/>
        </w:rPr>
        <w:t xml:space="preserve"> </w:t>
      </w:r>
      <w:r w:rsidRPr="6B13968A">
        <w:rPr>
          <w:rStyle w:val="normaltextrun"/>
          <w:rFonts w:ascii="Arial" w:eastAsiaTheme="majorEastAsia" w:hAnsi="Arial" w:cs="Arial"/>
          <w:color w:val="000000" w:themeColor="text1"/>
        </w:rPr>
        <w:t>Commission (CEC) staff’s interpretation of the questions received</w:t>
      </w:r>
      <w:r w:rsidR="74540314" w:rsidRPr="6B13968A">
        <w:rPr>
          <w:rStyle w:val="normaltextrun"/>
          <w:rFonts w:ascii="Arial" w:eastAsiaTheme="majorEastAsia" w:hAnsi="Arial" w:cs="Arial"/>
          <w:color w:val="000000" w:themeColor="text1"/>
        </w:rPr>
        <w:t xml:space="preserve"> during the pre-application </w:t>
      </w:r>
      <w:r w:rsidR="473A480F" w:rsidRPr="6B13968A">
        <w:rPr>
          <w:rStyle w:val="normaltextrun"/>
          <w:rFonts w:ascii="Arial" w:eastAsiaTheme="majorEastAsia" w:hAnsi="Arial" w:cs="Arial"/>
          <w:color w:val="000000" w:themeColor="text1"/>
        </w:rPr>
        <w:t>workshop</w:t>
      </w:r>
      <w:r w:rsidR="74540314" w:rsidRPr="6B13968A">
        <w:rPr>
          <w:rStyle w:val="normaltextrun"/>
          <w:rFonts w:ascii="Arial" w:eastAsiaTheme="majorEastAsia" w:hAnsi="Arial" w:cs="Arial"/>
          <w:color w:val="000000" w:themeColor="text1"/>
        </w:rPr>
        <w:t xml:space="preserve"> and those submitted in writing prior to the deadline of </w:t>
      </w:r>
      <w:r w:rsidR="40685014" w:rsidRPr="6B13968A">
        <w:rPr>
          <w:rStyle w:val="normaltextrun"/>
          <w:rFonts w:ascii="Arial" w:eastAsiaTheme="majorEastAsia" w:hAnsi="Arial" w:cs="Arial"/>
          <w:color w:val="000000" w:themeColor="text1"/>
        </w:rPr>
        <w:t>5</w:t>
      </w:r>
      <w:r w:rsidR="1990AA7A" w:rsidRPr="6B13968A">
        <w:rPr>
          <w:rStyle w:val="normaltextrun"/>
          <w:rFonts w:ascii="Arial" w:eastAsiaTheme="majorEastAsia" w:hAnsi="Arial" w:cs="Arial"/>
          <w:color w:val="000000" w:themeColor="text1"/>
        </w:rPr>
        <w:t xml:space="preserve"> </w:t>
      </w:r>
      <w:r w:rsidR="40685014" w:rsidRPr="6B13968A">
        <w:rPr>
          <w:rStyle w:val="normaltextrun"/>
          <w:rFonts w:ascii="Arial" w:eastAsiaTheme="majorEastAsia" w:hAnsi="Arial" w:cs="Arial"/>
          <w:color w:val="000000" w:themeColor="text1"/>
        </w:rPr>
        <w:t>p</w:t>
      </w:r>
      <w:r w:rsidR="1990AA7A" w:rsidRPr="6B13968A">
        <w:rPr>
          <w:rStyle w:val="normaltextrun"/>
          <w:rFonts w:ascii="Arial" w:eastAsiaTheme="majorEastAsia" w:hAnsi="Arial" w:cs="Arial"/>
          <w:color w:val="000000" w:themeColor="text1"/>
        </w:rPr>
        <w:t>.</w:t>
      </w:r>
      <w:r w:rsidR="40685014" w:rsidRPr="6B13968A">
        <w:rPr>
          <w:rStyle w:val="normaltextrun"/>
          <w:rFonts w:ascii="Arial" w:eastAsiaTheme="majorEastAsia" w:hAnsi="Arial" w:cs="Arial"/>
          <w:color w:val="000000" w:themeColor="text1"/>
        </w:rPr>
        <w:t>m</w:t>
      </w:r>
      <w:r w:rsidR="1990AA7A" w:rsidRPr="6B13968A">
        <w:rPr>
          <w:rStyle w:val="normaltextrun"/>
          <w:rFonts w:ascii="Arial" w:eastAsiaTheme="majorEastAsia" w:hAnsi="Arial" w:cs="Arial"/>
          <w:color w:val="000000" w:themeColor="text1"/>
        </w:rPr>
        <w:t>. (PST)</w:t>
      </w:r>
      <w:r w:rsidR="40685014" w:rsidRPr="6B13968A">
        <w:rPr>
          <w:rStyle w:val="normaltextrun"/>
          <w:rFonts w:ascii="Arial" w:eastAsiaTheme="majorEastAsia" w:hAnsi="Arial" w:cs="Arial"/>
          <w:color w:val="000000" w:themeColor="text1"/>
        </w:rPr>
        <w:t xml:space="preserve"> on February 27, 2025</w:t>
      </w:r>
      <w:r w:rsidRPr="6B13968A">
        <w:rPr>
          <w:rStyle w:val="normaltextrun"/>
          <w:rFonts w:ascii="Arial" w:eastAsiaTheme="majorEastAsia" w:hAnsi="Arial" w:cs="Arial"/>
          <w:color w:val="000000" w:themeColor="text1"/>
        </w:rPr>
        <w:t xml:space="preserve">. It is the Applicant’s responsibility to review the purpose of the solicitation and to determine </w:t>
      </w:r>
      <w:r w:rsidR="6246AF5F" w:rsidRPr="6B13968A">
        <w:rPr>
          <w:rStyle w:val="normaltextrun"/>
          <w:rFonts w:ascii="Arial" w:eastAsiaTheme="majorEastAsia" w:hAnsi="Arial" w:cs="Arial"/>
          <w:color w:val="000000" w:themeColor="text1"/>
        </w:rPr>
        <w:t>if</w:t>
      </w:r>
      <w:r w:rsidRPr="6B13968A">
        <w:rPr>
          <w:rStyle w:val="normaltextrun"/>
          <w:rFonts w:ascii="Arial" w:eastAsiaTheme="majorEastAsia" w:hAnsi="Arial" w:cs="Arial"/>
          <w:color w:val="000000" w:themeColor="text1"/>
        </w:rPr>
        <w:t xml:space="preserve"> the proposed project is eligible for funding by reviewing the Eligibility Requirements within the solicitation</w:t>
      </w:r>
      <w:r w:rsidR="7A0F73AE" w:rsidRPr="6B13968A">
        <w:rPr>
          <w:rStyle w:val="normaltextrun"/>
          <w:rFonts w:ascii="Arial" w:eastAsiaTheme="majorEastAsia" w:hAnsi="Arial" w:cs="Arial"/>
          <w:color w:val="000000" w:themeColor="text1"/>
        </w:rPr>
        <w:t xml:space="preserve"> manual</w:t>
      </w:r>
      <w:r w:rsidRPr="6B13968A">
        <w:rPr>
          <w:rStyle w:val="normaltextrun"/>
          <w:rFonts w:ascii="Arial" w:eastAsiaTheme="majorEastAsia" w:hAnsi="Arial" w:cs="Arial"/>
          <w:color w:val="000000" w:themeColor="text1"/>
        </w:rPr>
        <w:t>. The CEC cannot give advice as to whether a particular project is eligible for funding, because not all proposal details are known.</w:t>
      </w:r>
      <w:r w:rsidRPr="6B13968A">
        <w:rPr>
          <w:rStyle w:val="eop"/>
          <w:rFonts w:ascii="Arial" w:eastAsiaTheme="majorEastAsia" w:hAnsi="Arial" w:cs="Arial"/>
          <w:color w:val="000000" w:themeColor="text1"/>
        </w:rPr>
        <w:t> </w:t>
      </w:r>
    </w:p>
    <w:p w14:paraId="3CD520C8" w14:textId="77777777" w:rsidR="009529D8" w:rsidRPr="00374545" w:rsidRDefault="009529D8" w:rsidP="009529D8">
      <w:pPr>
        <w:spacing w:after="0" w:line="240" w:lineRule="auto"/>
        <w:rPr>
          <w:rFonts w:ascii="Arial" w:hAnsi="Arial" w:cs="Arial"/>
          <w:sz w:val="24"/>
          <w:szCs w:val="24"/>
          <w:highlight w:val="yellow"/>
        </w:rPr>
      </w:pPr>
    </w:p>
    <w:p w14:paraId="0572A414" w14:textId="60B91A12" w:rsidR="00C35F28" w:rsidRPr="00374545" w:rsidRDefault="33D41885" w:rsidP="003B428A">
      <w:pPr>
        <w:pStyle w:val="Heading2"/>
      </w:pPr>
      <w:r w:rsidRPr="00374545">
        <w:t>General/</w:t>
      </w:r>
      <w:r w:rsidR="009529D8" w:rsidRPr="00374545">
        <w:t>Administrative</w:t>
      </w:r>
      <w:r w:rsidR="0679001D" w:rsidRPr="00374545">
        <w:t xml:space="preserve"> Questions</w:t>
      </w:r>
    </w:p>
    <w:p w14:paraId="74A520FC" w14:textId="36B6663F" w:rsidR="00C763F7" w:rsidRPr="00374545" w:rsidRDefault="00C763F7" w:rsidP="008867A0">
      <w:pPr>
        <w:spacing w:after="240"/>
        <w:ind w:left="720" w:hanging="720"/>
        <w:rPr>
          <w:rFonts w:ascii="Arial" w:hAnsi="Arial" w:cs="Arial"/>
          <w:b/>
          <w:bCs/>
          <w:color w:val="000000"/>
          <w:sz w:val="24"/>
          <w:szCs w:val="24"/>
        </w:rPr>
      </w:pPr>
      <w:r w:rsidRPr="00BD6917">
        <w:rPr>
          <w:rStyle w:val="normaltextrun"/>
          <w:rFonts w:ascii="Arial" w:eastAsiaTheme="majorEastAsia" w:hAnsi="Arial" w:cs="Arial"/>
          <w:b/>
          <w:bCs/>
          <w:sz w:val="24"/>
          <w:szCs w:val="24"/>
        </w:rPr>
        <w:t>Q</w:t>
      </w:r>
      <w:r>
        <w:rPr>
          <w:rStyle w:val="normaltextrun"/>
          <w:rFonts w:ascii="Arial" w:eastAsiaTheme="majorEastAsia" w:hAnsi="Arial" w:cs="Arial"/>
          <w:b/>
          <w:bCs/>
          <w:sz w:val="24"/>
          <w:szCs w:val="24"/>
        </w:rPr>
        <w:t>1</w:t>
      </w:r>
      <w:r w:rsidRPr="00BD6917">
        <w:rPr>
          <w:rStyle w:val="normaltextrun"/>
          <w:rFonts w:ascii="Arial" w:eastAsiaTheme="majorEastAsia" w:hAnsi="Arial" w:cs="Arial"/>
          <w:b/>
          <w:bCs/>
          <w:sz w:val="24"/>
          <w:szCs w:val="24"/>
        </w:rPr>
        <w:t>:</w:t>
      </w:r>
      <w:r w:rsidRPr="00790437">
        <w:rPr>
          <w:rStyle w:val="normaltextrun"/>
          <w:rFonts w:ascii="Arial" w:eastAsiaTheme="majorEastAsia" w:hAnsi="Arial" w:cs="Arial"/>
          <w:b/>
          <w:bCs/>
          <w:sz w:val="24"/>
          <w:szCs w:val="24"/>
        </w:rPr>
        <w:tab/>
      </w:r>
      <w:r>
        <w:rPr>
          <w:rStyle w:val="normaltextrun"/>
          <w:rFonts w:ascii="Arial" w:eastAsiaTheme="majorEastAsia" w:hAnsi="Arial" w:cs="Arial"/>
          <w:b/>
          <w:bCs/>
          <w:sz w:val="24"/>
          <w:szCs w:val="24"/>
        </w:rPr>
        <w:t>Can you expand upon the meaning of Scoring Criteria 6: Funds Spent in California?</w:t>
      </w:r>
    </w:p>
    <w:p w14:paraId="7FDFEAE2" w14:textId="6CAB2084" w:rsidR="0002212D" w:rsidRPr="0002212D" w:rsidRDefault="000678A9" w:rsidP="008867A0">
      <w:pPr>
        <w:spacing w:after="240"/>
        <w:ind w:left="720" w:hanging="720"/>
        <w:rPr>
          <w:rFonts w:ascii="Arial" w:hAnsi="Arial" w:cs="Arial"/>
          <w:sz w:val="24"/>
          <w:szCs w:val="24"/>
        </w:rPr>
      </w:pPr>
      <w:r w:rsidRPr="00374545">
        <w:rPr>
          <w:rFonts w:ascii="Arial" w:hAnsi="Arial" w:cs="Arial"/>
          <w:color w:val="000000" w:themeColor="text1"/>
          <w:sz w:val="24"/>
          <w:szCs w:val="24"/>
        </w:rPr>
        <w:t>A1:</w:t>
      </w:r>
      <w:r>
        <w:tab/>
      </w:r>
      <w:r w:rsidR="0043244D">
        <w:rPr>
          <w:rFonts w:ascii="Arial" w:hAnsi="Arial" w:cs="Arial"/>
          <w:sz w:val="24"/>
          <w:szCs w:val="24"/>
        </w:rPr>
        <w:t xml:space="preserve">As stated </w:t>
      </w:r>
      <w:r w:rsidR="5C9E74F9" w:rsidRPr="2D412BDA">
        <w:rPr>
          <w:rFonts w:ascii="Arial" w:hAnsi="Arial" w:cs="Arial"/>
          <w:sz w:val="24"/>
          <w:szCs w:val="24"/>
        </w:rPr>
        <w:t>in</w:t>
      </w:r>
      <w:r w:rsidR="5C9E74F9" w:rsidRPr="242920B8">
        <w:rPr>
          <w:rFonts w:ascii="Arial" w:hAnsi="Arial" w:cs="Arial"/>
          <w:sz w:val="24"/>
          <w:szCs w:val="24"/>
        </w:rPr>
        <w:t xml:space="preserve"> </w:t>
      </w:r>
      <w:r w:rsidR="004A6F9E" w:rsidRPr="242920B8">
        <w:rPr>
          <w:rFonts w:ascii="Arial" w:hAnsi="Arial" w:cs="Arial"/>
          <w:sz w:val="24"/>
          <w:szCs w:val="24"/>
        </w:rPr>
        <w:t>Part</w:t>
      </w:r>
      <w:r w:rsidR="004A6F9E">
        <w:rPr>
          <w:rFonts w:ascii="Arial" w:hAnsi="Arial" w:cs="Arial"/>
          <w:sz w:val="24"/>
          <w:szCs w:val="24"/>
        </w:rPr>
        <w:t xml:space="preserve"> I, Section L</w:t>
      </w:r>
      <w:r w:rsidR="44EDEE9A" w:rsidRPr="242920B8">
        <w:rPr>
          <w:rFonts w:ascii="Arial" w:hAnsi="Arial" w:cs="Arial"/>
          <w:sz w:val="24"/>
          <w:szCs w:val="24"/>
        </w:rPr>
        <w:t xml:space="preserve"> </w:t>
      </w:r>
      <w:r w:rsidR="004A6F9E">
        <w:rPr>
          <w:rFonts w:ascii="Arial" w:hAnsi="Arial" w:cs="Arial"/>
          <w:sz w:val="24"/>
          <w:szCs w:val="24"/>
        </w:rPr>
        <w:t xml:space="preserve">of </w:t>
      </w:r>
      <w:r w:rsidR="00065608">
        <w:rPr>
          <w:rFonts w:ascii="Arial" w:hAnsi="Arial" w:cs="Arial"/>
          <w:sz w:val="24"/>
          <w:szCs w:val="24"/>
        </w:rPr>
        <w:t>the Solicitation Manual</w:t>
      </w:r>
      <w:r w:rsidR="004A6F9E">
        <w:rPr>
          <w:rFonts w:ascii="Arial" w:hAnsi="Arial" w:cs="Arial"/>
          <w:sz w:val="24"/>
          <w:szCs w:val="24"/>
        </w:rPr>
        <w:t>,</w:t>
      </w:r>
      <w:r w:rsidR="00065608">
        <w:rPr>
          <w:rFonts w:ascii="Arial" w:hAnsi="Arial" w:cs="Arial"/>
          <w:sz w:val="24"/>
          <w:szCs w:val="24"/>
        </w:rPr>
        <w:t xml:space="preserve"> </w:t>
      </w:r>
      <w:r w:rsidR="0002212D" w:rsidRPr="0002212D">
        <w:rPr>
          <w:rFonts w:ascii="Arial" w:hAnsi="Arial" w:cs="Arial"/>
          <w:sz w:val="24"/>
          <w:szCs w:val="24"/>
        </w:rPr>
        <w:t xml:space="preserve">"Spent in California" means that: </w:t>
      </w:r>
    </w:p>
    <w:p w14:paraId="4C42E313" w14:textId="507FA440" w:rsidR="0002212D" w:rsidRPr="0002212D" w:rsidRDefault="0002212D" w:rsidP="0078095C">
      <w:pPr>
        <w:spacing w:after="240"/>
        <w:ind w:left="1440" w:hanging="720"/>
        <w:rPr>
          <w:rFonts w:ascii="Arial" w:hAnsi="Arial" w:cs="Arial"/>
          <w:sz w:val="24"/>
          <w:szCs w:val="24"/>
        </w:rPr>
      </w:pPr>
      <w:r w:rsidRPr="0002212D">
        <w:rPr>
          <w:rFonts w:ascii="Arial" w:hAnsi="Arial" w:cs="Arial"/>
          <w:sz w:val="24"/>
          <w:szCs w:val="24"/>
        </w:rPr>
        <w:tab/>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D0E3D39" w14:textId="4BCD03BD" w:rsidR="0002212D" w:rsidRPr="0002212D" w:rsidRDefault="0002212D" w:rsidP="0078095C">
      <w:pPr>
        <w:spacing w:after="240"/>
        <w:ind w:left="1440" w:hanging="720"/>
        <w:rPr>
          <w:rFonts w:ascii="Arial" w:hAnsi="Arial" w:cs="Arial"/>
          <w:sz w:val="24"/>
          <w:szCs w:val="24"/>
        </w:rPr>
      </w:pPr>
      <w:r w:rsidRPr="0002212D">
        <w:rPr>
          <w:rFonts w:ascii="Arial" w:hAnsi="Arial" w:cs="Arial"/>
          <w:sz w:val="24"/>
          <w:szCs w:val="24"/>
        </w:rPr>
        <w:tab/>
        <w:t xml:space="preserve">(2) Business transactions (e.g., material and equipment purchases, leases, and rentals) are entered into with a business located in California. </w:t>
      </w:r>
    </w:p>
    <w:p w14:paraId="6A2310BA" w14:textId="77777777" w:rsidR="0043244D" w:rsidRDefault="0002212D" w:rsidP="0078095C">
      <w:pPr>
        <w:spacing w:after="240"/>
        <w:ind w:left="1440" w:hanging="720"/>
        <w:rPr>
          <w:rFonts w:ascii="Arial" w:hAnsi="Arial" w:cs="Arial"/>
          <w:sz w:val="24"/>
          <w:szCs w:val="24"/>
        </w:rPr>
      </w:pPr>
      <w:r w:rsidRPr="0002212D">
        <w:rPr>
          <w:rFonts w:ascii="Arial" w:hAnsi="Arial" w:cs="Arial"/>
          <w:sz w:val="24"/>
          <w:szCs w:val="24"/>
        </w:rPr>
        <w:tab/>
        <w:t>(3) Total should include any applicable, subrecipients, sub-subrecipients, and vendors.</w:t>
      </w:r>
    </w:p>
    <w:p w14:paraId="3CF19709" w14:textId="1BFDA17A" w:rsidR="0043244D" w:rsidRDefault="0043244D" w:rsidP="0078095C">
      <w:pPr>
        <w:spacing w:after="240"/>
        <w:ind w:left="1440"/>
        <w:rPr>
          <w:rFonts w:ascii="Arial" w:hAnsi="Arial" w:cs="Arial"/>
          <w:sz w:val="24"/>
          <w:szCs w:val="24"/>
        </w:rPr>
      </w:pPr>
      <w:r w:rsidRPr="0043244D">
        <w:rPr>
          <w:rFonts w:ascii="Arial" w:hAnsi="Arial" w:cs="Arial"/>
          <w:sz w:val="24"/>
          <w:szCs w:val="24"/>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w:t>
      </w:r>
      <w:r w:rsidRPr="0043244D">
        <w:rPr>
          <w:rFonts w:ascii="Arial" w:hAnsi="Arial" w:cs="Arial"/>
          <w:sz w:val="24"/>
          <w:szCs w:val="24"/>
        </w:rPr>
        <w:lastRenderedPageBreak/>
        <w:t>registered with Secretary of State</w:t>
      </w:r>
      <w:r w:rsidR="00F13B42">
        <w:rPr>
          <w:rFonts w:ascii="Arial" w:hAnsi="Arial" w:cs="Arial"/>
          <w:sz w:val="24"/>
          <w:szCs w:val="24"/>
        </w:rPr>
        <w:t>,</w:t>
      </w:r>
      <w:r w:rsidRPr="0043244D">
        <w:rPr>
          <w:rFonts w:ascii="Arial" w:hAnsi="Arial" w:cs="Arial"/>
          <w:sz w:val="24"/>
          <w:szCs w:val="24"/>
        </w:rPr>
        <w:t xml:space="preserve"> AND 2) transaction is with a location in California that is directly related to the grant project (e.g., direct purchase of material and equipment to be used in the grant) and results in the support of California business and jobs. </w:t>
      </w:r>
    </w:p>
    <w:p w14:paraId="18A7B56D" w14:textId="77777777" w:rsidR="0043244D" w:rsidRPr="00E87053" w:rsidRDefault="0043244D" w:rsidP="0078095C">
      <w:pPr>
        <w:pStyle w:val="ListParagraph"/>
        <w:numPr>
          <w:ilvl w:val="0"/>
          <w:numId w:val="14"/>
        </w:numPr>
        <w:spacing w:after="240"/>
        <w:ind w:left="1800"/>
        <w:rPr>
          <w:rFonts w:ascii="Arial" w:hAnsi="Arial" w:cs="Arial"/>
          <w:sz w:val="24"/>
          <w:szCs w:val="24"/>
        </w:rPr>
      </w:pPr>
      <w:r w:rsidRPr="00E87053">
        <w:rPr>
          <w:rFonts w:ascii="Arial" w:hAnsi="Arial" w:cs="Arial"/>
          <w:sz w:val="24"/>
          <w:szCs w:val="24"/>
        </w:rPr>
        <w:t>Example 1: CEC funds will be spent on temperature sensors.  The temperature sensors are manufactured in Washington. The grant recipient orders the temperature sensors directly from a CA based supply house.  The invoice shows that the transaction occurred with the CA based supply house. This transaction is eligible and can be counted as funds spent in CA.</w:t>
      </w:r>
    </w:p>
    <w:p w14:paraId="790472DC" w14:textId="63FA6954" w:rsidR="00E97D13" w:rsidRPr="00E87053" w:rsidRDefault="0043244D" w:rsidP="0078095C">
      <w:pPr>
        <w:pStyle w:val="ListParagraph"/>
        <w:numPr>
          <w:ilvl w:val="0"/>
          <w:numId w:val="14"/>
        </w:numPr>
        <w:spacing w:after="240"/>
        <w:ind w:left="1800"/>
        <w:rPr>
          <w:rStyle w:val="normaltextrun"/>
          <w:rFonts w:ascii="Arial" w:hAnsi="Arial" w:cs="Arial"/>
          <w:sz w:val="24"/>
          <w:szCs w:val="24"/>
        </w:rPr>
      </w:pPr>
      <w:r w:rsidRPr="00E87053">
        <w:rPr>
          <w:rFonts w:ascii="Arial" w:hAnsi="Arial" w:cs="Arial"/>
          <w:sz w:val="24"/>
          <w:szCs w:val="24"/>
        </w:rPr>
        <w:t>Example 2: CEC funds will be spent on temperature sensors. The temperature sensors are manufactured in Washington. The grant recipient orders the temperature sensors directly from Washington.  The manufacturer has training centers in CA that instructs purchasers on how to use the sensors. The invoice shows that the transaction occurred in Washington. This transaction is not eligible and cannot be counted as funds spent in CA.</w:t>
      </w:r>
    </w:p>
    <w:p w14:paraId="27562034" w14:textId="6855A213" w:rsidR="000678A9" w:rsidRPr="00790437" w:rsidRDefault="000678A9" w:rsidP="008867A0">
      <w:pPr>
        <w:spacing w:after="240"/>
        <w:ind w:left="720" w:hanging="720"/>
        <w:rPr>
          <w:rStyle w:val="normaltextrun"/>
          <w:rFonts w:ascii="Arial" w:eastAsiaTheme="majorEastAsia" w:hAnsi="Arial" w:cs="Arial"/>
          <w:b/>
          <w:bCs/>
          <w:sz w:val="24"/>
          <w:szCs w:val="24"/>
        </w:rPr>
      </w:pPr>
      <w:r w:rsidRPr="00BD6917">
        <w:rPr>
          <w:rStyle w:val="normaltextrun"/>
          <w:rFonts w:ascii="Arial" w:eastAsiaTheme="majorEastAsia" w:hAnsi="Arial" w:cs="Arial"/>
          <w:b/>
          <w:bCs/>
          <w:sz w:val="24"/>
          <w:szCs w:val="24"/>
        </w:rPr>
        <w:t>Q2:</w:t>
      </w:r>
      <w:r w:rsidR="004C1E20" w:rsidRPr="00790437">
        <w:rPr>
          <w:rStyle w:val="normaltextrun"/>
          <w:rFonts w:ascii="Arial" w:eastAsiaTheme="majorEastAsia" w:hAnsi="Arial" w:cs="Arial"/>
          <w:b/>
          <w:bCs/>
          <w:sz w:val="24"/>
          <w:szCs w:val="24"/>
        </w:rPr>
        <w:tab/>
      </w:r>
      <w:r w:rsidR="00F12472" w:rsidRPr="00F12472">
        <w:rPr>
          <w:rStyle w:val="normaltextrun"/>
          <w:rFonts w:ascii="Arial" w:eastAsiaTheme="majorEastAsia" w:hAnsi="Arial" w:cs="Arial"/>
          <w:b/>
          <w:bCs/>
          <w:sz w:val="24"/>
          <w:szCs w:val="24"/>
        </w:rPr>
        <w:t>Has a CAM been selected for this solicitation?</w:t>
      </w:r>
    </w:p>
    <w:p w14:paraId="551BBDBB" w14:textId="167CEC03" w:rsidR="00BF5063" w:rsidRPr="00452E07" w:rsidRDefault="004C1E20" w:rsidP="008867A0">
      <w:pPr>
        <w:spacing w:after="240"/>
        <w:ind w:left="720" w:hanging="720"/>
        <w:rPr>
          <w:rStyle w:val="normaltextrun"/>
          <w:rFonts w:ascii="Arial" w:eastAsiaTheme="majorEastAsia" w:hAnsi="Arial" w:cs="Arial"/>
          <w:sz w:val="24"/>
          <w:szCs w:val="24"/>
        </w:rPr>
      </w:pPr>
      <w:r w:rsidRPr="00790437">
        <w:rPr>
          <w:rStyle w:val="normaltextrun"/>
          <w:rFonts w:ascii="Arial" w:eastAsiaTheme="majorEastAsia" w:hAnsi="Arial" w:cs="Arial"/>
          <w:sz w:val="24"/>
          <w:szCs w:val="24"/>
        </w:rPr>
        <w:t>A2:</w:t>
      </w:r>
      <w:r>
        <w:tab/>
      </w:r>
      <w:r w:rsidR="00867F93">
        <w:rPr>
          <w:rStyle w:val="normaltextrun"/>
          <w:rFonts w:ascii="Arial" w:eastAsiaTheme="majorEastAsia" w:hAnsi="Arial" w:cs="Arial"/>
          <w:sz w:val="24"/>
          <w:szCs w:val="24"/>
        </w:rPr>
        <w:t>A</w:t>
      </w:r>
      <w:r w:rsidR="00F12472">
        <w:rPr>
          <w:rStyle w:val="normaltextrun"/>
          <w:rFonts w:ascii="Arial" w:eastAsiaTheme="majorEastAsia" w:hAnsi="Arial" w:cs="Arial"/>
          <w:sz w:val="24"/>
          <w:szCs w:val="24"/>
        </w:rPr>
        <w:t xml:space="preserve"> C</w:t>
      </w:r>
      <w:r w:rsidR="00926A73">
        <w:rPr>
          <w:rStyle w:val="normaltextrun"/>
          <w:rFonts w:ascii="Arial" w:eastAsiaTheme="majorEastAsia" w:hAnsi="Arial" w:cs="Arial"/>
          <w:sz w:val="24"/>
          <w:szCs w:val="24"/>
        </w:rPr>
        <w:t xml:space="preserve">ommission Agreement </w:t>
      </w:r>
      <w:r w:rsidR="00F12472">
        <w:rPr>
          <w:rStyle w:val="normaltextrun"/>
          <w:rFonts w:ascii="Arial" w:eastAsiaTheme="majorEastAsia" w:hAnsi="Arial" w:cs="Arial"/>
          <w:sz w:val="24"/>
          <w:szCs w:val="24"/>
        </w:rPr>
        <w:t>M</w:t>
      </w:r>
      <w:r w:rsidR="00926A73">
        <w:rPr>
          <w:rStyle w:val="normaltextrun"/>
          <w:rFonts w:ascii="Arial" w:eastAsiaTheme="majorEastAsia" w:hAnsi="Arial" w:cs="Arial"/>
          <w:sz w:val="24"/>
          <w:szCs w:val="24"/>
        </w:rPr>
        <w:t>anager</w:t>
      </w:r>
      <w:r w:rsidR="000C3674">
        <w:rPr>
          <w:rStyle w:val="normaltextrun"/>
          <w:rFonts w:ascii="Arial" w:eastAsiaTheme="majorEastAsia" w:hAnsi="Arial" w:cs="Arial"/>
          <w:sz w:val="24"/>
          <w:szCs w:val="24"/>
        </w:rPr>
        <w:t xml:space="preserve"> (CAM)</w:t>
      </w:r>
      <w:r w:rsidR="00867F93">
        <w:rPr>
          <w:rStyle w:val="normaltextrun"/>
          <w:rFonts w:ascii="Arial" w:eastAsiaTheme="majorEastAsia" w:hAnsi="Arial" w:cs="Arial"/>
          <w:sz w:val="24"/>
          <w:szCs w:val="24"/>
        </w:rPr>
        <w:t xml:space="preserve"> will be </w:t>
      </w:r>
      <w:r w:rsidR="000C3674">
        <w:rPr>
          <w:rStyle w:val="normaltextrun"/>
          <w:rFonts w:ascii="Arial" w:eastAsiaTheme="majorEastAsia" w:hAnsi="Arial" w:cs="Arial"/>
          <w:sz w:val="24"/>
          <w:szCs w:val="24"/>
        </w:rPr>
        <w:t>assigned to</w:t>
      </w:r>
      <w:r w:rsidR="003A0A2D">
        <w:rPr>
          <w:rStyle w:val="normaltextrun"/>
          <w:rFonts w:ascii="Arial" w:eastAsiaTheme="majorEastAsia" w:hAnsi="Arial" w:cs="Arial"/>
          <w:sz w:val="24"/>
          <w:szCs w:val="24"/>
        </w:rPr>
        <w:t xml:space="preserve"> each of</w:t>
      </w:r>
      <w:r w:rsidR="000C3674">
        <w:rPr>
          <w:rStyle w:val="normaltextrun"/>
          <w:rFonts w:ascii="Arial" w:eastAsiaTheme="majorEastAsia" w:hAnsi="Arial" w:cs="Arial"/>
          <w:sz w:val="24"/>
          <w:szCs w:val="24"/>
        </w:rPr>
        <w:t xml:space="preserve"> </w:t>
      </w:r>
      <w:r w:rsidR="00467CA3">
        <w:rPr>
          <w:rStyle w:val="normaltextrun"/>
          <w:rFonts w:ascii="Arial" w:eastAsiaTheme="majorEastAsia" w:hAnsi="Arial" w:cs="Arial"/>
          <w:sz w:val="24"/>
          <w:szCs w:val="24"/>
        </w:rPr>
        <w:t>the</w:t>
      </w:r>
      <w:r w:rsidR="000C3674">
        <w:rPr>
          <w:rStyle w:val="normaltextrun"/>
          <w:rFonts w:ascii="Arial" w:eastAsiaTheme="majorEastAsia" w:hAnsi="Arial" w:cs="Arial"/>
          <w:sz w:val="24"/>
          <w:szCs w:val="24"/>
        </w:rPr>
        <w:t xml:space="preserve"> awarded agreement</w:t>
      </w:r>
      <w:r w:rsidR="003A0A2D">
        <w:rPr>
          <w:rStyle w:val="normaltextrun"/>
          <w:rFonts w:ascii="Arial" w:eastAsiaTheme="majorEastAsia" w:hAnsi="Arial" w:cs="Arial"/>
          <w:sz w:val="24"/>
          <w:szCs w:val="24"/>
        </w:rPr>
        <w:t>s</w:t>
      </w:r>
      <w:r w:rsidR="000C3674">
        <w:rPr>
          <w:rStyle w:val="normaltextrun"/>
          <w:rFonts w:ascii="Arial" w:eastAsiaTheme="majorEastAsia" w:hAnsi="Arial" w:cs="Arial"/>
          <w:sz w:val="24"/>
          <w:szCs w:val="24"/>
        </w:rPr>
        <w:t xml:space="preserve">. These CAMs </w:t>
      </w:r>
      <w:r w:rsidR="00F12472">
        <w:rPr>
          <w:rStyle w:val="normaltextrun"/>
          <w:rFonts w:ascii="Arial" w:eastAsiaTheme="majorEastAsia" w:hAnsi="Arial" w:cs="Arial"/>
          <w:sz w:val="24"/>
          <w:szCs w:val="24"/>
        </w:rPr>
        <w:t xml:space="preserve">will be </w:t>
      </w:r>
      <w:r w:rsidR="00926A73">
        <w:rPr>
          <w:rStyle w:val="normaltextrun"/>
          <w:rFonts w:ascii="Arial" w:eastAsiaTheme="majorEastAsia" w:hAnsi="Arial" w:cs="Arial"/>
          <w:sz w:val="24"/>
          <w:szCs w:val="24"/>
        </w:rPr>
        <w:t>identified after the Notice of Proposed Award ha</w:t>
      </w:r>
      <w:r w:rsidR="00BF4304">
        <w:rPr>
          <w:rStyle w:val="normaltextrun"/>
          <w:rFonts w:ascii="Arial" w:eastAsiaTheme="majorEastAsia" w:hAnsi="Arial" w:cs="Arial"/>
          <w:sz w:val="24"/>
          <w:szCs w:val="24"/>
        </w:rPr>
        <w:t>s</w:t>
      </w:r>
      <w:r w:rsidR="00926A73">
        <w:rPr>
          <w:rStyle w:val="normaltextrun"/>
          <w:rFonts w:ascii="Arial" w:eastAsiaTheme="majorEastAsia" w:hAnsi="Arial" w:cs="Arial"/>
          <w:sz w:val="24"/>
          <w:szCs w:val="24"/>
        </w:rPr>
        <w:t xml:space="preserve"> been issued. </w:t>
      </w:r>
    </w:p>
    <w:p w14:paraId="77237168" w14:textId="2593F666" w:rsidR="00320733" w:rsidRPr="00320733" w:rsidRDefault="004C1E20" w:rsidP="008867A0">
      <w:pPr>
        <w:spacing w:after="240"/>
        <w:ind w:left="720" w:hanging="720"/>
        <w:rPr>
          <w:rFonts w:ascii="Arial" w:hAnsi="Arial" w:cs="Arial"/>
          <w:b/>
          <w:bCs/>
          <w:color w:val="000000"/>
          <w:sz w:val="24"/>
          <w:szCs w:val="24"/>
        </w:rPr>
      </w:pPr>
      <w:r w:rsidRPr="00BD6917">
        <w:rPr>
          <w:rStyle w:val="normaltextrun"/>
          <w:rFonts w:ascii="Arial" w:eastAsiaTheme="majorEastAsia" w:hAnsi="Arial" w:cs="Arial"/>
          <w:b/>
          <w:bCs/>
          <w:sz w:val="24"/>
          <w:szCs w:val="24"/>
        </w:rPr>
        <w:t>Q3</w:t>
      </w:r>
      <w:r w:rsidR="00E26E57" w:rsidRPr="00BD6917">
        <w:rPr>
          <w:rStyle w:val="normaltextrun"/>
          <w:rFonts w:ascii="Arial" w:eastAsiaTheme="majorEastAsia" w:hAnsi="Arial" w:cs="Arial"/>
          <w:b/>
          <w:bCs/>
          <w:sz w:val="24"/>
          <w:szCs w:val="24"/>
        </w:rPr>
        <w:t>:</w:t>
      </w:r>
      <w:r w:rsidR="00E26E57">
        <w:rPr>
          <w:rFonts w:eastAsiaTheme="majorEastAsia"/>
        </w:rPr>
        <w:tab/>
      </w:r>
      <w:r w:rsidR="00320733" w:rsidRPr="3E6D617B">
        <w:rPr>
          <w:rFonts w:ascii="Arial" w:hAnsi="Arial" w:cs="Arial"/>
          <w:b/>
          <w:color w:val="000000" w:themeColor="text1"/>
          <w:sz w:val="24"/>
          <w:szCs w:val="24"/>
        </w:rPr>
        <w:t xml:space="preserve">Will there be only one recipient/project per project group (i.e., Group 1, Group </w:t>
      </w:r>
      <w:r w:rsidR="00E04A07" w:rsidRPr="3E6D617B">
        <w:rPr>
          <w:rFonts w:ascii="Arial" w:hAnsi="Arial" w:cs="Arial"/>
          <w:b/>
          <w:bCs/>
          <w:color w:val="000000" w:themeColor="text1"/>
          <w:sz w:val="24"/>
          <w:szCs w:val="24"/>
        </w:rPr>
        <w:t>2</w:t>
      </w:r>
      <w:r w:rsidR="00320733" w:rsidRPr="3E6D617B">
        <w:rPr>
          <w:rFonts w:ascii="Arial" w:hAnsi="Arial" w:cs="Arial"/>
          <w:b/>
          <w:color w:val="000000" w:themeColor="text1"/>
          <w:sz w:val="24"/>
          <w:szCs w:val="24"/>
        </w:rPr>
        <w:t>, Group 3), or will there be multiple funded projects per group?</w:t>
      </w:r>
    </w:p>
    <w:p w14:paraId="00CCC748" w14:textId="15653667" w:rsidR="00FE7A81" w:rsidRPr="00CD4C05" w:rsidRDefault="00E26E57" w:rsidP="008867A0">
      <w:pPr>
        <w:spacing w:after="240"/>
        <w:ind w:left="720" w:hanging="720"/>
        <w:rPr>
          <w:rStyle w:val="normaltextrun"/>
          <w:rFonts w:ascii="Arial" w:eastAsiaTheme="majorEastAsia" w:hAnsi="Arial" w:cs="Arial"/>
          <w:sz w:val="24"/>
          <w:szCs w:val="24"/>
        </w:rPr>
      </w:pPr>
      <w:r w:rsidRPr="00A62B70">
        <w:rPr>
          <w:rStyle w:val="normaltextrun"/>
          <w:rFonts w:ascii="Arial" w:eastAsiaTheme="majorEastAsia" w:hAnsi="Arial" w:cs="Arial"/>
          <w:sz w:val="24"/>
          <w:szCs w:val="24"/>
        </w:rPr>
        <w:t>A3:</w:t>
      </w:r>
      <w:r>
        <w:tab/>
      </w:r>
      <w:r w:rsidR="000B6B25" w:rsidRPr="000B6B25">
        <w:rPr>
          <w:rFonts w:ascii="Arial" w:eastAsiaTheme="majorEastAsia" w:hAnsi="Arial" w:cs="Arial"/>
          <w:sz w:val="24"/>
          <w:szCs w:val="24"/>
        </w:rPr>
        <w:t xml:space="preserve">The CEC expects to award one </w:t>
      </w:r>
      <w:r w:rsidR="287B8116" w:rsidRPr="169B1D7A">
        <w:rPr>
          <w:rFonts w:ascii="Arial" w:eastAsiaTheme="majorEastAsia" w:hAnsi="Arial" w:cs="Arial"/>
          <w:sz w:val="24"/>
          <w:szCs w:val="24"/>
        </w:rPr>
        <w:t>application</w:t>
      </w:r>
      <w:r w:rsidR="000B6B25" w:rsidRPr="000B6B25">
        <w:rPr>
          <w:rFonts w:ascii="Arial" w:eastAsiaTheme="majorEastAsia" w:hAnsi="Arial" w:cs="Arial"/>
          <w:sz w:val="24"/>
          <w:szCs w:val="24"/>
        </w:rPr>
        <w:t xml:space="preserve"> per group. The CEC reserves the right to: increase or decrease the available funding and the minimum and maximum award amounts; allocate any additional or unawarded funds to passing applications, in rank order; reallocate funding between any of the groups; or reduce funding to an amount deemed appropriate if the budgeted funds do not provide full funding for agreements.</w:t>
      </w:r>
    </w:p>
    <w:p w14:paraId="1ECC9FFF" w14:textId="7A9D284C" w:rsidR="00FE7A81" w:rsidRPr="00A62B70" w:rsidRDefault="00FE7A81" w:rsidP="008867A0">
      <w:pPr>
        <w:spacing w:after="240"/>
        <w:ind w:left="720" w:hanging="720"/>
        <w:rPr>
          <w:rStyle w:val="normaltextrun"/>
          <w:rFonts w:ascii="Arial" w:hAnsi="Arial" w:cs="Arial"/>
          <w:b/>
          <w:bCs/>
          <w:color w:val="000000"/>
          <w:sz w:val="24"/>
          <w:szCs w:val="24"/>
        </w:rPr>
      </w:pPr>
      <w:r w:rsidRPr="691360E6">
        <w:rPr>
          <w:rStyle w:val="normaltextrun"/>
          <w:rFonts w:ascii="Arial" w:eastAsiaTheme="majorEastAsia" w:hAnsi="Arial" w:cs="Arial"/>
          <w:b/>
          <w:bCs/>
          <w:sz w:val="24"/>
          <w:szCs w:val="24"/>
        </w:rPr>
        <w:t xml:space="preserve">Q4: </w:t>
      </w:r>
      <w:r>
        <w:tab/>
      </w:r>
      <w:r w:rsidR="00150357" w:rsidRPr="691360E6">
        <w:rPr>
          <w:rFonts w:ascii="Arial" w:hAnsi="Arial" w:cs="Arial"/>
          <w:b/>
          <w:bCs/>
          <w:color w:val="000000" w:themeColor="text1"/>
          <w:sz w:val="24"/>
          <w:szCs w:val="24"/>
        </w:rPr>
        <w:t>How can I find</w:t>
      </w:r>
      <w:r w:rsidRPr="691360E6">
        <w:rPr>
          <w:rFonts w:ascii="Arial" w:hAnsi="Arial" w:cs="Arial"/>
          <w:b/>
          <w:bCs/>
          <w:color w:val="000000" w:themeColor="text1"/>
          <w:sz w:val="24"/>
          <w:szCs w:val="24"/>
        </w:rPr>
        <w:t xml:space="preserve"> collaborators in California to partner with</w:t>
      </w:r>
      <w:r w:rsidR="00150357" w:rsidRPr="691360E6">
        <w:rPr>
          <w:rFonts w:ascii="Arial" w:hAnsi="Arial" w:cs="Arial"/>
          <w:b/>
          <w:bCs/>
          <w:color w:val="000000" w:themeColor="text1"/>
          <w:sz w:val="24"/>
          <w:szCs w:val="24"/>
        </w:rPr>
        <w:t xml:space="preserve">? </w:t>
      </w:r>
    </w:p>
    <w:p w14:paraId="6D0FFAED" w14:textId="5C0B3F1A" w:rsidR="00FE7A81" w:rsidRDefault="42C23E93" w:rsidP="6B13968A">
      <w:pPr>
        <w:spacing w:after="240"/>
        <w:ind w:left="720" w:hanging="720"/>
        <w:rPr>
          <w:rFonts w:eastAsiaTheme="majorEastAsia"/>
        </w:rPr>
      </w:pPr>
      <w:r w:rsidRPr="6B13968A">
        <w:rPr>
          <w:rStyle w:val="normaltextrun"/>
          <w:rFonts w:ascii="Arial" w:eastAsiaTheme="majorEastAsia" w:hAnsi="Arial" w:cs="Arial"/>
          <w:sz w:val="24"/>
          <w:szCs w:val="24"/>
        </w:rPr>
        <w:t>A4:</w:t>
      </w:r>
      <w:r w:rsidR="00FE7A81">
        <w:tab/>
      </w:r>
      <w:r w:rsidR="29E4BD5E" w:rsidRPr="6B13968A">
        <w:rPr>
          <w:rFonts w:ascii="Arial" w:hAnsi="Arial" w:cs="Arial"/>
          <w:sz w:val="24"/>
          <w:szCs w:val="24"/>
        </w:rPr>
        <w:t xml:space="preserve">Prospective applicants looking for partnering </w:t>
      </w:r>
      <w:r w:rsidR="06760916" w:rsidRPr="6B13968A">
        <w:rPr>
          <w:rFonts w:ascii="Arial" w:hAnsi="Arial" w:cs="Arial"/>
          <w:sz w:val="24"/>
          <w:szCs w:val="24"/>
        </w:rPr>
        <w:t xml:space="preserve">and collaboration </w:t>
      </w:r>
      <w:r w:rsidR="29E4BD5E" w:rsidRPr="6B13968A">
        <w:rPr>
          <w:rFonts w:ascii="Arial" w:hAnsi="Arial" w:cs="Arial"/>
          <w:sz w:val="24"/>
          <w:szCs w:val="24"/>
        </w:rPr>
        <w:t xml:space="preserve">opportunities for this </w:t>
      </w:r>
      <w:r w:rsidR="3DD24DEB" w:rsidRPr="6B13968A">
        <w:rPr>
          <w:rFonts w:ascii="Arial" w:hAnsi="Arial" w:cs="Arial"/>
          <w:sz w:val="24"/>
          <w:szCs w:val="24"/>
        </w:rPr>
        <w:t>solicitation</w:t>
      </w:r>
      <w:r w:rsidR="29E4BD5E" w:rsidRPr="6B13968A">
        <w:rPr>
          <w:rFonts w:ascii="Arial" w:hAnsi="Arial" w:cs="Arial"/>
          <w:sz w:val="24"/>
          <w:szCs w:val="24"/>
        </w:rPr>
        <w:t xml:space="preserve"> should register on the C</w:t>
      </w:r>
      <w:r w:rsidR="06760916" w:rsidRPr="6B13968A">
        <w:rPr>
          <w:rFonts w:ascii="Arial" w:hAnsi="Arial" w:cs="Arial"/>
          <w:sz w:val="24"/>
          <w:szCs w:val="24"/>
        </w:rPr>
        <w:t>EC</w:t>
      </w:r>
      <w:r w:rsidR="29E4BD5E" w:rsidRPr="6B13968A">
        <w:rPr>
          <w:rFonts w:ascii="Arial" w:hAnsi="Arial" w:cs="Arial"/>
          <w:sz w:val="24"/>
          <w:szCs w:val="24"/>
        </w:rPr>
        <w:t>’s Empower Innovation website at</w:t>
      </w:r>
      <w:r w:rsidR="06760916" w:rsidRPr="6B13968A">
        <w:rPr>
          <w:rFonts w:ascii="Arial" w:hAnsi="Arial" w:cs="Arial"/>
          <w:sz w:val="24"/>
          <w:szCs w:val="24"/>
        </w:rPr>
        <w:t>:</w:t>
      </w:r>
      <w:r w:rsidR="29E4BD5E" w:rsidRPr="6B13968A">
        <w:rPr>
          <w:rFonts w:ascii="Arial" w:hAnsi="Arial" w:cs="Arial"/>
          <w:sz w:val="24"/>
          <w:szCs w:val="24"/>
        </w:rPr>
        <w:t xml:space="preserve"> </w:t>
      </w:r>
      <w:r w:rsidR="00B2372D" w:rsidRPr="6B13968A">
        <w:rPr>
          <w:rFonts w:ascii="Arial" w:hAnsi="Arial" w:cs="Arial"/>
          <w:sz w:val="24"/>
          <w:szCs w:val="24"/>
        </w:rPr>
        <w:t>www.empowerinnovation.</w:t>
      </w:r>
      <w:r w:rsidR="00B2372D" w:rsidRPr="00B2372D">
        <w:rPr>
          <w:rFonts w:ascii="Arial" w:eastAsiaTheme="majorEastAsia" w:hAnsi="Arial" w:cs="Arial"/>
          <w:sz w:val="24"/>
          <w:szCs w:val="24"/>
        </w:rPr>
        <w:t>net</w:t>
      </w:r>
      <w:r w:rsidR="6C4B98F6" w:rsidRPr="6B13968A">
        <w:rPr>
          <w:rFonts w:ascii="Arial" w:eastAsiaTheme="majorEastAsia" w:hAnsi="Arial" w:cs="Arial"/>
          <w:sz w:val="24"/>
          <w:szCs w:val="24"/>
        </w:rPr>
        <w:t xml:space="preserve">. </w:t>
      </w:r>
    </w:p>
    <w:p w14:paraId="114FF8D1" w14:textId="0A9BBCC0" w:rsidR="002F3AEE" w:rsidRDefault="00026491" w:rsidP="001C51F9">
      <w:pPr>
        <w:keepNext/>
        <w:spacing w:after="240"/>
        <w:ind w:left="720" w:hanging="720"/>
        <w:rPr>
          <w:rFonts w:ascii="Arial" w:hAnsi="Arial" w:cs="Arial"/>
          <w:b/>
          <w:bCs/>
          <w:color w:val="000000"/>
          <w:sz w:val="24"/>
          <w:szCs w:val="24"/>
        </w:rPr>
      </w:pPr>
      <w:r w:rsidRPr="00BD6917">
        <w:rPr>
          <w:rStyle w:val="normaltextrun"/>
          <w:rFonts w:ascii="Arial" w:eastAsiaTheme="majorEastAsia" w:hAnsi="Arial" w:cs="Arial"/>
          <w:b/>
          <w:bCs/>
          <w:sz w:val="24"/>
          <w:szCs w:val="24"/>
        </w:rPr>
        <w:lastRenderedPageBreak/>
        <w:t>Q</w:t>
      </w:r>
      <w:r>
        <w:rPr>
          <w:rStyle w:val="normaltextrun"/>
          <w:rFonts w:ascii="Arial" w:eastAsiaTheme="majorEastAsia" w:hAnsi="Arial" w:cs="Arial"/>
          <w:b/>
          <w:bCs/>
          <w:sz w:val="24"/>
          <w:szCs w:val="24"/>
        </w:rPr>
        <w:t>5</w:t>
      </w:r>
      <w:r w:rsidRPr="00BD6917">
        <w:rPr>
          <w:rStyle w:val="normaltextrun"/>
          <w:rFonts w:ascii="Arial" w:eastAsiaTheme="majorEastAsia" w:hAnsi="Arial" w:cs="Arial"/>
          <w:b/>
          <w:bCs/>
          <w:sz w:val="24"/>
          <w:szCs w:val="24"/>
        </w:rPr>
        <w:t xml:space="preserve">: </w:t>
      </w:r>
      <w:r w:rsidRPr="00A62B70">
        <w:rPr>
          <w:rStyle w:val="normaltextrun"/>
          <w:rFonts w:ascii="Arial" w:eastAsiaTheme="majorEastAsia" w:hAnsi="Arial" w:cs="Arial"/>
          <w:b/>
          <w:bCs/>
          <w:sz w:val="24"/>
          <w:szCs w:val="24"/>
        </w:rPr>
        <w:tab/>
      </w:r>
      <w:r>
        <w:rPr>
          <w:rFonts w:ascii="Arial" w:hAnsi="Arial" w:cs="Arial"/>
          <w:b/>
          <w:bCs/>
          <w:color w:val="000000"/>
          <w:sz w:val="24"/>
          <w:szCs w:val="24"/>
        </w:rPr>
        <w:t xml:space="preserve">What does ‘transfer to CEC’ mean for websites and tools, </w:t>
      </w:r>
      <w:r w:rsidR="001E585C">
        <w:rPr>
          <w:rFonts w:ascii="Arial" w:hAnsi="Arial" w:cs="Arial"/>
          <w:b/>
          <w:bCs/>
          <w:color w:val="000000"/>
          <w:sz w:val="24"/>
          <w:szCs w:val="24"/>
        </w:rPr>
        <w:t>etc.</w:t>
      </w:r>
      <w:r w:rsidR="002F3AEE">
        <w:rPr>
          <w:rFonts w:ascii="Arial" w:hAnsi="Arial" w:cs="Arial"/>
          <w:b/>
          <w:bCs/>
          <w:color w:val="000000"/>
          <w:sz w:val="24"/>
          <w:szCs w:val="24"/>
        </w:rPr>
        <w:t>?</w:t>
      </w:r>
    </w:p>
    <w:p w14:paraId="2FADC814" w14:textId="6F62E1FC" w:rsidR="002F3AEE" w:rsidRDefault="1067A36F" w:rsidP="001C51F9">
      <w:pPr>
        <w:keepNext/>
        <w:spacing w:after="240"/>
        <w:ind w:left="720" w:hanging="720"/>
        <w:rPr>
          <w:rStyle w:val="normaltextrun"/>
          <w:rFonts w:ascii="Arial" w:eastAsiaTheme="majorEastAsia" w:hAnsi="Arial" w:cs="Arial"/>
          <w:sz w:val="24"/>
          <w:szCs w:val="24"/>
        </w:rPr>
      </w:pPr>
      <w:r w:rsidRPr="6B13968A">
        <w:rPr>
          <w:rStyle w:val="normaltextrun"/>
          <w:rFonts w:ascii="Arial" w:eastAsiaTheme="majorEastAsia" w:hAnsi="Arial" w:cs="Arial"/>
          <w:sz w:val="24"/>
          <w:szCs w:val="24"/>
        </w:rPr>
        <w:t>A5:</w:t>
      </w:r>
      <w:r w:rsidR="002F3AEE">
        <w:tab/>
      </w:r>
      <w:r w:rsidR="17B8DCC4" w:rsidRPr="6B13968A">
        <w:rPr>
          <w:rStyle w:val="normaltextrun"/>
          <w:rFonts w:ascii="Arial" w:eastAsiaTheme="majorEastAsia" w:hAnsi="Arial" w:cs="Arial"/>
          <w:sz w:val="24"/>
          <w:szCs w:val="24"/>
        </w:rPr>
        <w:t xml:space="preserve">Successful applicants </w:t>
      </w:r>
      <w:r w:rsidR="1BE46874" w:rsidRPr="6B13968A">
        <w:rPr>
          <w:rStyle w:val="normaltextrun"/>
          <w:rFonts w:ascii="Arial" w:eastAsiaTheme="majorEastAsia" w:hAnsi="Arial" w:cs="Arial"/>
          <w:sz w:val="24"/>
          <w:szCs w:val="24"/>
        </w:rPr>
        <w:t xml:space="preserve">must </w:t>
      </w:r>
      <w:r w:rsidR="17B8DCC4" w:rsidRPr="6B13968A">
        <w:rPr>
          <w:rStyle w:val="normaltextrun"/>
          <w:rFonts w:ascii="Arial" w:eastAsiaTheme="majorEastAsia" w:hAnsi="Arial" w:cs="Arial"/>
          <w:sz w:val="24"/>
          <w:szCs w:val="24"/>
        </w:rPr>
        <w:t>be able to</w:t>
      </w:r>
      <w:r w:rsidR="63ECFB86" w:rsidRPr="6B13968A">
        <w:rPr>
          <w:rStyle w:val="normaltextrun"/>
          <w:rFonts w:ascii="Arial" w:eastAsiaTheme="majorEastAsia" w:hAnsi="Arial" w:cs="Arial"/>
          <w:sz w:val="24"/>
          <w:szCs w:val="24"/>
        </w:rPr>
        <w:t xml:space="preserve"> maintain any </w:t>
      </w:r>
      <w:r w:rsidR="3A4A2A78" w:rsidRPr="6B13968A">
        <w:rPr>
          <w:rStyle w:val="normaltextrun"/>
          <w:rFonts w:ascii="Arial" w:eastAsiaTheme="majorEastAsia" w:hAnsi="Arial" w:cs="Arial"/>
          <w:sz w:val="24"/>
          <w:szCs w:val="24"/>
        </w:rPr>
        <w:t>websites</w:t>
      </w:r>
      <w:r w:rsidR="6935030F" w:rsidRPr="6B13968A">
        <w:rPr>
          <w:rStyle w:val="normaltextrun"/>
          <w:rFonts w:ascii="Arial" w:eastAsiaTheme="majorEastAsia" w:hAnsi="Arial" w:cs="Arial"/>
          <w:sz w:val="24"/>
          <w:szCs w:val="24"/>
        </w:rPr>
        <w:t xml:space="preserve"> or tools</w:t>
      </w:r>
      <w:r w:rsidR="63ECFB86" w:rsidRPr="6B13968A">
        <w:rPr>
          <w:rStyle w:val="normaltextrun"/>
          <w:rFonts w:ascii="Arial" w:eastAsiaTheme="majorEastAsia" w:hAnsi="Arial" w:cs="Arial"/>
          <w:sz w:val="24"/>
          <w:szCs w:val="24"/>
        </w:rPr>
        <w:t xml:space="preserve"> develop</w:t>
      </w:r>
      <w:r w:rsidR="1BE7B4A0" w:rsidRPr="6B13968A">
        <w:rPr>
          <w:rStyle w:val="normaltextrun"/>
          <w:rFonts w:ascii="Arial" w:eastAsiaTheme="majorEastAsia" w:hAnsi="Arial" w:cs="Arial"/>
          <w:sz w:val="24"/>
          <w:szCs w:val="24"/>
        </w:rPr>
        <w:t>ed</w:t>
      </w:r>
      <w:r w:rsidR="63ECFB86" w:rsidRPr="6B13968A">
        <w:rPr>
          <w:rStyle w:val="normaltextrun"/>
          <w:rFonts w:ascii="Arial" w:eastAsiaTheme="majorEastAsia" w:hAnsi="Arial" w:cs="Arial"/>
          <w:sz w:val="24"/>
          <w:szCs w:val="24"/>
        </w:rPr>
        <w:t xml:space="preserve"> through the performance period</w:t>
      </w:r>
      <w:r w:rsidR="4F7AD1CD" w:rsidRPr="6B13968A">
        <w:rPr>
          <w:rStyle w:val="normaltextrun"/>
          <w:rFonts w:ascii="Arial" w:eastAsiaTheme="majorEastAsia" w:hAnsi="Arial" w:cs="Arial"/>
          <w:sz w:val="24"/>
          <w:szCs w:val="24"/>
        </w:rPr>
        <w:t xml:space="preserve"> of the agreement</w:t>
      </w:r>
      <w:r w:rsidR="1BE7B4A0" w:rsidRPr="6B13968A">
        <w:rPr>
          <w:rStyle w:val="normaltextrun"/>
          <w:rFonts w:ascii="Arial" w:eastAsiaTheme="majorEastAsia" w:hAnsi="Arial" w:cs="Arial"/>
          <w:sz w:val="24"/>
          <w:szCs w:val="24"/>
        </w:rPr>
        <w:t>. I</w:t>
      </w:r>
      <w:r w:rsidR="2937E6C0" w:rsidRPr="6B13968A">
        <w:rPr>
          <w:rStyle w:val="normaltextrun"/>
          <w:rFonts w:ascii="Arial" w:eastAsiaTheme="majorEastAsia" w:hAnsi="Arial" w:cs="Arial"/>
          <w:sz w:val="24"/>
          <w:szCs w:val="24"/>
        </w:rPr>
        <w:t>t is</w:t>
      </w:r>
      <w:r w:rsidR="1BE7B4A0" w:rsidRPr="6B13968A">
        <w:rPr>
          <w:rStyle w:val="normaltextrun"/>
          <w:rFonts w:ascii="Arial" w:eastAsiaTheme="majorEastAsia" w:hAnsi="Arial" w:cs="Arial"/>
          <w:sz w:val="24"/>
          <w:szCs w:val="24"/>
        </w:rPr>
        <w:t xml:space="preserve"> also</w:t>
      </w:r>
      <w:r w:rsidR="4F7AD1CD" w:rsidRPr="6B13968A">
        <w:rPr>
          <w:rStyle w:val="normaltextrun"/>
          <w:rFonts w:ascii="Arial" w:eastAsiaTheme="majorEastAsia" w:hAnsi="Arial" w:cs="Arial"/>
          <w:sz w:val="24"/>
          <w:szCs w:val="24"/>
        </w:rPr>
        <w:t xml:space="preserve"> expect</w:t>
      </w:r>
      <w:r w:rsidR="3ABC3056" w:rsidRPr="6B13968A">
        <w:rPr>
          <w:rStyle w:val="normaltextrun"/>
          <w:rFonts w:ascii="Arial" w:eastAsiaTheme="majorEastAsia" w:hAnsi="Arial" w:cs="Arial"/>
          <w:sz w:val="24"/>
          <w:szCs w:val="24"/>
        </w:rPr>
        <w:t>ed</w:t>
      </w:r>
      <w:r w:rsidR="4F7AD1CD" w:rsidRPr="6B13968A">
        <w:rPr>
          <w:rStyle w:val="normaltextrun"/>
          <w:rFonts w:ascii="Arial" w:eastAsiaTheme="majorEastAsia" w:hAnsi="Arial" w:cs="Arial"/>
          <w:sz w:val="24"/>
          <w:szCs w:val="24"/>
        </w:rPr>
        <w:t xml:space="preserve"> </w:t>
      </w:r>
      <w:r w:rsidR="3ABC3056" w:rsidRPr="6B13968A">
        <w:rPr>
          <w:rStyle w:val="normaltextrun"/>
          <w:rFonts w:ascii="Arial" w:eastAsiaTheme="majorEastAsia" w:hAnsi="Arial" w:cs="Arial"/>
          <w:sz w:val="24"/>
          <w:szCs w:val="24"/>
        </w:rPr>
        <w:t xml:space="preserve">that </w:t>
      </w:r>
      <w:r w:rsidR="4F7AD1CD" w:rsidRPr="6B13968A">
        <w:rPr>
          <w:rStyle w:val="normaltextrun"/>
          <w:rFonts w:ascii="Arial" w:eastAsiaTheme="majorEastAsia" w:hAnsi="Arial" w:cs="Arial"/>
          <w:sz w:val="24"/>
          <w:szCs w:val="24"/>
        </w:rPr>
        <w:t xml:space="preserve">the recipient </w:t>
      </w:r>
      <w:r w:rsidR="3ABC3056" w:rsidRPr="6B13968A">
        <w:rPr>
          <w:rStyle w:val="normaltextrun"/>
          <w:rFonts w:ascii="Arial" w:eastAsiaTheme="majorEastAsia" w:hAnsi="Arial" w:cs="Arial"/>
          <w:sz w:val="24"/>
          <w:szCs w:val="24"/>
        </w:rPr>
        <w:t>will include</w:t>
      </w:r>
      <w:r w:rsidR="4F7AD1CD" w:rsidRPr="6B13968A">
        <w:rPr>
          <w:rStyle w:val="normaltextrun"/>
          <w:rFonts w:ascii="Arial" w:eastAsiaTheme="majorEastAsia" w:hAnsi="Arial" w:cs="Arial"/>
          <w:sz w:val="24"/>
          <w:szCs w:val="24"/>
        </w:rPr>
        <w:t xml:space="preserve"> dedicated funds </w:t>
      </w:r>
      <w:r w:rsidR="3ABC3056" w:rsidRPr="6B13968A">
        <w:rPr>
          <w:rStyle w:val="normaltextrun"/>
          <w:rFonts w:ascii="Arial" w:eastAsiaTheme="majorEastAsia" w:hAnsi="Arial" w:cs="Arial"/>
          <w:sz w:val="24"/>
          <w:szCs w:val="24"/>
        </w:rPr>
        <w:t xml:space="preserve">in the budget </w:t>
      </w:r>
      <w:r w:rsidR="4F7AD1CD" w:rsidRPr="6B13968A">
        <w:rPr>
          <w:rStyle w:val="normaltextrun"/>
          <w:rFonts w:ascii="Arial" w:eastAsiaTheme="majorEastAsia" w:hAnsi="Arial" w:cs="Arial"/>
          <w:sz w:val="24"/>
          <w:szCs w:val="24"/>
        </w:rPr>
        <w:t>to support transfer</w:t>
      </w:r>
      <w:r w:rsidR="0C91E1DF" w:rsidRPr="6B13968A">
        <w:rPr>
          <w:rStyle w:val="normaltextrun"/>
          <w:rFonts w:ascii="Arial" w:eastAsiaTheme="majorEastAsia" w:hAnsi="Arial" w:cs="Arial"/>
          <w:sz w:val="24"/>
          <w:szCs w:val="24"/>
        </w:rPr>
        <w:t xml:space="preserve"> of </w:t>
      </w:r>
      <w:r w:rsidR="70A26BC7" w:rsidRPr="6B13968A">
        <w:rPr>
          <w:rStyle w:val="normaltextrun"/>
          <w:rFonts w:ascii="Arial" w:eastAsiaTheme="majorEastAsia" w:hAnsi="Arial" w:cs="Arial"/>
          <w:sz w:val="24"/>
          <w:szCs w:val="24"/>
        </w:rPr>
        <w:t xml:space="preserve">these </w:t>
      </w:r>
      <w:r w:rsidR="6935030F" w:rsidRPr="6B13968A">
        <w:rPr>
          <w:rStyle w:val="normaltextrun"/>
          <w:rFonts w:ascii="Arial" w:eastAsiaTheme="majorEastAsia" w:hAnsi="Arial" w:cs="Arial"/>
          <w:sz w:val="24"/>
          <w:szCs w:val="24"/>
        </w:rPr>
        <w:t>websites and tools</w:t>
      </w:r>
      <w:r w:rsidR="4F7AD1CD" w:rsidRPr="6B13968A">
        <w:rPr>
          <w:rStyle w:val="normaltextrun"/>
          <w:rFonts w:ascii="Arial" w:eastAsiaTheme="majorEastAsia" w:hAnsi="Arial" w:cs="Arial"/>
          <w:sz w:val="24"/>
          <w:szCs w:val="24"/>
        </w:rPr>
        <w:t xml:space="preserve"> to CEC, or </w:t>
      </w:r>
      <w:r w:rsidR="20AE15E5" w:rsidRPr="6B13968A">
        <w:rPr>
          <w:rStyle w:val="normaltextrun"/>
          <w:rFonts w:ascii="Arial" w:eastAsiaTheme="majorEastAsia" w:hAnsi="Arial" w:cs="Arial"/>
          <w:sz w:val="24"/>
          <w:szCs w:val="24"/>
        </w:rPr>
        <w:t xml:space="preserve">to </w:t>
      </w:r>
      <w:r w:rsidR="4F7AD1CD" w:rsidRPr="6B13968A">
        <w:rPr>
          <w:rStyle w:val="normaltextrun"/>
          <w:rFonts w:ascii="Arial" w:eastAsiaTheme="majorEastAsia" w:hAnsi="Arial" w:cs="Arial"/>
          <w:sz w:val="24"/>
          <w:szCs w:val="24"/>
        </w:rPr>
        <w:t>a CEC-designated recipient</w:t>
      </w:r>
      <w:r w:rsidR="56ABD174" w:rsidRPr="6B13968A">
        <w:rPr>
          <w:rStyle w:val="normaltextrun"/>
          <w:rFonts w:ascii="Arial" w:eastAsiaTheme="majorEastAsia" w:hAnsi="Arial" w:cs="Arial"/>
          <w:sz w:val="24"/>
          <w:szCs w:val="24"/>
        </w:rPr>
        <w:t xml:space="preserve">, </w:t>
      </w:r>
      <w:r w:rsidR="694B6493" w:rsidRPr="6B13968A">
        <w:rPr>
          <w:rStyle w:val="normaltextrun"/>
          <w:rFonts w:ascii="Arial" w:eastAsiaTheme="majorEastAsia" w:hAnsi="Arial" w:cs="Arial"/>
          <w:sz w:val="24"/>
          <w:szCs w:val="24"/>
        </w:rPr>
        <w:t>near</w:t>
      </w:r>
      <w:r w:rsidR="56ABD174" w:rsidRPr="6B13968A">
        <w:rPr>
          <w:rStyle w:val="normaltextrun"/>
          <w:rFonts w:ascii="Arial" w:eastAsiaTheme="majorEastAsia" w:hAnsi="Arial" w:cs="Arial"/>
          <w:sz w:val="24"/>
          <w:szCs w:val="24"/>
        </w:rPr>
        <w:t xml:space="preserve"> the end of the agreement term</w:t>
      </w:r>
      <w:r w:rsidR="06093C0A" w:rsidRPr="6B13968A">
        <w:rPr>
          <w:rStyle w:val="normaltextrun"/>
          <w:rFonts w:ascii="Arial" w:eastAsiaTheme="majorEastAsia" w:hAnsi="Arial" w:cs="Arial"/>
          <w:sz w:val="24"/>
          <w:szCs w:val="24"/>
        </w:rPr>
        <w:t xml:space="preserve">. </w:t>
      </w:r>
      <w:r w:rsidR="25EC1D77" w:rsidRPr="6B13968A">
        <w:rPr>
          <w:rStyle w:val="normaltextrun"/>
          <w:rFonts w:ascii="Arial" w:eastAsiaTheme="majorEastAsia" w:hAnsi="Arial" w:cs="Arial"/>
          <w:sz w:val="24"/>
          <w:szCs w:val="24"/>
        </w:rPr>
        <w:t xml:space="preserve">The </w:t>
      </w:r>
      <w:r w:rsidR="06093C0A" w:rsidRPr="6B13968A">
        <w:rPr>
          <w:rStyle w:val="normaltextrun"/>
          <w:rFonts w:ascii="Arial" w:eastAsiaTheme="majorEastAsia" w:hAnsi="Arial" w:cs="Arial"/>
          <w:sz w:val="24"/>
          <w:szCs w:val="24"/>
        </w:rPr>
        <w:t xml:space="preserve">CEC or a CEC-designated recipient </w:t>
      </w:r>
      <w:r w:rsidR="20AE15E5" w:rsidRPr="6B13968A">
        <w:rPr>
          <w:rStyle w:val="normaltextrun"/>
          <w:rFonts w:ascii="Arial" w:eastAsiaTheme="majorEastAsia" w:hAnsi="Arial" w:cs="Arial"/>
          <w:sz w:val="24"/>
          <w:szCs w:val="24"/>
        </w:rPr>
        <w:t xml:space="preserve">will </w:t>
      </w:r>
      <w:r w:rsidR="06093C0A" w:rsidRPr="6B13968A">
        <w:rPr>
          <w:rStyle w:val="normaltextrun"/>
          <w:rFonts w:ascii="Arial" w:eastAsiaTheme="majorEastAsia" w:hAnsi="Arial" w:cs="Arial"/>
          <w:sz w:val="24"/>
          <w:szCs w:val="24"/>
        </w:rPr>
        <w:t xml:space="preserve">then </w:t>
      </w:r>
      <w:r w:rsidR="20AE15E5" w:rsidRPr="6B13968A">
        <w:rPr>
          <w:rStyle w:val="normaltextrun"/>
          <w:rFonts w:ascii="Arial" w:eastAsiaTheme="majorEastAsia" w:hAnsi="Arial" w:cs="Arial"/>
          <w:sz w:val="24"/>
          <w:szCs w:val="24"/>
        </w:rPr>
        <w:t>provide for continued hosting, maintenance, and/or development</w:t>
      </w:r>
      <w:r w:rsidR="4F7AD1CD" w:rsidRPr="6B13968A">
        <w:rPr>
          <w:rStyle w:val="normaltextrun"/>
          <w:rFonts w:ascii="Arial" w:eastAsiaTheme="majorEastAsia" w:hAnsi="Arial" w:cs="Arial"/>
          <w:sz w:val="24"/>
          <w:szCs w:val="24"/>
        </w:rPr>
        <w:t>.</w:t>
      </w:r>
      <w:r w:rsidR="13EA9CF0" w:rsidRPr="6B13968A">
        <w:rPr>
          <w:rStyle w:val="normaltextrun"/>
          <w:rFonts w:ascii="Arial" w:eastAsiaTheme="majorEastAsia" w:hAnsi="Arial" w:cs="Arial"/>
          <w:sz w:val="24"/>
          <w:szCs w:val="24"/>
        </w:rPr>
        <w:t xml:space="preserve"> </w:t>
      </w:r>
    </w:p>
    <w:p w14:paraId="750237D1" w14:textId="08E03065" w:rsidR="009F0621" w:rsidRDefault="009F0621" w:rsidP="008867A0">
      <w:pPr>
        <w:spacing w:after="240"/>
        <w:ind w:left="720" w:hanging="630"/>
        <w:rPr>
          <w:rFonts w:ascii="Arial" w:hAnsi="Arial" w:cs="Arial"/>
          <w:b/>
          <w:bCs/>
          <w:color w:val="000000"/>
          <w:sz w:val="24"/>
          <w:szCs w:val="24"/>
        </w:rPr>
      </w:pPr>
      <w:r>
        <w:rPr>
          <w:rStyle w:val="normaltextrun"/>
          <w:rFonts w:ascii="Arial" w:eastAsiaTheme="majorEastAsia" w:hAnsi="Arial" w:cs="Arial"/>
          <w:b/>
          <w:bCs/>
          <w:sz w:val="24"/>
          <w:szCs w:val="24"/>
        </w:rPr>
        <w:t>Q6:</w:t>
      </w:r>
      <w:r w:rsidRPr="00A62B70">
        <w:rPr>
          <w:rStyle w:val="normaltextrun"/>
          <w:rFonts w:ascii="Arial" w:eastAsiaTheme="majorEastAsia" w:hAnsi="Arial" w:cs="Arial"/>
          <w:b/>
          <w:bCs/>
          <w:sz w:val="24"/>
          <w:szCs w:val="24"/>
        </w:rPr>
        <w:tab/>
      </w:r>
      <w:r w:rsidR="00232FEA">
        <w:rPr>
          <w:rFonts w:ascii="Arial" w:hAnsi="Arial" w:cs="Arial"/>
          <w:b/>
          <w:bCs/>
          <w:color w:val="000000"/>
          <w:sz w:val="24"/>
          <w:szCs w:val="24"/>
        </w:rPr>
        <w:t>Are there examples of previous successful applications available?</w:t>
      </w:r>
    </w:p>
    <w:p w14:paraId="63A2AECF" w14:textId="335C7B38" w:rsidR="00026491" w:rsidRDefault="02F3D9C0" w:rsidP="008867A0">
      <w:pPr>
        <w:spacing w:after="240"/>
        <w:ind w:left="720" w:hanging="720"/>
        <w:rPr>
          <w:rFonts w:ascii="Arial" w:hAnsi="Arial" w:cs="Arial"/>
          <w:sz w:val="24"/>
          <w:szCs w:val="24"/>
        </w:rPr>
      </w:pPr>
      <w:r w:rsidRPr="691360E6">
        <w:rPr>
          <w:rFonts w:ascii="Arial" w:hAnsi="Arial" w:cs="Arial"/>
          <w:b/>
          <w:bCs/>
          <w:color w:val="000000" w:themeColor="text1"/>
          <w:sz w:val="24"/>
          <w:szCs w:val="24"/>
        </w:rPr>
        <w:t xml:space="preserve"> </w:t>
      </w:r>
      <w:r w:rsidRPr="691360E6">
        <w:rPr>
          <w:rStyle w:val="normaltextrun"/>
          <w:rFonts w:ascii="Arial" w:eastAsiaTheme="majorEastAsia" w:hAnsi="Arial" w:cs="Arial"/>
          <w:sz w:val="24"/>
          <w:szCs w:val="24"/>
        </w:rPr>
        <w:t>A6:</w:t>
      </w:r>
      <w:r>
        <w:tab/>
      </w:r>
      <w:r w:rsidR="22BD5FF7" w:rsidRPr="691360E6">
        <w:rPr>
          <w:rFonts w:ascii="Arial" w:hAnsi="Arial" w:cs="Arial"/>
          <w:sz w:val="24"/>
          <w:szCs w:val="24"/>
        </w:rPr>
        <w:t>Below and</w:t>
      </w:r>
      <w:r w:rsidR="22BD5FF7">
        <w:t xml:space="preserve"> </w:t>
      </w:r>
      <w:r w:rsidR="22BD5FF7" w:rsidRPr="691360E6">
        <w:rPr>
          <w:rFonts w:ascii="Arial" w:hAnsi="Arial" w:cs="Arial"/>
          <w:sz w:val="24"/>
          <w:szCs w:val="24"/>
        </w:rPr>
        <w:t>i</w:t>
      </w:r>
      <w:r w:rsidR="0BD1DE15" w:rsidRPr="691360E6">
        <w:rPr>
          <w:rFonts w:ascii="Arial" w:hAnsi="Arial" w:cs="Arial"/>
          <w:sz w:val="24"/>
          <w:szCs w:val="24"/>
        </w:rPr>
        <w:t xml:space="preserve">n the footnotes of the </w:t>
      </w:r>
      <w:r w:rsidR="51FFDAF3" w:rsidRPr="691360E6">
        <w:rPr>
          <w:rFonts w:ascii="Arial" w:hAnsi="Arial" w:cs="Arial"/>
          <w:sz w:val="24"/>
          <w:szCs w:val="24"/>
        </w:rPr>
        <w:t>S</w:t>
      </w:r>
      <w:r w:rsidR="0BD1DE15" w:rsidRPr="691360E6">
        <w:rPr>
          <w:rFonts w:ascii="Arial" w:hAnsi="Arial" w:cs="Arial"/>
          <w:sz w:val="24"/>
          <w:szCs w:val="24"/>
        </w:rPr>
        <w:t xml:space="preserve">olicitation </w:t>
      </w:r>
      <w:r w:rsidR="51FFDAF3" w:rsidRPr="691360E6">
        <w:rPr>
          <w:rFonts w:ascii="Arial" w:hAnsi="Arial" w:cs="Arial"/>
          <w:sz w:val="24"/>
          <w:szCs w:val="24"/>
        </w:rPr>
        <w:t>M</w:t>
      </w:r>
      <w:r w:rsidR="0BD1DE15" w:rsidRPr="691360E6">
        <w:rPr>
          <w:rFonts w:ascii="Arial" w:hAnsi="Arial" w:cs="Arial"/>
          <w:sz w:val="24"/>
          <w:szCs w:val="24"/>
        </w:rPr>
        <w:t>anual</w:t>
      </w:r>
      <w:r w:rsidR="2F320536" w:rsidRPr="691360E6">
        <w:rPr>
          <w:rFonts w:ascii="Arial" w:hAnsi="Arial" w:cs="Arial"/>
          <w:sz w:val="24"/>
          <w:szCs w:val="24"/>
        </w:rPr>
        <w:t xml:space="preserve"> </w:t>
      </w:r>
      <w:r w:rsidR="51FFDAF3" w:rsidRPr="691360E6">
        <w:rPr>
          <w:rFonts w:ascii="Arial" w:hAnsi="Arial" w:cs="Arial"/>
          <w:sz w:val="24"/>
          <w:szCs w:val="24"/>
        </w:rPr>
        <w:t>A</w:t>
      </w:r>
      <w:r w:rsidR="2F320536" w:rsidRPr="691360E6">
        <w:rPr>
          <w:rFonts w:ascii="Arial" w:hAnsi="Arial" w:cs="Arial"/>
          <w:sz w:val="24"/>
          <w:szCs w:val="24"/>
        </w:rPr>
        <w:t>ddendum 1</w:t>
      </w:r>
      <w:r w:rsidR="0BD1DE15" w:rsidRPr="691360E6">
        <w:rPr>
          <w:rFonts w:ascii="Arial" w:hAnsi="Arial" w:cs="Arial"/>
          <w:sz w:val="24"/>
          <w:szCs w:val="24"/>
        </w:rPr>
        <w:t xml:space="preserve">, </w:t>
      </w:r>
      <w:r w:rsidR="0FA07E35" w:rsidRPr="691360E6">
        <w:rPr>
          <w:rFonts w:ascii="Arial" w:hAnsi="Arial" w:cs="Arial"/>
          <w:sz w:val="24"/>
          <w:szCs w:val="24"/>
        </w:rPr>
        <w:t xml:space="preserve">links </w:t>
      </w:r>
      <w:r w:rsidR="00AE491B" w:rsidRPr="691360E6">
        <w:rPr>
          <w:rFonts w:ascii="Arial" w:hAnsi="Arial" w:cs="Arial"/>
          <w:sz w:val="24"/>
          <w:szCs w:val="24"/>
        </w:rPr>
        <w:t xml:space="preserve">to publicly </w:t>
      </w:r>
      <w:r w:rsidR="04A06D5C" w:rsidRPr="691360E6">
        <w:rPr>
          <w:rFonts w:ascii="Arial" w:hAnsi="Arial" w:cs="Arial"/>
          <w:sz w:val="24"/>
          <w:szCs w:val="24"/>
        </w:rPr>
        <w:t>available materials</w:t>
      </w:r>
      <w:r w:rsidR="00AE491B" w:rsidRPr="691360E6">
        <w:rPr>
          <w:rFonts w:ascii="Arial" w:hAnsi="Arial" w:cs="Arial"/>
          <w:sz w:val="24"/>
          <w:szCs w:val="24"/>
        </w:rPr>
        <w:t xml:space="preserve">, including </w:t>
      </w:r>
      <w:r w:rsidR="00340E52" w:rsidRPr="3E6D617B">
        <w:rPr>
          <w:rFonts w:ascii="Arial" w:hAnsi="Arial" w:cs="Arial"/>
          <w:sz w:val="24"/>
          <w:szCs w:val="24"/>
        </w:rPr>
        <w:t>S</w:t>
      </w:r>
      <w:r w:rsidR="00AE491B" w:rsidRPr="3E6D617B">
        <w:rPr>
          <w:rFonts w:ascii="Arial" w:hAnsi="Arial" w:cs="Arial"/>
          <w:sz w:val="24"/>
          <w:szCs w:val="24"/>
        </w:rPr>
        <w:t>copes</w:t>
      </w:r>
      <w:r w:rsidR="00AE491B" w:rsidRPr="691360E6">
        <w:rPr>
          <w:rFonts w:ascii="Arial" w:hAnsi="Arial" w:cs="Arial"/>
          <w:sz w:val="24"/>
          <w:szCs w:val="24"/>
        </w:rPr>
        <w:t xml:space="preserve"> of </w:t>
      </w:r>
      <w:r w:rsidR="00340E52" w:rsidRPr="3E6D617B">
        <w:rPr>
          <w:rFonts w:ascii="Arial" w:hAnsi="Arial" w:cs="Arial"/>
          <w:sz w:val="24"/>
          <w:szCs w:val="24"/>
        </w:rPr>
        <w:t>W</w:t>
      </w:r>
      <w:r w:rsidR="00AE491B" w:rsidRPr="3E6D617B">
        <w:rPr>
          <w:rFonts w:ascii="Arial" w:hAnsi="Arial" w:cs="Arial"/>
          <w:sz w:val="24"/>
          <w:szCs w:val="24"/>
        </w:rPr>
        <w:t>ork</w:t>
      </w:r>
      <w:r w:rsidR="00AE491B" w:rsidRPr="691360E6">
        <w:rPr>
          <w:rFonts w:ascii="Arial" w:hAnsi="Arial" w:cs="Arial"/>
          <w:sz w:val="24"/>
          <w:szCs w:val="24"/>
        </w:rPr>
        <w:t xml:space="preserve"> and </w:t>
      </w:r>
      <w:r w:rsidR="00340E52" w:rsidRPr="3E6D617B">
        <w:rPr>
          <w:rFonts w:ascii="Arial" w:hAnsi="Arial" w:cs="Arial"/>
          <w:sz w:val="24"/>
          <w:szCs w:val="24"/>
        </w:rPr>
        <w:t>B</w:t>
      </w:r>
      <w:r w:rsidR="00AE491B" w:rsidRPr="3E6D617B">
        <w:rPr>
          <w:rFonts w:ascii="Arial" w:hAnsi="Arial" w:cs="Arial"/>
          <w:sz w:val="24"/>
          <w:szCs w:val="24"/>
        </w:rPr>
        <w:t>udgets</w:t>
      </w:r>
      <w:r w:rsidR="00AE491B" w:rsidRPr="691360E6">
        <w:rPr>
          <w:rFonts w:ascii="Arial" w:hAnsi="Arial" w:cs="Arial"/>
          <w:sz w:val="24"/>
          <w:szCs w:val="24"/>
        </w:rPr>
        <w:t>,</w:t>
      </w:r>
      <w:r w:rsidR="04A06D5C" w:rsidRPr="691360E6">
        <w:rPr>
          <w:rFonts w:ascii="Arial" w:hAnsi="Arial" w:cs="Arial"/>
          <w:sz w:val="24"/>
          <w:szCs w:val="24"/>
        </w:rPr>
        <w:t xml:space="preserve"> </w:t>
      </w:r>
      <w:r w:rsidR="43C32881" w:rsidRPr="691360E6">
        <w:rPr>
          <w:rFonts w:ascii="Arial" w:hAnsi="Arial" w:cs="Arial"/>
          <w:sz w:val="24"/>
          <w:szCs w:val="24"/>
        </w:rPr>
        <w:t>for</w:t>
      </w:r>
      <w:r w:rsidR="5BE3E054" w:rsidRPr="691360E6">
        <w:rPr>
          <w:rFonts w:ascii="Arial" w:hAnsi="Arial" w:cs="Arial"/>
          <w:sz w:val="24"/>
          <w:szCs w:val="24"/>
        </w:rPr>
        <w:t xml:space="preserve"> </w:t>
      </w:r>
      <w:r w:rsidR="00D97DB4" w:rsidRPr="691360E6">
        <w:rPr>
          <w:rFonts w:ascii="Arial" w:hAnsi="Arial" w:cs="Arial"/>
          <w:sz w:val="24"/>
          <w:szCs w:val="24"/>
        </w:rPr>
        <w:t xml:space="preserve">CEC grants </w:t>
      </w:r>
      <w:r w:rsidR="076231FF" w:rsidRPr="691360E6">
        <w:rPr>
          <w:rFonts w:ascii="Arial" w:hAnsi="Arial" w:cs="Arial"/>
          <w:sz w:val="24"/>
          <w:szCs w:val="24"/>
        </w:rPr>
        <w:t>EPC-21-038</w:t>
      </w:r>
      <w:r w:rsidR="2F320536" w:rsidRPr="691360E6">
        <w:rPr>
          <w:rFonts w:ascii="Arial" w:hAnsi="Arial" w:cs="Arial"/>
          <w:sz w:val="24"/>
          <w:szCs w:val="24"/>
        </w:rPr>
        <w:t xml:space="preserve"> and EPC-18-026</w:t>
      </w:r>
      <w:r w:rsidR="00AE491B" w:rsidRPr="691360E6">
        <w:rPr>
          <w:rFonts w:ascii="Arial" w:hAnsi="Arial" w:cs="Arial"/>
          <w:sz w:val="24"/>
          <w:szCs w:val="24"/>
        </w:rPr>
        <w:t xml:space="preserve"> are available.</w:t>
      </w:r>
      <w:r w:rsidR="021300C5" w:rsidRPr="691360E6">
        <w:rPr>
          <w:rFonts w:ascii="Arial" w:hAnsi="Arial" w:cs="Arial"/>
          <w:sz w:val="24"/>
          <w:szCs w:val="24"/>
        </w:rPr>
        <w:t xml:space="preserve"> </w:t>
      </w:r>
      <w:r w:rsidR="009D1D2F" w:rsidRPr="691360E6">
        <w:rPr>
          <w:rFonts w:ascii="Arial" w:hAnsi="Arial" w:cs="Arial"/>
          <w:sz w:val="24"/>
          <w:szCs w:val="24"/>
        </w:rPr>
        <w:t>While those two grants</w:t>
      </w:r>
      <w:r w:rsidR="021300C5" w:rsidRPr="691360E6">
        <w:rPr>
          <w:rFonts w:ascii="Arial" w:hAnsi="Arial" w:cs="Arial"/>
          <w:sz w:val="24"/>
          <w:szCs w:val="24"/>
        </w:rPr>
        <w:t xml:space="preserve"> </w:t>
      </w:r>
      <w:r w:rsidR="04A06D5C" w:rsidRPr="691360E6">
        <w:rPr>
          <w:rFonts w:ascii="Arial" w:hAnsi="Arial" w:cs="Arial"/>
          <w:sz w:val="24"/>
          <w:szCs w:val="24"/>
        </w:rPr>
        <w:t>inform</w:t>
      </w:r>
      <w:r w:rsidR="00D97DB4" w:rsidRPr="691360E6">
        <w:rPr>
          <w:rFonts w:ascii="Arial" w:hAnsi="Arial" w:cs="Arial"/>
          <w:sz w:val="24"/>
          <w:szCs w:val="24"/>
        </w:rPr>
        <w:t xml:space="preserve"> the scope of this </w:t>
      </w:r>
      <w:r w:rsidR="00CA1B1F" w:rsidRPr="691360E6">
        <w:rPr>
          <w:rFonts w:ascii="Arial" w:hAnsi="Arial" w:cs="Arial"/>
          <w:sz w:val="24"/>
          <w:szCs w:val="24"/>
        </w:rPr>
        <w:t xml:space="preserve">solicitation, </w:t>
      </w:r>
      <w:r w:rsidR="59594964" w:rsidRPr="691360E6">
        <w:rPr>
          <w:rFonts w:ascii="Arial" w:hAnsi="Arial" w:cs="Arial"/>
          <w:sz w:val="24"/>
          <w:szCs w:val="24"/>
        </w:rPr>
        <w:t>this</w:t>
      </w:r>
      <w:r w:rsidR="41D9FFBE" w:rsidRPr="691360E6">
        <w:rPr>
          <w:rFonts w:ascii="Arial" w:hAnsi="Arial" w:cs="Arial"/>
          <w:sz w:val="24"/>
          <w:szCs w:val="24"/>
        </w:rPr>
        <w:t xml:space="preserve"> solicitation is unlike previous</w:t>
      </w:r>
      <w:r w:rsidR="59594964" w:rsidRPr="691360E6">
        <w:rPr>
          <w:rFonts w:ascii="Arial" w:hAnsi="Arial" w:cs="Arial"/>
          <w:sz w:val="24"/>
          <w:szCs w:val="24"/>
        </w:rPr>
        <w:t xml:space="preserve"> grant funding opportunit</w:t>
      </w:r>
      <w:r w:rsidR="51FFDAF3" w:rsidRPr="691360E6">
        <w:rPr>
          <w:rFonts w:ascii="Arial" w:hAnsi="Arial" w:cs="Arial"/>
          <w:sz w:val="24"/>
          <w:szCs w:val="24"/>
        </w:rPr>
        <w:t>ies related to Cal-Adapt or wildfire planning</w:t>
      </w:r>
      <w:r w:rsidR="0068728F" w:rsidRPr="691360E6">
        <w:rPr>
          <w:rFonts w:ascii="Arial" w:hAnsi="Arial" w:cs="Arial"/>
          <w:sz w:val="24"/>
          <w:szCs w:val="24"/>
        </w:rPr>
        <w:t xml:space="preserve">. For example, this solicitation </w:t>
      </w:r>
      <w:r w:rsidR="00CF6F32" w:rsidRPr="691360E6">
        <w:rPr>
          <w:rFonts w:ascii="Arial" w:hAnsi="Arial" w:cs="Arial"/>
          <w:sz w:val="24"/>
          <w:szCs w:val="24"/>
        </w:rPr>
        <w:t xml:space="preserve">makes available </w:t>
      </w:r>
      <w:r w:rsidR="00CF6F32" w:rsidRPr="691360E6">
        <w:rPr>
          <w:rFonts w:ascii="Arial" w:hAnsi="Arial" w:cs="Arial"/>
          <w:color w:val="000000" w:themeColor="text1"/>
          <w:sz w:val="24"/>
          <w:szCs w:val="24"/>
        </w:rPr>
        <w:t>more</w:t>
      </w:r>
      <w:r w:rsidR="59594964" w:rsidRPr="691360E6">
        <w:rPr>
          <w:rFonts w:ascii="Arial" w:hAnsi="Arial" w:cs="Arial"/>
          <w:b/>
          <w:bCs/>
          <w:color w:val="000000" w:themeColor="text1"/>
          <w:sz w:val="24"/>
          <w:szCs w:val="24"/>
        </w:rPr>
        <w:t xml:space="preserve"> </w:t>
      </w:r>
      <w:r w:rsidR="59594964" w:rsidRPr="691360E6">
        <w:rPr>
          <w:rFonts w:ascii="Arial" w:hAnsi="Arial" w:cs="Arial"/>
          <w:sz w:val="24"/>
          <w:szCs w:val="24"/>
        </w:rPr>
        <w:t xml:space="preserve">funding for </w:t>
      </w:r>
      <w:r w:rsidR="0068728F" w:rsidRPr="691360E6">
        <w:rPr>
          <w:rFonts w:ascii="Arial" w:hAnsi="Arial" w:cs="Arial"/>
          <w:sz w:val="24"/>
          <w:szCs w:val="24"/>
        </w:rPr>
        <w:t>the</w:t>
      </w:r>
      <w:r w:rsidR="59594964" w:rsidRPr="691360E6">
        <w:rPr>
          <w:rFonts w:ascii="Arial" w:hAnsi="Arial" w:cs="Arial"/>
          <w:sz w:val="24"/>
          <w:szCs w:val="24"/>
        </w:rPr>
        <w:t xml:space="preserve"> Cal-Adapt </w:t>
      </w:r>
      <w:r w:rsidR="0068728F" w:rsidRPr="691360E6">
        <w:rPr>
          <w:rFonts w:ascii="Arial" w:hAnsi="Arial" w:cs="Arial"/>
          <w:sz w:val="24"/>
          <w:szCs w:val="24"/>
        </w:rPr>
        <w:t>web application</w:t>
      </w:r>
      <w:r w:rsidR="59594964" w:rsidRPr="691360E6">
        <w:rPr>
          <w:rFonts w:ascii="Arial" w:hAnsi="Arial" w:cs="Arial"/>
          <w:sz w:val="24"/>
          <w:szCs w:val="24"/>
        </w:rPr>
        <w:t xml:space="preserve"> than </w:t>
      </w:r>
      <w:r w:rsidR="0068728F" w:rsidRPr="691360E6">
        <w:rPr>
          <w:rFonts w:ascii="Arial" w:hAnsi="Arial" w:cs="Arial"/>
          <w:sz w:val="24"/>
          <w:szCs w:val="24"/>
        </w:rPr>
        <w:t xml:space="preserve">was provided through </w:t>
      </w:r>
      <w:r w:rsidR="59594964" w:rsidRPr="691360E6">
        <w:rPr>
          <w:rFonts w:ascii="Arial" w:hAnsi="Arial" w:cs="Arial"/>
          <w:sz w:val="24"/>
          <w:szCs w:val="24"/>
        </w:rPr>
        <w:t xml:space="preserve">previous </w:t>
      </w:r>
      <w:r w:rsidR="0068728F" w:rsidRPr="691360E6">
        <w:rPr>
          <w:rFonts w:ascii="Arial" w:hAnsi="Arial" w:cs="Arial"/>
          <w:sz w:val="24"/>
          <w:szCs w:val="24"/>
        </w:rPr>
        <w:t>grant funding opportunities</w:t>
      </w:r>
      <w:r w:rsidR="62207691" w:rsidRPr="691360E6">
        <w:rPr>
          <w:rFonts w:ascii="Arial" w:hAnsi="Arial" w:cs="Arial"/>
          <w:sz w:val="24"/>
          <w:szCs w:val="24"/>
        </w:rPr>
        <w:t xml:space="preserve">, and </w:t>
      </w:r>
      <w:r w:rsidR="62378D77" w:rsidRPr="691360E6">
        <w:rPr>
          <w:rFonts w:ascii="Arial" w:hAnsi="Arial" w:cs="Arial"/>
          <w:sz w:val="24"/>
          <w:szCs w:val="24"/>
        </w:rPr>
        <w:t xml:space="preserve">the </w:t>
      </w:r>
      <w:r w:rsidR="78115363" w:rsidRPr="691360E6">
        <w:rPr>
          <w:rFonts w:ascii="Arial" w:hAnsi="Arial" w:cs="Arial"/>
          <w:sz w:val="24"/>
          <w:szCs w:val="24"/>
        </w:rPr>
        <w:t>solicited</w:t>
      </w:r>
      <w:r w:rsidR="62207691" w:rsidRPr="691360E6">
        <w:rPr>
          <w:rFonts w:ascii="Arial" w:hAnsi="Arial" w:cs="Arial"/>
          <w:sz w:val="24"/>
          <w:szCs w:val="24"/>
        </w:rPr>
        <w:t xml:space="preserve"> wildfire </w:t>
      </w:r>
      <w:r w:rsidR="539C7EDF" w:rsidRPr="691360E6">
        <w:rPr>
          <w:rFonts w:ascii="Arial" w:hAnsi="Arial" w:cs="Arial"/>
          <w:sz w:val="24"/>
          <w:szCs w:val="24"/>
        </w:rPr>
        <w:t xml:space="preserve">resources </w:t>
      </w:r>
      <w:r w:rsidR="62207691" w:rsidRPr="691360E6">
        <w:rPr>
          <w:rFonts w:ascii="Arial" w:hAnsi="Arial" w:cs="Arial"/>
          <w:sz w:val="24"/>
          <w:szCs w:val="24"/>
        </w:rPr>
        <w:t xml:space="preserve">have not </w:t>
      </w:r>
      <w:r w:rsidR="6CFF446B" w:rsidRPr="691360E6">
        <w:rPr>
          <w:rFonts w:ascii="Arial" w:hAnsi="Arial" w:cs="Arial"/>
          <w:sz w:val="24"/>
          <w:szCs w:val="24"/>
        </w:rPr>
        <w:t xml:space="preserve">previously </w:t>
      </w:r>
      <w:r w:rsidR="62378D77" w:rsidRPr="691360E6">
        <w:rPr>
          <w:rFonts w:ascii="Arial" w:hAnsi="Arial" w:cs="Arial"/>
          <w:sz w:val="24"/>
          <w:szCs w:val="24"/>
        </w:rPr>
        <w:t>received</w:t>
      </w:r>
      <w:r w:rsidR="62207691" w:rsidRPr="691360E6">
        <w:rPr>
          <w:rFonts w:ascii="Arial" w:hAnsi="Arial" w:cs="Arial"/>
          <w:sz w:val="24"/>
          <w:szCs w:val="24"/>
        </w:rPr>
        <w:t xml:space="preserve"> standalone funding</w:t>
      </w:r>
      <w:r w:rsidR="104DCD19" w:rsidRPr="691360E6">
        <w:rPr>
          <w:rFonts w:ascii="Arial" w:hAnsi="Arial" w:cs="Arial"/>
          <w:sz w:val="24"/>
          <w:szCs w:val="24"/>
        </w:rPr>
        <w:t>.</w:t>
      </w:r>
      <w:r w:rsidR="62207691" w:rsidRPr="691360E6">
        <w:rPr>
          <w:rFonts w:ascii="Arial" w:hAnsi="Arial" w:cs="Arial"/>
          <w:sz w:val="24"/>
          <w:szCs w:val="24"/>
        </w:rPr>
        <w:t xml:space="preserve"> </w:t>
      </w:r>
      <w:r w:rsidR="41D9FFBE" w:rsidRPr="691360E6">
        <w:rPr>
          <w:rFonts w:ascii="Arial" w:hAnsi="Arial" w:cs="Arial"/>
          <w:sz w:val="24"/>
          <w:szCs w:val="24"/>
        </w:rPr>
        <w:t xml:space="preserve">For this reason, there is no example of a </w:t>
      </w:r>
      <w:r w:rsidR="00FD4AEE" w:rsidRPr="691360E6">
        <w:rPr>
          <w:rFonts w:ascii="Arial" w:hAnsi="Arial" w:cs="Arial"/>
          <w:sz w:val="24"/>
          <w:szCs w:val="24"/>
        </w:rPr>
        <w:t xml:space="preserve">prior </w:t>
      </w:r>
      <w:r w:rsidR="41D9FFBE" w:rsidRPr="691360E6">
        <w:rPr>
          <w:rFonts w:ascii="Arial" w:hAnsi="Arial" w:cs="Arial"/>
          <w:sz w:val="24"/>
          <w:szCs w:val="24"/>
        </w:rPr>
        <w:t xml:space="preserve">successful application for </w:t>
      </w:r>
      <w:r w:rsidR="00FD4AEE" w:rsidRPr="691360E6">
        <w:rPr>
          <w:rFonts w:ascii="Arial" w:hAnsi="Arial" w:cs="Arial"/>
          <w:sz w:val="24"/>
          <w:szCs w:val="24"/>
        </w:rPr>
        <w:t>the efforts anticipated by the current (GFO-</w:t>
      </w:r>
      <w:r w:rsidR="007F1587" w:rsidRPr="691360E6">
        <w:rPr>
          <w:rFonts w:ascii="Arial" w:hAnsi="Arial" w:cs="Arial"/>
          <w:sz w:val="24"/>
          <w:szCs w:val="24"/>
        </w:rPr>
        <w:t>24</w:t>
      </w:r>
      <w:r w:rsidR="00FD4AEE" w:rsidRPr="691360E6">
        <w:rPr>
          <w:rFonts w:ascii="Arial" w:hAnsi="Arial" w:cs="Arial"/>
          <w:sz w:val="24"/>
          <w:szCs w:val="24"/>
        </w:rPr>
        <w:t>-</w:t>
      </w:r>
      <w:r w:rsidR="007F1587" w:rsidRPr="691360E6">
        <w:rPr>
          <w:rFonts w:ascii="Arial" w:hAnsi="Arial" w:cs="Arial"/>
          <w:sz w:val="24"/>
          <w:szCs w:val="24"/>
        </w:rPr>
        <w:t>306) grant funding opportunity</w:t>
      </w:r>
      <w:r w:rsidR="51FFDAF3" w:rsidRPr="691360E6">
        <w:rPr>
          <w:rFonts w:ascii="Arial" w:hAnsi="Arial" w:cs="Arial"/>
          <w:sz w:val="24"/>
          <w:szCs w:val="24"/>
        </w:rPr>
        <w:t>.</w:t>
      </w:r>
    </w:p>
    <w:p w14:paraId="4345EC66" w14:textId="114563EC" w:rsidR="00660031" w:rsidRPr="007F70BB" w:rsidRDefault="00A46C2E" w:rsidP="00660031">
      <w:pPr>
        <w:pStyle w:val="ListParagraph"/>
        <w:numPr>
          <w:ilvl w:val="0"/>
          <w:numId w:val="15"/>
        </w:numPr>
        <w:spacing w:after="240"/>
        <w:rPr>
          <w:rFonts w:ascii="Arial" w:hAnsi="Arial" w:cs="Arial"/>
          <w:b/>
          <w:color w:val="000000" w:themeColor="text1"/>
          <w:sz w:val="24"/>
          <w:szCs w:val="24"/>
        </w:rPr>
      </w:pPr>
      <w:r w:rsidRPr="3E6D617B">
        <w:rPr>
          <w:rFonts w:ascii="Arial" w:hAnsi="Arial" w:cs="Arial"/>
          <w:sz w:val="24"/>
          <w:szCs w:val="24"/>
        </w:rPr>
        <w:t>EPC-1</w:t>
      </w:r>
      <w:r w:rsidR="007F70BB" w:rsidRPr="3E6D617B">
        <w:rPr>
          <w:rFonts w:ascii="Arial" w:hAnsi="Arial" w:cs="Arial"/>
          <w:sz w:val="24"/>
          <w:szCs w:val="24"/>
        </w:rPr>
        <w:t>8</w:t>
      </w:r>
      <w:r w:rsidRPr="3E6D617B">
        <w:rPr>
          <w:rFonts w:ascii="Arial" w:hAnsi="Arial" w:cs="Arial"/>
          <w:sz w:val="24"/>
          <w:szCs w:val="24"/>
        </w:rPr>
        <w:t>-0</w:t>
      </w:r>
      <w:r w:rsidR="007F70BB" w:rsidRPr="3E6D617B">
        <w:rPr>
          <w:rFonts w:ascii="Arial" w:hAnsi="Arial" w:cs="Arial"/>
          <w:sz w:val="24"/>
          <w:szCs w:val="24"/>
        </w:rPr>
        <w:t>26</w:t>
      </w:r>
      <w:r w:rsidRPr="3E6D617B">
        <w:rPr>
          <w:rFonts w:ascii="Arial" w:hAnsi="Arial" w:cs="Arial"/>
          <w:sz w:val="24"/>
          <w:szCs w:val="24"/>
        </w:rPr>
        <w:t xml:space="preserve"> </w:t>
      </w:r>
      <w:r w:rsidR="00017C67" w:rsidRPr="3E6D617B">
        <w:rPr>
          <w:rFonts w:ascii="Arial" w:hAnsi="Arial" w:cs="Arial"/>
          <w:sz w:val="24"/>
          <w:szCs w:val="24"/>
        </w:rPr>
        <w:t xml:space="preserve">CEC </w:t>
      </w:r>
      <w:r w:rsidRPr="3E6D617B">
        <w:rPr>
          <w:rFonts w:ascii="Arial" w:hAnsi="Arial" w:cs="Arial"/>
          <w:sz w:val="24"/>
          <w:szCs w:val="24"/>
        </w:rPr>
        <w:t xml:space="preserve">Business Meeting materials: </w:t>
      </w:r>
      <w:hyperlink r:id="rId11">
        <w:r w:rsidR="007F70BB" w:rsidRPr="3E6D617B">
          <w:rPr>
            <w:rStyle w:val="Hyperlink"/>
            <w:rFonts w:ascii="Arial" w:hAnsi="Arial" w:cs="Arial"/>
            <w:sz w:val="24"/>
            <w:szCs w:val="24"/>
          </w:rPr>
          <w:t>https://web.archive.org/web/20230726112749/https:/www.energy.ca.gov/filebrowser/download/928</w:t>
        </w:r>
      </w:hyperlink>
    </w:p>
    <w:p w14:paraId="3F5A1DF9" w14:textId="37957188" w:rsidR="007F70BB" w:rsidRPr="007F70BB" w:rsidRDefault="007F70BB" w:rsidP="00660031">
      <w:pPr>
        <w:pStyle w:val="ListParagraph"/>
        <w:numPr>
          <w:ilvl w:val="0"/>
          <w:numId w:val="15"/>
        </w:numPr>
        <w:spacing w:after="240"/>
        <w:rPr>
          <w:rStyle w:val="normaltextrun"/>
          <w:rFonts w:ascii="Arial" w:hAnsi="Arial" w:cs="Arial"/>
          <w:bCs/>
          <w:color w:val="000000" w:themeColor="text1"/>
          <w:sz w:val="24"/>
          <w:szCs w:val="24"/>
        </w:rPr>
      </w:pPr>
      <w:r w:rsidRPr="3E6D617B">
        <w:rPr>
          <w:rStyle w:val="normaltextrun"/>
          <w:rFonts w:ascii="Arial" w:hAnsi="Arial" w:cs="Arial"/>
          <w:color w:val="000000" w:themeColor="text1"/>
          <w:sz w:val="24"/>
          <w:szCs w:val="24"/>
        </w:rPr>
        <w:t xml:space="preserve">EPC-21-038 </w:t>
      </w:r>
      <w:r w:rsidR="00017C67" w:rsidRPr="3E6D617B">
        <w:rPr>
          <w:rStyle w:val="normaltextrun"/>
          <w:rFonts w:ascii="Arial" w:hAnsi="Arial" w:cs="Arial"/>
          <w:color w:val="000000" w:themeColor="text1"/>
          <w:sz w:val="24"/>
          <w:szCs w:val="24"/>
        </w:rPr>
        <w:t xml:space="preserve">CEC </w:t>
      </w:r>
      <w:r w:rsidRPr="3E6D617B">
        <w:rPr>
          <w:rStyle w:val="normaltextrun"/>
          <w:rFonts w:ascii="Arial" w:hAnsi="Arial" w:cs="Arial"/>
          <w:color w:val="000000" w:themeColor="text1"/>
          <w:sz w:val="24"/>
          <w:szCs w:val="24"/>
        </w:rPr>
        <w:t>Business Meeting materials</w:t>
      </w:r>
      <w:r w:rsidR="00AD07A2" w:rsidRPr="3E6D617B">
        <w:rPr>
          <w:rStyle w:val="normaltextrun"/>
          <w:rFonts w:ascii="Arial" w:hAnsi="Arial" w:cs="Arial"/>
          <w:color w:val="000000" w:themeColor="text1"/>
          <w:sz w:val="24"/>
          <w:szCs w:val="24"/>
        </w:rPr>
        <w:t xml:space="preserve">: </w:t>
      </w:r>
      <w:hyperlink r:id="rId12" w:anchor="block-symsoft-page-title">
        <w:r w:rsidR="00AD07A2" w:rsidRPr="3E6D617B">
          <w:rPr>
            <w:rStyle w:val="Hyperlink"/>
            <w:rFonts w:ascii="Arial" w:hAnsi="Arial" w:cs="Arial"/>
            <w:sz w:val="24"/>
            <w:szCs w:val="24"/>
          </w:rPr>
          <w:t>https://www.energy.ca.gov/filebrowser/download/4286?fid=4286#block-symsoft-page-title</w:t>
        </w:r>
      </w:hyperlink>
    </w:p>
    <w:p w14:paraId="7141A276" w14:textId="33E798D9" w:rsidR="003B6643" w:rsidRDefault="003B6643" w:rsidP="008867A0">
      <w:pPr>
        <w:spacing w:after="240"/>
        <w:ind w:left="720" w:hanging="630"/>
        <w:rPr>
          <w:rFonts w:ascii="Arial" w:hAnsi="Arial" w:cs="Arial"/>
          <w:b/>
          <w:bCs/>
          <w:color w:val="000000"/>
          <w:sz w:val="24"/>
          <w:szCs w:val="24"/>
        </w:rPr>
      </w:pPr>
      <w:r>
        <w:rPr>
          <w:rStyle w:val="normaltextrun"/>
          <w:rFonts w:ascii="Arial" w:eastAsiaTheme="majorEastAsia" w:hAnsi="Arial" w:cs="Arial"/>
          <w:b/>
          <w:bCs/>
          <w:sz w:val="24"/>
          <w:szCs w:val="24"/>
        </w:rPr>
        <w:t>Q7:</w:t>
      </w:r>
      <w:r w:rsidRPr="00A62B70">
        <w:rPr>
          <w:rStyle w:val="normaltextrun"/>
          <w:rFonts w:ascii="Arial" w:eastAsiaTheme="majorEastAsia" w:hAnsi="Arial" w:cs="Arial"/>
          <w:b/>
          <w:bCs/>
          <w:sz w:val="24"/>
          <w:szCs w:val="24"/>
        </w:rPr>
        <w:tab/>
      </w:r>
      <w:r w:rsidR="00804F19">
        <w:rPr>
          <w:rFonts w:ascii="Arial" w:hAnsi="Arial" w:cs="Arial"/>
          <w:b/>
          <w:bCs/>
          <w:color w:val="000000"/>
          <w:sz w:val="24"/>
          <w:szCs w:val="24"/>
        </w:rPr>
        <w:t>Could you share more about the successful implementation criteria and further involvement</w:t>
      </w:r>
      <w:r>
        <w:rPr>
          <w:rFonts w:ascii="Arial" w:hAnsi="Arial" w:cs="Arial"/>
          <w:b/>
          <w:bCs/>
          <w:color w:val="000000"/>
          <w:sz w:val="24"/>
          <w:szCs w:val="24"/>
        </w:rPr>
        <w:t>?</w:t>
      </w:r>
    </w:p>
    <w:p w14:paraId="7E027895" w14:textId="0859C144" w:rsidR="003B6643" w:rsidRDefault="1D225693" w:rsidP="008867A0">
      <w:pPr>
        <w:spacing w:after="240"/>
        <w:ind w:left="720" w:hanging="720"/>
        <w:rPr>
          <w:rFonts w:ascii="Arial" w:hAnsi="Arial" w:cs="Arial"/>
          <w:sz w:val="24"/>
          <w:szCs w:val="24"/>
        </w:rPr>
      </w:pPr>
      <w:r w:rsidRPr="6B13968A">
        <w:rPr>
          <w:rFonts w:ascii="Arial" w:hAnsi="Arial" w:cs="Arial"/>
          <w:b/>
          <w:bCs/>
          <w:color w:val="000000" w:themeColor="text1"/>
          <w:sz w:val="24"/>
          <w:szCs w:val="24"/>
        </w:rPr>
        <w:t xml:space="preserve"> </w:t>
      </w:r>
      <w:r w:rsidRPr="6B13968A">
        <w:rPr>
          <w:rStyle w:val="normaltextrun"/>
          <w:rFonts w:ascii="Arial" w:eastAsiaTheme="majorEastAsia" w:hAnsi="Arial" w:cs="Arial"/>
          <w:sz w:val="24"/>
          <w:szCs w:val="24"/>
        </w:rPr>
        <w:t>A7:</w:t>
      </w:r>
      <w:r w:rsidR="003B6643">
        <w:tab/>
      </w:r>
      <w:r w:rsidR="4D945807" w:rsidRPr="6B13968A">
        <w:rPr>
          <w:rFonts w:ascii="Arial" w:hAnsi="Arial" w:cs="Arial"/>
          <w:sz w:val="24"/>
          <w:szCs w:val="24"/>
        </w:rPr>
        <w:t>The scoring criteria are detailed in the Solicitation Manual</w:t>
      </w:r>
      <w:r w:rsidR="2498F229" w:rsidRPr="6B13968A">
        <w:rPr>
          <w:rFonts w:ascii="Arial" w:hAnsi="Arial" w:cs="Arial"/>
          <w:sz w:val="24"/>
          <w:szCs w:val="24"/>
        </w:rPr>
        <w:t xml:space="preserve"> (Part IV Section F)</w:t>
      </w:r>
      <w:r w:rsidR="39AB6DFA" w:rsidRPr="6B13968A">
        <w:rPr>
          <w:rFonts w:ascii="Arial" w:hAnsi="Arial" w:cs="Arial"/>
          <w:sz w:val="24"/>
          <w:szCs w:val="24"/>
        </w:rPr>
        <w:t>,</w:t>
      </w:r>
      <w:r w:rsidR="4D945807" w:rsidRPr="6B13968A">
        <w:rPr>
          <w:rFonts w:ascii="Arial" w:hAnsi="Arial" w:cs="Arial"/>
          <w:sz w:val="24"/>
          <w:szCs w:val="24"/>
        </w:rPr>
        <w:t xml:space="preserve"> which </w:t>
      </w:r>
      <w:r w:rsidR="35DBA693" w:rsidRPr="6B13968A">
        <w:rPr>
          <w:rFonts w:ascii="Arial" w:hAnsi="Arial" w:cs="Arial"/>
          <w:sz w:val="24"/>
          <w:szCs w:val="24"/>
        </w:rPr>
        <w:t>describes</w:t>
      </w:r>
      <w:r w:rsidR="4D945807" w:rsidRPr="6B13968A">
        <w:rPr>
          <w:rFonts w:ascii="Arial" w:hAnsi="Arial" w:cs="Arial"/>
          <w:sz w:val="24"/>
          <w:szCs w:val="24"/>
        </w:rPr>
        <w:t xml:space="preserve"> what </w:t>
      </w:r>
      <w:r w:rsidR="1B944B12" w:rsidRPr="6B13968A">
        <w:rPr>
          <w:rFonts w:ascii="Arial" w:hAnsi="Arial" w:cs="Arial"/>
          <w:sz w:val="24"/>
          <w:szCs w:val="24"/>
        </w:rPr>
        <w:t>CEC is</w:t>
      </w:r>
      <w:r w:rsidR="4D945807" w:rsidRPr="6B13968A">
        <w:rPr>
          <w:rFonts w:ascii="Arial" w:hAnsi="Arial" w:cs="Arial"/>
          <w:sz w:val="24"/>
          <w:szCs w:val="24"/>
        </w:rPr>
        <w:t xml:space="preserve"> looking for in terms of technical merit, technical approach, team qualifications,</w:t>
      </w:r>
      <w:r w:rsidR="7D258B69" w:rsidRPr="6B13968A">
        <w:rPr>
          <w:rFonts w:ascii="Arial" w:hAnsi="Arial" w:cs="Arial"/>
          <w:sz w:val="24"/>
          <w:szCs w:val="24"/>
        </w:rPr>
        <w:t xml:space="preserve"> and other criteria</w:t>
      </w:r>
      <w:r w:rsidR="5FADA3A8" w:rsidRPr="6B13968A">
        <w:rPr>
          <w:rFonts w:ascii="Arial" w:hAnsi="Arial" w:cs="Arial"/>
          <w:sz w:val="24"/>
          <w:szCs w:val="24"/>
        </w:rPr>
        <w:t xml:space="preserve">. </w:t>
      </w:r>
      <w:r w:rsidR="2E17C18B" w:rsidRPr="6B13968A">
        <w:rPr>
          <w:rFonts w:ascii="Arial" w:hAnsi="Arial" w:cs="Arial"/>
          <w:sz w:val="24"/>
          <w:szCs w:val="24"/>
        </w:rPr>
        <w:t>Each a</w:t>
      </w:r>
      <w:r w:rsidR="7D258B69" w:rsidRPr="6B13968A">
        <w:rPr>
          <w:rFonts w:ascii="Arial" w:hAnsi="Arial" w:cs="Arial"/>
          <w:sz w:val="24"/>
          <w:szCs w:val="24"/>
        </w:rPr>
        <w:t>pplicant</w:t>
      </w:r>
      <w:r w:rsidR="5FADA3A8" w:rsidRPr="6B13968A">
        <w:rPr>
          <w:rFonts w:ascii="Arial" w:hAnsi="Arial" w:cs="Arial"/>
          <w:sz w:val="24"/>
          <w:szCs w:val="24"/>
        </w:rPr>
        <w:t xml:space="preserve"> should study the </w:t>
      </w:r>
      <w:r w:rsidR="4833EDA4" w:rsidRPr="6B13968A">
        <w:rPr>
          <w:rFonts w:ascii="Arial" w:hAnsi="Arial" w:cs="Arial"/>
          <w:sz w:val="24"/>
          <w:szCs w:val="24"/>
        </w:rPr>
        <w:t>P</w:t>
      </w:r>
      <w:r w:rsidR="2706DA4A" w:rsidRPr="6B13968A">
        <w:rPr>
          <w:rFonts w:ascii="Arial" w:hAnsi="Arial" w:cs="Arial"/>
          <w:sz w:val="24"/>
          <w:szCs w:val="24"/>
        </w:rPr>
        <w:t xml:space="preserve">roject </w:t>
      </w:r>
      <w:r w:rsidR="4833EDA4" w:rsidRPr="6B13968A">
        <w:rPr>
          <w:rFonts w:ascii="Arial" w:hAnsi="Arial" w:cs="Arial"/>
          <w:sz w:val="24"/>
          <w:szCs w:val="24"/>
        </w:rPr>
        <w:t>F</w:t>
      </w:r>
      <w:r w:rsidR="2706DA4A" w:rsidRPr="6B13968A">
        <w:rPr>
          <w:rFonts w:ascii="Arial" w:hAnsi="Arial" w:cs="Arial"/>
          <w:sz w:val="24"/>
          <w:szCs w:val="24"/>
        </w:rPr>
        <w:t xml:space="preserve">ocus </w:t>
      </w:r>
      <w:r w:rsidR="4833EDA4" w:rsidRPr="6B13968A">
        <w:rPr>
          <w:rFonts w:ascii="Arial" w:hAnsi="Arial" w:cs="Arial"/>
          <w:sz w:val="24"/>
          <w:szCs w:val="24"/>
        </w:rPr>
        <w:t>S</w:t>
      </w:r>
      <w:r w:rsidR="2706DA4A" w:rsidRPr="6B13968A">
        <w:rPr>
          <w:rFonts w:ascii="Arial" w:hAnsi="Arial" w:cs="Arial"/>
          <w:sz w:val="24"/>
          <w:szCs w:val="24"/>
        </w:rPr>
        <w:t>ection</w:t>
      </w:r>
      <w:r w:rsidR="491FD572" w:rsidRPr="6B13968A">
        <w:rPr>
          <w:rFonts w:ascii="Arial" w:hAnsi="Arial" w:cs="Arial"/>
          <w:sz w:val="24"/>
          <w:szCs w:val="24"/>
        </w:rPr>
        <w:t xml:space="preserve"> (Part I Section C)</w:t>
      </w:r>
      <w:r w:rsidR="7E8A3B6D" w:rsidRPr="6B13968A">
        <w:rPr>
          <w:rFonts w:ascii="Arial" w:hAnsi="Arial" w:cs="Arial"/>
          <w:sz w:val="24"/>
          <w:szCs w:val="24"/>
        </w:rPr>
        <w:t xml:space="preserve"> </w:t>
      </w:r>
      <w:r w:rsidR="5FADA3A8" w:rsidRPr="6B13968A">
        <w:rPr>
          <w:rFonts w:ascii="Arial" w:hAnsi="Arial" w:cs="Arial"/>
          <w:sz w:val="24"/>
          <w:szCs w:val="24"/>
        </w:rPr>
        <w:t>o</w:t>
      </w:r>
      <w:r w:rsidR="04555291" w:rsidRPr="6B13968A">
        <w:rPr>
          <w:rFonts w:ascii="Arial" w:hAnsi="Arial" w:cs="Arial"/>
          <w:sz w:val="24"/>
          <w:szCs w:val="24"/>
        </w:rPr>
        <w:t>f</w:t>
      </w:r>
      <w:r w:rsidR="5FADA3A8" w:rsidRPr="6B13968A">
        <w:rPr>
          <w:rFonts w:ascii="Arial" w:hAnsi="Arial" w:cs="Arial"/>
          <w:sz w:val="24"/>
          <w:szCs w:val="24"/>
        </w:rPr>
        <w:t xml:space="preserve"> the respective group </w:t>
      </w:r>
      <w:r w:rsidR="1B0DB580" w:rsidRPr="6B13968A">
        <w:rPr>
          <w:rFonts w:ascii="Arial" w:hAnsi="Arial" w:cs="Arial"/>
          <w:sz w:val="24"/>
          <w:szCs w:val="24"/>
        </w:rPr>
        <w:t>it is</w:t>
      </w:r>
      <w:r w:rsidR="5FADA3A8" w:rsidRPr="6B13968A">
        <w:rPr>
          <w:rFonts w:ascii="Arial" w:hAnsi="Arial" w:cs="Arial"/>
          <w:sz w:val="24"/>
          <w:szCs w:val="24"/>
        </w:rPr>
        <w:t xml:space="preserve"> applying for</w:t>
      </w:r>
      <w:r w:rsidR="5B3BB536" w:rsidRPr="6B13968A">
        <w:rPr>
          <w:rFonts w:ascii="Arial" w:hAnsi="Arial" w:cs="Arial"/>
          <w:sz w:val="24"/>
          <w:szCs w:val="24"/>
        </w:rPr>
        <w:t xml:space="preserve"> to ensure </w:t>
      </w:r>
      <w:r w:rsidR="26CDBF86" w:rsidRPr="6B13968A">
        <w:rPr>
          <w:rFonts w:ascii="Arial" w:hAnsi="Arial" w:cs="Arial"/>
          <w:sz w:val="24"/>
          <w:szCs w:val="24"/>
        </w:rPr>
        <w:t>its</w:t>
      </w:r>
      <w:r w:rsidR="7D258B69" w:rsidRPr="6B13968A">
        <w:rPr>
          <w:rFonts w:ascii="Arial" w:hAnsi="Arial" w:cs="Arial"/>
          <w:sz w:val="24"/>
          <w:szCs w:val="24"/>
        </w:rPr>
        <w:t xml:space="preserve"> </w:t>
      </w:r>
      <w:r w:rsidR="23661491" w:rsidRPr="6B13968A">
        <w:rPr>
          <w:rFonts w:ascii="Arial" w:hAnsi="Arial" w:cs="Arial"/>
          <w:sz w:val="24"/>
          <w:szCs w:val="24"/>
        </w:rPr>
        <w:t>application is responsive</w:t>
      </w:r>
      <w:r w:rsidR="5FADA3A8" w:rsidRPr="6B13968A">
        <w:rPr>
          <w:rFonts w:ascii="Arial" w:hAnsi="Arial" w:cs="Arial"/>
          <w:sz w:val="24"/>
          <w:szCs w:val="24"/>
        </w:rPr>
        <w:t xml:space="preserve">. </w:t>
      </w:r>
      <w:r w:rsidR="1C3C67F6" w:rsidRPr="6B13968A">
        <w:rPr>
          <w:rFonts w:ascii="Arial" w:hAnsi="Arial" w:cs="Arial"/>
          <w:sz w:val="24"/>
          <w:szCs w:val="24"/>
        </w:rPr>
        <w:t>Regarding “implementation criteria</w:t>
      </w:r>
      <w:r w:rsidR="616B6B2B" w:rsidRPr="6B13968A">
        <w:rPr>
          <w:rFonts w:ascii="Arial" w:hAnsi="Arial" w:cs="Arial"/>
          <w:sz w:val="24"/>
          <w:szCs w:val="24"/>
        </w:rPr>
        <w:t>,</w:t>
      </w:r>
      <w:r w:rsidR="1C3C67F6" w:rsidRPr="6B13968A">
        <w:rPr>
          <w:rFonts w:ascii="Arial" w:hAnsi="Arial" w:cs="Arial"/>
          <w:sz w:val="24"/>
          <w:szCs w:val="24"/>
        </w:rPr>
        <w:t>” another</w:t>
      </w:r>
      <w:r w:rsidR="5FADA3A8" w:rsidRPr="6B13968A">
        <w:rPr>
          <w:rFonts w:ascii="Arial" w:hAnsi="Arial" w:cs="Arial"/>
          <w:sz w:val="24"/>
          <w:szCs w:val="24"/>
        </w:rPr>
        <w:t xml:space="preserve"> component of the application package is the</w:t>
      </w:r>
      <w:r w:rsidR="4770E780" w:rsidRPr="6B13968A">
        <w:rPr>
          <w:rFonts w:ascii="Arial" w:hAnsi="Arial" w:cs="Arial"/>
          <w:sz w:val="24"/>
          <w:szCs w:val="24"/>
        </w:rPr>
        <w:t xml:space="preserve"> Project</w:t>
      </w:r>
      <w:r w:rsidR="5FADA3A8" w:rsidRPr="6B13968A">
        <w:rPr>
          <w:rFonts w:ascii="Arial" w:hAnsi="Arial" w:cs="Arial"/>
          <w:sz w:val="24"/>
          <w:szCs w:val="24"/>
        </w:rPr>
        <w:t xml:space="preserve"> Performance Metrics</w:t>
      </w:r>
      <w:r w:rsidR="646DEE99" w:rsidRPr="6B13968A">
        <w:rPr>
          <w:rFonts w:ascii="Arial" w:hAnsi="Arial" w:cs="Arial"/>
          <w:sz w:val="24"/>
          <w:szCs w:val="24"/>
        </w:rPr>
        <w:t xml:space="preserve"> (</w:t>
      </w:r>
      <w:r w:rsidR="2CA55235" w:rsidRPr="6B13968A">
        <w:rPr>
          <w:rFonts w:ascii="Arial" w:hAnsi="Arial" w:cs="Arial"/>
          <w:sz w:val="24"/>
          <w:szCs w:val="24"/>
        </w:rPr>
        <w:t>Attachment</w:t>
      </w:r>
      <w:r w:rsidR="3009073B" w:rsidRPr="6B13968A">
        <w:rPr>
          <w:rFonts w:ascii="Arial" w:hAnsi="Arial" w:cs="Arial"/>
          <w:sz w:val="24"/>
          <w:szCs w:val="24"/>
        </w:rPr>
        <w:t xml:space="preserve"> 10)</w:t>
      </w:r>
      <w:r w:rsidR="5FADA3A8" w:rsidRPr="6B13968A">
        <w:rPr>
          <w:rFonts w:ascii="Arial" w:hAnsi="Arial" w:cs="Arial"/>
          <w:sz w:val="24"/>
          <w:szCs w:val="24"/>
        </w:rPr>
        <w:t xml:space="preserve">, </w:t>
      </w:r>
      <w:r w:rsidR="4770E780" w:rsidRPr="6B13968A">
        <w:rPr>
          <w:rFonts w:ascii="Arial" w:hAnsi="Arial" w:cs="Arial"/>
          <w:sz w:val="24"/>
          <w:szCs w:val="24"/>
        </w:rPr>
        <w:t>where</w:t>
      </w:r>
      <w:r w:rsidR="5FADA3A8" w:rsidRPr="6B13968A">
        <w:rPr>
          <w:rFonts w:ascii="Arial" w:hAnsi="Arial" w:cs="Arial"/>
          <w:sz w:val="24"/>
          <w:szCs w:val="24"/>
        </w:rPr>
        <w:t xml:space="preserve"> the applicant identifies </w:t>
      </w:r>
      <w:r w:rsidR="04555291" w:rsidRPr="6B13968A">
        <w:rPr>
          <w:rFonts w:ascii="Arial" w:hAnsi="Arial" w:cs="Arial"/>
          <w:sz w:val="24"/>
          <w:szCs w:val="24"/>
        </w:rPr>
        <w:t xml:space="preserve">metrics by which </w:t>
      </w:r>
      <w:r w:rsidR="44637E51" w:rsidRPr="6B13968A">
        <w:rPr>
          <w:rFonts w:ascii="Arial" w:hAnsi="Arial" w:cs="Arial"/>
          <w:sz w:val="24"/>
          <w:szCs w:val="24"/>
        </w:rPr>
        <w:t>it</w:t>
      </w:r>
      <w:r w:rsidR="04555291" w:rsidRPr="6B13968A">
        <w:rPr>
          <w:rFonts w:ascii="Arial" w:hAnsi="Arial" w:cs="Arial"/>
          <w:sz w:val="24"/>
          <w:szCs w:val="24"/>
        </w:rPr>
        <w:t xml:space="preserve"> propose</w:t>
      </w:r>
      <w:r w:rsidR="1B1A9DB3" w:rsidRPr="6B13968A">
        <w:rPr>
          <w:rFonts w:ascii="Arial" w:hAnsi="Arial" w:cs="Arial"/>
          <w:sz w:val="24"/>
          <w:szCs w:val="24"/>
        </w:rPr>
        <w:t>s</w:t>
      </w:r>
      <w:r w:rsidR="04555291" w:rsidRPr="6B13968A">
        <w:rPr>
          <w:rFonts w:ascii="Arial" w:hAnsi="Arial" w:cs="Arial"/>
          <w:sz w:val="24"/>
          <w:szCs w:val="24"/>
        </w:rPr>
        <w:t xml:space="preserve"> to measure the success of the proposed project. </w:t>
      </w:r>
      <w:r w:rsidR="608E9DD2" w:rsidRPr="6B13968A">
        <w:rPr>
          <w:rFonts w:ascii="Arial" w:hAnsi="Arial" w:cs="Arial"/>
          <w:sz w:val="24"/>
          <w:szCs w:val="24"/>
        </w:rPr>
        <w:t xml:space="preserve">The </w:t>
      </w:r>
      <w:r w:rsidR="117DEDC2" w:rsidRPr="6B13968A">
        <w:rPr>
          <w:rFonts w:ascii="Arial" w:hAnsi="Arial" w:cs="Arial"/>
          <w:sz w:val="24"/>
          <w:szCs w:val="24"/>
        </w:rPr>
        <w:t xml:space="preserve">applicant is responsible for proposing project performance metrics </w:t>
      </w:r>
      <w:r w:rsidR="494E5DFB" w:rsidRPr="6B13968A">
        <w:rPr>
          <w:rFonts w:ascii="Arial" w:hAnsi="Arial" w:cs="Arial"/>
          <w:sz w:val="24"/>
          <w:szCs w:val="24"/>
        </w:rPr>
        <w:t xml:space="preserve">that will capture the </w:t>
      </w:r>
      <w:r w:rsidR="0F5ECA61" w:rsidRPr="6B13968A">
        <w:rPr>
          <w:rFonts w:ascii="Arial" w:hAnsi="Arial" w:cs="Arial"/>
          <w:sz w:val="24"/>
          <w:szCs w:val="24"/>
        </w:rPr>
        <w:t xml:space="preserve">impacts and outcomes of the project. </w:t>
      </w:r>
      <w:r w:rsidRPr="6B13968A">
        <w:rPr>
          <w:rFonts w:ascii="Arial" w:hAnsi="Arial" w:cs="Arial"/>
          <w:sz w:val="24"/>
          <w:szCs w:val="24"/>
        </w:rPr>
        <w:t xml:space="preserve"> </w:t>
      </w:r>
    </w:p>
    <w:p w14:paraId="629CE816" w14:textId="6473522C" w:rsidR="00827410" w:rsidRDefault="00827410" w:rsidP="008867A0">
      <w:pPr>
        <w:spacing w:after="240"/>
        <w:ind w:left="720" w:hanging="630"/>
        <w:rPr>
          <w:rFonts w:ascii="Arial" w:hAnsi="Arial" w:cs="Arial"/>
          <w:b/>
          <w:bCs/>
          <w:color w:val="000000"/>
          <w:sz w:val="24"/>
          <w:szCs w:val="24"/>
        </w:rPr>
      </w:pPr>
      <w:r>
        <w:rPr>
          <w:rStyle w:val="normaltextrun"/>
          <w:rFonts w:ascii="Arial" w:eastAsiaTheme="majorEastAsia" w:hAnsi="Arial" w:cs="Arial"/>
          <w:b/>
          <w:bCs/>
          <w:sz w:val="24"/>
          <w:szCs w:val="24"/>
        </w:rPr>
        <w:lastRenderedPageBreak/>
        <w:t>Q8:</w:t>
      </w:r>
      <w:r w:rsidRPr="00A62B70">
        <w:rPr>
          <w:rStyle w:val="normaltextrun"/>
          <w:rFonts w:ascii="Arial" w:eastAsiaTheme="majorEastAsia" w:hAnsi="Arial" w:cs="Arial"/>
          <w:b/>
          <w:bCs/>
          <w:sz w:val="24"/>
          <w:szCs w:val="24"/>
        </w:rPr>
        <w:tab/>
      </w:r>
      <w:r w:rsidR="0017201B">
        <w:rPr>
          <w:rFonts w:ascii="Arial" w:hAnsi="Arial" w:cs="Arial"/>
          <w:b/>
          <w:bCs/>
          <w:color w:val="000000"/>
          <w:sz w:val="24"/>
          <w:szCs w:val="24"/>
        </w:rPr>
        <w:t>After successful implementation of this project, what is the plan for scaling or commercialization</w:t>
      </w:r>
      <w:r w:rsidR="006C179A">
        <w:rPr>
          <w:rFonts w:ascii="Arial" w:hAnsi="Arial" w:cs="Arial"/>
          <w:b/>
          <w:bCs/>
          <w:color w:val="000000"/>
          <w:sz w:val="24"/>
          <w:szCs w:val="24"/>
        </w:rPr>
        <w:t xml:space="preserve"> of the project products</w:t>
      </w:r>
      <w:r>
        <w:rPr>
          <w:rFonts w:ascii="Arial" w:hAnsi="Arial" w:cs="Arial"/>
          <w:b/>
          <w:bCs/>
          <w:color w:val="000000"/>
          <w:sz w:val="24"/>
          <w:szCs w:val="24"/>
        </w:rPr>
        <w:t>?</w:t>
      </w:r>
    </w:p>
    <w:p w14:paraId="38808163" w14:textId="1BAB30B2" w:rsidR="00827410" w:rsidRDefault="00827410" w:rsidP="00DD088A">
      <w:pPr>
        <w:spacing w:after="240"/>
        <w:ind w:left="720" w:hanging="630"/>
        <w:rPr>
          <w:rFonts w:ascii="Arial" w:hAnsi="Arial" w:cs="Arial"/>
          <w:sz w:val="24"/>
          <w:szCs w:val="24"/>
        </w:rPr>
      </w:pPr>
      <w:r w:rsidRPr="691360E6">
        <w:rPr>
          <w:rStyle w:val="normaltextrun"/>
          <w:rFonts w:ascii="Arial" w:eastAsiaTheme="majorEastAsia" w:hAnsi="Arial" w:cs="Arial"/>
          <w:sz w:val="24"/>
          <w:szCs w:val="24"/>
        </w:rPr>
        <w:t>A8:</w:t>
      </w:r>
      <w:r>
        <w:tab/>
      </w:r>
      <w:r w:rsidR="004E0413" w:rsidRPr="691360E6">
        <w:rPr>
          <w:rFonts w:ascii="Arial" w:hAnsi="Arial" w:cs="Arial"/>
          <w:sz w:val="24"/>
          <w:szCs w:val="24"/>
        </w:rPr>
        <w:t>The intent of this solicitation is</w:t>
      </w:r>
      <w:r w:rsidR="00C47975" w:rsidRPr="691360E6">
        <w:rPr>
          <w:rFonts w:ascii="Arial" w:hAnsi="Arial" w:cs="Arial"/>
          <w:sz w:val="24"/>
          <w:szCs w:val="24"/>
        </w:rPr>
        <w:t xml:space="preserve"> to</w:t>
      </w:r>
      <w:r w:rsidR="004E0413" w:rsidRPr="691360E6">
        <w:rPr>
          <w:rFonts w:ascii="Arial" w:hAnsi="Arial" w:cs="Arial"/>
          <w:sz w:val="24"/>
          <w:szCs w:val="24"/>
        </w:rPr>
        <w:t xml:space="preserve"> enable </w:t>
      </w:r>
      <w:r w:rsidR="00D245DB" w:rsidRPr="691360E6">
        <w:rPr>
          <w:rFonts w:ascii="Arial" w:hAnsi="Arial" w:cs="Arial"/>
          <w:sz w:val="24"/>
          <w:szCs w:val="24"/>
        </w:rPr>
        <w:t xml:space="preserve">open </w:t>
      </w:r>
      <w:r w:rsidR="004E0413" w:rsidRPr="691360E6">
        <w:rPr>
          <w:rFonts w:ascii="Arial" w:hAnsi="Arial" w:cs="Arial"/>
          <w:sz w:val="24"/>
          <w:szCs w:val="24"/>
        </w:rPr>
        <w:t>access to</w:t>
      </w:r>
      <w:r w:rsidR="00C47975" w:rsidRPr="691360E6">
        <w:rPr>
          <w:rFonts w:ascii="Arial" w:hAnsi="Arial" w:cs="Arial"/>
          <w:sz w:val="24"/>
          <w:szCs w:val="24"/>
        </w:rPr>
        <w:t xml:space="preserve"> best</w:t>
      </w:r>
      <w:r w:rsidR="004E0413" w:rsidRPr="691360E6">
        <w:rPr>
          <w:rFonts w:ascii="Arial" w:hAnsi="Arial" w:cs="Arial"/>
          <w:sz w:val="24"/>
          <w:szCs w:val="24"/>
        </w:rPr>
        <w:t>-</w:t>
      </w:r>
      <w:r w:rsidR="00C47975" w:rsidRPr="691360E6">
        <w:rPr>
          <w:rFonts w:ascii="Arial" w:hAnsi="Arial" w:cs="Arial"/>
          <w:sz w:val="24"/>
          <w:szCs w:val="24"/>
        </w:rPr>
        <w:t>available</w:t>
      </w:r>
      <w:r w:rsidR="00BA52BE" w:rsidRPr="691360E6">
        <w:rPr>
          <w:rFonts w:ascii="Arial" w:hAnsi="Arial" w:cs="Arial"/>
          <w:sz w:val="24"/>
          <w:szCs w:val="24"/>
        </w:rPr>
        <w:t xml:space="preserve"> scientific and</w:t>
      </w:r>
      <w:r w:rsidR="00C47975" w:rsidRPr="691360E6">
        <w:rPr>
          <w:rFonts w:ascii="Arial" w:hAnsi="Arial" w:cs="Arial"/>
          <w:sz w:val="24"/>
          <w:szCs w:val="24"/>
        </w:rPr>
        <w:t xml:space="preserve"> data-driven </w:t>
      </w:r>
      <w:r w:rsidR="00BA52BE" w:rsidRPr="691360E6">
        <w:rPr>
          <w:rFonts w:ascii="Arial" w:hAnsi="Arial" w:cs="Arial"/>
          <w:sz w:val="24"/>
          <w:szCs w:val="24"/>
        </w:rPr>
        <w:t>resources</w:t>
      </w:r>
      <w:r w:rsidR="00DF023E" w:rsidRPr="691360E6">
        <w:rPr>
          <w:rFonts w:ascii="Arial" w:hAnsi="Arial" w:cs="Arial"/>
          <w:sz w:val="24"/>
          <w:szCs w:val="24"/>
        </w:rPr>
        <w:t xml:space="preserve"> </w:t>
      </w:r>
      <w:r w:rsidR="004E0413" w:rsidRPr="691360E6">
        <w:rPr>
          <w:rFonts w:ascii="Arial" w:hAnsi="Arial" w:cs="Arial"/>
          <w:sz w:val="24"/>
          <w:szCs w:val="24"/>
        </w:rPr>
        <w:t>that can support</w:t>
      </w:r>
      <w:r w:rsidR="00DF023E" w:rsidRPr="691360E6">
        <w:rPr>
          <w:rFonts w:ascii="Arial" w:hAnsi="Arial" w:cs="Arial"/>
          <w:sz w:val="24"/>
          <w:szCs w:val="24"/>
        </w:rPr>
        <w:t xml:space="preserve"> electricity </w:t>
      </w:r>
      <w:r w:rsidR="004E0413" w:rsidRPr="691360E6">
        <w:rPr>
          <w:rFonts w:ascii="Arial" w:hAnsi="Arial" w:cs="Arial"/>
          <w:sz w:val="24"/>
          <w:szCs w:val="24"/>
        </w:rPr>
        <w:t>sector resilience.</w:t>
      </w:r>
      <w:r w:rsidR="00867169" w:rsidRPr="691360E6">
        <w:rPr>
          <w:rFonts w:ascii="Arial" w:hAnsi="Arial" w:cs="Arial"/>
          <w:sz w:val="24"/>
          <w:szCs w:val="24"/>
        </w:rPr>
        <w:t xml:space="preserve"> For this reason, there is no expectation that the </w:t>
      </w:r>
      <w:r w:rsidR="003C12D6" w:rsidRPr="691360E6">
        <w:rPr>
          <w:rFonts w:ascii="Arial" w:hAnsi="Arial" w:cs="Arial"/>
          <w:sz w:val="24"/>
          <w:szCs w:val="24"/>
        </w:rPr>
        <w:t xml:space="preserve">project </w:t>
      </w:r>
      <w:r w:rsidR="00B64093" w:rsidRPr="691360E6">
        <w:rPr>
          <w:rFonts w:ascii="Arial" w:hAnsi="Arial" w:cs="Arial"/>
          <w:sz w:val="24"/>
          <w:szCs w:val="24"/>
        </w:rPr>
        <w:t xml:space="preserve">products </w:t>
      </w:r>
      <w:r w:rsidR="00867169" w:rsidRPr="691360E6">
        <w:rPr>
          <w:rFonts w:ascii="Arial" w:hAnsi="Arial" w:cs="Arial"/>
          <w:sz w:val="24"/>
          <w:szCs w:val="24"/>
        </w:rPr>
        <w:t>will be</w:t>
      </w:r>
      <w:r w:rsidR="00386B0A" w:rsidRPr="691360E6">
        <w:rPr>
          <w:rFonts w:ascii="Arial" w:hAnsi="Arial" w:cs="Arial"/>
          <w:sz w:val="24"/>
          <w:szCs w:val="24"/>
        </w:rPr>
        <w:t xml:space="preserve"> </w:t>
      </w:r>
      <w:r w:rsidR="00867169" w:rsidRPr="691360E6">
        <w:rPr>
          <w:rFonts w:ascii="Arial" w:hAnsi="Arial" w:cs="Arial"/>
          <w:sz w:val="24"/>
          <w:szCs w:val="24"/>
        </w:rPr>
        <w:t>commercialized.</w:t>
      </w:r>
    </w:p>
    <w:p w14:paraId="58CC61E8" w14:textId="00A8328A" w:rsidR="001E438D" w:rsidRDefault="001E438D" w:rsidP="008867A0">
      <w:pPr>
        <w:spacing w:after="240"/>
        <w:ind w:left="720" w:hanging="630"/>
        <w:rPr>
          <w:rFonts w:ascii="Arial" w:hAnsi="Arial" w:cs="Arial"/>
          <w:b/>
          <w:bCs/>
          <w:color w:val="000000"/>
          <w:sz w:val="24"/>
          <w:szCs w:val="24"/>
        </w:rPr>
      </w:pPr>
      <w:r>
        <w:rPr>
          <w:rStyle w:val="normaltextrun"/>
          <w:rFonts w:ascii="Arial" w:eastAsiaTheme="majorEastAsia" w:hAnsi="Arial" w:cs="Arial"/>
          <w:b/>
          <w:bCs/>
          <w:sz w:val="24"/>
          <w:szCs w:val="24"/>
        </w:rPr>
        <w:t>Q</w:t>
      </w:r>
      <w:r w:rsidR="00DB4362">
        <w:rPr>
          <w:rStyle w:val="normaltextrun"/>
          <w:rFonts w:ascii="Arial" w:eastAsiaTheme="majorEastAsia" w:hAnsi="Arial" w:cs="Arial"/>
          <w:b/>
          <w:bCs/>
          <w:sz w:val="24"/>
          <w:szCs w:val="24"/>
        </w:rPr>
        <w:t>9</w:t>
      </w:r>
      <w:r>
        <w:rPr>
          <w:rStyle w:val="normaltextrun"/>
          <w:rFonts w:ascii="Arial" w:eastAsiaTheme="majorEastAsia" w:hAnsi="Arial" w:cs="Arial"/>
          <w:b/>
          <w:bCs/>
          <w:sz w:val="24"/>
          <w:szCs w:val="24"/>
        </w:rPr>
        <w:t>:</w:t>
      </w:r>
      <w:r w:rsidRPr="00A62B70">
        <w:rPr>
          <w:rStyle w:val="normaltextrun"/>
          <w:rFonts w:ascii="Arial" w:eastAsiaTheme="majorEastAsia" w:hAnsi="Arial" w:cs="Arial"/>
          <w:b/>
          <w:bCs/>
          <w:sz w:val="24"/>
          <w:szCs w:val="24"/>
        </w:rPr>
        <w:tab/>
      </w:r>
      <w:r w:rsidR="000F1F50" w:rsidRPr="000F1F50">
        <w:rPr>
          <w:rFonts w:ascii="Arial" w:eastAsiaTheme="majorEastAsia" w:hAnsi="Arial" w:cs="Arial"/>
          <w:b/>
          <w:bCs/>
          <w:sz w:val="24"/>
          <w:szCs w:val="24"/>
        </w:rPr>
        <w:t>The Solicitation Manual states in the introduction that “Projects funded by this solicitation will deliver open-source, best available climate and wildfire tools…”  </w:t>
      </w:r>
      <w:r w:rsidR="001E585C" w:rsidRPr="001E585C">
        <w:rPr>
          <w:rFonts w:ascii="Arial" w:hAnsi="Arial" w:cs="Arial"/>
          <w:b/>
          <w:bCs/>
          <w:color w:val="000000"/>
          <w:sz w:val="24"/>
          <w:szCs w:val="24"/>
        </w:rPr>
        <w:t>Does</w:t>
      </w:r>
      <w:r w:rsidR="001E585C">
        <w:rPr>
          <w:rFonts w:ascii="Arial" w:hAnsi="Arial" w:cs="Arial"/>
          <w:b/>
          <w:bCs/>
          <w:color w:val="000000"/>
          <w:sz w:val="24"/>
          <w:szCs w:val="24"/>
        </w:rPr>
        <w:t xml:space="preserve"> the</w:t>
      </w:r>
      <w:r w:rsidR="001E585C" w:rsidRPr="001E585C">
        <w:rPr>
          <w:rFonts w:ascii="Arial" w:hAnsi="Arial" w:cs="Arial"/>
          <w:b/>
          <w:bCs/>
          <w:color w:val="000000"/>
          <w:sz w:val="24"/>
          <w:szCs w:val="24"/>
        </w:rPr>
        <w:t xml:space="preserve"> CEC require that all underlying source code and/or development tools be available to the </w:t>
      </w:r>
      <w:proofErr w:type="gramStart"/>
      <w:r w:rsidR="001E585C" w:rsidRPr="001E585C">
        <w:rPr>
          <w:rFonts w:ascii="Arial" w:hAnsi="Arial" w:cs="Arial"/>
          <w:b/>
          <w:bCs/>
          <w:color w:val="000000"/>
          <w:sz w:val="24"/>
          <w:szCs w:val="24"/>
        </w:rPr>
        <w:t>general public</w:t>
      </w:r>
      <w:proofErr w:type="gramEnd"/>
      <w:r w:rsidR="001E585C" w:rsidRPr="001E585C">
        <w:rPr>
          <w:rFonts w:ascii="Arial" w:hAnsi="Arial" w:cs="Arial"/>
          <w:b/>
          <w:bCs/>
          <w:color w:val="000000"/>
          <w:sz w:val="24"/>
          <w:szCs w:val="24"/>
        </w:rPr>
        <w:t xml:space="preserve"> for use following the project?</w:t>
      </w:r>
    </w:p>
    <w:p w14:paraId="33D4F7E5" w14:textId="54DF33C7" w:rsidR="001E438D" w:rsidRDefault="6CFBE660" w:rsidP="008867A0">
      <w:pPr>
        <w:spacing w:after="240"/>
        <w:ind w:left="720" w:hanging="720"/>
        <w:rPr>
          <w:rFonts w:ascii="Arial" w:hAnsi="Arial" w:cs="Arial"/>
          <w:sz w:val="24"/>
          <w:szCs w:val="24"/>
        </w:rPr>
      </w:pPr>
      <w:r w:rsidRPr="6B13968A">
        <w:rPr>
          <w:rFonts w:ascii="Arial" w:hAnsi="Arial" w:cs="Arial"/>
          <w:b/>
          <w:bCs/>
          <w:color w:val="000000" w:themeColor="text1"/>
          <w:sz w:val="24"/>
          <w:szCs w:val="24"/>
        </w:rPr>
        <w:t xml:space="preserve"> </w:t>
      </w:r>
      <w:r w:rsidRPr="6B13968A">
        <w:rPr>
          <w:rStyle w:val="normaltextrun"/>
          <w:rFonts w:ascii="Arial" w:eastAsiaTheme="majorEastAsia" w:hAnsi="Arial" w:cs="Arial"/>
          <w:sz w:val="24"/>
          <w:szCs w:val="24"/>
        </w:rPr>
        <w:t>A</w:t>
      </w:r>
      <w:r w:rsidR="1611C989" w:rsidRPr="6B13968A">
        <w:rPr>
          <w:rStyle w:val="normaltextrun"/>
          <w:rFonts w:ascii="Arial" w:eastAsiaTheme="majorEastAsia" w:hAnsi="Arial" w:cs="Arial"/>
          <w:sz w:val="24"/>
          <w:szCs w:val="24"/>
        </w:rPr>
        <w:t>9</w:t>
      </w:r>
      <w:r w:rsidRPr="6B13968A">
        <w:rPr>
          <w:rStyle w:val="normaltextrun"/>
          <w:rFonts w:ascii="Arial" w:eastAsiaTheme="majorEastAsia" w:hAnsi="Arial" w:cs="Arial"/>
          <w:sz w:val="24"/>
          <w:szCs w:val="24"/>
        </w:rPr>
        <w:t>:</w:t>
      </w:r>
      <w:r w:rsidR="5E854A72">
        <w:tab/>
      </w:r>
      <w:r w:rsidR="0FFD5D3B" w:rsidRPr="6B13968A">
        <w:rPr>
          <w:rFonts w:ascii="Arial" w:hAnsi="Arial" w:cs="Arial"/>
          <w:sz w:val="24"/>
          <w:szCs w:val="24"/>
        </w:rPr>
        <w:t>Yes</w:t>
      </w:r>
      <w:r w:rsidR="66BBAA93" w:rsidRPr="6B13968A">
        <w:rPr>
          <w:rFonts w:ascii="Arial" w:hAnsi="Arial" w:cs="Arial"/>
          <w:sz w:val="24"/>
          <w:szCs w:val="24"/>
        </w:rPr>
        <w:t xml:space="preserve">, the tools and all underlying </w:t>
      </w:r>
      <w:r w:rsidR="307882B2" w:rsidRPr="6B13968A">
        <w:rPr>
          <w:rFonts w:ascii="Arial" w:hAnsi="Arial" w:cs="Arial"/>
          <w:sz w:val="24"/>
          <w:szCs w:val="24"/>
        </w:rPr>
        <w:t xml:space="preserve">source code and data </w:t>
      </w:r>
      <w:r w:rsidR="3F774669" w:rsidRPr="6B13968A">
        <w:rPr>
          <w:rFonts w:ascii="Arial" w:hAnsi="Arial" w:cs="Arial"/>
          <w:sz w:val="24"/>
          <w:szCs w:val="24"/>
        </w:rPr>
        <w:t xml:space="preserve">developed </w:t>
      </w:r>
      <w:r w:rsidR="3BFE4D52" w:rsidRPr="6B13968A">
        <w:rPr>
          <w:rFonts w:ascii="Arial" w:hAnsi="Arial" w:cs="Arial"/>
          <w:sz w:val="24"/>
          <w:szCs w:val="24"/>
        </w:rPr>
        <w:t xml:space="preserve">for this </w:t>
      </w:r>
      <w:r w:rsidR="02CCA61A" w:rsidRPr="6B13968A">
        <w:rPr>
          <w:rFonts w:ascii="Arial" w:hAnsi="Arial" w:cs="Arial"/>
          <w:sz w:val="24"/>
          <w:szCs w:val="24"/>
        </w:rPr>
        <w:t>solicitation</w:t>
      </w:r>
      <w:r w:rsidR="3F774669" w:rsidRPr="6B13968A">
        <w:rPr>
          <w:rFonts w:ascii="Arial" w:hAnsi="Arial" w:cs="Arial"/>
          <w:sz w:val="24"/>
          <w:szCs w:val="24"/>
        </w:rPr>
        <w:t xml:space="preserve"> </w:t>
      </w:r>
      <w:r w:rsidR="52E23C34" w:rsidRPr="6B13968A">
        <w:rPr>
          <w:rFonts w:ascii="Arial" w:hAnsi="Arial" w:cs="Arial"/>
          <w:sz w:val="24"/>
          <w:szCs w:val="24"/>
        </w:rPr>
        <w:t xml:space="preserve">must </w:t>
      </w:r>
      <w:r w:rsidR="6B52909D" w:rsidRPr="6B13968A">
        <w:rPr>
          <w:rFonts w:ascii="Arial" w:hAnsi="Arial" w:cs="Arial"/>
          <w:sz w:val="24"/>
          <w:szCs w:val="24"/>
        </w:rPr>
        <w:t xml:space="preserve">remain </w:t>
      </w:r>
      <w:r w:rsidR="552A5F18" w:rsidRPr="6B13968A">
        <w:rPr>
          <w:rFonts w:ascii="Arial" w:hAnsi="Arial" w:cs="Arial"/>
          <w:sz w:val="24"/>
          <w:szCs w:val="24"/>
        </w:rPr>
        <w:t>open source</w:t>
      </w:r>
      <w:r w:rsidR="68CD46CF" w:rsidRPr="6B13968A">
        <w:rPr>
          <w:rFonts w:ascii="Arial" w:hAnsi="Arial" w:cs="Arial"/>
          <w:sz w:val="24"/>
          <w:szCs w:val="24"/>
        </w:rPr>
        <w:t xml:space="preserve"> after the </w:t>
      </w:r>
      <w:r w:rsidR="1127CAE5" w:rsidRPr="6B13968A">
        <w:rPr>
          <w:rFonts w:ascii="Arial" w:hAnsi="Arial" w:cs="Arial"/>
          <w:sz w:val="24"/>
          <w:szCs w:val="24"/>
        </w:rPr>
        <w:t>completion of the project.</w:t>
      </w:r>
      <w:r w:rsidR="79946C70" w:rsidRPr="6B13968A">
        <w:rPr>
          <w:rFonts w:ascii="Arial" w:hAnsi="Arial" w:cs="Arial"/>
          <w:sz w:val="24"/>
          <w:szCs w:val="24"/>
        </w:rPr>
        <w:t xml:space="preserve"> </w:t>
      </w:r>
      <w:r w:rsidR="47AC6A4F" w:rsidRPr="6B13968A">
        <w:rPr>
          <w:rFonts w:ascii="Arial" w:hAnsi="Arial" w:cs="Arial"/>
          <w:sz w:val="24"/>
          <w:szCs w:val="24"/>
        </w:rPr>
        <w:t xml:space="preserve">The </w:t>
      </w:r>
      <w:r w:rsidR="2D0692A4" w:rsidRPr="6B13968A">
        <w:rPr>
          <w:rFonts w:ascii="Arial" w:hAnsi="Arial" w:cs="Arial"/>
          <w:sz w:val="24"/>
          <w:szCs w:val="24"/>
        </w:rPr>
        <w:t>products</w:t>
      </w:r>
      <w:r w:rsidR="2C751695" w:rsidRPr="6B13968A">
        <w:rPr>
          <w:rFonts w:ascii="Arial" w:hAnsi="Arial" w:cs="Arial"/>
          <w:sz w:val="24"/>
          <w:szCs w:val="24"/>
        </w:rPr>
        <w:t xml:space="preserve"> developed under this solicitation will be transferred to the CEC or </w:t>
      </w:r>
      <w:r w:rsidR="422C49B2" w:rsidRPr="6B13968A">
        <w:rPr>
          <w:rFonts w:ascii="Arial" w:hAnsi="Arial" w:cs="Arial"/>
          <w:sz w:val="24"/>
          <w:szCs w:val="24"/>
        </w:rPr>
        <w:t xml:space="preserve">its </w:t>
      </w:r>
      <w:r w:rsidR="64E9D5BB" w:rsidRPr="6B13968A">
        <w:rPr>
          <w:rFonts w:ascii="Arial" w:hAnsi="Arial" w:cs="Arial"/>
          <w:sz w:val="24"/>
          <w:szCs w:val="24"/>
        </w:rPr>
        <w:t xml:space="preserve">designee </w:t>
      </w:r>
      <w:r w:rsidR="4751EF5A" w:rsidRPr="6B13968A">
        <w:rPr>
          <w:rFonts w:ascii="Arial" w:hAnsi="Arial" w:cs="Arial"/>
          <w:sz w:val="24"/>
          <w:szCs w:val="24"/>
        </w:rPr>
        <w:t xml:space="preserve">for continued </w:t>
      </w:r>
      <w:r w:rsidR="5E18EB1B" w:rsidRPr="6B13968A">
        <w:rPr>
          <w:rFonts w:ascii="Arial" w:hAnsi="Arial" w:cs="Arial"/>
          <w:sz w:val="24"/>
          <w:szCs w:val="24"/>
        </w:rPr>
        <w:t xml:space="preserve">public availability, </w:t>
      </w:r>
      <w:r w:rsidR="76592BE0" w:rsidRPr="6B13968A">
        <w:rPr>
          <w:rFonts w:ascii="Arial" w:hAnsi="Arial" w:cs="Arial"/>
          <w:sz w:val="24"/>
          <w:szCs w:val="24"/>
        </w:rPr>
        <w:t>operations</w:t>
      </w:r>
      <w:r w:rsidR="5E18EB1B" w:rsidRPr="6B13968A">
        <w:rPr>
          <w:rFonts w:ascii="Arial" w:hAnsi="Arial" w:cs="Arial"/>
          <w:sz w:val="24"/>
          <w:szCs w:val="24"/>
        </w:rPr>
        <w:t>,</w:t>
      </w:r>
      <w:r w:rsidR="76592BE0" w:rsidRPr="6B13968A">
        <w:rPr>
          <w:rFonts w:ascii="Arial" w:hAnsi="Arial" w:cs="Arial"/>
          <w:sz w:val="24"/>
          <w:szCs w:val="24"/>
        </w:rPr>
        <w:t xml:space="preserve"> and maintenance</w:t>
      </w:r>
      <w:r w:rsidR="422C49B2" w:rsidRPr="6B13968A">
        <w:rPr>
          <w:rFonts w:ascii="Arial" w:hAnsi="Arial" w:cs="Arial"/>
          <w:sz w:val="24"/>
          <w:szCs w:val="24"/>
        </w:rPr>
        <w:t xml:space="preserve"> at the end of the agreement term.</w:t>
      </w:r>
    </w:p>
    <w:p w14:paraId="116A0277" w14:textId="686DE530" w:rsidR="00E268E4" w:rsidRDefault="00E268E4" w:rsidP="008867A0">
      <w:pPr>
        <w:spacing w:after="240"/>
        <w:ind w:left="720" w:hanging="630"/>
        <w:rPr>
          <w:rFonts w:ascii="Arial" w:hAnsi="Arial" w:cs="Arial"/>
          <w:b/>
          <w:bCs/>
          <w:color w:val="000000"/>
          <w:sz w:val="24"/>
          <w:szCs w:val="24"/>
        </w:rPr>
      </w:pPr>
      <w:r>
        <w:rPr>
          <w:rStyle w:val="normaltextrun"/>
          <w:rFonts w:ascii="Arial" w:eastAsiaTheme="majorEastAsia" w:hAnsi="Arial" w:cs="Arial"/>
          <w:b/>
          <w:bCs/>
          <w:sz w:val="24"/>
          <w:szCs w:val="24"/>
        </w:rPr>
        <w:t>Q1</w:t>
      </w:r>
      <w:r w:rsidR="00DB4362">
        <w:rPr>
          <w:rStyle w:val="normaltextrun"/>
          <w:rFonts w:ascii="Arial" w:eastAsiaTheme="majorEastAsia" w:hAnsi="Arial" w:cs="Arial"/>
          <w:b/>
          <w:bCs/>
          <w:sz w:val="24"/>
          <w:szCs w:val="24"/>
        </w:rPr>
        <w:t>0</w:t>
      </w:r>
      <w:r>
        <w:rPr>
          <w:rStyle w:val="normaltextrun"/>
          <w:rFonts w:ascii="Arial" w:eastAsiaTheme="majorEastAsia" w:hAnsi="Arial" w:cs="Arial"/>
          <w:b/>
          <w:bCs/>
          <w:sz w:val="24"/>
          <w:szCs w:val="24"/>
        </w:rPr>
        <w:t>:</w:t>
      </w:r>
      <w:r>
        <w:rPr>
          <w:rFonts w:eastAsiaTheme="majorEastAsia"/>
        </w:rPr>
        <w:tab/>
      </w:r>
      <w:r w:rsidR="428D3381" w:rsidRPr="1D4E8243">
        <w:rPr>
          <w:rStyle w:val="normaltextrun"/>
          <w:rFonts w:ascii="Arial" w:eastAsiaTheme="majorEastAsia" w:hAnsi="Arial" w:cs="Arial"/>
          <w:b/>
          <w:bCs/>
          <w:sz w:val="24"/>
          <w:szCs w:val="24"/>
        </w:rPr>
        <w:t xml:space="preserve"> </w:t>
      </w:r>
      <w:r w:rsidR="00917A35">
        <w:rPr>
          <w:rFonts w:ascii="Arial" w:eastAsiaTheme="majorEastAsia" w:hAnsi="Arial" w:cs="Arial"/>
          <w:b/>
          <w:bCs/>
          <w:sz w:val="24"/>
          <w:szCs w:val="24"/>
        </w:rPr>
        <w:t>Regarding</w:t>
      </w:r>
      <w:r w:rsidR="00917A35" w:rsidRPr="00917A35">
        <w:rPr>
          <w:rFonts w:ascii="Arial" w:eastAsiaTheme="majorEastAsia" w:hAnsi="Arial" w:cs="Arial"/>
          <w:b/>
          <w:bCs/>
          <w:sz w:val="24"/>
          <w:szCs w:val="24"/>
        </w:rPr>
        <w:t xml:space="preserve"> transfer of technology and web</w:t>
      </w:r>
      <w:r w:rsidR="00917A35">
        <w:rPr>
          <w:rFonts w:ascii="Arial" w:eastAsiaTheme="majorEastAsia" w:hAnsi="Arial" w:cs="Arial"/>
          <w:b/>
          <w:bCs/>
          <w:sz w:val="24"/>
          <w:szCs w:val="24"/>
        </w:rPr>
        <w:t xml:space="preserve"> </w:t>
      </w:r>
      <w:r w:rsidR="00917A35" w:rsidRPr="00917A35">
        <w:rPr>
          <w:rFonts w:ascii="Arial" w:eastAsiaTheme="majorEastAsia" w:hAnsi="Arial" w:cs="Arial"/>
          <w:b/>
          <w:bCs/>
          <w:sz w:val="24"/>
          <w:szCs w:val="24"/>
        </w:rPr>
        <w:t>platforms: over what time horizon does the recipient need to anticipate supporting this past the end of the funded period of performance?</w:t>
      </w:r>
    </w:p>
    <w:p w14:paraId="2AED37C5" w14:textId="3AE3D02A" w:rsidR="00E268E4" w:rsidRDefault="20C44DB7" w:rsidP="008867A0">
      <w:pPr>
        <w:spacing w:after="240"/>
        <w:ind w:left="720" w:hanging="720"/>
        <w:rPr>
          <w:rFonts w:ascii="Arial" w:hAnsi="Arial" w:cs="Arial"/>
          <w:sz w:val="24"/>
          <w:szCs w:val="24"/>
        </w:rPr>
      </w:pPr>
      <w:r w:rsidRPr="6B13968A">
        <w:rPr>
          <w:rFonts w:ascii="Arial" w:hAnsi="Arial" w:cs="Arial"/>
          <w:b/>
          <w:bCs/>
          <w:color w:val="000000" w:themeColor="text1"/>
          <w:sz w:val="24"/>
          <w:szCs w:val="24"/>
        </w:rPr>
        <w:t xml:space="preserve"> </w:t>
      </w:r>
      <w:r w:rsidRPr="6B13968A">
        <w:rPr>
          <w:rStyle w:val="normaltextrun"/>
          <w:rFonts w:ascii="Arial" w:eastAsiaTheme="majorEastAsia" w:hAnsi="Arial" w:cs="Arial"/>
          <w:sz w:val="24"/>
          <w:szCs w:val="24"/>
        </w:rPr>
        <w:t>A1</w:t>
      </w:r>
      <w:r w:rsidR="4D5518DD" w:rsidRPr="6B13968A">
        <w:rPr>
          <w:rStyle w:val="normaltextrun"/>
          <w:rFonts w:ascii="Arial" w:eastAsiaTheme="majorEastAsia" w:hAnsi="Arial" w:cs="Arial"/>
          <w:sz w:val="24"/>
          <w:szCs w:val="24"/>
        </w:rPr>
        <w:t>0</w:t>
      </w:r>
      <w:r w:rsidRPr="6B13968A">
        <w:rPr>
          <w:rStyle w:val="normaltextrun"/>
          <w:rFonts w:ascii="Arial" w:eastAsiaTheme="majorEastAsia" w:hAnsi="Arial" w:cs="Arial"/>
          <w:sz w:val="24"/>
          <w:szCs w:val="24"/>
        </w:rPr>
        <w:t>:</w:t>
      </w:r>
      <w:r w:rsidR="00E268E4">
        <w:tab/>
      </w:r>
      <w:r w:rsidR="63299D21" w:rsidRPr="6B13968A">
        <w:rPr>
          <w:rFonts w:ascii="Arial" w:hAnsi="Arial" w:cs="Arial"/>
          <w:sz w:val="24"/>
          <w:szCs w:val="24"/>
        </w:rPr>
        <w:t xml:space="preserve">The recipient is not expected to support the web platforms beyond the period of performance. </w:t>
      </w:r>
      <w:r w:rsidR="5C202042" w:rsidRPr="6B13968A">
        <w:rPr>
          <w:rFonts w:ascii="Arial" w:hAnsi="Arial" w:cs="Arial"/>
          <w:sz w:val="24"/>
          <w:szCs w:val="24"/>
        </w:rPr>
        <w:t xml:space="preserve">CEC’s relationship </w:t>
      </w:r>
      <w:r w:rsidR="43D6D784" w:rsidRPr="6B13968A">
        <w:rPr>
          <w:rFonts w:ascii="Arial" w:hAnsi="Arial" w:cs="Arial"/>
          <w:sz w:val="24"/>
          <w:szCs w:val="24"/>
        </w:rPr>
        <w:t xml:space="preserve">with a grant recipient for the relevant </w:t>
      </w:r>
      <w:r w:rsidR="58D2C69F" w:rsidRPr="6B13968A">
        <w:rPr>
          <w:rFonts w:ascii="Arial" w:hAnsi="Arial" w:cs="Arial"/>
          <w:sz w:val="24"/>
          <w:szCs w:val="24"/>
        </w:rPr>
        <w:t>S</w:t>
      </w:r>
      <w:r w:rsidR="43D6D784" w:rsidRPr="6B13968A">
        <w:rPr>
          <w:rFonts w:ascii="Arial" w:hAnsi="Arial" w:cs="Arial"/>
          <w:sz w:val="24"/>
          <w:szCs w:val="24"/>
        </w:rPr>
        <w:t xml:space="preserve">cope of </w:t>
      </w:r>
      <w:r w:rsidR="58D2C69F" w:rsidRPr="6B13968A">
        <w:rPr>
          <w:rFonts w:ascii="Arial" w:hAnsi="Arial" w:cs="Arial"/>
          <w:sz w:val="24"/>
          <w:szCs w:val="24"/>
        </w:rPr>
        <w:t>W</w:t>
      </w:r>
      <w:r w:rsidR="43D6D784" w:rsidRPr="6B13968A">
        <w:rPr>
          <w:rFonts w:ascii="Arial" w:hAnsi="Arial" w:cs="Arial"/>
          <w:sz w:val="24"/>
          <w:szCs w:val="24"/>
        </w:rPr>
        <w:t xml:space="preserve">ork ends when the performance period ends. </w:t>
      </w:r>
      <w:r w:rsidR="3296B7FE" w:rsidRPr="6B13968A">
        <w:rPr>
          <w:rFonts w:ascii="Arial" w:hAnsi="Arial" w:cs="Arial"/>
          <w:sz w:val="24"/>
          <w:szCs w:val="24"/>
        </w:rPr>
        <w:t xml:space="preserve">See </w:t>
      </w:r>
      <w:r w:rsidR="61E72D9A" w:rsidRPr="6B13968A">
        <w:rPr>
          <w:rFonts w:ascii="Arial" w:hAnsi="Arial" w:cs="Arial"/>
          <w:sz w:val="24"/>
          <w:szCs w:val="24"/>
        </w:rPr>
        <w:t>question 5 for further information on transferring project deliverables to the CEC</w:t>
      </w:r>
      <w:r w:rsidR="14FCD7BC" w:rsidRPr="6B13968A">
        <w:rPr>
          <w:rStyle w:val="Heading1Char"/>
          <w:rFonts w:ascii="Arial" w:hAnsi="Arial" w:cs="Arial"/>
          <w:sz w:val="24"/>
          <w:szCs w:val="24"/>
        </w:rPr>
        <w:t xml:space="preserve"> or </w:t>
      </w:r>
      <w:r w:rsidR="14FCD7BC" w:rsidRPr="6B13968A">
        <w:rPr>
          <w:rStyle w:val="normaltextrun"/>
          <w:rFonts w:ascii="Arial" w:eastAsiaTheme="majorEastAsia" w:hAnsi="Arial" w:cs="Arial"/>
          <w:sz w:val="24"/>
          <w:szCs w:val="24"/>
        </w:rPr>
        <w:t>a CEC-designated recipient.</w:t>
      </w:r>
      <w:r w:rsidR="61E72D9A" w:rsidRPr="6B13968A">
        <w:rPr>
          <w:rFonts w:ascii="Arial" w:hAnsi="Arial" w:cs="Arial"/>
          <w:sz w:val="24"/>
          <w:szCs w:val="24"/>
        </w:rPr>
        <w:t xml:space="preserve"> </w:t>
      </w:r>
    </w:p>
    <w:p w14:paraId="150867A2" w14:textId="6B4A2111" w:rsidR="00154577" w:rsidRDefault="006F1DBA" w:rsidP="691360E6">
      <w:pPr>
        <w:spacing w:after="240"/>
        <w:ind w:left="720" w:hanging="630"/>
        <w:rPr>
          <w:rFonts w:ascii="Arial" w:eastAsiaTheme="majorEastAsia" w:hAnsi="Arial" w:cs="Arial"/>
          <w:b/>
          <w:bCs/>
          <w:sz w:val="24"/>
          <w:szCs w:val="24"/>
        </w:rPr>
      </w:pPr>
      <w:r w:rsidRPr="691360E6">
        <w:rPr>
          <w:rStyle w:val="normaltextrun"/>
          <w:rFonts w:ascii="Arial" w:eastAsiaTheme="majorEastAsia" w:hAnsi="Arial" w:cs="Arial"/>
          <w:b/>
          <w:bCs/>
          <w:sz w:val="24"/>
          <w:szCs w:val="24"/>
        </w:rPr>
        <w:t>Q11:</w:t>
      </w:r>
      <w:r>
        <w:tab/>
      </w:r>
      <w:r w:rsidR="00154577" w:rsidRPr="691360E6">
        <w:rPr>
          <w:rFonts w:ascii="Arial" w:eastAsiaTheme="majorEastAsia" w:hAnsi="Arial" w:cs="Arial"/>
          <w:b/>
          <w:bCs/>
          <w:sz w:val="24"/>
          <w:szCs w:val="24"/>
        </w:rPr>
        <w:t xml:space="preserve">Our proposal would involve an unorthodox new type of wind conversion system. We would be asking for funds to conduct a scaled model prototype investigation. We are confident that this system would have a resounding impact on California's energy resilience. </w:t>
      </w:r>
      <w:r w:rsidR="00727D9D" w:rsidRPr="691360E6">
        <w:rPr>
          <w:rFonts w:ascii="Arial" w:eastAsiaTheme="majorEastAsia" w:hAnsi="Arial" w:cs="Arial"/>
          <w:b/>
          <w:bCs/>
          <w:sz w:val="24"/>
          <w:szCs w:val="24"/>
        </w:rPr>
        <w:t>Would this be applicable to t</w:t>
      </w:r>
      <w:r w:rsidR="001D53AF" w:rsidRPr="691360E6">
        <w:rPr>
          <w:rFonts w:ascii="Arial" w:eastAsiaTheme="majorEastAsia" w:hAnsi="Arial" w:cs="Arial"/>
          <w:b/>
          <w:bCs/>
          <w:sz w:val="24"/>
          <w:szCs w:val="24"/>
        </w:rPr>
        <w:t>his solicitation?</w:t>
      </w:r>
    </w:p>
    <w:p w14:paraId="3E392D03" w14:textId="6BE38E84" w:rsidR="006F1DBA" w:rsidRDefault="6BFC880C" w:rsidP="00154577">
      <w:pPr>
        <w:spacing w:after="240"/>
        <w:ind w:left="720" w:hanging="630"/>
        <w:rPr>
          <w:rFonts w:ascii="Arial" w:hAnsi="Arial" w:cs="Arial"/>
          <w:sz w:val="24"/>
          <w:szCs w:val="24"/>
        </w:rPr>
      </w:pPr>
      <w:r w:rsidRPr="6B13968A">
        <w:rPr>
          <w:rFonts w:ascii="Arial" w:hAnsi="Arial" w:cs="Arial"/>
          <w:b/>
          <w:bCs/>
          <w:color w:val="000000" w:themeColor="text1"/>
          <w:sz w:val="24"/>
          <w:szCs w:val="24"/>
        </w:rPr>
        <w:t xml:space="preserve"> </w:t>
      </w:r>
      <w:r w:rsidRPr="6B13968A">
        <w:rPr>
          <w:rStyle w:val="normaltextrun"/>
          <w:rFonts w:ascii="Arial" w:eastAsiaTheme="majorEastAsia" w:hAnsi="Arial" w:cs="Arial"/>
          <w:sz w:val="24"/>
          <w:szCs w:val="24"/>
        </w:rPr>
        <w:t>A11:</w:t>
      </w:r>
      <w:r w:rsidR="006F1DBA">
        <w:tab/>
      </w:r>
      <w:r w:rsidR="1EE88F32" w:rsidRPr="6B13968A">
        <w:rPr>
          <w:rFonts w:ascii="Arial" w:hAnsi="Arial" w:cs="Arial"/>
          <w:sz w:val="24"/>
          <w:szCs w:val="24"/>
        </w:rPr>
        <w:t xml:space="preserve">No. </w:t>
      </w:r>
      <w:r w:rsidR="12F41D28" w:rsidRPr="6B13968A">
        <w:rPr>
          <w:rFonts w:ascii="Arial" w:hAnsi="Arial" w:cs="Arial"/>
          <w:sz w:val="24"/>
          <w:szCs w:val="24"/>
        </w:rPr>
        <w:t xml:space="preserve">The purpose of </w:t>
      </w:r>
      <w:r w:rsidR="1EE88F32" w:rsidRPr="6B13968A">
        <w:rPr>
          <w:rFonts w:ascii="Arial" w:hAnsi="Arial" w:cs="Arial"/>
          <w:sz w:val="24"/>
          <w:szCs w:val="24"/>
        </w:rPr>
        <w:t xml:space="preserve">GFO-24-306 </w:t>
      </w:r>
      <w:r w:rsidR="12F41D28" w:rsidRPr="6B13968A">
        <w:rPr>
          <w:rFonts w:ascii="Arial" w:hAnsi="Arial" w:cs="Arial"/>
          <w:sz w:val="24"/>
          <w:szCs w:val="24"/>
        </w:rPr>
        <w:t>is</w:t>
      </w:r>
      <w:r w:rsidR="1EE88F32" w:rsidRPr="6B13968A">
        <w:rPr>
          <w:rFonts w:ascii="Arial" w:hAnsi="Arial" w:cs="Arial"/>
          <w:sz w:val="24"/>
          <w:szCs w:val="24"/>
        </w:rPr>
        <w:t xml:space="preserve"> to fund projects that support electric sector resilience through the development of </w:t>
      </w:r>
      <w:r w:rsidR="40877DED" w:rsidRPr="6B13968A">
        <w:rPr>
          <w:rFonts w:ascii="Arial" w:hAnsi="Arial" w:cs="Arial"/>
          <w:sz w:val="24"/>
          <w:szCs w:val="24"/>
        </w:rPr>
        <w:t>web-based</w:t>
      </w:r>
      <w:r w:rsidR="3E3DE83E" w:rsidRPr="6B13968A">
        <w:rPr>
          <w:rFonts w:ascii="Arial" w:hAnsi="Arial" w:cs="Arial"/>
          <w:sz w:val="24"/>
          <w:szCs w:val="24"/>
        </w:rPr>
        <w:t xml:space="preserve"> tools that enable access to best-available climate and wildfire data. </w:t>
      </w:r>
      <w:r w:rsidR="40877DED" w:rsidRPr="6B13968A">
        <w:rPr>
          <w:rFonts w:ascii="Arial" w:hAnsi="Arial" w:cs="Arial"/>
          <w:sz w:val="24"/>
          <w:szCs w:val="24"/>
        </w:rPr>
        <w:t>It does</w:t>
      </w:r>
      <w:r w:rsidR="3E3DE83E" w:rsidRPr="6B13968A">
        <w:rPr>
          <w:rFonts w:ascii="Arial" w:hAnsi="Arial" w:cs="Arial"/>
          <w:sz w:val="24"/>
          <w:szCs w:val="24"/>
        </w:rPr>
        <w:t xml:space="preserve"> not include funding for prototype development. </w:t>
      </w:r>
      <w:r w:rsidR="12F41D28" w:rsidRPr="6B13968A">
        <w:rPr>
          <w:rFonts w:ascii="Arial" w:hAnsi="Arial" w:cs="Arial"/>
          <w:sz w:val="24"/>
          <w:szCs w:val="24"/>
        </w:rPr>
        <w:t xml:space="preserve">Applicants must be responsive to the </w:t>
      </w:r>
      <w:r w:rsidR="781D5305" w:rsidRPr="6B13968A">
        <w:rPr>
          <w:rFonts w:ascii="Arial" w:hAnsi="Arial" w:cs="Arial"/>
          <w:sz w:val="24"/>
          <w:szCs w:val="24"/>
        </w:rPr>
        <w:t xml:space="preserve">requirements articulated in the </w:t>
      </w:r>
      <w:r w:rsidR="63A1B6F6" w:rsidRPr="6B13968A">
        <w:rPr>
          <w:rFonts w:ascii="Arial" w:hAnsi="Arial" w:cs="Arial"/>
          <w:sz w:val="24"/>
          <w:szCs w:val="24"/>
        </w:rPr>
        <w:t>Project F</w:t>
      </w:r>
      <w:r w:rsidR="781D5305" w:rsidRPr="6B13968A">
        <w:rPr>
          <w:rFonts w:ascii="Arial" w:hAnsi="Arial" w:cs="Arial"/>
          <w:sz w:val="24"/>
          <w:szCs w:val="24"/>
        </w:rPr>
        <w:t xml:space="preserve">ocus </w:t>
      </w:r>
      <w:r w:rsidR="0BD273E9" w:rsidRPr="6B13968A">
        <w:rPr>
          <w:rFonts w:ascii="Arial" w:hAnsi="Arial" w:cs="Arial"/>
          <w:sz w:val="24"/>
          <w:szCs w:val="24"/>
        </w:rPr>
        <w:t>S</w:t>
      </w:r>
      <w:r w:rsidR="781D5305" w:rsidRPr="6B13968A">
        <w:rPr>
          <w:rFonts w:ascii="Arial" w:hAnsi="Arial" w:cs="Arial"/>
          <w:sz w:val="24"/>
          <w:szCs w:val="24"/>
        </w:rPr>
        <w:t xml:space="preserve">ection </w:t>
      </w:r>
      <w:r w:rsidR="094E05F9" w:rsidRPr="6B13968A">
        <w:rPr>
          <w:rFonts w:ascii="Arial" w:hAnsi="Arial" w:cs="Arial"/>
          <w:sz w:val="24"/>
          <w:szCs w:val="24"/>
        </w:rPr>
        <w:t>(Part I Section C)</w:t>
      </w:r>
      <w:r w:rsidR="781D5305" w:rsidRPr="6B13968A">
        <w:rPr>
          <w:rFonts w:ascii="Arial" w:hAnsi="Arial" w:cs="Arial"/>
          <w:sz w:val="24"/>
          <w:szCs w:val="24"/>
        </w:rPr>
        <w:t xml:space="preserve"> for the relevant group.</w:t>
      </w:r>
    </w:p>
    <w:p w14:paraId="22C9C2CF" w14:textId="77777777" w:rsidR="006F1DBA" w:rsidRDefault="006F1DBA" w:rsidP="008867A0">
      <w:pPr>
        <w:spacing w:after="240"/>
        <w:ind w:left="720" w:hanging="720"/>
        <w:rPr>
          <w:rFonts w:ascii="Arial" w:hAnsi="Arial" w:cs="Arial"/>
          <w:sz w:val="24"/>
          <w:szCs w:val="24"/>
        </w:rPr>
      </w:pPr>
    </w:p>
    <w:p w14:paraId="1CF921A3" w14:textId="77777777" w:rsidR="00A11FB4" w:rsidRDefault="00A11FB4" w:rsidP="008867A0">
      <w:pPr>
        <w:spacing w:after="240"/>
        <w:rPr>
          <w:rStyle w:val="normaltextrun"/>
          <w:rFonts w:ascii="Arial" w:eastAsiaTheme="majorEastAsia" w:hAnsi="Arial" w:cs="Arial"/>
          <w:b/>
          <w:bCs/>
          <w:sz w:val="24"/>
          <w:szCs w:val="24"/>
          <w:u w:val="single"/>
        </w:rPr>
      </w:pPr>
    </w:p>
    <w:p w14:paraId="1610617C" w14:textId="56B13813" w:rsidR="00C35F28" w:rsidRPr="003B428A" w:rsidRDefault="00954F40" w:rsidP="003B428A">
      <w:pPr>
        <w:pStyle w:val="Heading2"/>
      </w:pPr>
      <w:r w:rsidRPr="003B428A">
        <w:t>Technical</w:t>
      </w:r>
      <w:r w:rsidR="14484273" w:rsidRPr="003B428A">
        <w:t xml:space="preserve"> Questions</w:t>
      </w:r>
    </w:p>
    <w:p w14:paraId="59A0A80C" w14:textId="375B6C87" w:rsidR="00FF216C" w:rsidRPr="003B428A" w:rsidRDefault="00FF216C" w:rsidP="003B428A">
      <w:pPr>
        <w:pStyle w:val="Heading3"/>
        <w:rPr>
          <w:rFonts w:ascii="Arial" w:hAnsi="Arial" w:cs="Arial"/>
          <w:b/>
          <w:bCs/>
          <w:sz w:val="24"/>
          <w:szCs w:val="24"/>
          <w:u w:val="single"/>
        </w:rPr>
      </w:pPr>
      <w:r w:rsidRPr="003B428A">
        <w:rPr>
          <w:rStyle w:val="normaltextrun"/>
          <w:rFonts w:ascii="Arial" w:hAnsi="Arial" w:cs="Arial"/>
          <w:b/>
          <w:bCs/>
          <w:sz w:val="24"/>
          <w:szCs w:val="24"/>
          <w:u w:val="single"/>
        </w:rPr>
        <w:t>Group 1</w:t>
      </w:r>
      <w:r w:rsidR="29EA3652" w:rsidRPr="003B428A">
        <w:rPr>
          <w:rStyle w:val="normaltextrun"/>
          <w:rFonts w:ascii="Arial" w:hAnsi="Arial" w:cs="Arial"/>
          <w:b/>
          <w:bCs/>
          <w:sz w:val="24"/>
          <w:szCs w:val="24"/>
          <w:u w:val="single"/>
        </w:rPr>
        <w:t xml:space="preserve">: </w:t>
      </w:r>
      <w:r w:rsidR="009C030F" w:rsidRPr="003B428A">
        <w:rPr>
          <w:rFonts w:ascii="Arial" w:hAnsi="Arial" w:cs="Arial"/>
          <w:b/>
          <w:bCs/>
          <w:sz w:val="24"/>
          <w:szCs w:val="24"/>
          <w:u w:val="single"/>
        </w:rPr>
        <w:t>Development of Tools and Visualizations for an Updated Cal-Adapt Web Application</w:t>
      </w:r>
    </w:p>
    <w:p w14:paraId="4A9CFD67" w14:textId="5473F92D" w:rsidR="00FF216C" w:rsidRPr="007807AD" w:rsidRDefault="00FF216C" w:rsidP="008867A0">
      <w:pPr>
        <w:spacing w:after="240"/>
        <w:ind w:left="720" w:hanging="720"/>
        <w:rPr>
          <w:rFonts w:ascii="Arial" w:hAnsi="Arial" w:cs="Arial"/>
          <w:b/>
          <w:bCs/>
          <w:sz w:val="24"/>
          <w:szCs w:val="24"/>
        </w:rPr>
      </w:pPr>
      <w:r w:rsidRPr="691360E6">
        <w:rPr>
          <w:rStyle w:val="normaltextrun"/>
          <w:rFonts w:ascii="Arial" w:eastAsiaTheme="majorEastAsia" w:hAnsi="Arial" w:cs="Arial"/>
          <w:b/>
          <w:bCs/>
          <w:sz w:val="24"/>
          <w:szCs w:val="24"/>
        </w:rPr>
        <w:t>Q</w:t>
      </w:r>
      <w:r w:rsidR="00D3469A" w:rsidRPr="691360E6">
        <w:rPr>
          <w:rStyle w:val="normaltextrun"/>
          <w:rFonts w:ascii="Arial" w:eastAsiaTheme="majorEastAsia" w:hAnsi="Arial" w:cs="Arial"/>
          <w:b/>
          <w:bCs/>
          <w:sz w:val="24"/>
          <w:szCs w:val="24"/>
        </w:rPr>
        <w:t>1</w:t>
      </w:r>
      <w:r w:rsidR="00A417BD" w:rsidRPr="691360E6">
        <w:rPr>
          <w:rStyle w:val="normaltextrun"/>
          <w:rFonts w:ascii="Arial" w:eastAsiaTheme="majorEastAsia" w:hAnsi="Arial" w:cs="Arial"/>
          <w:b/>
          <w:bCs/>
          <w:sz w:val="24"/>
          <w:szCs w:val="24"/>
        </w:rPr>
        <w:t>2</w:t>
      </w:r>
      <w:r w:rsidRPr="691360E6">
        <w:rPr>
          <w:rStyle w:val="normaltextrun"/>
          <w:rFonts w:ascii="Arial" w:eastAsiaTheme="majorEastAsia" w:hAnsi="Arial" w:cs="Arial"/>
          <w:b/>
          <w:bCs/>
          <w:sz w:val="24"/>
          <w:szCs w:val="24"/>
        </w:rPr>
        <w:t>:</w:t>
      </w:r>
      <w:r>
        <w:tab/>
      </w:r>
      <w:r w:rsidR="007807AD" w:rsidRPr="691360E6">
        <w:rPr>
          <w:rFonts w:ascii="Arial" w:hAnsi="Arial" w:cs="Arial"/>
          <w:b/>
          <w:bCs/>
          <w:sz w:val="24"/>
          <w:szCs w:val="24"/>
        </w:rPr>
        <w:t>Instead of utilizing the Fifth Assessment Data in this project for developing data processing tools, can we rely on the data that we collected in the past with our sensors for the development of the Cal-Adapt tools if we can demonstrate that the developed tools are capable of processing data in a similar magnitude of the Fifth Assessment Data? Or can a combination of the Fifth Assessment Data and data measured by our own be utilized in this project?</w:t>
      </w:r>
    </w:p>
    <w:p w14:paraId="1BCE21FC" w14:textId="56FA426A" w:rsidR="00F82E95" w:rsidRPr="00E86E6C" w:rsidRDefault="00FF216C" w:rsidP="00E86E6C">
      <w:pPr>
        <w:spacing w:after="240"/>
        <w:ind w:left="720" w:hanging="720"/>
        <w:rPr>
          <w:rStyle w:val="normaltextrun"/>
          <w:rFonts w:ascii="Arial" w:hAnsi="Arial" w:cs="Arial"/>
          <w:sz w:val="24"/>
          <w:szCs w:val="24"/>
        </w:rPr>
      </w:pPr>
      <w:r w:rsidRPr="691360E6">
        <w:rPr>
          <w:rFonts w:ascii="Arial" w:eastAsiaTheme="majorEastAsia" w:hAnsi="Arial" w:cs="Arial"/>
          <w:sz w:val="24"/>
          <w:szCs w:val="24"/>
        </w:rPr>
        <w:t>A</w:t>
      </w:r>
      <w:r w:rsidR="00D3469A" w:rsidRPr="691360E6">
        <w:rPr>
          <w:rFonts w:ascii="Arial" w:eastAsiaTheme="majorEastAsia" w:hAnsi="Arial" w:cs="Arial"/>
          <w:sz w:val="24"/>
          <w:szCs w:val="24"/>
        </w:rPr>
        <w:t>1</w:t>
      </w:r>
      <w:r w:rsidR="00A417BD" w:rsidRPr="691360E6">
        <w:rPr>
          <w:rFonts w:ascii="Arial" w:eastAsiaTheme="majorEastAsia" w:hAnsi="Arial" w:cs="Arial"/>
          <w:sz w:val="24"/>
          <w:szCs w:val="24"/>
        </w:rPr>
        <w:t>2</w:t>
      </w:r>
      <w:r w:rsidRPr="691360E6">
        <w:rPr>
          <w:rFonts w:ascii="Arial" w:eastAsiaTheme="majorEastAsia" w:hAnsi="Arial" w:cs="Arial"/>
          <w:sz w:val="24"/>
          <w:szCs w:val="24"/>
        </w:rPr>
        <w:t>:</w:t>
      </w:r>
      <w:r>
        <w:tab/>
      </w:r>
      <w:r w:rsidR="00726048" w:rsidRPr="691360E6">
        <w:rPr>
          <w:rFonts w:ascii="Arial" w:hAnsi="Arial" w:cs="Arial"/>
          <w:sz w:val="24"/>
          <w:szCs w:val="24"/>
        </w:rPr>
        <w:t>The intent of Group 1 is</w:t>
      </w:r>
      <w:r w:rsidR="0059320E" w:rsidRPr="691360E6">
        <w:rPr>
          <w:rFonts w:ascii="Arial" w:hAnsi="Arial" w:cs="Arial"/>
          <w:sz w:val="24"/>
          <w:szCs w:val="24"/>
        </w:rPr>
        <w:t xml:space="preserve"> to </w:t>
      </w:r>
      <w:r w:rsidR="00F45947" w:rsidRPr="691360E6">
        <w:rPr>
          <w:rFonts w:ascii="Arial" w:hAnsi="Arial" w:cs="Arial"/>
          <w:sz w:val="24"/>
          <w:szCs w:val="24"/>
        </w:rPr>
        <w:t xml:space="preserve">enable </w:t>
      </w:r>
      <w:r w:rsidR="00936DCE" w:rsidRPr="691360E6">
        <w:rPr>
          <w:rFonts w:ascii="Arial" w:hAnsi="Arial" w:cs="Arial"/>
          <w:sz w:val="24"/>
          <w:szCs w:val="24"/>
        </w:rPr>
        <w:t xml:space="preserve">user-friendly </w:t>
      </w:r>
      <w:r w:rsidR="00F45947" w:rsidRPr="691360E6">
        <w:rPr>
          <w:rFonts w:ascii="Arial" w:hAnsi="Arial" w:cs="Arial"/>
          <w:sz w:val="24"/>
          <w:szCs w:val="24"/>
        </w:rPr>
        <w:t>access</w:t>
      </w:r>
      <w:r w:rsidR="00647431" w:rsidRPr="691360E6">
        <w:rPr>
          <w:rFonts w:ascii="Arial" w:hAnsi="Arial" w:cs="Arial"/>
          <w:sz w:val="24"/>
          <w:szCs w:val="24"/>
        </w:rPr>
        <w:t xml:space="preserve"> </w:t>
      </w:r>
      <w:r w:rsidR="00936DCE" w:rsidRPr="691360E6">
        <w:rPr>
          <w:rFonts w:ascii="Arial" w:hAnsi="Arial" w:cs="Arial"/>
          <w:sz w:val="24"/>
          <w:szCs w:val="24"/>
        </w:rPr>
        <w:t>to,</w:t>
      </w:r>
      <w:r w:rsidR="00F45947" w:rsidRPr="691360E6">
        <w:rPr>
          <w:rFonts w:ascii="Arial" w:hAnsi="Arial" w:cs="Arial"/>
          <w:sz w:val="24"/>
          <w:szCs w:val="24"/>
        </w:rPr>
        <w:t xml:space="preserve"> and visualization of</w:t>
      </w:r>
      <w:r w:rsidR="00936DCE" w:rsidRPr="691360E6">
        <w:rPr>
          <w:rFonts w:ascii="Arial" w:hAnsi="Arial" w:cs="Arial"/>
          <w:sz w:val="24"/>
          <w:szCs w:val="24"/>
        </w:rPr>
        <w:t>,</w:t>
      </w:r>
      <w:r w:rsidR="0059320E" w:rsidRPr="691360E6">
        <w:rPr>
          <w:rFonts w:ascii="Arial" w:hAnsi="Arial" w:cs="Arial"/>
          <w:sz w:val="24"/>
          <w:szCs w:val="24"/>
        </w:rPr>
        <w:t xml:space="preserve"> data </w:t>
      </w:r>
      <w:r w:rsidR="008B6C1E" w:rsidRPr="691360E6">
        <w:rPr>
          <w:rFonts w:ascii="Arial" w:hAnsi="Arial" w:cs="Arial"/>
          <w:sz w:val="24"/>
          <w:szCs w:val="24"/>
        </w:rPr>
        <w:t xml:space="preserve">portraying projected climate </w:t>
      </w:r>
      <w:r w:rsidR="003E06EE" w:rsidRPr="691360E6">
        <w:rPr>
          <w:rFonts w:ascii="Arial" w:hAnsi="Arial" w:cs="Arial"/>
          <w:sz w:val="24"/>
          <w:szCs w:val="24"/>
        </w:rPr>
        <w:t>developed to</w:t>
      </w:r>
      <w:r w:rsidR="0059320E" w:rsidRPr="691360E6">
        <w:rPr>
          <w:rFonts w:ascii="Arial" w:hAnsi="Arial" w:cs="Arial"/>
          <w:sz w:val="24"/>
          <w:szCs w:val="24"/>
        </w:rPr>
        <w:t xml:space="preserve"> support California</w:t>
      </w:r>
      <w:r w:rsidR="003E06EE" w:rsidRPr="691360E6">
        <w:rPr>
          <w:rFonts w:ascii="Arial" w:hAnsi="Arial" w:cs="Arial"/>
          <w:sz w:val="24"/>
          <w:szCs w:val="24"/>
        </w:rPr>
        <w:t>’s Fifth Climate Change Assessment</w:t>
      </w:r>
      <w:r w:rsidR="00F45947" w:rsidRPr="691360E6">
        <w:rPr>
          <w:rFonts w:ascii="Arial" w:hAnsi="Arial" w:cs="Arial"/>
          <w:sz w:val="24"/>
          <w:szCs w:val="24"/>
        </w:rPr>
        <w:t xml:space="preserve">. </w:t>
      </w:r>
      <w:r w:rsidR="00817E85" w:rsidRPr="691360E6">
        <w:rPr>
          <w:rFonts w:ascii="Arial" w:hAnsi="Arial" w:cs="Arial"/>
          <w:sz w:val="24"/>
          <w:szCs w:val="24"/>
        </w:rPr>
        <w:t>Sensor</w:t>
      </w:r>
      <w:r w:rsidR="00CB4252" w:rsidRPr="691360E6">
        <w:rPr>
          <w:rFonts w:ascii="Arial" w:hAnsi="Arial" w:cs="Arial"/>
          <w:sz w:val="24"/>
          <w:szCs w:val="24"/>
        </w:rPr>
        <w:t xml:space="preserve"> data</w:t>
      </w:r>
      <w:r w:rsidR="0087753B" w:rsidRPr="691360E6">
        <w:rPr>
          <w:rFonts w:ascii="Arial" w:hAnsi="Arial" w:cs="Arial"/>
          <w:sz w:val="24"/>
          <w:szCs w:val="24"/>
        </w:rPr>
        <w:t xml:space="preserve"> </w:t>
      </w:r>
      <w:r w:rsidR="00CA2956" w:rsidRPr="691360E6">
        <w:rPr>
          <w:rFonts w:ascii="Arial" w:hAnsi="Arial" w:cs="Arial"/>
          <w:sz w:val="24"/>
          <w:szCs w:val="24"/>
        </w:rPr>
        <w:t xml:space="preserve">may provide </w:t>
      </w:r>
      <w:r w:rsidR="00E95701" w:rsidRPr="691360E6">
        <w:rPr>
          <w:rFonts w:ascii="Arial" w:hAnsi="Arial" w:cs="Arial"/>
          <w:sz w:val="24"/>
          <w:szCs w:val="24"/>
        </w:rPr>
        <w:t xml:space="preserve">a helpful complement to projected </w:t>
      </w:r>
      <w:r w:rsidR="009E32D7" w:rsidRPr="691360E6">
        <w:rPr>
          <w:rFonts w:ascii="Arial" w:hAnsi="Arial" w:cs="Arial"/>
          <w:sz w:val="24"/>
          <w:szCs w:val="24"/>
        </w:rPr>
        <w:t xml:space="preserve">climate </w:t>
      </w:r>
      <w:r w:rsidR="78918BE5" w:rsidRPr="691360E6">
        <w:rPr>
          <w:rFonts w:ascii="Arial" w:hAnsi="Arial" w:cs="Arial"/>
          <w:sz w:val="24"/>
          <w:szCs w:val="24"/>
        </w:rPr>
        <w:t>data but</w:t>
      </w:r>
      <w:r w:rsidR="00CB4252" w:rsidRPr="691360E6">
        <w:rPr>
          <w:rFonts w:ascii="Arial" w:hAnsi="Arial" w:cs="Arial"/>
          <w:sz w:val="24"/>
          <w:szCs w:val="24"/>
        </w:rPr>
        <w:t xml:space="preserve"> </w:t>
      </w:r>
      <w:r w:rsidR="009E32D7" w:rsidRPr="691360E6">
        <w:rPr>
          <w:rFonts w:ascii="Arial" w:hAnsi="Arial" w:cs="Arial"/>
          <w:sz w:val="24"/>
          <w:szCs w:val="24"/>
        </w:rPr>
        <w:t>would not suffice to</w:t>
      </w:r>
      <w:r w:rsidR="00381734" w:rsidRPr="691360E6">
        <w:rPr>
          <w:rFonts w:ascii="Arial" w:hAnsi="Arial" w:cs="Arial"/>
          <w:sz w:val="24"/>
          <w:szCs w:val="24"/>
        </w:rPr>
        <w:t xml:space="preserve"> meet the </w:t>
      </w:r>
      <w:r w:rsidR="009E32D7" w:rsidRPr="691360E6">
        <w:rPr>
          <w:rFonts w:ascii="Arial" w:hAnsi="Arial" w:cs="Arial"/>
          <w:sz w:val="24"/>
          <w:szCs w:val="24"/>
        </w:rPr>
        <w:t>requirements</w:t>
      </w:r>
      <w:r w:rsidR="00381734" w:rsidRPr="691360E6">
        <w:rPr>
          <w:rFonts w:ascii="Arial" w:hAnsi="Arial" w:cs="Arial"/>
          <w:sz w:val="24"/>
          <w:szCs w:val="24"/>
        </w:rPr>
        <w:t xml:space="preserve"> of Group 1</w:t>
      </w:r>
      <w:r w:rsidR="00726048" w:rsidRPr="691360E6">
        <w:rPr>
          <w:rFonts w:ascii="Arial" w:hAnsi="Arial" w:cs="Arial"/>
          <w:sz w:val="24"/>
          <w:szCs w:val="24"/>
        </w:rPr>
        <w:t xml:space="preserve">. </w:t>
      </w:r>
      <w:r w:rsidR="00A63F11" w:rsidRPr="691360E6">
        <w:rPr>
          <w:rFonts w:ascii="Arial" w:hAnsi="Arial" w:cs="Arial"/>
          <w:sz w:val="24"/>
          <w:szCs w:val="24"/>
        </w:rPr>
        <w:t>The</w:t>
      </w:r>
      <w:r w:rsidR="00F82E95" w:rsidRPr="691360E6">
        <w:rPr>
          <w:rFonts w:ascii="Arial" w:hAnsi="Arial" w:cs="Arial"/>
          <w:sz w:val="24"/>
          <w:szCs w:val="24"/>
        </w:rPr>
        <w:t xml:space="preserve"> applicant should keep</w:t>
      </w:r>
      <w:r w:rsidR="00783F16" w:rsidRPr="691360E6">
        <w:rPr>
          <w:rFonts w:ascii="Arial" w:hAnsi="Arial" w:cs="Arial"/>
          <w:sz w:val="24"/>
          <w:szCs w:val="24"/>
        </w:rPr>
        <w:t xml:space="preserve"> in mind the specific</w:t>
      </w:r>
      <w:r w:rsidR="00E86E6C" w:rsidRPr="691360E6">
        <w:rPr>
          <w:rFonts w:ascii="Arial" w:hAnsi="Arial" w:cs="Arial"/>
          <w:sz w:val="24"/>
          <w:szCs w:val="24"/>
        </w:rPr>
        <w:t xml:space="preserve"> project focus and requirements for Group 1, as well as the scoring criteria, </w:t>
      </w:r>
      <w:r w:rsidR="00F82E95" w:rsidRPr="691360E6">
        <w:rPr>
          <w:rFonts w:ascii="Arial" w:hAnsi="Arial" w:cs="Arial"/>
          <w:sz w:val="24"/>
          <w:szCs w:val="24"/>
        </w:rPr>
        <w:t xml:space="preserve">when preparing </w:t>
      </w:r>
      <w:r w:rsidR="00A63F11" w:rsidRPr="691360E6">
        <w:rPr>
          <w:rFonts w:ascii="Arial" w:hAnsi="Arial" w:cs="Arial"/>
          <w:sz w:val="24"/>
          <w:szCs w:val="24"/>
        </w:rPr>
        <w:t>a</w:t>
      </w:r>
      <w:r w:rsidR="00F82E95" w:rsidRPr="691360E6">
        <w:rPr>
          <w:rFonts w:ascii="Arial" w:hAnsi="Arial" w:cs="Arial"/>
          <w:sz w:val="24"/>
          <w:szCs w:val="24"/>
        </w:rPr>
        <w:t xml:space="preserve"> project proposal. If the applicant can meet the criteria, additional data </w:t>
      </w:r>
      <w:r w:rsidR="005D0436" w:rsidRPr="691360E6">
        <w:rPr>
          <w:rFonts w:ascii="Arial" w:hAnsi="Arial" w:cs="Arial"/>
          <w:sz w:val="24"/>
          <w:szCs w:val="24"/>
        </w:rPr>
        <w:t xml:space="preserve">(including, for example, sensor data) </w:t>
      </w:r>
      <w:r w:rsidR="00F82E95" w:rsidRPr="691360E6">
        <w:rPr>
          <w:rFonts w:ascii="Arial" w:hAnsi="Arial" w:cs="Arial"/>
          <w:sz w:val="24"/>
          <w:szCs w:val="24"/>
        </w:rPr>
        <w:t>could be part of the project.</w:t>
      </w:r>
      <w:r w:rsidR="005D0436" w:rsidRPr="691360E6">
        <w:rPr>
          <w:rFonts w:ascii="Arial" w:hAnsi="Arial" w:cs="Arial"/>
          <w:sz w:val="24"/>
          <w:szCs w:val="24"/>
        </w:rPr>
        <w:t xml:space="preserve"> It is the responsibility of the applicant to propose</w:t>
      </w:r>
      <w:r w:rsidR="002F261A" w:rsidRPr="691360E6">
        <w:rPr>
          <w:rFonts w:ascii="Arial" w:hAnsi="Arial" w:cs="Arial"/>
          <w:sz w:val="24"/>
          <w:szCs w:val="24"/>
        </w:rPr>
        <w:t xml:space="preserve"> and justify a</w:t>
      </w:r>
      <w:r w:rsidR="005D0436" w:rsidRPr="691360E6">
        <w:rPr>
          <w:rFonts w:ascii="Arial" w:hAnsi="Arial" w:cs="Arial"/>
          <w:sz w:val="24"/>
          <w:szCs w:val="24"/>
        </w:rPr>
        <w:t xml:space="preserve"> credible approach to meeting </w:t>
      </w:r>
      <w:r w:rsidR="006733F0" w:rsidRPr="691360E6">
        <w:rPr>
          <w:rFonts w:ascii="Arial" w:hAnsi="Arial" w:cs="Arial"/>
          <w:sz w:val="24"/>
          <w:szCs w:val="24"/>
        </w:rPr>
        <w:t>project requirements goals.</w:t>
      </w:r>
    </w:p>
    <w:p w14:paraId="146B9D18" w14:textId="1A1C05D0" w:rsidR="00827E3B" w:rsidRDefault="00FF216C" w:rsidP="008867A0">
      <w:pPr>
        <w:spacing w:after="240"/>
        <w:ind w:left="720" w:hanging="720"/>
        <w:rPr>
          <w:rFonts w:ascii="Arial" w:hAnsi="Arial" w:cs="Arial"/>
          <w:b/>
          <w:bCs/>
          <w:sz w:val="24"/>
          <w:szCs w:val="24"/>
        </w:rPr>
      </w:pPr>
      <w:r w:rsidRPr="00BD6917">
        <w:rPr>
          <w:rFonts w:ascii="Arial" w:eastAsiaTheme="majorEastAsia" w:hAnsi="Arial" w:cs="Arial"/>
          <w:b/>
          <w:bCs/>
          <w:sz w:val="24"/>
          <w:szCs w:val="24"/>
        </w:rPr>
        <w:t>Q</w:t>
      </w:r>
      <w:r w:rsidR="6E474CA8" w:rsidRPr="00BD6917">
        <w:rPr>
          <w:rFonts w:ascii="Arial" w:eastAsiaTheme="majorEastAsia" w:hAnsi="Arial" w:cs="Arial"/>
          <w:b/>
          <w:bCs/>
          <w:sz w:val="24"/>
          <w:szCs w:val="24"/>
        </w:rPr>
        <w:t>1</w:t>
      </w:r>
      <w:r w:rsidR="00A417BD">
        <w:rPr>
          <w:rFonts w:ascii="Arial" w:eastAsiaTheme="majorEastAsia" w:hAnsi="Arial" w:cs="Arial"/>
          <w:b/>
          <w:bCs/>
          <w:sz w:val="24"/>
          <w:szCs w:val="24"/>
        </w:rPr>
        <w:t>3</w:t>
      </w:r>
      <w:r w:rsidRPr="00BD6917">
        <w:rPr>
          <w:rFonts w:ascii="Arial" w:eastAsiaTheme="majorEastAsia" w:hAnsi="Arial" w:cs="Arial"/>
          <w:b/>
          <w:bCs/>
          <w:sz w:val="24"/>
          <w:szCs w:val="24"/>
        </w:rPr>
        <w:t>:</w:t>
      </w:r>
      <w:r w:rsidRPr="00BD6917">
        <w:rPr>
          <w:rFonts w:ascii="Arial" w:hAnsi="Arial" w:cs="Arial"/>
          <w:sz w:val="24"/>
          <w:szCs w:val="24"/>
        </w:rPr>
        <w:tab/>
      </w:r>
      <w:r w:rsidR="00FB014F" w:rsidRPr="00FB014F">
        <w:rPr>
          <w:rFonts w:ascii="Arial" w:hAnsi="Arial" w:cs="Arial"/>
          <w:b/>
          <w:bCs/>
          <w:sz w:val="24"/>
          <w:szCs w:val="24"/>
        </w:rPr>
        <w:t>Does CEC anticipate employing staff members with the expertise to maintain the Cal-Adapt Explorer and web resources following the conclusion of the project, or will the Group 1 contractor be expected to build these skills in the CEC or its designee?</w:t>
      </w:r>
    </w:p>
    <w:p w14:paraId="2FF9E963" w14:textId="3706DE44" w:rsidR="00827E3B" w:rsidRDefault="679A0102" w:rsidP="008867A0">
      <w:pPr>
        <w:spacing w:after="240"/>
        <w:ind w:left="720" w:hanging="720"/>
        <w:rPr>
          <w:rFonts w:ascii="Arial" w:hAnsi="Arial" w:cs="Arial"/>
          <w:sz w:val="24"/>
          <w:szCs w:val="24"/>
        </w:rPr>
      </w:pPr>
      <w:r w:rsidRPr="6B13968A">
        <w:rPr>
          <w:rFonts w:ascii="Arial" w:hAnsi="Arial" w:cs="Arial"/>
          <w:sz w:val="24"/>
          <w:szCs w:val="24"/>
        </w:rPr>
        <w:t>A1</w:t>
      </w:r>
      <w:r w:rsidR="20754555" w:rsidRPr="6B13968A">
        <w:rPr>
          <w:rFonts w:ascii="Arial" w:hAnsi="Arial" w:cs="Arial"/>
          <w:sz w:val="24"/>
          <w:szCs w:val="24"/>
        </w:rPr>
        <w:t>3</w:t>
      </w:r>
      <w:r w:rsidRPr="6B13968A">
        <w:rPr>
          <w:rFonts w:ascii="Arial" w:hAnsi="Arial" w:cs="Arial"/>
          <w:sz w:val="24"/>
          <w:szCs w:val="24"/>
        </w:rPr>
        <w:t>:</w:t>
      </w:r>
      <w:r w:rsidR="009C0344">
        <w:tab/>
      </w:r>
      <w:r w:rsidR="143E5D8D" w:rsidRPr="6B13968A">
        <w:rPr>
          <w:rFonts w:ascii="Arial" w:hAnsi="Arial" w:cs="Arial"/>
          <w:sz w:val="24"/>
          <w:szCs w:val="24"/>
        </w:rPr>
        <w:t>Near</w:t>
      </w:r>
      <w:r w:rsidR="35730B66" w:rsidRPr="6B13968A">
        <w:rPr>
          <w:rFonts w:ascii="Arial" w:hAnsi="Arial" w:cs="Arial"/>
          <w:sz w:val="24"/>
          <w:szCs w:val="24"/>
        </w:rPr>
        <w:t xml:space="preserve"> the end of the agreement, the recipient needs to have budgeted for the transfer of </w:t>
      </w:r>
      <w:r w:rsidR="2EFBD3A9" w:rsidRPr="6B13968A">
        <w:rPr>
          <w:rFonts w:ascii="Arial" w:hAnsi="Arial" w:cs="Arial"/>
          <w:sz w:val="24"/>
          <w:szCs w:val="24"/>
        </w:rPr>
        <w:t xml:space="preserve">web </w:t>
      </w:r>
      <w:r w:rsidR="35730B66" w:rsidRPr="6B13968A">
        <w:rPr>
          <w:rFonts w:ascii="Arial" w:hAnsi="Arial" w:cs="Arial"/>
          <w:sz w:val="24"/>
          <w:szCs w:val="24"/>
        </w:rPr>
        <w:t>resources</w:t>
      </w:r>
      <w:r w:rsidR="0640AEDF" w:rsidRPr="6B13968A">
        <w:rPr>
          <w:rFonts w:ascii="Arial" w:hAnsi="Arial" w:cs="Arial"/>
          <w:sz w:val="24"/>
          <w:szCs w:val="24"/>
        </w:rPr>
        <w:t xml:space="preserve"> and tools</w:t>
      </w:r>
      <w:r w:rsidR="35730B66" w:rsidRPr="6B13968A">
        <w:rPr>
          <w:rFonts w:ascii="Arial" w:hAnsi="Arial" w:cs="Arial"/>
          <w:sz w:val="24"/>
          <w:szCs w:val="24"/>
        </w:rPr>
        <w:t xml:space="preserve"> they have developed to </w:t>
      </w:r>
      <w:r w:rsidR="639DD151" w:rsidRPr="6B13968A">
        <w:rPr>
          <w:rFonts w:ascii="Arial" w:hAnsi="Arial" w:cs="Arial"/>
          <w:sz w:val="24"/>
          <w:szCs w:val="24"/>
        </w:rPr>
        <w:t xml:space="preserve">the </w:t>
      </w:r>
      <w:r w:rsidR="35730B66" w:rsidRPr="6B13968A">
        <w:rPr>
          <w:rFonts w:ascii="Arial" w:hAnsi="Arial" w:cs="Arial"/>
          <w:sz w:val="24"/>
          <w:szCs w:val="24"/>
        </w:rPr>
        <w:t>CEC</w:t>
      </w:r>
      <w:r w:rsidR="07BE5095" w:rsidRPr="6B13968A">
        <w:rPr>
          <w:rFonts w:ascii="Arial" w:hAnsi="Arial" w:cs="Arial"/>
          <w:sz w:val="24"/>
          <w:szCs w:val="24"/>
        </w:rPr>
        <w:t>,</w:t>
      </w:r>
      <w:r w:rsidR="35730B66" w:rsidRPr="6B13968A">
        <w:rPr>
          <w:rFonts w:ascii="Arial" w:hAnsi="Arial" w:cs="Arial"/>
          <w:sz w:val="24"/>
          <w:szCs w:val="24"/>
        </w:rPr>
        <w:t xml:space="preserve"> or to a CEC-designated recipient for future work. </w:t>
      </w:r>
      <w:r w:rsidR="5AD51443" w:rsidRPr="6B13968A">
        <w:rPr>
          <w:rFonts w:ascii="Arial" w:hAnsi="Arial" w:cs="Arial"/>
          <w:sz w:val="24"/>
          <w:szCs w:val="24"/>
        </w:rPr>
        <w:t xml:space="preserve">This </w:t>
      </w:r>
      <w:r w:rsidR="60EA3BA4" w:rsidRPr="6B13968A">
        <w:rPr>
          <w:rFonts w:ascii="Arial" w:hAnsi="Arial" w:cs="Arial"/>
          <w:sz w:val="24"/>
          <w:szCs w:val="24"/>
        </w:rPr>
        <w:t xml:space="preserve">would involve, at a minimum, </w:t>
      </w:r>
      <w:r w:rsidR="1B480AED" w:rsidRPr="6B13968A">
        <w:rPr>
          <w:rFonts w:ascii="Arial" w:hAnsi="Arial" w:cs="Arial"/>
          <w:sz w:val="24"/>
          <w:szCs w:val="24"/>
        </w:rPr>
        <w:t>basic orientation to the platform</w:t>
      </w:r>
      <w:r w:rsidR="790BF9FE" w:rsidRPr="6B13968A">
        <w:rPr>
          <w:rFonts w:ascii="Arial" w:hAnsi="Arial" w:cs="Arial"/>
          <w:sz w:val="24"/>
          <w:szCs w:val="24"/>
        </w:rPr>
        <w:t xml:space="preserve">’s design and </w:t>
      </w:r>
      <w:r w:rsidR="205A3A53" w:rsidRPr="6B13968A">
        <w:rPr>
          <w:rFonts w:ascii="Arial" w:hAnsi="Arial" w:cs="Arial"/>
          <w:sz w:val="24"/>
          <w:szCs w:val="24"/>
        </w:rPr>
        <w:t>functions</w:t>
      </w:r>
      <w:r w:rsidR="790BF9FE" w:rsidRPr="6B13968A">
        <w:rPr>
          <w:rFonts w:ascii="Arial" w:hAnsi="Arial" w:cs="Arial"/>
          <w:sz w:val="24"/>
          <w:szCs w:val="24"/>
        </w:rPr>
        <w:t xml:space="preserve"> </w:t>
      </w:r>
      <w:r w:rsidR="205A3A53" w:rsidRPr="6B13968A">
        <w:rPr>
          <w:rFonts w:ascii="Arial" w:hAnsi="Arial" w:cs="Arial"/>
          <w:sz w:val="24"/>
          <w:szCs w:val="24"/>
        </w:rPr>
        <w:t>a</w:t>
      </w:r>
      <w:r w:rsidR="790BF9FE" w:rsidRPr="6B13968A">
        <w:rPr>
          <w:rFonts w:ascii="Arial" w:hAnsi="Arial" w:cs="Arial"/>
          <w:sz w:val="24"/>
          <w:szCs w:val="24"/>
        </w:rPr>
        <w:t>s well as provision of</w:t>
      </w:r>
      <w:r w:rsidR="205A3A53" w:rsidRPr="6B13968A">
        <w:rPr>
          <w:rFonts w:ascii="Arial" w:hAnsi="Arial" w:cs="Arial"/>
          <w:sz w:val="24"/>
          <w:szCs w:val="24"/>
        </w:rPr>
        <w:t xml:space="preserve"> documentation. However, t</w:t>
      </w:r>
      <w:r w:rsidR="521E0465" w:rsidRPr="6B13968A">
        <w:rPr>
          <w:rFonts w:ascii="Arial" w:hAnsi="Arial" w:cs="Arial"/>
          <w:sz w:val="24"/>
          <w:szCs w:val="24"/>
        </w:rPr>
        <w:t xml:space="preserve">he recipient </w:t>
      </w:r>
      <w:r w:rsidR="49FEE1FF" w:rsidRPr="6B13968A">
        <w:rPr>
          <w:rFonts w:ascii="Arial" w:hAnsi="Arial" w:cs="Arial"/>
          <w:sz w:val="24"/>
          <w:szCs w:val="24"/>
        </w:rPr>
        <w:t>is not expected to</w:t>
      </w:r>
      <w:r w:rsidR="521E0465" w:rsidRPr="6B13968A">
        <w:rPr>
          <w:rFonts w:ascii="Arial" w:hAnsi="Arial" w:cs="Arial"/>
          <w:sz w:val="24"/>
          <w:szCs w:val="24"/>
        </w:rPr>
        <w:t xml:space="preserve"> tra</w:t>
      </w:r>
      <w:r w:rsidR="49FEE1FF" w:rsidRPr="6B13968A">
        <w:rPr>
          <w:rFonts w:ascii="Arial" w:hAnsi="Arial" w:cs="Arial"/>
          <w:sz w:val="24"/>
          <w:szCs w:val="24"/>
        </w:rPr>
        <w:t xml:space="preserve">nsfer </w:t>
      </w:r>
      <w:r w:rsidR="597F7498" w:rsidRPr="6B13968A">
        <w:rPr>
          <w:rFonts w:ascii="Arial" w:hAnsi="Arial" w:cs="Arial"/>
          <w:sz w:val="24"/>
          <w:szCs w:val="24"/>
        </w:rPr>
        <w:t xml:space="preserve">general </w:t>
      </w:r>
      <w:r w:rsidR="49FEE1FF" w:rsidRPr="6B13968A">
        <w:rPr>
          <w:rFonts w:ascii="Arial" w:hAnsi="Arial" w:cs="Arial"/>
          <w:sz w:val="24"/>
          <w:szCs w:val="24"/>
        </w:rPr>
        <w:t xml:space="preserve">web development expertise or skills to </w:t>
      </w:r>
      <w:r w:rsidR="381BAD31" w:rsidRPr="6B13968A">
        <w:rPr>
          <w:rFonts w:ascii="Arial" w:hAnsi="Arial" w:cs="Arial"/>
          <w:sz w:val="24"/>
          <w:szCs w:val="24"/>
        </w:rPr>
        <w:t xml:space="preserve">CEC staff or </w:t>
      </w:r>
      <w:r w:rsidR="5AD51443" w:rsidRPr="6B13968A">
        <w:rPr>
          <w:rFonts w:ascii="Arial" w:hAnsi="Arial" w:cs="Arial"/>
          <w:sz w:val="24"/>
          <w:szCs w:val="24"/>
        </w:rPr>
        <w:t xml:space="preserve">the </w:t>
      </w:r>
      <w:r w:rsidR="381BAD31" w:rsidRPr="6B13968A">
        <w:rPr>
          <w:rFonts w:ascii="Arial" w:hAnsi="Arial" w:cs="Arial"/>
          <w:sz w:val="24"/>
          <w:szCs w:val="24"/>
        </w:rPr>
        <w:t>designee</w:t>
      </w:r>
      <w:r w:rsidR="5AD51443" w:rsidRPr="6B13968A">
        <w:rPr>
          <w:rFonts w:ascii="Arial" w:hAnsi="Arial" w:cs="Arial"/>
          <w:sz w:val="24"/>
          <w:szCs w:val="24"/>
        </w:rPr>
        <w:t>’s staff</w:t>
      </w:r>
      <w:r w:rsidR="49FEE1FF" w:rsidRPr="6B13968A">
        <w:rPr>
          <w:rFonts w:ascii="Arial" w:hAnsi="Arial" w:cs="Arial"/>
          <w:sz w:val="24"/>
          <w:szCs w:val="24"/>
        </w:rPr>
        <w:t xml:space="preserve"> as part of this process</w:t>
      </w:r>
      <w:r w:rsidR="1ACC16E2" w:rsidRPr="6B13968A">
        <w:rPr>
          <w:rFonts w:ascii="Arial" w:hAnsi="Arial" w:cs="Arial"/>
          <w:sz w:val="24"/>
          <w:szCs w:val="24"/>
        </w:rPr>
        <w:t xml:space="preserve">. Rather the recipient’s role would be to provide </w:t>
      </w:r>
      <w:r w:rsidR="7AFF1660" w:rsidRPr="6B13968A">
        <w:rPr>
          <w:rFonts w:ascii="Arial" w:hAnsi="Arial" w:cs="Arial"/>
          <w:sz w:val="24"/>
          <w:szCs w:val="24"/>
        </w:rPr>
        <w:t>sufficient information for a skilled, trained</w:t>
      </w:r>
      <w:r w:rsidR="1D314D3A" w:rsidRPr="6B13968A">
        <w:rPr>
          <w:rFonts w:ascii="Arial" w:hAnsi="Arial" w:cs="Arial"/>
          <w:sz w:val="24"/>
          <w:szCs w:val="24"/>
        </w:rPr>
        <w:t>, well-resourced</w:t>
      </w:r>
      <w:r w:rsidR="7AFF1660" w:rsidRPr="6B13968A">
        <w:rPr>
          <w:rFonts w:ascii="Arial" w:hAnsi="Arial" w:cs="Arial"/>
          <w:sz w:val="24"/>
          <w:szCs w:val="24"/>
        </w:rPr>
        <w:t xml:space="preserve"> team to carry the effort forward</w:t>
      </w:r>
      <w:r w:rsidR="381BAD31" w:rsidRPr="6B13968A">
        <w:rPr>
          <w:rFonts w:ascii="Arial" w:hAnsi="Arial" w:cs="Arial"/>
          <w:sz w:val="24"/>
          <w:szCs w:val="24"/>
        </w:rPr>
        <w:t>.</w:t>
      </w:r>
      <w:r w:rsidR="521E0465" w:rsidRPr="6B13968A">
        <w:rPr>
          <w:rFonts w:ascii="Arial" w:hAnsi="Arial" w:cs="Arial"/>
          <w:sz w:val="24"/>
          <w:szCs w:val="24"/>
        </w:rPr>
        <w:t xml:space="preserve"> </w:t>
      </w:r>
      <w:r w:rsidR="35730B66" w:rsidRPr="6B13968A">
        <w:rPr>
          <w:rFonts w:ascii="Arial" w:hAnsi="Arial" w:cs="Arial"/>
          <w:sz w:val="24"/>
          <w:szCs w:val="24"/>
        </w:rPr>
        <w:t xml:space="preserve"> </w:t>
      </w:r>
    </w:p>
    <w:p w14:paraId="1AC632D0" w14:textId="0726C832" w:rsidR="00827E3B" w:rsidRDefault="009A1FB8" w:rsidP="001C51F9">
      <w:pPr>
        <w:keepNext/>
        <w:spacing w:after="240"/>
        <w:ind w:left="720" w:hanging="720"/>
        <w:rPr>
          <w:rFonts w:ascii="Arial" w:hAnsi="Arial" w:cs="Arial"/>
          <w:b/>
          <w:bCs/>
          <w:sz w:val="24"/>
          <w:szCs w:val="24"/>
        </w:rPr>
      </w:pPr>
      <w:r w:rsidRPr="691AA2B4">
        <w:rPr>
          <w:rFonts w:ascii="Arial" w:hAnsi="Arial" w:cs="Arial"/>
          <w:b/>
          <w:bCs/>
          <w:sz w:val="24"/>
          <w:szCs w:val="24"/>
        </w:rPr>
        <w:lastRenderedPageBreak/>
        <w:t>Q</w:t>
      </w:r>
      <w:r w:rsidR="600434F7" w:rsidRPr="691AA2B4">
        <w:rPr>
          <w:rFonts w:ascii="Arial" w:hAnsi="Arial" w:cs="Arial"/>
          <w:b/>
          <w:bCs/>
          <w:sz w:val="24"/>
          <w:szCs w:val="24"/>
        </w:rPr>
        <w:t>1</w:t>
      </w:r>
      <w:r w:rsidR="00A417BD" w:rsidRPr="691AA2B4">
        <w:rPr>
          <w:rFonts w:ascii="Arial" w:hAnsi="Arial" w:cs="Arial"/>
          <w:b/>
          <w:bCs/>
          <w:sz w:val="24"/>
          <w:szCs w:val="24"/>
        </w:rPr>
        <w:t>4</w:t>
      </w:r>
      <w:r w:rsidR="1C93FA0F" w:rsidRPr="691AA2B4">
        <w:rPr>
          <w:rFonts w:ascii="Arial" w:hAnsi="Arial" w:cs="Arial"/>
          <w:b/>
          <w:bCs/>
          <w:sz w:val="24"/>
          <w:szCs w:val="24"/>
        </w:rPr>
        <w:t>:</w:t>
      </w:r>
      <w:r w:rsidR="00A91734">
        <w:tab/>
      </w:r>
      <w:r w:rsidR="009C0344" w:rsidRPr="691AA2B4">
        <w:rPr>
          <w:rFonts w:ascii="Arial" w:hAnsi="Arial" w:cs="Arial"/>
          <w:b/>
          <w:bCs/>
          <w:sz w:val="24"/>
          <w:szCs w:val="24"/>
        </w:rPr>
        <w:t xml:space="preserve">For improvements to Cal-Adapt under Group 1, has </w:t>
      </w:r>
      <w:r w:rsidR="00827E3B" w:rsidRPr="691AA2B4">
        <w:rPr>
          <w:rFonts w:ascii="Arial" w:hAnsi="Arial" w:cs="Arial"/>
          <w:b/>
          <w:bCs/>
          <w:sz w:val="24"/>
          <w:szCs w:val="24"/>
        </w:rPr>
        <w:t xml:space="preserve">the </w:t>
      </w:r>
      <w:r w:rsidR="009C0344" w:rsidRPr="691AA2B4">
        <w:rPr>
          <w:rFonts w:ascii="Arial" w:hAnsi="Arial" w:cs="Arial"/>
          <w:b/>
          <w:bCs/>
          <w:sz w:val="24"/>
          <w:szCs w:val="24"/>
        </w:rPr>
        <w:t>CEC pre-identified priority improvements from the March 2020 Final Project Report or June 2024 Final Project Report or otherwise?</w:t>
      </w:r>
    </w:p>
    <w:p w14:paraId="23DFAB63" w14:textId="3E2E5CBC" w:rsidR="00827E3B" w:rsidRDefault="296A3D4D" w:rsidP="001C51F9">
      <w:pPr>
        <w:keepNext/>
        <w:spacing w:after="240"/>
        <w:ind w:left="720" w:hanging="720"/>
        <w:rPr>
          <w:rFonts w:ascii="Arial" w:hAnsi="Arial" w:cs="Arial"/>
          <w:sz w:val="24"/>
          <w:szCs w:val="24"/>
        </w:rPr>
      </w:pPr>
      <w:r w:rsidRPr="6B13968A">
        <w:rPr>
          <w:rFonts w:ascii="Arial" w:hAnsi="Arial" w:cs="Arial"/>
          <w:sz w:val="24"/>
          <w:szCs w:val="24"/>
        </w:rPr>
        <w:t>A</w:t>
      </w:r>
      <w:r w:rsidR="6E899CB9" w:rsidRPr="6B13968A">
        <w:rPr>
          <w:rFonts w:ascii="Arial" w:hAnsi="Arial" w:cs="Arial"/>
          <w:sz w:val="24"/>
          <w:szCs w:val="24"/>
        </w:rPr>
        <w:t>1</w:t>
      </w:r>
      <w:r w:rsidR="20754555" w:rsidRPr="6B13968A">
        <w:rPr>
          <w:rFonts w:ascii="Arial" w:hAnsi="Arial" w:cs="Arial"/>
          <w:sz w:val="24"/>
          <w:szCs w:val="24"/>
        </w:rPr>
        <w:t>4</w:t>
      </w:r>
      <w:r w:rsidR="14B6E1B0" w:rsidRPr="6B13968A">
        <w:rPr>
          <w:rFonts w:ascii="Arial" w:hAnsi="Arial" w:cs="Arial"/>
          <w:sz w:val="24"/>
          <w:szCs w:val="24"/>
        </w:rPr>
        <w:t>:</w:t>
      </w:r>
      <w:r w:rsidR="009A1FB8">
        <w:tab/>
      </w:r>
      <w:r w:rsidR="3D524817" w:rsidRPr="6B13968A">
        <w:rPr>
          <w:rFonts w:ascii="Arial" w:hAnsi="Arial" w:cs="Arial"/>
          <w:sz w:val="24"/>
          <w:szCs w:val="24"/>
        </w:rPr>
        <w:t xml:space="preserve">The </w:t>
      </w:r>
      <w:r w:rsidR="1F3F8A13" w:rsidRPr="6B13968A">
        <w:rPr>
          <w:rFonts w:ascii="Arial" w:hAnsi="Arial" w:cs="Arial"/>
          <w:sz w:val="24"/>
          <w:szCs w:val="24"/>
        </w:rPr>
        <w:t xml:space="preserve">recipient’s engagement efforts in the project will result in </w:t>
      </w:r>
      <w:r w:rsidR="2ADF66A6" w:rsidRPr="6B13968A">
        <w:rPr>
          <w:rFonts w:ascii="Arial" w:hAnsi="Arial" w:cs="Arial"/>
          <w:sz w:val="24"/>
          <w:szCs w:val="24"/>
        </w:rPr>
        <w:t>identification and prioritization of</w:t>
      </w:r>
      <w:r w:rsidR="49132335" w:rsidRPr="6B13968A">
        <w:rPr>
          <w:rFonts w:ascii="Arial" w:hAnsi="Arial" w:cs="Arial"/>
          <w:sz w:val="24"/>
          <w:szCs w:val="24"/>
        </w:rPr>
        <w:t xml:space="preserve"> </w:t>
      </w:r>
      <w:r w:rsidR="5F2019E2" w:rsidRPr="6B13968A">
        <w:rPr>
          <w:rFonts w:ascii="Arial" w:hAnsi="Arial" w:cs="Arial"/>
          <w:sz w:val="24"/>
          <w:szCs w:val="24"/>
        </w:rPr>
        <w:t>existing</w:t>
      </w:r>
      <w:r w:rsidR="2ADF66A6" w:rsidRPr="6B13968A">
        <w:rPr>
          <w:rFonts w:ascii="Arial" w:hAnsi="Arial" w:cs="Arial"/>
          <w:sz w:val="24"/>
          <w:szCs w:val="24"/>
        </w:rPr>
        <w:t xml:space="preserve"> Cal-Adapt</w:t>
      </w:r>
      <w:r w:rsidR="3D524817" w:rsidRPr="6B13968A">
        <w:rPr>
          <w:rFonts w:ascii="Arial" w:hAnsi="Arial" w:cs="Arial"/>
          <w:sz w:val="24"/>
          <w:szCs w:val="24"/>
        </w:rPr>
        <w:t xml:space="preserve"> tools </w:t>
      </w:r>
      <w:r w:rsidR="2ADF66A6" w:rsidRPr="6B13968A">
        <w:rPr>
          <w:rFonts w:ascii="Arial" w:hAnsi="Arial" w:cs="Arial"/>
          <w:sz w:val="24"/>
          <w:szCs w:val="24"/>
        </w:rPr>
        <w:t xml:space="preserve">that merit redevelopment to portray </w:t>
      </w:r>
      <w:r w:rsidR="1A0471BA" w:rsidRPr="6B13968A">
        <w:rPr>
          <w:rFonts w:ascii="Arial" w:hAnsi="Arial" w:cs="Arial"/>
          <w:sz w:val="24"/>
          <w:szCs w:val="24"/>
        </w:rPr>
        <w:t xml:space="preserve">California’s </w:t>
      </w:r>
      <w:r w:rsidR="2ADF66A6" w:rsidRPr="6B13968A">
        <w:rPr>
          <w:rFonts w:ascii="Arial" w:hAnsi="Arial" w:cs="Arial"/>
          <w:sz w:val="24"/>
          <w:szCs w:val="24"/>
        </w:rPr>
        <w:t xml:space="preserve">Fifth </w:t>
      </w:r>
      <w:r w:rsidR="1A0471BA" w:rsidRPr="6B13968A">
        <w:rPr>
          <w:rFonts w:ascii="Arial" w:hAnsi="Arial" w:cs="Arial"/>
          <w:sz w:val="24"/>
          <w:szCs w:val="24"/>
        </w:rPr>
        <w:t xml:space="preserve">Climate </w:t>
      </w:r>
      <w:r w:rsidR="04C6FFB9" w:rsidRPr="6B13968A">
        <w:rPr>
          <w:rFonts w:ascii="Arial" w:hAnsi="Arial" w:cs="Arial"/>
          <w:sz w:val="24"/>
          <w:szCs w:val="24"/>
        </w:rPr>
        <w:t xml:space="preserve">Change </w:t>
      </w:r>
      <w:r w:rsidR="2ADF66A6" w:rsidRPr="6B13968A">
        <w:rPr>
          <w:rFonts w:ascii="Arial" w:hAnsi="Arial" w:cs="Arial"/>
          <w:sz w:val="24"/>
          <w:szCs w:val="24"/>
        </w:rPr>
        <w:t>Assessment data</w:t>
      </w:r>
      <w:r w:rsidR="63AB6236" w:rsidRPr="6B13968A">
        <w:rPr>
          <w:rFonts w:ascii="Arial" w:hAnsi="Arial" w:cs="Arial"/>
          <w:sz w:val="24"/>
          <w:szCs w:val="24"/>
        </w:rPr>
        <w:t>.</w:t>
      </w:r>
      <w:r w:rsidR="2ADF66A6" w:rsidRPr="6B13968A">
        <w:rPr>
          <w:rFonts w:ascii="Arial" w:hAnsi="Arial" w:cs="Arial"/>
          <w:sz w:val="24"/>
          <w:szCs w:val="24"/>
        </w:rPr>
        <w:t xml:space="preserve"> </w:t>
      </w:r>
      <w:r w:rsidR="6B70417E" w:rsidRPr="6B13968A">
        <w:rPr>
          <w:rFonts w:ascii="Arial" w:hAnsi="Arial" w:cs="Arial"/>
          <w:sz w:val="24"/>
          <w:szCs w:val="24"/>
        </w:rPr>
        <w:t xml:space="preserve"> These results</w:t>
      </w:r>
      <w:r w:rsidR="7304D89D" w:rsidRPr="6B13968A">
        <w:rPr>
          <w:rFonts w:ascii="Arial" w:hAnsi="Arial" w:cs="Arial"/>
          <w:sz w:val="24"/>
          <w:szCs w:val="24"/>
        </w:rPr>
        <w:t xml:space="preserve"> may </w:t>
      </w:r>
      <w:r w:rsidR="1A4CC162" w:rsidRPr="6B13968A">
        <w:rPr>
          <w:rFonts w:ascii="Arial" w:hAnsi="Arial" w:cs="Arial"/>
          <w:sz w:val="24"/>
          <w:szCs w:val="24"/>
        </w:rPr>
        <w:t xml:space="preserve">also </w:t>
      </w:r>
      <w:r w:rsidR="7304D89D" w:rsidRPr="6B13968A">
        <w:rPr>
          <w:rFonts w:ascii="Arial" w:hAnsi="Arial" w:cs="Arial"/>
          <w:sz w:val="24"/>
          <w:szCs w:val="24"/>
        </w:rPr>
        <w:t>be informed by the above-mentioned reports</w:t>
      </w:r>
      <w:r w:rsidR="038289F0" w:rsidRPr="6B13968A">
        <w:rPr>
          <w:rFonts w:ascii="Arial" w:hAnsi="Arial" w:cs="Arial"/>
          <w:sz w:val="24"/>
          <w:szCs w:val="24"/>
        </w:rPr>
        <w:t>, which were</w:t>
      </w:r>
      <w:r w:rsidR="7304D89D" w:rsidRPr="6B13968A">
        <w:rPr>
          <w:rFonts w:ascii="Arial" w:hAnsi="Arial" w:cs="Arial"/>
          <w:sz w:val="24"/>
          <w:szCs w:val="24"/>
        </w:rPr>
        <w:t xml:space="preserve"> produced by prior recipients</w:t>
      </w:r>
      <w:r w:rsidR="49132335" w:rsidRPr="6B13968A">
        <w:rPr>
          <w:rFonts w:ascii="Arial" w:hAnsi="Arial" w:cs="Arial"/>
          <w:sz w:val="24"/>
          <w:szCs w:val="24"/>
        </w:rPr>
        <w:t xml:space="preserve">. </w:t>
      </w:r>
      <w:r w:rsidR="2502547B" w:rsidRPr="6B13968A">
        <w:rPr>
          <w:rFonts w:ascii="Arial" w:hAnsi="Arial" w:cs="Arial"/>
          <w:sz w:val="24"/>
          <w:szCs w:val="24"/>
        </w:rPr>
        <w:t>T</w:t>
      </w:r>
      <w:r w:rsidR="5F2019E2" w:rsidRPr="6B13968A">
        <w:rPr>
          <w:rFonts w:ascii="Arial" w:hAnsi="Arial" w:cs="Arial"/>
          <w:sz w:val="24"/>
          <w:szCs w:val="24"/>
        </w:rPr>
        <w:t>he Local Climate Change Snapshot tool has been touted as a highly useful resource</w:t>
      </w:r>
      <w:r w:rsidR="41B17746" w:rsidRPr="6B13968A">
        <w:rPr>
          <w:rFonts w:ascii="Arial" w:hAnsi="Arial" w:cs="Arial"/>
          <w:sz w:val="24"/>
          <w:szCs w:val="24"/>
        </w:rPr>
        <w:t xml:space="preserve"> on various occasions and by various entities</w:t>
      </w:r>
      <w:r w:rsidR="3F5E6069" w:rsidRPr="6B13968A">
        <w:rPr>
          <w:rFonts w:ascii="Arial" w:hAnsi="Arial" w:cs="Arial"/>
          <w:sz w:val="24"/>
          <w:szCs w:val="24"/>
        </w:rPr>
        <w:t>.</w:t>
      </w:r>
    </w:p>
    <w:p w14:paraId="07B68C08" w14:textId="6AA07106" w:rsidR="00827E3B" w:rsidRDefault="009A1FB8" w:rsidP="008867A0">
      <w:pPr>
        <w:spacing w:after="240"/>
        <w:ind w:left="720" w:hanging="720"/>
        <w:rPr>
          <w:rFonts w:ascii="Arial" w:hAnsi="Arial" w:cs="Arial"/>
          <w:b/>
          <w:bCs/>
          <w:sz w:val="24"/>
          <w:szCs w:val="24"/>
        </w:rPr>
      </w:pPr>
      <w:r w:rsidRPr="00BD6917">
        <w:rPr>
          <w:rFonts w:ascii="Arial" w:hAnsi="Arial" w:cs="Arial"/>
          <w:b/>
          <w:bCs/>
          <w:sz w:val="24"/>
          <w:szCs w:val="24"/>
        </w:rPr>
        <w:t>Q</w:t>
      </w:r>
      <w:r w:rsidR="6ECC8A73" w:rsidRPr="00BD6917">
        <w:rPr>
          <w:rFonts w:ascii="Arial" w:hAnsi="Arial" w:cs="Arial"/>
          <w:b/>
          <w:bCs/>
          <w:sz w:val="24"/>
          <w:szCs w:val="24"/>
        </w:rPr>
        <w:t>1</w:t>
      </w:r>
      <w:r w:rsidR="00A417BD">
        <w:rPr>
          <w:rFonts w:ascii="Arial" w:hAnsi="Arial" w:cs="Arial"/>
          <w:b/>
          <w:bCs/>
          <w:sz w:val="24"/>
          <w:szCs w:val="24"/>
        </w:rPr>
        <w:t>5</w:t>
      </w:r>
      <w:r w:rsidR="5CE23751" w:rsidRPr="00BD6917">
        <w:rPr>
          <w:rFonts w:ascii="Arial" w:hAnsi="Arial" w:cs="Arial"/>
          <w:b/>
          <w:bCs/>
          <w:sz w:val="24"/>
          <w:szCs w:val="24"/>
        </w:rPr>
        <w:t>:</w:t>
      </w:r>
      <w:r w:rsidRPr="00BD6917">
        <w:rPr>
          <w:rFonts w:ascii="Arial" w:hAnsi="Arial" w:cs="Arial"/>
          <w:sz w:val="24"/>
          <w:szCs w:val="24"/>
        </w:rPr>
        <w:tab/>
      </w:r>
      <w:r w:rsidR="008F2F40" w:rsidRPr="008F2F40">
        <w:rPr>
          <w:rFonts w:ascii="Arial" w:hAnsi="Arial" w:cs="Arial"/>
          <w:b/>
          <w:bCs/>
          <w:sz w:val="24"/>
          <w:szCs w:val="24"/>
        </w:rPr>
        <w:t>It seems like the current Cal-</w:t>
      </w:r>
      <w:r w:rsidR="008F6475">
        <w:rPr>
          <w:rFonts w:ascii="Arial" w:hAnsi="Arial" w:cs="Arial"/>
          <w:b/>
          <w:bCs/>
          <w:sz w:val="24"/>
          <w:szCs w:val="24"/>
        </w:rPr>
        <w:t>A</w:t>
      </w:r>
      <w:r w:rsidR="008F2F40" w:rsidRPr="008F2F40">
        <w:rPr>
          <w:rFonts w:ascii="Arial" w:hAnsi="Arial" w:cs="Arial"/>
          <w:b/>
          <w:bCs/>
          <w:sz w:val="24"/>
          <w:szCs w:val="24"/>
        </w:rPr>
        <w:t>dapt development team would have to be part of this project. Is that team within CEC, or is it the Berkeley team that still develops/maintains it?</w:t>
      </w:r>
    </w:p>
    <w:p w14:paraId="3D866CA1" w14:textId="0CFB75B1" w:rsidR="00A5368F" w:rsidRDefault="296A3D4D" w:rsidP="008867A0">
      <w:pPr>
        <w:spacing w:after="240"/>
        <w:ind w:left="720" w:hanging="720"/>
        <w:rPr>
          <w:rFonts w:ascii="Arial" w:hAnsi="Arial" w:cs="Arial"/>
          <w:sz w:val="24"/>
          <w:szCs w:val="24"/>
        </w:rPr>
      </w:pPr>
      <w:r w:rsidRPr="6B13968A">
        <w:rPr>
          <w:rFonts w:ascii="Arial" w:hAnsi="Arial" w:cs="Arial"/>
          <w:sz w:val="24"/>
          <w:szCs w:val="24"/>
        </w:rPr>
        <w:t>A</w:t>
      </w:r>
      <w:r w:rsidR="763F1955" w:rsidRPr="6B13968A">
        <w:rPr>
          <w:rFonts w:ascii="Arial" w:hAnsi="Arial" w:cs="Arial"/>
          <w:sz w:val="24"/>
          <w:szCs w:val="24"/>
        </w:rPr>
        <w:t>1</w:t>
      </w:r>
      <w:r w:rsidR="20754555" w:rsidRPr="6B13968A">
        <w:rPr>
          <w:rFonts w:ascii="Arial" w:hAnsi="Arial" w:cs="Arial"/>
          <w:sz w:val="24"/>
          <w:szCs w:val="24"/>
        </w:rPr>
        <w:t>5</w:t>
      </w:r>
      <w:r w:rsidR="39F3AFCF" w:rsidRPr="6B13968A">
        <w:rPr>
          <w:rFonts w:ascii="Arial" w:hAnsi="Arial" w:cs="Arial"/>
          <w:sz w:val="24"/>
          <w:szCs w:val="24"/>
        </w:rPr>
        <w:t>:</w:t>
      </w:r>
      <w:r w:rsidR="211BCBED" w:rsidRPr="6B13968A">
        <w:rPr>
          <w:rFonts w:ascii="Arial" w:hAnsi="Arial" w:cs="Arial"/>
          <w:sz w:val="24"/>
          <w:szCs w:val="24"/>
        </w:rPr>
        <w:t xml:space="preserve"> </w:t>
      </w:r>
      <w:r w:rsidR="009A1FB8">
        <w:tab/>
      </w:r>
      <w:r w:rsidR="3EB2AEC8" w:rsidRPr="6B13968A">
        <w:rPr>
          <w:rFonts w:ascii="Arial" w:hAnsi="Arial" w:cs="Arial"/>
          <w:sz w:val="24"/>
          <w:szCs w:val="24"/>
        </w:rPr>
        <w:t xml:space="preserve">No, there is no requirement that the current Cal-Adapt development team would be part of the project. </w:t>
      </w:r>
      <w:r w:rsidR="38380682" w:rsidRPr="6B13968A">
        <w:rPr>
          <w:rFonts w:ascii="Arial" w:hAnsi="Arial" w:cs="Arial"/>
          <w:sz w:val="24"/>
          <w:szCs w:val="24"/>
        </w:rPr>
        <w:t xml:space="preserve">The current Cal-Adapt </w:t>
      </w:r>
      <w:r w:rsidR="7A4A4966" w:rsidRPr="6B13968A">
        <w:rPr>
          <w:rFonts w:ascii="Arial" w:hAnsi="Arial" w:cs="Arial"/>
          <w:sz w:val="24"/>
          <w:szCs w:val="24"/>
        </w:rPr>
        <w:t>development team (</w:t>
      </w:r>
      <w:r w:rsidR="38380682" w:rsidRPr="6B13968A">
        <w:rPr>
          <w:rFonts w:ascii="Arial" w:hAnsi="Arial" w:cs="Arial"/>
          <w:sz w:val="24"/>
          <w:szCs w:val="24"/>
        </w:rPr>
        <w:t xml:space="preserve">recipient </w:t>
      </w:r>
      <w:r w:rsidR="7A4A4966" w:rsidRPr="6B13968A">
        <w:rPr>
          <w:rFonts w:ascii="Arial" w:hAnsi="Arial" w:cs="Arial"/>
          <w:sz w:val="24"/>
          <w:szCs w:val="24"/>
        </w:rPr>
        <w:t xml:space="preserve">of </w:t>
      </w:r>
      <w:r w:rsidR="3EB2AEC8" w:rsidRPr="6B13968A">
        <w:rPr>
          <w:rFonts w:ascii="Arial" w:hAnsi="Arial" w:cs="Arial"/>
          <w:sz w:val="24"/>
          <w:szCs w:val="24"/>
        </w:rPr>
        <w:t xml:space="preserve">EPC-21-038) </w:t>
      </w:r>
      <w:r w:rsidR="38380682" w:rsidRPr="6B13968A">
        <w:rPr>
          <w:rFonts w:ascii="Arial" w:hAnsi="Arial" w:cs="Arial"/>
          <w:sz w:val="24"/>
          <w:szCs w:val="24"/>
        </w:rPr>
        <w:t>is Eagle Rock Analytics</w:t>
      </w:r>
      <w:r w:rsidR="26892DC8" w:rsidRPr="6B13968A">
        <w:rPr>
          <w:rFonts w:ascii="Arial" w:hAnsi="Arial" w:cs="Arial"/>
          <w:sz w:val="24"/>
          <w:szCs w:val="24"/>
        </w:rPr>
        <w:t xml:space="preserve">, </w:t>
      </w:r>
      <w:r w:rsidR="4D2A3118" w:rsidRPr="6B13968A">
        <w:rPr>
          <w:rFonts w:ascii="Arial" w:hAnsi="Arial" w:cs="Arial"/>
          <w:sz w:val="24"/>
          <w:szCs w:val="24"/>
        </w:rPr>
        <w:t>Inc.</w:t>
      </w:r>
      <w:r w:rsidR="3BC8994E" w:rsidRPr="6B13968A">
        <w:rPr>
          <w:rFonts w:ascii="Arial" w:hAnsi="Arial" w:cs="Arial"/>
          <w:sz w:val="24"/>
          <w:szCs w:val="24"/>
        </w:rPr>
        <w:t>,</w:t>
      </w:r>
      <w:r w:rsidR="4D2A3118" w:rsidRPr="6B13968A">
        <w:rPr>
          <w:rFonts w:ascii="Arial" w:hAnsi="Arial" w:cs="Arial"/>
          <w:sz w:val="24"/>
          <w:szCs w:val="24"/>
        </w:rPr>
        <w:t xml:space="preserve"> </w:t>
      </w:r>
      <w:r w:rsidR="26892DC8" w:rsidRPr="6B13968A">
        <w:rPr>
          <w:rFonts w:ascii="Arial" w:hAnsi="Arial" w:cs="Arial"/>
          <w:sz w:val="24"/>
          <w:szCs w:val="24"/>
        </w:rPr>
        <w:t>with U</w:t>
      </w:r>
      <w:r w:rsidR="56CCB26C" w:rsidRPr="6B13968A">
        <w:rPr>
          <w:rFonts w:ascii="Arial" w:hAnsi="Arial" w:cs="Arial"/>
          <w:sz w:val="24"/>
          <w:szCs w:val="24"/>
        </w:rPr>
        <w:t xml:space="preserve">niversity of </w:t>
      </w:r>
      <w:r w:rsidR="26892DC8" w:rsidRPr="6B13968A">
        <w:rPr>
          <w:rFonts w:ascii="Arial" w:hAnsi="Arial" w:cs="Arial"/>
          <w:sz w:val="24"/>
          <w:szCs w:val="24"/>
        </w:rPr>
        <w:t>C</w:t>
      </w:r>
      <w:r w:rsidR="1DB73D98" w:rsidRPr="6B13968A">
        <w:rPr>
          <w:rFonts w:ascii="Arial" w:hAnsi="Arial" w:cs="Arial"/>
          <w:sz w:val="24"/>
          <w:szCs w:val="24"/>
        </w:rPr>
        <w:t>alifornia,</w:t>
      </w:r>
      <w:r w:rsidR="26892DC8" w:rsidRPr="6B13968A">
        <w:rPr>
          <w:rFonts w:ascii="Arial" w:hAnsi="Arial" w:cs="Arial"/>
          <w:sz w:val="24"/>
          <w:szCs w:val="24"/>
        </w:rPr>
        <w:t xml:space="preserve"> Berkeley</w:t>
      </w:r>
      <w:r w:rsidR="4D2A3118" w:rsidRPr="6B13968A">
        <w:rPr>
          <w:rFonts w:ascii="Arial" w:hAnsi="Arial" w:cs="Arial"/>
          <w:sz w:val="24"/>
          <w:szCs w:val="24"/>
        </w:rPr>
        <w:t>’s Geospatial Innovation Facility</w:t>
      </w:r>
      <w:r w:rsidR="26892DC8" w:rsidRPr="6B13968A">
        <w:rPr>
          <w:rFonts w:ascii="Arial" w:hAnsi="Arial" w:cs="Arial"/>
          <w:sz w:val="24"/>
          <w:szCs w:val="24"/>
        </w:rPr>
        <w:t xml:space="preserve"> as a major subrecipient.</w:t>
      </w:r>
      <w:r w:rsidR="38380682" w:rsidRPr="6B13968A">
        <w:rPr>
          <w:rFonts w:ascii="Arial" w:hAnsi="Arial" w:cs="Arial"/>
          <w:sz w:val="24"/>
          <w:szCs w:val="24"/>
        </w:rPr>
        <w:t xml:space="preserve"> </w:t>
      </w:r>
      <w:r w:rsidR="26892DC8" w:rsidRPr="6B13968A">
        <w:rPr>
          <w:rFonts w:ascii="Arial" w:hAnsi="Arial" w:cs="Arial"/>
          <w:sz w:val="24"/>
          <w:szCs w:val="24"/>
        </w:rPr>
        <w:t xml:space="preserve">As noted in the solicitation, the </w:t>
      </w:r>
      <w:r w:rsidR="33FDFA8E" w:rsidRPr="6B13968A">
        <w:rPr>
          <w:rFonts w:ascii="Arial" w:hAnsi="Arial" w:cs="Arial"/>
          <w:sz w:val="24"/>
          <w:szCs w:val="24"/>
        </w:rPr>
        <w:t>aw</w:t>
      </w:r>
      <w:r w:rsidR="57AABABC" w:rsidRPr="6B13968A">
        <w:rPr>
          <w:rFonts w:ascii="Arial" w:hAnsi="Arial" w:cs="Arial"/>
          <w:sz w:val="24"/>
          <w:szCs w:val="24"/>
        </w:rPr>
        <w:t xml:space="preserve">arded </w:t>
      </w:r>
      <w:r w:rsidR="7A4A4966" w:rsidRPr="6B13968A">
        <w:rPr>
          <w:rFonts w:ascii="Arial" w:hAnsi="Arial" w:cs="Arial"/>
          <w:sz w:val="24"/>
          <w:szCs w:val="24"/>
        </w:rPr>
        <w:t>Group 1 agreement from this solicitation</w:t>
      </w:r>
      <w:r w:rsidR="03E418FF" w:rsidRPr="6B13968A">
        <w:rPr>
          <w:rFonts w:ascii="Arial" w:hAnsi="Arial" w:cs="Arial"/>
          <w:sz w:val="24"/>
          <w:szCs w:val="24"/>
        </w:rPr>
        <w:t xml:space="preserve"> and </w:t>
      </w:r>
      <w:r w:rsidR="2B137308" w:rsidRPr="6B13968A">
        <w:rPr>
          <w:rFonts w:ascii="Arial" w:hAnsi="Arial" w:cs="Arial"/>
          <w:sz w:val="24"/>
          <w:szCs w:val="24"/>
        </w:rPr>
        <w:t xml:space="preserve">EPC-21-038 </w:t>
      </w:r>
      <w:r w:rsidR="03E418FF" w:rsidRPr="6B13968A">
        <w:rPr>
          <w:rFonts w:ascii="Arial" w:hAnsi="Arial" w:cs="Arial"/>
          <w:sz w:val="24"/>
          <w:szCs w:val="24"/>
        </w:rPr>
        <w:t xml:space="preserve">will have some overlap </w:t>
      </w:r>
      <w:r w:rsidR="7E840C22" w:rsidRPr="6B13968A">
        <w:rPr>
          <w:rFonts w:ascii="Arial" w:hAnsi="Arial" w:cs="Arial"/>
          <w:sz w:val="24"/>
          <w:szCs w:val="24"/>
        </w:rPr>
        <w:t>in their</w:t>
      </w:r>
      <w:r w:rsidR="03E418FF" w:rsidRPr="6B13968A">
        <w:rPr>
          <w:rFonts w:ascii="Arial" w:hAnsi="Arial" w:cs="Arial"/>
          <w:sz w:val="24"/>
          <w:szCs w:val="24"/>
        </w:rPr>
        <w:t xml:space="preserve"> period of performance</w:t>
      </w:r>
      <w:r w:rsidR="7E840C22" w:rsidRPr="6B13968A">
        <w:rPr>
          <w:rFonts w:ascii="Arial" w:hAnsi="Arial" w:cs="Arial"/>
          <w:sz w:val="24"/>
          <w:szCs w:val="24"/>
        </w:rPr>
        <w:t>,</w:t>
      </w:r>
      <w:r w:rsidR="03E418FF" w:rsidRPr="6B13968A">
        <w:rPr>
          <w:rFonts w:ascii="Arial" w:hAnsi="Arial" w:cs="Arial"/>
          <w:sz w:val="24"/>
          <w:szCs w:val="24"/>
        </w:rPr>
        <w:t xml:space="preserve"> </w:t>
      </w:r>
      <w:r w:rsidR="2B137308" w:rsidRPr="6B13968A">
        <w:rPr>
          <w:rFonts w:ascii="Arial" w:hAnsi="Arial" w:cs="Arial"/>
          <w:sz w:val="24"/>
          <w:szCs w:val="24"/>
        </w:rPr>
        <w:t>during</w:t>
      </w:r>
      <w:r w:rsidR="03E418FF" w:rsidRPr="6B13968A">
        <w:rPr>
          <w:rFonts w:ascii="Arial" w:hAnsi="Arial" w:cs="Arial"/>
          <w:sz w:val="24"/>
          <w:szCs w:val="24"/>
        </w:rPr>
        <w:t xml:space="preserve"> which the </w:t>
      </w:r>
      <w:r w:rsidR="3E98100D" w:rsidRPr="6B13968A">
        <w:rPr>
          <w:rFonts w:ascii="Arial" w:hAnsi="Arial" w:cs="Arial"/>
          <w:sz w:val="24"/>
          <w:szCs w:val="24"/>
        </w:rPr>
        <w:t xml:space="preserve">EPC-21-038 team </w:t>
      </w:r>
      <w:r w:rsidR="529E765C" w:rsidRPr="6B13968A">
        <w:rPr>
          <w:rFonts w:ascii="Arial" w:hAnsi="Arial" w:cs="Arial"/>
          <w:sz w:val="24"/>
          <w:szCs w:val="24"/>
        </w:rPr>
        <w:t xml:space="preserve">will provide the </w:t>
      </w:r>
      <w:r w:rsidR="7A4A4966" w:rsidRPr="6B13968A">
        <w:rPr>
          <w:rFonts w:ascii="Arial" w:hAnsi="Arial" w:cs="Arial"/>
          <w:sz w:val="24"/>
          <w:szCs w:val="24"/>
        </w:rPr>
        <w:t>Group 1</w:t>
      </w:r>
      <w:r w:rsidR="529E765C" w:rsidRPr="6B13968A">
        <w:rPr>
          <w:rFonts w:ascii="Arial" w:hAnsi="Arial" w:cs="Arial"/>
          <w:sz w:val="24"/>
          <w:szCs w:val="24"/>
        </w:rPr>
        <w:t xml:space="preserve"> </w:t>
      </w:r>
      <w:r w:rsidR="7A4A4966" w:rsidRPr="6B13968A">
        <w:rPr>
          <w:rFonts w:ascii="Arial" w:hAnsi="Arial" w:cs="Arial"/>
          <w:sz w:val="24"/>
          <w:szCs w:val="24"/>
        </w:rPr>
        <w:t>recipient</w:t>
      </w:r>
      <w:r w:rsidR="529E765C" w:rsidRPr="6B13968A">
        <w:rPr>
          <w:rFonts w:ascii="Arial" w:hAnsi="Arial" w:cs="Arial"/>
          <w:sz w:val="24"/>
          <w:szCs w:val="24"/>
        </w:rPr>
        <w:t xml:space="preserve"> with access to the cal.adapt.org domain</w:t>
      </w:r>
      <w:r w:rsidR="3E98100D" w:rsidRPr="6B13968A">
        <w:rPr>
          <w:rFonts w:ascii="Arial" w:hAnsi="Arial" w:cs="Arial"/>
          <w:sz w:val="24"/>
          <w:szCs w:val="24"/>
        </w:rPr>
        <w:t xml:space="preserve">. The data and documentation associated with the web application are openly available for the </w:t>
      </w:r>
      <w:r w:rsidR="1112F8C2" w:rsidRPr="6B13968A">
        <w:rPr>
          <w:rFonts w:ascii="Arial" w:hAnsi="Arial" w:cs="Arial"/>
          <w:sz w:val="24"/>
          <w:szCs w:val="24"/>
        </w:rPr>
        <w:t>Group 1</w:t>
      </w:r>
      <w:r w:rsidR="3E98100D" w:rsidRPr="6B13968A">
        <w:rPr>
          <w:rFonts w:ascii="Arial" w:hAnsi="Arial" w:cs="Arial"/>
          <w:sz w:val="24"/>
          <w:szCs w:val="24"/>
        </w:rPr>
        <w:t xml:space="preserve"> recipient’s use.</w:t>
      </w:r>
      <w:r w:rsidR="03E418FF" w:rsidRPr="6B13968A">
        <w:rPr>
          <w:rFonts w:ascii="Arial" w:hAnsi="Arial" w:cs="Arial"/>
          <w:sz w:val="24"/>
          <w:szCs w:val="24"/>
        </w:rPr>
        <w:t xml:space="preserve"> </w:t>
      </w:r>
    </w:p>
    <w:p w14:paraId="0B28CF44" w14:textId="56F69A09" w:rsidR="009A1FB8" w:rsidRDefault="0F4E8A3B" w:rsidP="00C512D7">
      <w:pPr>
        <w:spacing w:after="240"/>
        <w:ind w:left="720"/>
        <w:rPr>
          <w:rFonts w:ascii="Arial" w:hAnsi="Arial" w:cs="Arial"/>
          <w:sz w:val="24"/>
          <w:szCs w:val="24"/>
        </w:rPr>
      </w:pPr>
      <w:r w:rsidRPr="6B13968A">
        <w:rPr>
          <w:rFonts w:ascii="Arial" w:hAnsi="Arial" w:cs="Arial"/>
          <w:sz w:val="24"/>
          <w:szCs w:val="24"/>
        </w:rPr>
        <w:t xml:space="preserve">As noted </w:t>
      </w:r>
      <w:r w:rsidR="3C1ED8DB" w:rsidRPr="6B13968A">
        <w:rPr>
          <w:rFonts w:ascii="Arial" w:hAnsi="Arial" w:cs="Arial"/>
          <w:sz w:val="24"/>
          <w:szCs w:val="24"/>
        </w:rPr>
        <w:t xml:space="preserve">in </w:t>
      </w:r>
      <w:r w:rsidRPr="6B13968A">
        <w:rPr>
          <w:rFonts w:ascii="Arial" w:hAnsi="Arial" w:cs="Arial"/>
          <w:sz w:val="24"/>
          <w:szCs w:val="24"/>
        </w:rPr>
        <w:t xml:space="preserve">Group 1 requirements </w:t>
      </w:r>
      <w:r w:rsidR="7F876E07" w:rsidRPr="6B13968A">
        <w:rPr>
          <w:rFonts w:ascii="Arial" w:hAnsi="Arial" w:cs="Arial"/>
          <w:sz w:val="24"/>
          <w:szCs w:val="24"/>
        </w:rPr>
        <w:t>(</w:t>
      </w:r>
      <w:r w:rsidRPr="6B13968A">
        <w:rPr>
          <w:rFonts w:ascii="Arial" w:hAnsi="Arial" w:cs="Arial"/>
          <w:sz w:val="24"/>
          <w:szCs w:val="24"/>
        </w:rPr>
        <w:t>Part I Section C of the Solicitation Manual</w:t>
      </w:r>
      <w:r w:rsidR="7F876E07" w:rsidRPr="6B13968A">
        <w:rPr>
          <w:rFonts w:ascii="Arial" w:hAnsi="Arial" w:cs="Arial"/>
          <w:sz w:val="24"/>
          <w:szCs w:val="24"/>
        </w:rPr>
        <w:t>)</w:t>
      </w:r>
      <w:r w:rsidR="7A40E581" w:rsidRPr="6B13968A">
        <w:rPr>
          <w:rFonts w:ascii="Arial" w:hAnsi="Arial" w:cs="Arial"/>
          <w:sz w:val="24"/>
          <w:szCs w:val="24"/>
        </w:rPr>
        <w:t>,</w:t>
      </w:r>
      <w:r w:rsidRPr="6B13968A">
        <w:rPr>
          <w:rFonts w:ascii="Arial" w:hAnsi="Arial" w:cs="Arial"/>
          <w:sz w:val="24"/>
          <w:szCs w:val="24"/>
        </w:rPr>
        <w:t xml:space="preserve"> </w:t>
      </w:r>
      <w:r w:rsidR="77E5D761" w:rsidRPr="6B13968A">
        <w:rPr>
          <w:rFonts w:ascii="Arial" w:hAnsi="Arial" w:cs="Arial"/>
          <w:sz w:val="24"/>
          <w:szCs w:val="24"/>
        </w:rPr>
        <w:t xml:space="preserve">the applicant must </w:t>
      </w:r>
      <w:r w:rsidR="4ACBCADC" w:rsidRPr="6B13968A">
        <w:rPr>
          <w:rFonts w:ascii="Arial" w:hAnsi="Arial" w:cs="Arial"/>
          <w:sz w:val="24"/>
          <w:szCs w:val="24"/>
        </w:rPr>
        <w:t>d</w:t>
      </w:r>
      <w:r w:rsidR="77E5D761" w:rsidRPr="6B13968A">
        <w:rPr>
          <w:rFonts w:ascii="Arial" w:hAnsi="Arial" w:cs="Arial"/>
          <w:sz w:val="24"/>
          <w:szCs w:val="24"/>
        </w:rPr>
        <w:t xml:space="preserve">escribe </w:t>
      </w:r>
      <w:r w:rsidR="422A3784" w:rsidRPr="6B13968A">
        <w:rPr>
          <w:rFonts w:ascii="Arial" w:hAnsi="Arial" w:cs="Arial"/>
          <w:sz w:val="24"/>
          <w:szCs w:val="24"/>
        </w:rPr>
        <w:t>(</w:t>
      </w:r>
      <w:r w:rsidR="77E5D761" w:rsidRPr="6B13968A">
        <w:rPr>
          <w:rFonts w:ascii="Arial" w:hAnsi="Arial" w:cs="Arial"/>
          <w:sz w:val="24"/>
          <w:szCs w:val="24"/>
        </w:rPr>
        <w:t>in the Budget and Cost-Effectiveness section of the Project Narrative</w:t>
      </w:r>
      <w:r w:rsidR="422A3784" w:rsidRPr="6B13968A">
        <w:rPr>
          <w:rFonts w:ascii="Arial" w:hAnsi="Arial" w:cs="Arial"/>
          <w:sz w:val="24"/>
          <w:szCs w:val="24"/>
        </w:rPr>
        <w:t>)</w:t>
      </w:r>
      <w:r w:rsidR="45BA906D" w:rsidRPr="6B13968A">
        <w:rPr>
          <w:rFonts w:ascii="Arial" w:hAnsi="Arial" w:cs="Arial"/>
          <w:sz w:val="24"/>
          <w:szCs w:val="24"/>
        </w:rPr>
        <w:t xml:space="preserve"> a</w:t>
      </w:r>
      <w:r w:rsidR="007991AC" w:rsidRPr="6B13968A">
        <w:rPr>
          <w:rFonts w:ascii="Arial" w:hAnsi="Arial" w:cs="Arial"/>
          <w:sz w:val="24"/>
          <w:szCs w:val="24"/>
        </w:rPr>
        <w:t>ny anticipated</w:t>
      </w:r>
      <w:r w:rsidR="0344E2E9" w:rsidRPr="6B13968A">
        <w:rPr>
          <w:rFonts w:ascii="Arial" w:hAnsi="Arial" w:cs="Arial"/>
          <w:sz w:val="24"/>
          <w:szCs w:val="24"/>
        </w:rPr>
        <w:t xml:space="preserve"> costs associated with </w:t>
      </w:r>
      <w:r w:rsidR="45BA906D" w:rsidRPr="6B13968A">
        <w:rPr>
          <w:rFonts w:ascii="Arial" w:hAnsi="Arial" w:cs="Arial"/>
          <w:sz w:val="24"/>
          <w:szCs w:val="24"/>
        </w:rPr>
        <w:t>the</w:t>
      </w:r>
      <w:r w:rsidR="0344E2E9" w:rsidRPr="6B13968A">
        <w:rPr>
          <w:rFonts w:ascii="Arial" w:hAnsi="Arial" w:cs="Arial"/>
          <w:sz w:val="24"/>
          <w:szCs w:val="24"/>
        </w:rPr>
        <w:t xml:space="preserve"> transfer process</w:t>
      </w:r>
      <w:r w:rsidR="32B571B7" w:rsidRPr="6B13968A">
        <w:rPr>
          <w:rFonts w:ascii="Arial" w:hAnsi="Arial" w:cs="Arial"/>
          <w:sz w:val="24"/>
          <w:szCs w:val="24"/>
        </w:rPr>
        <w:t xml:space="preserve"> </w:t>
      </w:r>
      <w:r w:rsidR="45BA906D" w:rsidRPr="6B13968A">
        <w:rPr>
          <w:rFonts w:ascii="Arial" w:hAnsi="Arial" w:cs="Arial"/>
          <w:sz w:val="24"/>
          <w:szCs w:val="24"/>
        </w:rPr>
        <w:t>as we</w:t>
      </w:r>
      <w:r w:rsidR="422A3784" w:rsidRPr="6B13968A">
        <w:rPr>
          <w:rFonts w:ascii="Arial" w:hAnsi="Arial" w:cs="Arial"/>
          <w:sz w:val="24"/>
          <w:szCs w:val="24"/>
        </w:rPr>
        <w:t>ll</w:t>
      </w:r>
      <w:r w:rsidR="45BA906D" w:rsidRPr="6B13968A">
        <w:rPr>
          <w:rFonts w:ascii="Arial" w:hAnsi="Arial" w:cs="Arial"/>
          <w:sz w:val="24"/>
          <w:szCs w:val="24"/>
        </w:rPr>
        <w:t xml:space="preserve"> as </w:t>
      </w:r>
      <w:r w:rsidR="3F8BF0B8" w:rsidRPr="6B13968A">
        <w:rPr>
          <w:rFonts w:ascii="Arial" w:hAnsi="Arial" w:cs="Arial"/>
          <w:sz w:val="24"/>
          <w:szCs w:val="24"/>
        </w:rPr>
        <w:t xml:space="preserve">any dedicated funding that may be needed to support interactions with other </w:t>
      </w:r>
      <w:r w:rsidR="5CDE52A6" w:rsidRPr="6B13968A">
        <w:rPr>
          <w:rFonts w:ascii="Arial" w:hAnsi="Arial" w:cs="Arial"/>
          <w:sz w:val="24"/>
          <w:szCs w:val="24"/>
        </w:rPr>
        <w:t>grant recipients that work on Cal-Adapt</w:t>
      </w:r>
      <w:r w:rsidR="5F5DB344" w:rsidRPr="6B13968A">
        <w:rPr>
          <w:rFonts w:ascii="Arial" w:hAnsi="Arial" w:cs="Arial"/>
          <w:sz w:val="24"/>
          <w:szCs w:val="24"/>
        </w:rPr>
        <w:t>.</w:t>
      </w:r>
      <w:r w:rsidR="64631B69" w:rsidRPr="6B13968A">
        <w:rPr>
          <w:rFonts w:ascii="Arial" w:hAnsi="Arial" w:cs="Arial"/>
          <w:sz w:val="24"/>
          <w:szCs w:val="24"/>
        </w:rPr>
        <w:t xml:space="preserve"> </w:t>
      </w:r>
      <w:r w:rsidR="677E997B" w:rsidRPr="6B13968A">
        <w:rPr>
          <w:rFonts w:ascii="Arial" w:hAnsi="Arial" w:cs="Arial"/>
          <w:sz w:val="24"/>
          <w:szCs w:val="24"/>
        </w:rPr>
        <w:t xml:space="preserve">There is no requirement that the applicant </w:t>
      </w:r>
      <w:r w:rsidR="2814CC67" w:rsidRPr="6B13968A">
        <w:rPr>
          <w:rFonts w:ascii="Arial" w:hAnsi="Arial" w:cs="Arial"/>
          <w:sz w:val="24"/>
          <w:szCs w:val="24"/>
        </w:rPr>
        <w:t xml:space="preserve">include </w:t>
      </w:r>
      <w:r w:rsidR="240F9618" w:rsidRPr="6B13968A">
        <w:rPr>
          <w:rFonts w:ascii="Arial" w:hAnsi="Arial" w:cs="Arial"/>
          <w:sz w:val="24"/>
          <w:szCs w:val="24"/>
        </w:rPr>
        <w:t xml:space="preserve">any specific party as </w:t>
      </w:r>
      <w:r w:rsidR="2814CC67" w:rsidRPr="6B13968A">
        <w:rPr>
          <w:rFonts w:ascii="Arial" w:hAnsi="Arial" w:cs="Arial"/>
          <w:sz w:val="24"/>
          <w:szCs w:val="24"/>
        </w:rPr>
        <w:t>part of</w:t>
      </w:r>
      <w:r w:rsidR="240F9618" w:rsidRPr="6B13968A">
        <w:rPr>
          <w:rFonts w:ascii="Arial" w:hAnsi="Arial" w:cs="Arial"/>
          <w:sz w:val="24"/>
          <w:szCs w:val="24"/>
        </w:rPr>
        <w:t xml:space="preserve"> the </w:t>
      </w:r>
      <w:r w:rsidR="2814CC67" w:rsidRPr="6B13968A">
        <w:rPr>
          <w:rFonts w:ascii="Arial" w:hAnsi="Arial" w:cs="Arial"/>
          <w:sz w:val="24"/>
          <w:szCs w:val="24"/>
        </w:rPr>
        <w:t>project. However,</w:t>
      </w:r>
      <w:r w:rsidR="240F9618" w:rsidRPr="6B13968A">
        <w:rPr>
          <w:rFonts w:ascii="Arial" w:hAnsi="Arial" w:cs="Arial"/>
          <w:sz w:val="24"/>
          <w:szCs w:val="24"/>
        </w:rPr>
        <w:t xml:space="preserve"> if </w:t>
      </w:r>
      <w:r w:rsidR="6F3272AF" w:rsidRPr="6B13968A">
        <w:rPr>
          <w:rFonts w:ascii="Arial" w:hAnsi="Arial" w:cs="Arial"/>
          <w:sz w:val="24"/>
          <w:szCs w:val="24"/>
        </w:rPr>
        <w:t xml:space="preserve">an entity’s services are required, they </w:t>
      </w:r>
      <w:r w:rsidR="2814CC67" w:rsidRPr="6B13968A">
        <w:rPr>
          <w:rFonts w:ascii="Arial" w:hAnsi="Arial" w:cs="Arial"/>
          <w:sz w:val="24"/>
          <w:szCs w:val="24"/>
        </w:rPr>
        <w:t>must be</w:t>
      </w:r>
      <w:r w:rsidR="6F3272AF" w:rsidRPr="6B13968A">
        <w:rPr>
          <w:rFonts w:ascii="Arial" w:hAnsi="Arial" w:cs="Arial"/>
          <w:sz w:val="24"/>
          <w:szCs w:val="24"/>
        </w:rPr>
        <w:t xml:space="preserve"> budgeted for.</w:t>
      </w:r>
      <w:r w:rsidR="64631B69" w:rsidRPr="6B13968A">
        <w:rPr>
          <w:rFonts w:ascii="Arial" w:hAnsi="Arial" w:cs="Arial"/>
          <w:sz w:val="24"/>
          <w:szCs w:val="24"/>
        </w:rPr>
        <w:t xml:space="preserve"> </w:t>
      </w:r>
      <w:r w:rsidR="4B6A84E4" w:rsidRPr="6B13968A">
        <w:rPr>
          <w:rFonts w:ascii="Arial" w:hAnsi="Arial" w:cs="Arial"/>
          <w:sz w:val="24"/>
          <w:szCs w:val="24"/>
        </w:rPr>
        <w:t xml:space="preserve">For example, any proposed consulting or technical support from the EPC-21-038 team </w:t>
      </w:r>
      <w:r w:rsidR="2814CC67" w:rsidRPr="6B13968A">
        <w:rPr>
          <w:rFonts w:ascii="Arial" w:hAnsi="Arial" w:cs="Arial"/>
          <w:sz w:val="24"/>
          <w:szCs w:val="24"/>
        </w:rPr>
        <w:t xml:space="preserve">beyond what is included in </w:t>
      </w:r>
      <w:r w:rsidR="6AA33BAC" w:rsidRPr="6B13968A">
        <w:rPr>
          <w:rFonts w:ascii="Arial" w:hAnsi="Arial" w:cs="Arial"/>
          <w:sz w:val="24"/>
          <w:szCs w:val="24"/>
        </w:rPr>
        <w:t>its</w:t>
      </w:r>
      <w:r w:rsidR="2814CC67" w:rsidRPr="6B13968A">
        <w:rPr>
          <w:rFonts w:ascii="Arial" w:hAnsi="Arial" w:cs="Arial"/>
          <w:sz w:val="24"/>
          <w:szCs w:val="24"/>
        </w:rPr>
        <w:t xml:space="preserve"> </w:t>
      </w:r>
      <w:r w:rsidR="7C92645B" w:rsidRPr="6B13968A">
        <w:rPr>
          <w:rFonts w:ascii="Arial" w:hAnsi="Arial" w:cs="Arial"/>
          <w:sz w:val="24"/>
          <w:szCs w:val="24"/>
        </w:rPr>
        <w:t>S</w:t>
      </w:r>
      <w:r w:rsidR="2814CC67" w:rsidRPr="6B13968A">
        <w:rPr>
          <w:rFonts w:ascii="Arial" w:hAnsi="Arial" w:cs="Arial"/>
          <w:sz w:val="24"/>
          <w:szCs w:val="24"/>
        </w:rPr>
        <w:t xml:space="preserve">cope of </w:t>
      </w:r>
      <w:r w:rsidR="7C92645B" w:rsidRPr="6B13968A">
        <w:rPr>
          <w:rFonts w:ascii="Arial" w:hAnsi="Arial" w:cs="Arial"/>
          <w:sz w:val="24"/>
          <w:szCs w:val="24"/>
        </w:rPr>
        <w:t>W</w:t>
      </w:r>
      <w:r w:rsidR="2814CC67" w:rsidRPr="6B13968A">
        <w:rPr>
          <w:rFonts w:ascii="Arial" w:hAnsi="Arial" w:cs="Arial"/>
          <w:sz w:val="24"/>
          <w:szCs w:val="24"/>
        </w:rPr>
        <w:t>ork</w:t>
      </w:r>
      <w:r w:rsidR="4B6A84E4" w:rsidRPr="6B13968A">
        <w:rPr>
          <w:rFonts w:ascii="Arial" w:hAnsi="Arial" w:cs="Arial"/>
          <w:sz w:val="24"/>
          <w:szCs w:val="24"/>
        </w:rPr>
        <w:t xml:space="preserve"> must be provided through the Group 1 recipient’s budget.</w:t>
      </w:r>
    </w:p>
    <w:p w14:paraId="6B4C91DE" w14:textId="0008FAA9" w:rsidR="004F4368" w:rsidRPr="00BD6917" w:rsidRDefault="483B4251" w:rsidP="008867A0">
      <w:pPr>
        <w:keepNext/>
        <w:spacing w:after="240" w:line="240" w:lineRule="auto"/>
        <w:ind w:left="720" w:hanging="720"/>
        <w:jc w:val="both"/>
        <w:rPr>
          <w:rFonts w:ascii="Arial" w:hAnsi="Arial" w:cs="Arial"/>
          <w:b/>
          <w:bCs/>
          <w:sz w:val="24"/>
          <w:szCs w:val="24"/>
        </w:rPr>
      </w:pPr>
      <w:r w:rsidRPr="6B13968A">
        <w:rPr>
          <w:rFonts w:ascii="Arial" w:hAnsi="Arial" w:cs="Arial"/>
          <w:b/>
          <w:bCs/>
          <w:sz w:val="24"/>
          <w:szCs w:val="24"/>
        </w:rPr>
        <w:t>Q1</w:t>
      </w:r>
      <w:r w:rsidR="20754555" w:rsidRPr="6B13968A">
        <w:rPr>
          <w:rFonts w:ascii="Arial" w:hAnsi="Arial" w:cs="Arial"/>
          <w:b/>
          <w:bCs/>
          <w:sz w:val="24"/>
          <w:szCs w:val="24"/>
        </w:rPr>
        <w:t>6</w:t>
      </w:r>
      <w:r w:rsidRPr="6B13968A">
        <w:rPr>
          <w:rFonts w:ascii="Arial" w:hAnsi="Arial" w:cs="Arial"/>
          <w:b/>
          <w:bCs/>
          <w:sz w:val="24"/>
          <w:szCs w:val="24"/>
        </w:rPr>
        <w:t>:</w:t>
      </w:r>
      <w:r w:rsidR="004F4368">
        <w:tab/>
      </w:r>
      <w:r w:rsidRPr="6B13968A">
        <w:rPr>
          <w:rFonts w:ascii="Arial" w:hAnsi="Arial" w:cs="Arial"/>
          <w:b/>
          <w:bCs/>
          <w:sz w:val="24"/>
          <w:szCs w:val="24"/>
        </w:rPr>
        <w:t xml:space="preserve">It was mentioned that </w:t>
      </w:r>
      <w:r w:rsidR="053E6D72" w:rsidRPr="6B13968A">
        <w:rPr>
          <w:rFonts w:ascii="Arial" w:hAnsi="Arial" w:cs="Arial"/>
          <w:b/>
          <w:bCs/>
          <w:sz w:val="24"/>
          <w:szCs w:val="24"/>
        </w:rPr>
        <w:t>Amazon Web Services (</w:t>
      </w:r>
      <w:r w:rsidRPr="6B13968A">
        <w:rPr>
          <w:rFonts w:ascii="Arial" w:hAnsi="Arial" w:cs="Arial"/>
          <w:b/>
          <w:bCs/>
          <w:sz w:val="24"/>
          <w:szCs w:val="24"/>
        </w:rPr>
        <w:t>AWS</w:t>
      </w:r>
      <w:r w:rsidR="676FE635" w:rsidRPr="6B13968A">
        <w:rPr>
          <w:rFonts w:ascii="Arial" w:hAnsi="Arial" w:cs="Arial"/>
          <w:b/>
          <w:bCs/>
          <w:sz w:val="24"/>
          <w:szCs w:val="24"/>
        </w:rPr>
        <w:t>)</w:t>
      </w:r>
      <w:r w:rsidRPr="6B13968A">
        <w:rPr>
          <w:rFonts w:ascii="Arial" w:hAnsi="Arial" w:cs="Arial"/>
          <w:b/>
          <w:bCs/>
          <w:sz w:val="24"/>
          <w:szCs w:val="24"/>
        </w:rPr>
        <w:t xml:space="preserve"> hosts 2</w:t>
      </w:r>
      <w:r w:rsidR="3964654F" w:rsidRPr="6B13968A">
        <w:rPr>
          <w:rFonts w:ascii="Arial" w:hAnsi="Arial" w:cs="Arial"/>
          <w:b/>
          <w:bCs/>
          <w:sz w:val="24"/>
          <w:szCs w:val="24"/>
        </w:rPr>
        <w:t xml:space="preserve"> </w:t>
      </w:r>
      <w:r w:rsidR="4B53A763" w:rsidRPr="6B13968A">
        <w:rPr>
          <w:rFonts w:ascii="Arial" w:hAnsi="Arial" w:cs="Arial"/>
          <w:b/>
          <w:bCs/>
          <w:sz w:val="24"/>
          <w:szCs w:val="24"/>
        </w:rPr>
        <w:t>p</w:t>
      </w:r>
      <w:r w:rsidR="7A5EC277" w:rsidRPr="6B13968A">
        <w:rPr>
          <w:rFonts w:ascii="Arial" w:hAnsi="Arial" w:cs="Arial"/>
          <w:b/>
          <w:bCs/>
          <w:sz w:val="24"/>
          <w:szCs w:val="24"/>
        </w:rPr>
        <w:t>etabytes</w:t>
      </w:r>
      <w:r w:rsidR="4FEA9775" w:rsidRPr="6B13968A">
        <w:rPr>
          <w:rFonts w:ascii="Arial" w:hAnsi="Arial" w:cs="Arial"/>
          <w:b/>
          <w:bCs/>
          <w:sz w:val="24"/>
          <w:szCs w:val="24"/>
        </w:rPr>
        <w:t xml:space="preserve"> (PB)</w:t>
      </w:r>
      <w:r w:rsidRPr="6B13968A">
        <w:rPr>
          <w:rFonts w:ascii="Arial" w:hAnsi="Arial" w:cs="Arial"/>
          <w:b/>
          <w:bCs/>
          <w:sz w:val="24"/>
          <w:szCs w:val="24"/>
        </w:rPr>
        <w:t xml:space="preserve"> of data. It was also mentioned that the new data will be two orders of magnitude bigger. Does that mean 200 PB will need to be hosted?</w:t>
      </w:r>
    </w:p>
    <w:p w14:paraId="7384D141" w14:textId="3B50E487" w:rsidR="004F4368" w:rsidRDefault="483B4251" w:rsidP="008867A0">
      <w:pPr>
        <w:keepNext/>
        <w:spacing w:after="240" w:line="240" w:lineRule="auto"/>
        <w:ind w:left="720" w:hanging="720"/>
        <w:rPr>
          <w:rFonts w:ascii="Arial" w:hAnsi="Arial" w:cs="Arial"/>
          <w:sz w:val="24"/>
          <w:szCs w:val="24"/>
        </w:rPr>
      </w:pPr>
      <w:r w:rsidRPr="6B13968A">
        <w:rPr>
          <w:rFonts w:ascii="Arial" w:hAnsi="Arial" w:cs="Arial"/>
          <w:sz w:val="24"/>
          <w:szCs w:val="24"/>
        </w:rPr>
        <w:t>A1</w:t>
      </w:r>
      <w:r w:rsidR="20754555" w:rsidRPr="6B13968A">
        <w:rPr>
          <w:rFonts w:ascii="Arial" w:hAnsi="Arial" w:cs="Arial"/>
          <w:sz w:val="24"/>
          <w:szCs w:val="24"/>
        </w:rPr>
        <w:t>6</w:t>
      </w:r>
      <w:r w:rsidRPr="6B13968A">
        <w:rPr>
          <w:rFonts w:ascii="Arial" w:hAnsi="Arial" w:cs="Arial"/>
          <w:sz w:val="24"/>
          <w:szCs w:val="24"/>
        </w:rPr>
        <w:t xml:space="preserve">: </w:t>
      </w:r>
      <w:r w:rsidR="21D7F9FD" w:rsidRPr="6B13968A">
        <w:rPr>
          <w:rFonts w:ascii="Arial" w:hAnsi="Arial" w:cs="Arial"/>
          <w:sz w:val="24"/>
          <w:szCs w:val="24"/>
        </w:rPr>
        <w:t xml:space="preserve">  No.</w:t>
      </w:r>
      <w:r w:rsidR="3125A6E4" w:rsidRPr="6B13968A">
        <w:rPr>
          <w:rFonts w:ascii="Arial" w:hAnsi="Arial" w:cs="Arial"/>
          <w:sz w:val="24"/>
          <w:szCs w:val="24"/>
        </w:rPr>
        <w:t xml:space="preserve"> The </w:t>
      </w:r>
      <w:r w:rsidR="06FE9642" w:rsidRPr="6B13968A">
        <w:rPr>
          <w:rFonts w:ascii="Arial" w:hAnsi="Arial" w:cs="Arial"/>
          <w:sz w:val="24"/>
          <w:szCs w:val="24"/>
        </w:rPr>
        <w:t xml:space="preserve">reference to </w:t>
      </w:r>
      <w:r w:rsidR="3125A6E4" w:rsidRPr="6B13968A">
        <w:rPr>
          <w:rFonts w:ascii="Arial" w:hAnsi="Arial" w:cs="Arial"/>
          <w:sz w:val="24"/>
          <w:szCs w:val="24"/>
        </w:rPr>
        <w:t xml:space="preserve">two petabytes of </w:t>
      </w:r>
      <w:r w:rsidR="7B043CBC" w:rsidRPr="6B13968A">
        <w:rPr>
          <w:rFonts w:ascii="Arial" w:hAnsi="Arial" w:cs="Arial"/>
          <w:sz w:val="24"/>
          <w:szCs w:val="24"/>
        </w:rPr>
        <w:t>data approximates</w:t>
      </w:r>
      <w:r w:rsidR="50C722F7" w:rsidRPr="6B13968A">
        <w:rPr>
          <w:rFonts w:ascii="Arial" w:hAnsi="Arial" w:cs="Arial"/>
          <w:sz w:val="24"/>
          <w:szCs w:val="24"/>
        </w:rPr>
        <w:t xml:space="preserve"> the size of climate data associated with </w:t>
      </w:r>
      <w:r w:rsidR="08AF8BFB" w:rsidRPr="6B13968A">
        <w:rPr>
          <w:rFonts w:ascii="Arial" w:hAnsi="Arial" w:cs="Arial"/>
          <w:sz w:val="24"/>
          <w:szCs w:val="24"/>
        </w:rPr>
        <w:t xml:space="preserve">California’s </w:t>
      </w:r>
      <w:r w:rsidR="50C722F7" w:rsidRPr="6B13968A">
        <w:rPr>
          <w:rFonts w:ascii="Arial" w:hAnsi="Arial" w:cs="Arial"/>
          <w:sz w:val="24"/>
          <w:szCs w:val="24"/>
        </w:rPr>
        <w:t xml:space="preserve">Fifth </w:t>
      </w:r>
      <w:r w:rsidR="7FB6070D" w:rsidRPr="6B13968A">
        <w:rPr>
          <w:rFonts w:ascii="Arial" w:hAnsi="Arial" w:cs="Arial"/>
          <w:sz w:val="24"/>
          <w:szCs w:val="24"/>
        </w:rPr>
        <w:t>Climate Change</w:t>
      </w:r>
      <w:r w:rsidR="50C722F7" w:rsidRPr="6B13968A">
        <w:rPr>
          <w:rFonts w:ascii="Arial" w:hAnsi="Arial" w:cs="Arial"/>
          <w:sz w:val="24"/>
          <w:szCs w:val="24"/>
        </w:rPr>
        <w:t xml:space="preserve"> Assessment</w:t>
      </w:r>
      <w:r w:rsidR="532B73A3" w:rsidRPr="6B13968A">
        <w:rPr>
          <w:rFonts w:ascii="Arial" w:hAnsi="Arial" w:cs="Arial"/>
          <w:sz w:val="24"/>
          <w:szCs w:val="24"/>
        </w:rPr>
        <w:t xml:space="preserve">, which </w:t>
      </w:r>
      <w:r w:rsidR="3125A6E4" w:rsidRPr="6B13968A">
        <w:rPr>
          <w:rFonts w:ascii="Arial" w:hAnsi="Arial" w:cs="Arial"/>
          <w:sz w:val="24"/>
          <w:szCs w:val="24"/>
        </w:rPr>
        <w:t xml:space="preserve">is two </w:t>
      </w:r>
      <w:r w:rsidR="3125A6E4" w:rsidRPr="6B13968A">
        <w:rPr>
          <w:rFonts w:ascii="Arial" w:hAnsi="Arial" w:cs="Arial"/>
          <w:sz w:val="24"/>
          <w:szCs w:val="24"/>
        </w:rPr>
        <w:lastRenderedPageBreak/>
        <w:t>orders of magnitude larger than</w:t>
      </w:r>
      <w:r w:rsidR="50C722F7" w:rsidRPr="6B13968A">
        <w:rPr>
          <w:rFonts w:ascii="Arial" w:hAnsi="Arial" w:cs="Arial"/>
          <w:sz w:val="24"/>
          <w:szCs w:val="24"/>
        </w:rPr>
        <w:t xml:space="preserve"> projected scenarios that were</w:t>
      </w:r>
      <w:r w:rsidR="529E7BCD" w:rsidRPr="6B13968A">
        <w:rPr>
          <w:rFonts w:ascii="Arial" w:hAnsi="Arial" w:cs="Arial"/>
          <w:sz w:val="24"/>
          <w:szCs w:val="24"/>
        </w:rPr>
        <w:t xml:space="preserve"> </w:t>
      </w:r>
      <w:r w:rsidR="6026C4F0" w:rsidRPr="6B13968A">
        <w:rPr>
          <w:rFonts w:ascii="Arial" w:hAnsi="Arial" w:cs="Arial"/>
          <w:sz w:val="24"/>
          <w:szCs w:val="24"/>
        </w:rPr>
        <w:t>produced in support of</w:t>
      </w:r>
      <w:r w:rsidR="09AECD1A" w:rsidRPr="6B13968A">
        <w:rPr>
          <w:rFonts w:ascii="Arial" w:hAnsi="Arial" w:cs="Arial"/>
          <w:sz w:val="24"/>
          <w:szCs w:val="24"/>
        </w:rPr>
        <w:t xml:space="preserve"> the </w:t>
      </w:r>
      <w:r w:rsidR="670389BD" w:rsidRPr="6B13968A">
        <w:rPr>
          <w:rFonts w:ascii="Arial" w:hAnsi="Arial" w:cs="Arial"/>
          <w:sz w:val="24"/>
          <w:szCs w:val="24"/>
        </w:rPr>
        <w:t>California’s Fourth</w:t>
      </w:r>
      <w:r w:rsidR="09AECD1A" w:rsidRPr="6B13968A">
        <w:rPr>
          <w:rFonts w:ascii="Arial" w:hAnsi="Arial" w:cs="Arial"/>
          <w:sz w:val="24"/>
          <w:szCs w:val="24"/>
        </w:rPr>
        <w:t xml:space="preserve"> Climate Change Assessment</w:t>
      </w:r>
      <w:r w:rsidR="3125A6E4" w:rsidRPr="6B13968A">
        <w:rPr>
          <w:rFonts w:ascii="Arial" w:hAnsi="Arial" w:cs="Arial"/>
          <w:sz w:val="24"/>
          <w:szCs w:val="24"/>
        </w:rPr>
        <w:t xml:space="preserve">. </w:t>
      </w:r>
      <w:r w:rsidR="21D7F9FD" w:rsidRPr="6B13968A">
        <w:rPr>
          <w:rFonts w:ascii="Arial" w:hAnsi="Arial" w:cs="Arial"/>
          <w:sz w:val="24"/>
          <w:szCs w:val="24"/>
        </w:rPr>
        <w:t xml:space="preserve"> </w:t>
      </w:r>
    </w:p>
    <w:p w14:paraId="44ED5E5A" w14:textId="0A056194" w:rsidR="008D1F0E" w:rsidRPr="00BD6917" w:rsidRDefault="008D1F0E" w:rsidP="008867A0">
      <w:pPr>
        <w:keepNext/>
        <w:spacing w:after="240" w:line="240" w:lineRule="auto"/>
        <w:ind w:left="720" w:hanging="720"/>
        <w:jc w:val="both"/>
        <w:rPr>
          <w:rFonts w:ascii="Arial" w:hAnsi="Arial" w:cs="Arial"/>
          <w:b/>
          <w:bCs/>
          <w:sz w:val="24"/>
          <w:szCs w:val="24"/>
        </w:rPr>
      </w:pPr>
      <w:r w:rsidRPr="00BD6917">
        <w:rPr>
          <w:rFonts w:ascii="Arial" w:hAnsi="Arial" w:cs="Arial"/>
          <w:b/>
          <w:bCs/>
          <w:sz w:val="24"/>
          <w:szCs w:val="24"/>
        </w:rPr>
        <w:t>Q1</w:t>
      </w:r>
      <w:r w:rsidR="00A417BD">
        <w:rPr>
          <w:rFonts w:ascii="Arial" w:hAnsi="Arial" w:cs="Arial"/>
          <w:b/>
          <w:bCs/>
          <w:sz w:val="24"/>
          <w:szCs w:val="24"/>
        </w:rPr>
        <w:t>7</w:t>
      </w:r>
      <w:r w:rsidRPr="00BD6917">
        <w:rPr>
          <w:rFonts w:ascii="Arial" w:hAnsi="Arial" w:cs="Arial"/>
          <w:b/>
          <w:bCs/>
          <w:sz w:val="24"/>
          <w:szCs w:val="24"/>
        </w:rPr>
        <w:t>:</w:t>
      </w:r>
      <w:r w:rsidRPr="00BD6917">
        <w:rPr>
          <w:rFonts w:ascii="Arial" w:hAnsi="Arial" w:cs="Arial"/>
          <w:sz w:val="24"/>
          <w:szCs w:val="24"/>
        </w:rPr>
        <w:tab/>
      </w:r>
      <w:r w:rsidRPr="008D1F0E">
        <w:rPr>
          <w:rFonts w:ascii="Arial" w:hAnsi="Arial" w:cs="Arial"/>
          <w:b/>
          <w:bCs/>
          <w:sz w:val="24"/>
          <w:szCs w:val="24"/>
        </w:rPr>
        <w:t xml:space="preserve">Would Amazon continue </w:t>
      </w:r>
      <w:r w:rsidR="003E218A">
        <w:rPr>
          <w:rFonts w:ascii="Arial" w:hAnsi="Arial" w:cs="Arial"/>
          <w:b/>
          <w:bCs/>
          <w:sz w:val="24"/>
          <w:szCs w:val="24"/>
        </w:rPr>
        <w:t xml:space="preserve">to </w:t>
      </w:r>
      <w:r w:rsidRPr="008D1F0E">
        <w:rPr>
          <w:rFonts w:ascii="Arial" w:hAnsi="Arial" w:cs="Arial"/>
          <w:b/>
          <w:bCs/>
          <w:sz w:val="24"/>
          <w:szCs w:val="24"/>
        </w:rPr>
        <w:t>support data storage after Jan</w:t>
      </w:r>
      <w:r w:rsidR="0080048E">
        <w:rPr>
          <w:rFonts w:ascii="Arial" w:hAnsi="Arial" w:cs="Arial"/>
          <w:b/>
          <w:bCs/>
          <w:sz w:val="24"/>
          <w:szCs w:val="24"/>
        </w:rPr>
        <w:t>uary</w:t>
      </w:r>
      <w:r w:rsidRPr="008D1F0E">
        <w:rPr>
          <w:rFonts w:ascii="Arial" w:hAnsi="Arial" w:cs="Arial"/>
          <w:b/>
          <w:bCs/>
          <w:sz w:val="24"/>
          <w:szCs w:val="24"/>
        </w:rPr>
        <w:t xml:space="preserve"> 2026? If not, would the cost to store the data </w:t>
      </w:r>
      <w:r w:rsidR="003E218A">
        <w:rPr>
          <w:rFonts w:ascii="Arial" w:hAnsi="Arial" w:cs="Arial"/>
          <w:b/>
          <w:bCs/>
          <w:sz w:val="24"/>
          <w:szCs w:val="24"/>
        </w:rPr>
        <w:t xml:space="preserve">be </w:t>
      </w:r>
      <w:r w:rsidRPr="008D1F0E">
        <w:rPr>
          <w:rFonts w:ascii="Arial" w:hAnsi="Arial" w:cs="Arial"/>
          <w:b/>
          <w:bCs/>
          <w:sz w:val="24"/>
          <w:szCs w:val="24"/>
        </w:rPr>
        <w:t>covered under the project budget?</w:t>
      </w:r>
    </w:p>
    <w:p w14:paraId="61498ED1" w14:textId="627FA68C" w:rsidR="008D1F0E" w:rsidRDefault="7143FB5C" w:rsidP="008867A0">
      <w:pPr>
        <w:keepNext/>
        <w:spacing w:after="240" w:line="240" w:lineRule="auto"/>
        <w:ind w:left="720" w:hanging="720"/>
        <w:rPr>
          <w:rFonts w:ascii="Arial" w:hAnsi="Arial" w:cs="Arial"/>
          <w:sz w:val="24"/>
          <w:szCs w:val="24"/>
        </w:rPr>
      </w:pPr>
      <w:r w:rsidRPr="6B13968A">
        <w:rPr>
          <w:rFonts w:ascii="Arial" w:hAnsi="Arial" w:cs="Arial"/>
          <w:sz w:val="24"/>
          <w:szCs w:val="24"/>
        </w:rPr>
        <w:t>A1</w:t>
      </w:r>
      <w:r w:rsidR="20754555" w:rsidRPr="6B13968A">
        <w:rPr>
          <w:rFonts w:ascii="Arial" w:hAnsi="Arial" w:cs="Arial"/>
          <w:sz w:val="24"/>
          <w:szCs w:val="24"/>
        </w:rPr>
        <w:t>7</w:t>
      </w:r>
      <w:r w:rsidRPr="6B13968A">
        <w:rPr>
          <w:rFonts w:ascii="Arial" w:hAnsi="Arial" w:cs="Arial"/>
          <w:sz w:val="24"/>
          <w:szCs w:val="24"/>
        </w:rPr>
        <w:t xml:space="preserve">:   </w:t>
      </w:r>
      <w:r w:rsidR="2483A683" w:rsidRPr="6B13968A">
        <w:rPr>
          <w:rFonts w:ascii="Arial" w:hAnsi="Arial" w:cs="Arial"/>
          <w:sz w:val="24"/>
          <w:szCs w:val="24"/>
        </w:rPr>
        <w:t>Currently</w:t>
      </w:r>
      <w:r w:rsidR="010D21FB" w:rsidRPr="6B13968A">
        <w:rPr>
          <w:rFonts w:ascii="Arial" w:hAnsi="Arial" w:cs="Arial"/>
          <w:sz w:val="24"/>
          <w:szCs w:val="24"/>
        </w:rPr>
        <w:t>,</w:t>
      </w:r>
      <w:r w:rsidR="611624FB" w:rsidRPr="6B13968A">
        <w:rPr>
          <w:rFonts w:ascii="Arial" w:hAnsi="Arial" w:cs="Arial"/>
          <w:sz w:val="24"/>
          <w:szCs w:val="24"/>
        </w:rPr>
        <w:t xml:space="preserve"> Amazon is providing A</w:t>
      </w:r>
      <w:r w:rsidR="2968E374" w:rsidRPr="6B13968A">
        <w:rPr>
          <w:rFonts w:ascii="Arial" w:hAnsi="Arial" w:cs="Arial"/>
          <w:sz w:val="24"/>
          <w:szCs w:val="24"/>
        </w:rPr>
        <w:t xml:space="preserve">mazon </w:t>
      </w:r>
      <w:r w:rsidR="611624FB" w:rsidRPr="6B13968A">
        <w:rPr>
          <w:rFonts w:ascii="Arial" w:hAnsi="Arial" w:cs="Arial"/>
          <w:sz w:val="24"/>
          <w:szCs w:val="24"/>
        </w:rPr>
        <w:t>W</w:t>
      </w:r>
      <w:r w:rsidR="1FA963C7" w:rsidRPr="6B13968A">
        <w:rPr>
          <w:rFonts w:ascii="Arial" w:hAnsi="Arial" w:cs="Arial"/>
          <w:sz w:val="24"/>
          <w:szCs w:val="24"/>
        </w:rPr>
        <w:t xml:space="preserve">eb </w:t>
      </w:r>
      <w:r w:rsidR="611624FB" w:rsidRPr="6B13968A">
        <w:rPr>
          <w:rFonts w:ascii="Arial" w:hAnsi="Arial" w:cs="Arial"/>
          <w:sz w:val="24"/>
          <w:szCs w:val="24"/>
        </w:rPr>
        <w:t>S</w:t>
      </w:r>
      <w:r w:rsidR="0E2601E5" w:rsidRPr="6B13968A">
        <w:rPr>
          <w:rFonts w:ascii="Arial" w:hAnsi="Arial" w:cs="Arial"/>
          <w:sz w:val="24"/>
          <w:szCs w:val="24"/>
        </w:rPr>
        <w:t>ervices</w:t>
      </w:r>
      <w:r w:rsidR="611624FB" w:rsidRPr="6B13968A">
        <w:rPr>
          <w:rFonts w:ascii="Arial" w:hAnsi="Arial" w:cs="Arial"/>
          <w:sz w:val="24"/>
          <w:szCs w:val="24"/>
        </w:rPr>
        <w:t xml:space="preserve"> </w:t>
      </w:r>
      <w:r w:rsidR="6D088DD2" w:rsidRPr="6B13968A">
        <w:rPr>
          <w:rFonts w:ascii="Arial" w:hAnsi="Arial" w:cs="Arial"/>
          <w:sz w:val="24"/>
          <w:szCs w:val="24"/>
        </w:rPr>
        <w:t xml:space="preserve">(AWS) </w:t>
      </w:r>
      <w:r w:rsidR="611624FB" w:rsidRPr="6B13968A">
        <w:rPr>
          <w:rFonts w:ascii="Arial" w:hAnsi="Arial" w:cs="Arial"/>
          <w:sz w:val="24"/>
          <w:szCs w:val="24"/>
        </w:rPr>
        <w:t>storage</w:t>
      </w:r>
      <w:r w:rsidR="010D21FB" w:rsidRPr="6B13968A">
        <w:rPr>
          <w:rFonts w:ascii="Arial" w:hAnsi="Arial" w:cs="Arial"/>
          <w:sz w:val="24"/>
          <w:szCs w:val="24"/>
        </w:rPr>
        <w:t xml:space="preserve"> </w:t>
      </w:r>
      <w:r w:rsidR="25EFF0DF" w:rsidRPr="6B13968A">
        <w:rPr>
          <w:rFonts w:ascii="Arial" w:hAnsi="Arial" w:cs="Arial"/>
          <w:sz w:val="24"/>
          <w:szCs w:val="24"/>
        </w:rPr>
        <w:t>free of charge</w:t>
      </w:r>
      <w:r w:rsidR="611624FB" w:rsidRPr="6B13968A">
        <w:rPr>
          <w:rFonts w:ascii="Arial" w:hAnsi="Arial" w:cs="Arial"/>
          <w:sz w:val="24"/>
          <w:szCs w:val="24"/>
        </w:rPr>
        <w:t xml:space="preserve"> under the </w:t>
      </w:r>
      <w:r w:rsidR="6350E0E4" w:rsidRPr="6B13968A">
        <w:rPr>
          <w:rFonts w:ascii="Arial" w:hAnsi="Arial" w:cs="Arial"/>
          <w:sz w:val="24"/>
          <w:szCs w:val="24"/>
        </w:rPr>
        <w:t xml:space="preserve">Amazon </w:t>
      </w:r>
      <w:r w:rsidR="611624FB" w:rsidRPr="6B13968A">
        <w:rPr>
          <w:rFonts w:ascii="Arial" w:hAnsi="Arial" w:cs="Arial"/>
          <w:sz w:val="24"/>
          <w:szCs w:val="24"/>
        </w:rPr>
        <w:t>Sustainability</w:t>
      </w:r>
      <w:r w:rsidR="6350E0E4" w:rsidRPr="6B13968A">
        <w:rPr>
          <w:rFonts w:ascii="Arial" w:hAnsi="Arial" w:cs="Arial"/>
          <w:sz w:val="24"/>
          <w:szCs w:val="24"/>
        </w:rPr>
        <w:t xml:space="preserve"> Data Initiative (ASDI)</w:t>
      </w:r>
      <w:r w:rsidR="25EFF0DF" w:rsidRPr="6B13968A">
        <w:rPr>
          <w:rFonts w:ascii="Arial" w:hAnsi="Arial" w:cs="Arial"/>
          <w:sz w:val="24"/>
          <w:szCs w:val="24"/>
        </w:rPr>
        <w:t>.</w:t>
      </w:r>
      <w:r w:rsidR="010D21FB" w:rsidRPr="6B13968A">
        <w:rPr>
          <w:rFonts w:ascii="Arial" w:hAnsi="Arial" w:cs="Arial"/>
          <w:sz w:val="24"/>
          <w:szCs w:val="24"/>
        </w:rPr>
        <w:t xml:space="preserve"> </w:t>
      </w:r>
      <w:r w:rsidR="69D7EF21" w:rsidRPr="6B13968A">
        <w:rPr>
          <w:rFonts w:ascii="Arial" w:hAnsi="Arial" w:cs="Arial"/>
          <w:sz w:val="24"/>
          <w:szCs w:val="24"/>
        </w:rPr>
        <w:t xml:space="preserve">As articulated in the </w:t>
      </w:r>
      <w:r w:rsidR="21FF1059" w:rsidRPr="6B13968A">
        <w:rPr>
          <w:rFonts w:ascii="Arial" w:hAnsi="Arial" w:cs="Arial"/>
          <w:sz w:val="24"/>
          <w:szCs w:val="24"/>
        </w:rPr>
        <w:t>S</w:t>
      </w:r>
      <w:r w:rsidR="69D7EF21" w:rsidRPr="6B13968A">
        <w:rPr>
          <w:rFonts w:ascii="Arial" w:hAnsi="Arial" w:cs="Arial"/>
          <w:sz w:val="24"/>
          <w:szCs w:val="24"/>
        </w:rPr>
        <w:t xml:space="preserve">olicitation </w:t>
      </w:r>
      <w:r w:rsidR="3A96CD02" w:rsidRPr="6B13968A">
        <w:rPr>
          <w:rFonts w:ascii="Arial" w:hAnsi="Arial" w:cs="Arial"/>
          <w:sz w:val="24"/>
          <w:szCs w:val="24"/>
        </w:rPr>
        <w:t>M</w:t>
      </w:r>
      <w:r w:rsidR="69D7EF21" w:rsidRPr="6B13968A">
        <w:rPr>
          <w:rFonts w:ascii="Arial" w:hAnsi="Arial" w:cs="Arial"/>
          <w:sz w:val="24"/>
          <w:szCs w:val="24"/>
        </w:rPr>
        <w:t xml:space="preserve">anual, the applicant is asked to develop a strategy for long-term data storage management. </w:t>
      </w:r>
      <w:proofErr w:type="gramStart"/>
      <w:r w:rsidR="69D7EF21" w:rsidRPr="6B13968A">
        <w:rPr>
          <w:rFonts w:ascii="Arial" w:hAnsi="Arial" w:cs="Arial"/>
          <w:sz w:val="24"/>
          <w:szCs w:val="24"/>
        </w:rPr>
        <w:t>In the event that</w:t>
      </w:r>
      <w:proofErr w:type="gramEnd"/>
      <w:r w:rsidR="69D7EF21" w:rsidRPr="6B13968A">
        <w:rPr>
          <w:rFonts w:ascii="Arial" w:hAnsi="Arial" w:cs="Arial"/>
          <w:sz w:val="24"/>
          <w:szCs w:val="24"/>
        </w:rPr>
        <w:t xml:space="preserve"> </w:t>
      </w:r>
      <w:r w:rsidR="6350E0E4" w:rsidRPr="6B13968A">
        <w:rPr>
          <w:rFonts w:ascii="Arial" w:hAnsi="Arial" w:cs="Arial"/>
          <w:sz w:val="24"/>
          <w:szCs w:val="24"/>
        </w:rPr>
        <w:t xml:space="preserve">the </w:t>
      </w:r>
      <w:r w:rsidR="3B65CE63" w:rsidRPr="6B13968A">
        <w:rPr>
          <w:rFonts w:ascii="Arial" w:hAnsi="Arial" w:cs="Arial"/>
          <w:sz w:val="24"/>
          <w:szCs w:val="24"/>
        </w:rPr>
        <w:t xml:space="preserve">generous </w:t>
      </w:r>
      <w:r w:rsidR="69D7EF21" w:rsidRPr="6B13968A">
        <w:rPr>
          <w:rFonts w:ascii="Arial" w:hAnsi="Arial" w:cs="Arial"/>
          <w:sz w:val="24"/>
          <w:szCs w:val="24"/>
        </w:rPr>
        <w:t xml:space="preserve">AWS </w:t>
      </w:r>
      <w:r w:rsidR="3B65CE63" w:rsidRPr="6B13968A">
        <w:rPr>
          <w:rFonts w:ascii="Arial" w:hAnsi="Arial" w:cs="Arial"/>
          <w:sz w:val="24"/>
          <w:szCs w:val="24"/>
        </w:rPr>
        <w:t xml:space="preserve">match contribution </w:t>
      </w:r>
      <w:r w:rsidR="69D7EF21" w:rsidRPr="6B13968A">
        <w:rPr>
          <w:rFonts w:ascii="Arial" w:hAnsi="Arial" w:cs="Arial"/>
          <w:sz w:val="24"/>
          <w:szCs w:val="24"/>
        </w:rPr>
        <w:t>is not renewed</w:t>
      </w:r>
      <w:r w:rsidR="6350E0E4" w:rsidRPr="6B13968A">
        <w:rPr>
          <w:rFonts w:ascii="Arial" w:hAnsi="Arial" w:cs="Arial"/>
          <w:sz w:val="24"/>
          <w:szCs w:val="24"/>
        </w:rPr>
        <w:t xml:space="preserve"> </w:t>
      </w:r>
      <w:r w:rsidR="63BBE472" w:rsidRPr="6B13968A">
        <w:rPr>
          <w:rFonts w:ascii="Arial" w:hAnsi="Arial" w:cs="Arial"/>
          <w:sz w:val="24"/>
          <w:szCs w:val="24"/>
        </w:rPr>
        <w:t xml:space="preserve">beyond </w:t>
      </w:r>
      <w:r w:rsidR="6350E0E4" w:rsidRPr="6B13968A">
        <w:rPr>
          <w:rFonts w:ascii="Arial" w:hAnsi="Arial" w:cs="Arial"/>
          <w:sz w:val="24"/>
          <w:szCs w:val="24"/>
        </w:rPr>
        <w:t>January 2026</w:t>
      </w:r>
      <w:r w:rsidR="69D7EF21" w:rsidRPr="6B13968A">
        <w:rPr>
          <w:rFonts w:ascii="Arial" w:hAnsi="Arial" w:cs="Arial"/>
          <w:sz w:val="24"/>
          <w:szCs w:val="24"/>
        </w:rPr>
        <w:t>, th</w:t>
      </w:r>
      <w:r w:rsidR="65111B68" w:rsidRPr="6B13968A">
        <w:rPr>
          <w:rFonts w:ascii="Arial" w:hAnsi="Arial" w:cs="Arial"/>
          <w:sz w:val="24"/>
          <w:szCs w:val="24"/>
        </w:rPr>
        <w:t>e</w:t>
      </w:r>
      <w:r w:rsidR="010D21FB" w:rsidRPr="6B13968A">
        <w:rPr>
          <w:rFonts w:ascii="Arial" w:hAnsi="Arial" w:cs="Arial"/>
          <w:sz w:val="24"/>
          <w:szCs w:val="24"/>
        </w:rPr>
        <w:t xml:space="preserve"> expense</w:t>
      </w:r>
      <w:r w:rsidR="508B2942" w:rsidRPr="6B13968A">
        <w:rPr>
          <w:rFonts w:ascii="Arial" w:hAnsi="Arial" w:cs="Arial"/>
          <w:sz w:val="24"/>
          <w:szCs w:val="24"/>
        </w:rPr>
        <w:t>s</w:t>
      </w:r>
      <w:r w:rsidR="010D21FB" w:rsidRPr="6B13968A">
        <w:rPr>
          <w:rFonts w:ascii="Arial" w:hAnsi="Arial" w:cs="Arial"/>
          <w:sz w:val="24"/>
          <w:szCs w:val="24"/>
        </w:rPr>
        <w:t xml:space="preserve"> for data storage </w:t>
      </w:r>
      <w:r w:rsidR="508B2942" w:rsidRPr="6B13968A">
        <w:rPr>
          <w:rFonts w:ascii="Arial" w:hAnsi="Arial" w:cs="Arial"/>
          <w:sz w:val="24"/>
          <w:szCs w:val="24"/>
        </w:rPr>
        <w:t xml:space="preserve">would </w:t>
      </w:r>
      <w:r w:rsidR="010D21FB" w:rsidRPr="6B13968A">
        <w:rPr>
          <w:rFonts w:ascii="Arial" w:hAnsi="Arial" w:cs="Arial"/>
          <w:sz w:val="24"/>
          <w:szCs w:val="24"/>
        </w:rPr>
        <w:t xml:space="preserve">be </w:t>
      </w:r>
      <w:r w:rsidR="39FB0558" w:rsidRPr="6B13968A">
        <w:rPr>
          <w:rFonts w:ascii="Arial" w:hAnsi="Arial" w:cs="Arial"/>
          <w:sz w:val="24"/>
          <w:szCs w:val="24"/>
        </w:rPr>
        <w:t xml:space="preserve">proportionally </w:t>
      </w:r>
      <w:r w:rsidR="508B2942" w:rsidRPr="6B13968A">
        <w:rPr>
          <w:rFonts w:ascii="Arial" w:hAnsi="Arial" w:cs="Arial"/>
          <w:sz w:val="24"/>
          <w:szCs w:val="24"/>
        </w:rPr>
        <w:t xml:space="preserve">borne </w:t>
      </w:r>
      <w:r w:rsidR="6350E0E4" w:rsidRPr="6B13968A">
        <w:rPr>
          <w:rFonts w:ascii="Arial" w:hAnsi="Arial" w:cs="Arial"/>
          <w:sz w:val="24"/>
          <w:szCs w:val="24"/>
        </w:rPr>
        <w:t xml:space="preserve">by the </w:t>
      </w:r>
      <w:r w:rsidR="0BA8D061" w:rsidRPr="6B13968A">
        <w:rPr>
          <w:rFonts w:ascii="Arial" w:hAnsi="Arial" w:cs="Arial"/>
          <w:sz w:val="24"/>
          <w:szCs w:val="24"/>
        </w:rPr>
        <w:t>recipient of</w:t>
      </w:r>
      <w:r w:rsidR="010D21FB" w:rsidRPr="6B13968A">
        <w:rPr>
          <w:rFonts w:ascii="Arial" w:hAnsi="Arial" w:cs="Arial"/>
          <w:sz w:val="24"/>
          <w:szCs w:val="24"/>
        </w:rPr>
        <w:t xml:space="preserve"> Group 1</w:t>
      </w:r>
      <w:r w:rsidR="508B2942" w:rsidRPr="6B13968A">
        <w:rPr>
          <w:rFonts w:ascii="Arial" w:hAnsi="Arial" w:cs="Arial"/>
          <w:sz w:val="24"/>
          <w:szCs w:val="24"/>
        </w:rPr>
        <w:t xml:space="preserve"> and by recipients of </w:t>
      </w:r>
      <w:r w:rsidR="206CA07D" w:rsidRPr="6B13968A">
        <w:rPr>
          <w:rFonts w:ascii="Arial" w:hAnsi="Arial" w:cs="Arial"/>
          <w:sz w:val="24"/>
          <w:szCs w:val="24"/>
        </w:rPr>
        <w:t xml:space="preserve">other </w:t>
      </w:r>
      <w:r w:rsidR="0C103483" w:rsidRPr="6B13968A">
        <w:rPr>
          <w:rFonts w:ascii="Arial" w:hAnsi="Arial" w:cs="Arial"/>
          <w:sz w:val="24"/>
          <w:szCs w:val="24"/>
        </w:rPr>
        <w:t xml:space="preserve">active </w:t>
      </w:r>
      <w:r w:rsidR="206CA07D" w:rsidRPr="6B13968A">
        <w:rPr>
          <w:rFonts w:ascii="Arial" w:hAnsi="Arial" w:cs="Arial"/>
          <w:sz w:val="24"/>
          <w:szCs w:val="24"/>
        </w:rPr>
        <w:t>EPIC awards</w:t>
      </w:r>
      <w:r w:rsidR="540172ED" w:rsidRPr="6B13968A">
        <w:rPr>
          <w:rFonts w:ascii="Arial" w:hAnsi="Arial" w:cs="Arial"/>
          <w:sz w:val="24"/>
          <w:szCs w:val="24"/>
        </w:rPr>
        <w:t xml:space="preserve"> for which </w:t>
      </w:r>
      <w:r w:rsidR="6B8D54FC" w:rsidRPr="6B13968A">
        <w:rPr>
          <w:rFonts w:ascii="Arial" w:hAnsi="Arial" w:cs="Arial"/>
          <w:sz w:val="24"/>
          <w:szCs w:val="24"/>
        </w:rPr>
        <w:t>match funds were previously relied upon</w:t>
      </w:r>
      <w:r w:rsidR="06A62386" w:rsidRPr="6B13968A">
        <w:rPr>
          <w:rFonts w:ascii="Arial" w:hAnsi="Arial" w:cs="Arial"/>
          <w:sz w:val="24"/>
          <w:szCs w:val="24"/>
        </w:rPr>
        <w:t xml:space="preserve"> to support data storage</w:t>
      </w:r>
      <w:r w:rsidR="010D21FB" w:rsidRPr="6B13968A">
        <w:rPr>
          <w:rFonts w:ascii="Arial" w:hAnsi="Arial" w:cs="Arial"/>
          <w:sz w:val="24"/>
          <w:szCs w:val="24"/>
        </w:rPr>
        <w:t xml:space="preserve">. </w:t>
      </w:r>
    </w:p>
    <w:p w14:paraId="218B6B42" w14:textId="658CCF06" w:rsidR="00445781" w:rsidRDefault="00213EA9" w:rsidP="008867A0">
      <w:pPr>
        <w:keepNext/>
        <w:spacing w:after="240" w:line="240" w:lineRule="auto"/>
        <w:ind w:left="720" w:hanging="720"/>
        <w:jc w:val="both"/>
        <w:rPr>
          <w:rFonts w:ascii="Arial" w:hAnsi="Arial" w:cs="Arial"/>
          <w:b/>
          <w:bCs/>
          <w:sz w:val="24"/>
          <w:szCs w:val="24"/>
        </w:rPr>
      </w:pPr>
      <w:r w:rsidRPr="00BD6917">
        <w:rPr>
          <w:rFonts w:ascii="Arial" w:hAnsi="Arial" w:cs="Arial"/>
          <w:b/>
          <w:bCs/>
          <w:sz w:val="24"/>
          <w:szCs w:val="24"/>
        </w:rPr>
        <w:t>Q1</w:t>
      </w:r>
      <w:r w:rsidR="00A417BD">
        <w:rPr>
          <w:rFonts w:ascii="Arial" w:hAnsi="Arial" w:cs="Arial"/>
          <w:b/>
          <w:bCs/>
          <w:sz w:val="24"/>
          <w:szCs w:val="24"/>
        </w:rPr>
        <w:t>8</w:t>
      </w:r>
      <w:r w:rsidRPr="00BD6917">
        <w:rPr>
          <w:rFonts w:ascii="Arial" w:hAnsi="Arial" w:cs="Arial"/>
          <w:b/>
          <w:bCs/>
          <w:sz w:val="24"/>
          <w:szCs w:val="24"/>
        </w:rPr>
        <w:t>:</w:t>
      </w:r>
      <w:r w:rsidRPr="00BD6917">
        <w:rPr>
          <w:rFonts w:ascii="Arial" w:hAnsi="Arial" w:cs="Arial"/>
          <w:sz w:val="24"/>
          <w:szCs w:val="24"/>
        </w:rPr>
        <w:tab/>
      </w:r>
      <w:r w:rsidR="00445781" w:rsidRPr="00445781">
        <w:rPr>
          <w:rFonts w:ascii="Arial" w:hAnsi="Arial" w:cs="Arial"/>
          <w:b/>
          <w:bCs/>
          <w:sz w:val="24"/>
          <w:szCs w:val="24"/>
        </w:rPr>
        <w:t>Is there budget for ongoing implementation of the platform?</w:t>
      </w:r>
      <w:r w:rsidR="00445781">
        <w:rPr>
          <w:rFonts w:ascii="Arial" w:hAnsi="Arial" w:cs="Arial"/>
          <w:b/>
          <w:bCs/>
          <w:sz w:val="24"/>
          <w:szCs w:val="24"/>
        </w:rPr>
        <w:t xml:space="preserve"> </w:t>
      </w:r>
      <w:r w:rsidR="00445781" w:rsidRPr="00445781">
        <w:rPr>
          <w:rFonts w:ascii="Arial" w:hAnsi="Arial" w:cs="Arial"/>
          <w:b/>
          <w:bCs/>
          <w:sz w:val="24"/>
          <w:szCs w:val="24"/>
        </w:rPr>
        <w:t xml:space="preserve">Who is expected to host - awardee or State?  </w:t>
      </w:r>
    </w:p>
    <w:p w14:paraId="0299505D" w14:textId="331BDE02" w:rsidR="00FF216C" w:rsidRPr="003D7C44" w:rsidRDefault="154E397F" w:rsidP="691AA2B4">
      <w:pPr>
        <w:keepNext/>
        <w:spacing w:after="240" w:line="240" w:lineRule="auto"/>
        <w:ind w:left="720" w:hanging="720"/>
        <w:rPr>
          <w:rFonts w:ascii="Arial" w:hAnsi="Arial" w:cs="Arial"/>
          <w:b/>
          <w:bCs/>
          <w:sz w:val="24"/>
          <w:szCs w:val="24"/>
        </w:rPr>
      </w:pPr>
      <w:r w:rsidRPr="6B13968A">
        <w:rPr>
          <w:rFonts w:ascii="Arial" w:hAnsi="Arial" w:cs="Arial"/>
          <w:sz w:val="24"/>
          <w:szCs w:val="24"/>
        </w:rPr>
        <w:t>A1</w:t>
      </w:r>
      <w:r w:rsidR="20754555" w:rsidRPr="6B13968A">
        <w:rPr>
          <w:rFonts w:ascii="Arial" w:hAnsi="Arial" w:cs="Arial"/>
          <w:sz w:val="24"/>
          <w:szCs w:val="24"/>
        </w:rPr>
        <w:t>8</w:t>
      </w:r>
      <w:r w:rsidRPr="6B13968A">
        <w:rPr>
          <w:rFonts w:ascii="Arial" w:hAnsi="Arial" w:cs="Arial"/>
          <w:sz w:val="24"/>
          <w:szCs w:val="24"/>
        </w:rPr>
        <w:t xml:space="preserve">:   </w:t>
      </w:r>
      <w:r w:rsidR="0FB9EB5E" w:rsidRPr="6B13968A">
        <w:rPr>
          <w:rFonts w:ascii="Arial" w:hAnsi="Arial" w:cs="Arial"/>
          <w:sz w:val="24"/>
          <w:szCs w:val="24"/>
        </w:rPr>
        <w:t xml:space="preserve">There is no </w:t>
      </w:r>
      <w:r w:rsidR="661C008D" w:rsidRPr="6B13968A">
        <w:rPr>
          <w:rFonts w:ascii="Arial" w:hAnsi="Arial" w:cs="Arial"/>
          <w:sz w:val="24"/>
          <w:szCs w:val="24"/>
        </w:rPr>
        <w:t xml:space="preserve">sustained </w:t>
      </w:r>
      <w:r w:rsidR="0FB9EB5E" w:rsidRPr="6B13968A">
        <w:rPr>
          <w:rFonts w:ascii="Arial" w:hAnsi="Arial" w:cs="Arial"/>
          <w:sz w:val="24"/>
          <w:szCs w:val="24"/>
        </w:rPr>
        <w:t xml:space="preserve">budget for ongoing implementation of Cal-Adapt. </w:t>
      </w:r>
      <w:r w:rsidR="2D41D520" w:rsidRPr="6B13968A">
        <w:rPr>
          <w:rFonts w:ascii="Arial" w:hAnsi="Arial" w:cs="Arial"/>
          <w:sz w:val="24"/>
          <w:szCs w:val="24"/>
        </w:rPr>
        <w:t>Since</w:t>
      </w:r>
      <w:r w:rsidR="0FB9EB5E" w:rsidRPr="6B13968A">
        <w:rPr>
          <w:rFonts w:ascii="Arial" w:hAnsi="Arial" w:cs="Arial"/>
          <w:sz w:val="24"/>
          <w:szCs w:val="24"/>
        </w:rPr>
        <w:t xml:space="preserve"> its inception </w:t>
      </w:r>
      <w:r w:rsidR="6494F6E2" w:rsidRPr="6B13968A">
        <w:rPr>
          <w:rFonts w:ascii="Arial" w:hAnsi="Arial" w:cs="Arial"/>
          <w:sz w:val="24"/>
          <w:szCs w:val="24"/>
        </w:rPr>
        <w:t>approximately</w:t>
      </w:r>
      <w:r w:rsidR="0FB9EB5E" w:rsidRPr="6B13968A">
        <w:rPr>
          <w:rFonts w:ascii="Arial" w:hAnsi="Arial" w:cs="Arial"/>
          <w:sz w:val="24"/>
          <w:szCs w:val="24"/>
        </w:rPr>
        <w:t xml:space="preserve"> 15 years ago, </w:t>
      </w:r>
      <w:r w:rsidR="2D41D520" w:rsidRPr="6B13968A">
        <w:rPr>
          <w:rFonts w:ascii="Arial" w:hAnsi="Arial" w:cs="Arial"/>
          <w:sz w:val="24"/>
          <w:szCs w:val="24"/>
        </w:rPr>
        <w:t xml:space="preserve">Cal-Adapt </w:t>
      </w:r>
      <w:r w:rsidR="0FB9EB5E" w:rsidRPr="6B13968A">
        <w:rPr>
          <w:rFonts w:ascii="Arial" w:hAnsi="Arial" w:cs="Arial"/>
          <w:sz w:val="24"/>
          <w:szCs w:val="24"/>
        </w:rPr>
        <w:t>has been funded by a series of competitive</w:t>
      </w:r>
      <w:r w:rsidR="2D41D520" w:rsidRPr="6B13968A">
        <w:rPr>
          <w:rFonts w:ascii="Arial" w:hAnsi="Arial" w:cs="Arial"/>
          <w:sz w:val="24"/>
          <w:szCs w:val="24"/>
        </w:rPr>
        <w:t xml:space="preserve"> research and development</w:t>
      </w:r>
      <w:r w:rsidR="0FB9EB5E" w:rsidRPr="6B13968A">
        <w:rPr>
          <w:rFonts w:ascii="Arial" w:hAnsi="Arial" w:cs="Arial"/>
          <w:sz w:val="24"/>
          <w:szCs w:val="24"/>
        </w:rPr>
        <w:t xml:space="preserve"> grants, primarily from</w:t>
      </w:r>
      <w:r w:rsidR="2D41D520" w:rsidRPr="6B13968A">
        <w:rPr>
          <w:rFonts w:ascii="Arial" w:hAnsi="Arial" w:cs="Arial"/>
          <w:sz w:val="24"/>
          <w:szCs w:val="24"/>
        </w:rPr>
        <w:t xml:space="preserve"> CEC</w:t>
      </w:r>
      <w:r w:rsidR="0FB9EB5E" w:rsidRPr="6B13968A">
        <w:rPr>
          <w:rFonts w:ascii="Arial" w:hAnsi="Arial" w:cs="Arial"/>
          <w:sz w:val="24"/>
          <w:szCs w:val="24"/>
        </w:rPr>
        <w:t xml:space="preserve">. </w:t>
      </w:r>
      <w:r w:rsidR="06B9151A" w:rsidRPr="6B13968A">
        <w:rPr>
          <w:rFonts w:ascii="Arial" w:hAnsi="Arial" w:cs="Arial"/>
          <w:sz w:val="24"/>
          <w:szCs w:val="24"/>
        </w:rPr>
        <w:t>For all groups (1, 2, and 3), t</w:t>
      </w:r>
      <w:r w:rsidR="349E830B" w:rsidRPr="6B13968A">
        <w:rPr>
          <w:rFonts w:ascii="Arial" w:hAnsi="Arial" w:cs="Arial"/>
          <w:sz w:val="24"/>
          <w:szCs w:val="24"/>
        </w:rPr>
        <w:t>he recipient is responsible for hosting</w:t>
      </w:r>
      <w:r w:rsidR="06B9151A" w:rsidRPr="6B13968A">
        <w:rPr>
          <w:rFonts w:ascii="Arial" w:hAnsi="Arial" w:cs="Arial"/>
          <w:sz w:val="24"/>
          <w:szCs w:val="24"/>
        </w:rPr>
        <w:t xml:space="preserve">, </w:t>
      </w:r>
      <w:r w:rsidR="349E830B" w:rsidRPr="6B13968A">
        <w:rPr>
          <w:rFonts w:ascii="Arial" w:hAnsi="Arial" w:cs="Arial"/>
          <w:sz w:val="24"/>
          <w:szCs w:val="24"/>
        </w:rPr>
        <w:t>maintaining</w:t>
      </w:r>
      <w:r w:rsidR="06B9151A" w:rsidRPr="6B13968A">
        <w:rPr>
          <w:rFonts w:ascii="Arial" w:hAnsi="Arial" w:cs="Arial"/>
          <w:sz w:val="24"/>
          <w:szCs w:val="24"/>
        </w:rPr>
        <w:t>, and operating</w:t>
      </w:r>
      <w:r w:rsidR="349E830B" w:rsidRPr="6B13968A">
        <w:rPr>
          <w:rFonts w:ascii="Arial" w:hAnsi="Arial" w:cs="Arial"/>
          <w:sz w:val="24"/>
          <w:szCs w:val="24"/>
        </w:rPr>
        <w:t xml:space="preserve"> the</w:t>
      </w:r>
      <w:r w:rsidR="06B9151A" w:rsidRPr="6B13968A">
        <w:rPr>
          <w:rFonts w:ascii="Arial" w:hAnsi="Arial" w:cs="Arial"/>
          <w:sz w:val="24"/>
          <w:szCs w:val="24"/>
        </w:rPr>
        <w:t xml:space="preserve"> tools and resources throughout the duration of the agreement performance period. </w:t>
      </w:r>
      <w:r w:rsidR="7C26CF49" w:rsidRPr="6B13968A">
        <w:rPr>
          <w:rFonts w:ascii="Arial" w:hAnsi="Arial" w:cs="Arial"/>
          <w:sz w:val="24"/>
          <w:szCs w:val="24"/>
        </w:rPr>
        <w:t>Near</w:t>
      </w:r>
      <w:r w:rsidR="06B9151A" w:rsidRPr="6B13968A">
        <w:rPr>
          <w:rFonts w:ascii="Arial" w:hAnsi="Arial" w:cs="Arial"/>
          <w:sz w:val="24"/>
          <w:szCs w:val="24"/>
        </w:rPr>
        <w:t xml:space="preserve"> the end of the agreement, the recipient nee</w:t>
      </w:r>
      <w:r w:rsidR="34F80258" w:rsidRPr="6B13968A">
        <w:rPr>
          <w:rFonts w:ascii="Arial" w:hAnsi="Arial" w:cs="Arial"/>
          <w:sz w:val="24"/>
          <w:szCs w:val="24"/>
        </w:rPr>
        <w:t xml:space="preserve">ds to have budgeted for the transfer of </w:t>
      </w:r>
      <w:r w:rsidR="34E0D40F" w:rsidRPr="6B13968A">
        <w:rPr>
          <w:rFonts w:ascii="Arial" w:hAnsi="Arial" w:cs="Arial"/>
          <w:sz w:val="24"/>
          <w:szCs w:val="24"/>
        </w:rPr>
        <w:t>the resources</w:t>
      </w:r>
      <w:r w:rsidR="34F80258" w:rsidRPr="6B13968A">
        <w:rPr>
          <w:rFonts w:ascii="Arial" w:hAnsi="Arial" w:cs="Arial"/>
          <w:sz w:val="24"/>
          <w:szCs w:val="24"/>
        </w:rPr>
        <w:t xml:space="preserve"> </w:t>
      </w:r>
      <w:r w:rsidR="57C9B388" w:rsidRPr="6B13968A">
        <w:rPr>
          <w:rFonts w:ascii="Arial" w:hAnsi="Arial" w:cs="Arial"/>
          <w:sz w:val="24"/>
          <w:szCs w:val="24"/>
        </w:rPr>
        <w:t>it</w:t>
      </w:r>
      <w:r w:rsidR="34F80258" w:rsidRPr="6B13968A">
        <w:rPr>
          <w:rFonts w:ascii="Arial" w:hAnsi="Arial" w:cs="Arial"/>
          <w:sz w:val="24"/>
          <w:szCs w:val="24"/>
        </w:rPr>
        <w:t xml:space="preserve"> ha</w:t>
      </w:r>
      <w:r w:rsidR="1AE01F4E" w:rsidRPr="6B13968A">
        <w:rPr>
          <w:rFonts w:ascii="Arial" w:hAnsi="Arial" w:cs="Arial"/>
          <w:sz w:val="24"/>
          <w:szCs w:val="24"/>
        </w:rPr>
        <w:t>s</w:t>
      </w:r>
      <w:r w:rsidR="34F80258" w:rsidRPr="6B13968A">
        <w:rPr>
          <w:rFonts w:ascii="Arial" w:hAnsi="Arial" w:cs="Arial"/>
          <w:sz w:val="24"/>
          <w:szCs w:val="24"/>
        </w:rPr>
        <w:t xml:space="preserve"> developed to CEC </w:t>
      </w:r>
      <w:r w:rsidR="0CE9207E" w:rsidRPr="6B13968A">
        <w:rPr>
          <w:rFonts w:ascii="Arial" w:hAnsi="Arial" w:cs="Arial"/>
          <w:sz w:val="24"/>
          <w:szCs w:val="24"/>
        </w:rPr>
        <w:t>or</w:t>
      </w:r>
      <w:r w:rsidR="34F80258" w:rsidRPr="6B13968A">
        <w:rPr>
          <w:rFonts w:ascii="Arial" w:hAnsi="Arial" w:cs="Arial"/>
          <w:sz w:val="24"/>
          <w:szCs w:val="24"/>
        </w:rPr>
        <w:t xml:space="preserve"> a CEC-designated recipient for future work.</w:t>
      </w:r>
      <w:r w:rsidR="349E830B" w:rsidRPr="6B13968A">
        <w:rPr>
          <w:rFonts w:ascii="Arial" w:hAnsi="Arial" w:cs="Arial"/>
          <w:sz w:val="24"/>
          <w:szCs w:val="24"/>
        </w:rPr>
        <w:t xml:space="preserve"> </w:t>
      </w:r>
      <w:r w:rsidR="4D967254" w:rsidRPr="6B13968A">
        <w:rPr>
          <w:rFonts w:ascii="Arial" w:hAnsi="Arial" w:cs="Arial"/>
          <w:sz w:val="24"/>
          <w:szCs w:val="24"/>
        </w:rPr>
        <w:t>See question 5 for further information on transferring project deliverables to the CEC</w:t>
      </w:r>
      <w:r w:rsidR="4D967254" w:rsidRPr="6B13968A">
        <w:rPr>
          <w:rStyle w:val="Heading1Char"/>
          <w:rFonts w:ascii="Arial" w:hAnsi="Arial" w:cs="Arial"/>
          <w:sz w:val="24"/>
          <w:szCs w:val="24"/>
        </w:rPr>
        <w:t xml:space="preserve"> or </w:t>
      </w:r>
      <w:r w:rsidR="4D967254" w:rsidRPr="6B13968A">
        <w:rPr>
          <w:rStyle w:val="normaltextrun"/>
          <w:rFonts w:ascii="Arial" w:eastAsiaTheme="majorEastAsia" w:hAnsi="Arial" w:cs="Arial"/>
          <w:sz w:val="24"/>
          <w:szCs w:val="24"/>
        </w:rPr>
        <w:t>a CEC-designated recipient.</w:t>
      </w:r>
      <w:r w:rsidR="349E830B" w:rsidRPr="6B13968A">
        <w:rPr>
          <w:rFonts w:ascii="Arial" w:hAnsi="Arial" w:cs="Arial"/>
          <w:sz w:val="24"/>
          <w:szCs w:val="24"/>
        </w:rPr>
        <w:t xml:space="preserve">  </w:t>
      </w:r>
    </w:p>
    <w:p w14:paraId="4DE9BA86" w14:textId="6D3949BF" w:rsidR="00A3170F" w:rsidRPr="003B428A" w:rsidRDefault="00A3170F" w:rsidP="003B428A">
      <w:pPr>
        <w:pStyle w:val="Heading3"/>
        <w:rPr>
          <w:rStyle w:val="normaltextrun"/>
          <w:rFonts w:ascii="Arial" w:hAnsi="Arial" w:cs="Arial"/>
          <w:b/>
          <w:bCs/>
          <w:sz w:val="24"/>
          <w:szCs w:val="24"/>
          <w:u w:val="single"/>
        </w:rPr>
      </w:pPr>
      <w:r w:rsidRPr="00A3170F">
        <w:rPr>
          <w:rStyle w:val="normaltextrun"/>
          <w:rFonts w:ascii="Arial" w:hAnsi="Arial" w:cs="Arial"/>
          <w:b/>
          <w:bCs/>
          <w:sz w:val="24"/>
          <w:szCs w:val="24"/>
          <w:u w:val="single"/>
        </w:rPr>
        <w:t xml:space="preserve">Group 2: </w:t>
      </w:r>
      <w:r w:rsidRPr="003B428A">
        <w:rPr>
          <w:rStyle w:val="normaltextrun"/>
          <w:rFonts w:ascii="Arial" w:hAnsi="Arial" w:cs="Arial"/>
          <w:b/>
          <w:bCs/>
          <w:sz w:val="24"/>
          <w:szCs w:val="24"/>
          <w:u w:val="single"/>
        </w:rPr>
        <w:t>Wildfire Planning Tool Leveraging Long-Term Scenarios Developed for</w:t>
      </w:r>
      <w:r w:rsidR="00AB236D" w:rsidRPr="003B428A">
        <w:rPr>
          <w:rStyle w:val="normaltextrun"/>
          <w:rFonts w:ascii="Arial" w:hAnsi="Arial" w:cs="Arial"/>
          <w:b/>
          <w:bCs/>
          <w:sz w:val="24"/>
          <w:szCs w:val="24"/>
          <w:u w:val="single"/>
        </w:rPr>
        <w:t xml:space="preserve"> </w:t>
      </w:r>
      <w:r w:rsidRPr="003B428A">
        <w:rPr>
          <w:rStyle w:val="normaltextrun"/>
          <w:rFonts w:ascii="Arial" w:hAnsi="Arial" w:cs="Arial"/>
          <w:b/>
          <w:bCs/>
          <w:sz w:val="24"/>
          <w:szCs w:val="24"/>
          <w:u w:val="single"/>
        </w:rPr>
        <w:t>California’s Fifth Climate Change Assessment</w:t>
      </w:r>
    </w:p>
    <w:p w14:paraId="3BF7CAF7" w14:textId="411F0335" w:rsidR="00FF216C" w:rsidRPr="00F57766" w:rsidRDefault="00FF216C" w:rsidP="691360E6">
      <w:pPr>
        <w:spacing w:after="240"/>
        <w:ind w:left="720" w:hanging="720"/>
        <w:rPr>
          <w:rStyle w:val="normaltextrun"/>
          <w:rFonts w:ascii="Arial" w:eastAsiaTheme="majorEastAsia" w:hAnsi="Arial" w:cs="Arial"/>
          <w:b/>
          <w:bCs/>
          <w:sz w:val="24"/>
          <w:szCs w:val="24"/>
        </w:rPr>
      </w:pPr>
      <w:r w:rsidRPr="691360E6">
        <w:rPr>
          <w:rStyle w:val="normaltextrun"/>
          <w:rFonts w:ascii="Arial" w:eastAsiaTheme="majorEastAsia" w:hAnsi="Arial" w:cs="Arial"/>
          <w:b/>
          <w:bCs/>
          <w:sz w:val="24"/>
          <w:szCs w:val="24"/>
        </w:rPr>
        <w:t>Q1</w:t>
      </w:r>
      <w:r w:rsidR="00A417BD" w:rsidRPr="691360E6">
        <w:rPr>
          <w:rStyle w:val="normaltextrun"/>
          <w:rFonts w:ascii="Arial" w:eastAsiaTheme="majorEastAsia" w:hAnsi="Arial" w:cs="Arial"/>
          <w:b/>
          <w:bCs/>
          <w:sz w:val="24"/>
          <w:szCs w:val="24"/>
        </w:rPr>
        <w:t>9</w:t>
      </w:r>
      <w:r w:rsidRPr="691360E6">
        <w:rPr>
          <w:rStyle w:val="normaltextrun"/>
          <w:rFonts w:ascii="Arial" w:eastAsiaTheme="majorEastAsia" w:hAnsi="Arial" w:cs="Arial"/>
          <w:b/>
          <w:bCs/>
          <w:sz w:val="24"/>
          <w:szCs w:val="24"/>
        </w:rPr>
        <w:t>:</w:t>
      </w:r>
      <w:r>
        <w:tab/>
      </w:r>
      <w:r w:rsidR="00E129FC" w:rsidRPr="691360E6">
        <w:rPr>
          <w:rFonts w:ascii="Arial" w:hAnsi="Arial" w:cs="Arial"/>
          <w:b/>
          <w:bCs/>
          <w:sz w:val="24"/>
          <w:szCs w:val="24"/>
        </w:rPr>
        <w:t>Will a tool to</w:t>
      </w:r>
      <w:r w:rsidR="006F4442" w:rsidRPr="691360E6">
        <w:rPr>
          <w:rFonts w:ascii="Arial" w:hAnsi="Arial" w:cs="Arial"/>
          <w:b/>
          <w:bCs/>
          <w:sz w:val="24"/>
          <w:szCs w:val="24"/>
        </w:rPr>
        <w:t xml:space="preserve"> assess wildfire impact on transmission lines</w:t>
      </w:r>
      <w:r w:rsidR="00307E8A" w:rsidRPr="691360E6">
        <w:rPr>
          <w:rFonts w:ascii="Arial" w:hAnsi="Arial" w:cs="Arial"/>
          <w:b/>
          <w:bCs/>
          <w:sz w:val="24"/>
          <w:szCs w:val="24"/>
        </w:rPr>
        <w:t xml:space="preserve"> and predict overload or outage sc</w:t>
      </w:r>
      <w:r w:rsidR="00204054" w:rsidRPr="691360E6">
        <w:rPr>
          <w:rFonts w:ascii="Arial" w:hAnsi="Arial" w:cs="Arial"/>
          <w:b/>
          <w:bCs/>
          <w:sz w:val="24"/>
          <w:szCs w:val="24"/>
        </w:rPr>
        <w:t>enarios</w:t>
      </w:r>
      <w:r w:rsidR="006F4442" w:rsidRPr="691360E6">
        <w:rPr>
          <w:rFonts w:ascii="Arial" w:hAnsi="Arial" w:cs="Arial"/>
          <w:b/>
          <w:bCs/>
          <w:sz w:val="24"/>
          <w:szCs w:val="24"/>
        </w:rPr>
        <w:t xml:space="preserve"> fall within the scope of Group 2?</w:t>
      </w:r>
    </w:p>
    <w:p w14:paraId="75FCB152" w14:textId="32E1E348" w:rsidR="001D475D" w:rsidRPr="007E69B1" w:rsidRDefault="4AD75FD5" w:rsidP="6B13968A">
      <w:pPr>
        <w:spacing w:after="240" w:line="240" w:lineRule="auto"/>
        <w:ind w:left="720" w:hanging="720"/>
        <w:rPr>
          <w:rStyle w:val="normaltextrun"/>
          <w:rFonts w:ascii="Arial" w:eastAsiaTheme="majorEastAsia" w:hAnsi="Arial" w:cs="Arial"/>
          <w:sz w:val="24"/>
          <w:szCs w:val="24"/>
        </w:rPr>
      </w:pPr>
      <w:r w:rsidRPr="6B13968A">
        <w:rPr>
          <w:rStyle w:val="normaltextrun"/>
          <w:rFonts w:ascii="Arial" w:eastAsiaTheme="majorEastAsia" w:hAnsi="Arial" w:cs="Arial"/>
          <w:sz w:val="24"/>
          <w:szCs w:val="24"/>
        </w:rPr>
        <w:t>A1</w:t>
      </w:r>
      <w:r w:rsidR="20754555" w:rsidRPr="6B13968A">
        <w:rPr>
          <w:rStyle w:val="normaltextrun"/>
          <w:rFonts w:ascii="Arial" w:eastAsiaTheme="majorEastAsia" w:hAnsi="Arial" w:cs="Arial"/>
          <w:sz w:val="24"/>
          <w:szCs w:val="24"/>
        </w:rPr>
        <w:t>9</w:t>
      </w:r>
      <w:r w:rsidR="776DEAB6" w:rsidRPr="6B13968A">
        <w:rPr>
          <w:rStyle w:val="normaltextrun"/>
          <w:rFonts w:ascii="Arial" w:eastAsiaTheme="majorEastAsia" w:hAnsi="Arial" w:cs="Arial"/>
          <w:sz w:val="24"/>
          <w:szCs w:val="24"/>
        </w:rPr>
        <w:t>:</w:t>
      </w:r>
      <w:r w:rsidR="00FF216C">
        <w:tab/>
      </w:r>
      <w:r w:rsidR="76D9E55B" w:rsidRPr="6B13968A">
        <w:rPr>
          <w:rStyle w:val="normaltextrun"/>
          <w:rFonts w:ascii="Arial" w:eastAsiaTheme="majorEastAsia" w:hAnsi="Arial" w:cs="Arial"/>
          <w:sz w:val="24"/>
          <w:szCs w:val="24"/>
        </w:rPr>
        <w:t xml:space="preserve">Applicants will select and justify use cases that the </w:t>
      </w:r>
      <w:r w:rsidR="2B7B7E3B" w:rsidRPr="6B13968A">
        <w:rPr>
          <w:rStyle w:val="normaltextrun"/>
          <w:rFonts w:ascii="Arial" w:eastAsiaTheme="majorEastAsia" w:hAnsi="Arial" w:cs="Arial"/>
          <w:sz w:val="24"/>
          <w:szCs w:val="24"/>
        </w:rPr>
        <w:t xml:space="preserve">proposed </w:t>
      </w:r>
      <w:r w:rsidR="76D9E55B" w:rsidRPr="6B13968A">
        <w:rPr>
          <w:rStyle w:val="normaltextrun"/>
          <w:rFonts w:ascii="Arial" w:eastAsiaTheme="majorEastAsia" w:hAnsi="Arial" w:cs="Arial"/>
          <w:sz w:val="24"/>
          <w:szCs w:val="24"/>
        </w:rPr>
        <w:t>tool can serve</w:t>
      </w:r>
      <w:r w:rsidR="52F3010F" w:rsidRPr="6B13968A">
        <w:rPr>
          <w:rStyle w:val="normaltextrun"/>
          <w:rFonts w:ascii="Arial" w:eastAsiaTheme="majorEastAsia" w:hAnsi="Arial" w:cs="Arial"/>
          <w:sz w:val="24"/>
          <w:szCs w:val="24"/>
        </w:rPr>
        <w:t xml:space="preserve">, either in their </w:t>
      </w:r>
      <w:r w:rsidR="79D84196" w:rsidRPr="6B13968A">
        <w:rPr>
          <w:rStyle w:val="normaltextrun"/>
          <w:rFonts w:ascii="Arial" w:eastAsiaTheme="majorEastAsia" w:hAnsi="Arial" w:cs="Arial"/>
          <w:sz w:val="24"/>
          <w:szCs w:val="24"/>
        </w:rPr>
        <w:t>application</w:t>
      </w:r>
      <w:r w:rsidR="198D34BB" w:rsidRPr="6B13968A">
        <w:rPr>
          <w:rStyle w:val="normaltextrun"/>
          <w:rFonts w:ascii="Arial" w:eastAsiaTheme="majorEastAsia" w:hAnsi="Arial" w:cs="Arial"/>
          <w:sz w:val="24"/>
          <w:szCs w:val="24"/>
        </w:rPr>
        <w:t>s</w:t>
      </w:r>
      <w:r w:rsidR="52F3010F" w:rsidRPr="6B13968A">
        <w:rPr>
          <w:rStyle w:val="normaltextrun"/>
          <w:rFonts w:ascii="Arial" w:eastAsiaTheme="majorEastAsia" w:hAnsi="Arial" w:cs="Arial"/>
          <w:sz w:val="24"/>
          <w:szCs w:val="24"/>
        </w:rPr>
        <w:t xml:space="preserve"> or as a task in their project</w:t>
      </w:r>
      <w:r w:rsidR="40DD45AD" w:rsidRPr="6B13968A">
        <w:rPr>
          <w:rStyle w:val="normaltextrun"/>
          <w:rFonts w:ascii="Arial" w:eastAsiaTheme="majorEastAsia" w:hAnsi="Arial" w:cs="Arial"/>
          <w:sz w:val="24"/>
          <w:szCs w:val="24"/>
        </w:rPr>
        <w:t>s</w:t>
      </w:r>
      <w:r w:rsidR="52F3010F" w:rsidRPr="6B13968A">
        <w:rPr>
          <w:rStyle w:val="normaltextrun"/>
          <w:rFonts w:ascii="Arial" w:eastAsiaTheme="majorEastAsia" w:hAnsi="Arial" w:cs="Arial"/>
          <w:sz w:val="24"/>
          <w:szCs w:val="24"/>
        </w:rPr>
        <w:t xml:space="preserve">. The </w:t>
      </w:r>
      <w:r w:rsidR="255B5F7F" w:rsidRPr="6B13968A">
        <w:rPr>
          <w:rStyle w:val="normaltextrun"/>
          <w:rFonts w:ascii="Arial" w:eastAsiaTheme="majorEastAsia" w:hAnsi="Arial" w:cs="Arial"/>
          <w:sz w:val="24"/>
          <w:szCs w:val="24"/>
        </w:rPr>
        <w:t>S</w:t>
      </w:r>
      <w:r w:rsidR="52F3010F" w:rsidRPr="6B13968A">
        <w:rPr>
          <w:rStyle w:val="normaltextrun"/>
          <w:rFonts w:ascii="Arial" w:eastAsiaTheme="majorEastAsia" w:hAnsi="Arial" w:cs="Arial"/>
          <w:sz w:val="24"/>
          <w:szCs w:val="24"/>
        </w:rPr>
        <w:t xml:space="preserve">olicitation </w:t>
      </w:r>
      <w:r w:rsidR="4107AE25" w:rsidRPr="6B13968A">
        <w:rPr>
          <w:rStyle w:val="normaltextrun"/>
          <w:rFonts w:ascii="Arial" w:eastAsiaTheme="majorEastAsia" w:hAnsi="Arial" w:cs="Arial"/>
          <w:sz w:val="24"/>
          <w:szCs w:val="24"/>
        </w:rPr>
        <w:t>M</w:t>
      </w:r>
      <w:r w:rsidR="52F3010F" w:rsidRPr="6B13968A">
        <w:rPr>
          <w:rStyle w:val="normaltextrun"/>
          <w:rFonts w:ascii="Arial" w:eastAsiaTheme="majorEastAsia" w:hAnsi="Arial" w:cs="Arial"/>
          <w:sz w:val="24"/>
          <w:szCs w:val="24"/>
        </w:rPr>
        <w:t xml:space="preserve">anual does not prescribe or limit these </w:t>
      </w:r>
      <w:r w:rsidR="13BE4E84" w:rsidRPr="6B13968A">
        <w:rPr>
          <w:rStyle w:val="normaltextrun"/>
          <w:rFonts w:ascii="Arial" w:eastAsiaTheme="majorEastAsia" w:hAnsi="Arial" w:cs="Arial"/>
          <w:sz w:val="24"/>
          <w:szCs w:val="24"/>
        </w:rPr>
        <w:t xml:space="preserve">use cases </w:t>
      </w:r>
      <w:proofErr w:type="gramStart"/>
      <w:r w:rsidR="6734DB35" w:rsidRPr="6B13968A">
        <w:rPr>
          <w:rStyle w:val="normaltextrun"/>
          <w:rFonts w:ascii="Arial" w:eastAsiaTheme="majorEastAsia" w:hAnsi="Arial" w:cs="Arial"/>
          <w:sz w:val="24"/>
          <w:szCs w:val="24"/>
        </w:rPr>
        <w:t>as</w:t>
      </w:r>
      <w:r w:rsidR="13BE4E84" w:rsidRPr="6B13968A">
        <w:rPr>
          <w:rStyle w:val="normaltextrun"/>
          <w:rFonts w:ascii="Arial" w:eastAsiaTheme="majorEastAsia" w:hAnsi="Arial" w:cs="Arial"/>
          <w:sz w:val="24"/>
          <w:szCs w:val="24"/>
        </w:rPr>
        <w:t xml:space="preserve"> long as</w:t>
      </w:r>
      <w:proofErr w:type="gramEnd"/>
      <w:r w:rsidR="13BE4E84" w:rsidRPr="6B13968A">
        <w:rPr>
          <w:rStyle w:val="normaltextrun"/>
          <w:rFonts w:ascii="Arial" w:eastAsiaTheme="majorEastAsia" w:hAnsi="Arial" w:cs="Arial"/>
          <w:sz w:val="24"/>
          <w:szCs w:val="24"/>
        </w:rPr>
        <w:t xml:space="preserve"> they serve the electricity sector</w:t>
      </w:r>
      <w:r w:rsidR="29638FB6" w:rsidRPr="6B13968A">
        <w:rPr>
          <w:rStyle w:val="normaltextrun"/>
          <w:rFonts w:ascii="Arial" w:eastAsiaTheme="majorEastAsia" w:hAnsi="Arial" w:cs="Arial"/>
          <w:sz w:val="24"/>
          <w:szCs w:val="24"/>
        </w:rPr>
        <w:t xml:space="preserve"> and are responsive to </w:t>
      </w:r>
      <w:r w:rsidR="27FDEF43" w:rsidRPr="6B13968A">
        <w:rPr>
          <w:rStyle w:val="normaltextrun"/>
          <w:rFonts w:ascii="Arial" w:eastAsiaTheme="majorEastAsia" w:hAnsi="Arial" w:cs="Arial"/>
          <w:sz w:val="24"/>
          <w:szCs w:val="24"/>
        </w:rPr>
        <w:t>input received in the engagement process</w:t>
      </w:r>
      <w:r w:rsidR="14791613" w:rsidRPr="6B13968A">
        <w:rPr>
          <w:rStyle w:val="normaltextrun"/>
          <w:rFonts w:ascii="Arial" w:eastAsiaTheme="majorEastAsia" w:hAnsi="Arial" w:cs="Arial"/>
          <w:sz w:val="24"/>
          <w:szCs w:val="24"/>
        </w:rPr>
        <w:t xml:space="preserve"> proposed in the application</w:t>
      </w:r>
      <w:r w:rsidR="13BE4E84" w:rsidRPr="6B13968A">
        <w:rPr>
          <w:rStyle w:val="normaltextrun"/>
          <w:rFonts w:ascii="Arial" w:eastAsiaTheme="majorEastAsia" w:hAnsi="Arial" w:cs="Arial"/>
          <w:sz w:val="24"/>
          <w:szCs w:val="24"/>
        </w:rPr>
        <w:t>.</w:t>
      </w:r>
    </w:p>
    <w:p w14:paraId="7A57F194" w14:textId="7DD4D7E9" w:rsidR="001D475D" w:rsidRPr="00F57766" w:rsidRDefault="001D475D" w:rsidP="008867A0">
      <w:pPr>
        <w:spacing w:after="240"/>
        <w:ind w:left="720" w:hanging="720"/>
        <w:rPr>
          <w:rStyle w:val="normaltextrun"/>
          <w:rFonts w:ascii="Arial" w:eastAsiaTheme="majorEastAsia" w:hAnsi="Arial" w:cs="Arial"/>
          <w:b/>
          <w:bCs/>
          <w:sz w:val="24"/>
          <w:szCs w:val="24"/>
        </w:rPr>
      </w:pPr>
      <w:r w:rsidRPr="003D7C44">
        <w:rPr>
          <w:rStyle w:val="normaltextrun"/>
          <w:rFonts w:ascii="Arial" w:eastAsiaTheme="majorEastAsia" w:hAnsi="Arial" w:cs="Arial"/>
          <w:b/>
          <w:bCs/>
          <w:sz w:val="24"/>
          <w:szCs w:val="24"/>
        </w:rPr>
        <w:t>Q</w:t>
      </w:r>
      <w:r w:rsidR="00A417BD">
        <w:rPr>
          <w:rStyle w:val="normaltextrun"/>
          <w:rFonts w:ascii="Arial" w:eastAsiaTheme="majorEastAsia" w:hAnsi="Arial" w:cs="Arial"/>
          <w:b/>
          <w:bCs/>
          <w:sz w:val="24"/>
          <w:szCs w:val="24"/>
        </w:rPr>
        <w:t>20</w:t>
      </w:r>
      <w:r w:rsidRPr="003D7C44">
        <w:rPr>
          <w:rStyle w:val="normaltextrun"/>
          <w:rFonts w:ascii="Arial" w:eastAsiaTheme="majorEastAsia" w:hAnsi="Arial" w:cs="Arial"/>
          <w:b/>
          <w:bCs/>
          <w:sz w:val="24"/>
          <w:szCs w:val="24"/>
        </w:rPr>
        <w:t>:</w:t>
      </w:r>
      <w:r w:rsidRPr="003D7C44">
        <w:rPr>
          <w:rFonts w:ascii="Arial" w:hAnsi="Arial" w:cs="Arial"/>
          <w:sz w:val="24"/>
          <w:szCs w:val="24"/>
        </w:rPr>
        <w:tab/>
      </w:r>
      <w:r>
        <w:rPr>
          <w:rFonts w:ascii="Arial" w:hAnsi="Arial" w:cs="Arial"/>
          <w:b/>
          <w:bCs/>
          <w:sz w:val="24"/>
          <w:szCs w:val="24"/>
        </w:rPr>
        <w:t>C</w:t>
      </w:r>
      <w:r w:rsidRPr="001D475D">
        <w:rPr>
          <w:rFonts w:ascii="Arial" w:hAnsi="Arial" w:cs="Arial"/>
          <w:b/>
          <w:bCs/>
          <w:sz w:val="24"/>
          <w:szCs w:val="24"/>
        </w:rPr>
        <w:t>an enhancements to existing datasets be budgeted for in this agreement</w:t>
      </w:r>
      <w:r>
        <w:rPr>
          <w:rFonts w:ascii="Arial" w:hAnsi="Arial" w:cs="Arial"/>
          <w:b/>
          <w:bCs/>
          <w:sz w:val="24"/>
          <w:szCs w:val="24"/>
        </w:rPr>
        <w:t>?</w:t>
      </w:r>
    </w:p>
    <w:p w14:paraId="1ADBAFA8" w14:textId="57AACDC7" w:rsidR="001D475D" w:rsidRDefault="21FCDF80" w:rsidP="00B23335">
      <w:pPr>
        <w:spacing w:after="240" w:line="240" w:lineRule="auto"/>
        <w:ind w:left="720" w:hanging="720"/>
        <w:rPr>
          <w:rFonts w:ascii="Arial" w:hAnsi="Arial" w:cs="Arial"/>
          <w:sz w:val="24"/>
          <w:szCs w:val="24"/>
        </w:rPr>
      </w:pPr>
      <w:r w:rsidRPr="6B13968A">
        <w:rPr>
          <w:rStyle w:val="normaltextrun"/>
          <w:rFonts w:ascii="Arial" w:eastAsiaTheme="majorEastAsia" w:hAnsi="Arial" w:cs="Arial"/>
          <w:sz w:val="24"/>
          <w:szCs w:val="24"/>
        </w:rPr>
        <w:t>A</w:t>
      </w:r>
      <w:r w:rsidR="0471447C" w:rsidRPr="6B13968A">
        <w:rPr>
          <w:rStyle w:val="normaltextrun"/>
          <w:rFonts w:ascii="Arial" w:eastAsiaTheme="majorEastAsia" w:hAnsi="Arial" w:cs="Arial"/>
          <w:sz w:val="24"/>
          <w:szCs w:val="24"/>
        </w:rPr>
        <w:t>20</w:t>
      </w:r>
      <w:r w:rsidRPr="6B13968A">
        <w:rPr>
          <w:rStyle w:val="normaltextrun"/>
          <w:rFonts w:ascii="Arial" w:eastAsiaTheme="majorEastAsia" w:hAnsi="Arial" w:cs="Arial"/>
          <w:sz w:val="24"/>
          <w:szCs w:val="24"/>
        </w:rPr>
        <w:t>:</w:t>
      </w:r>
      <w:r w:rsidR="001D475D">
        <w:tab/>
      </w:r>
      <w:r w:rsidR="7E43F328" w:rsidRPr="6B13968A">
        <w:rPr>
          <w:rFonts w:ascii="Arial" w:hAnsi="Arial" w:cs="Arial"/>
          <w:sz w:val="24"/>
          <w:szCs w:val="24"/>
        </w:rPr>
        <w:t xml:space="preserve">If an applicant wishes to propose data enhancements, </w:t>
      </w:r>
      <w:r w:rsidR="33F9CFF3" w:rsidRPr="6B13968A">
        <w:rPr>
          <w:rFonts w:ascii="Arial" w:hAnsi="Arial" w:cs="Arial"/>
          <w:sz w:val="24"/>
          <w:szCs w:val="24"/>
        </w:rPr>
        <w:t>it</w:t>
      </w:r>
      <w:r w:rsidR="7E43F328" w:rsidRPr="6B13968A">
        <w:rPr>
          <w:rFonts w:ascii="Arial" w:hAnsi="Arial" w:cs="Arial"/>
          <w:sz w:val="24"/>
          <w:szCs w:val="24"/>
        </w:rPr>
        <w:t xml:space="preserve"> should make clear how that </w:t>
      </w:r>
      <w:r w:rsidR="2548AA4A" w:rsidRPr="6B13968A">
        <w:rPr>
          <w:rFonts w:ascii="Arial" w:hAnsi="Arial" w:cs="Arial"/>
          <w:sz w:val="24"/>
          <w:szCs w:val="24"/>
        </w:rPr>
        <w:t>aligns</w:t>
      </w:r>
      <w:r w:rsidR="7E43F328" w:rsidRPr="6B13968A">
        <w:rPr>
          <w:rFonts w:ascii="Arial" w:hAnsi="Arial" w:cs="Arial"/>
          <w:sz w:val="24"/>
          <w:szCs w:val="24"/>
        </w:rPr>
        <w:t xml:space="preserve"> with the research purpose of the solicitation while ensuring that all expectations for Group </w:t>
      </w:r>
      <w:r w:rsidR="66480533" w:rsidRPr="6B13968A">
        <w:rPr>
          <w:rStyle w:val="normaltextrun"/>
          <w:rFonts w:ascii="Arial" w:eastAsiaTheme="majorEastAsia" w:hAnsi="Arial" w:cs="Arial"/>
          <w:sz w:val="24"/>
          <w:szCs w:val="24"/>
        </w:rPr>
        <w:t>2</w:t>
      </w:r>
      <w:r w:rsidR="7E43F328" w:rsidRPr="6B13968A">
        <w:rPr>
          <w:rFonts w:ascii="Arial" w:hAnsi="Arial" w:cs="Arial"/>
          <w:sz w:val="24"/>
          <w:szCs w:val="24"/>
        </w:rPr>
        <w:t xml:space="preserve"> are sufficiently met as scoped in </w:t>
      </w:r>
      <w:r w:rsidR="158C1B6F" w:rsidRPr="6B13968A">
        <w:rPr>
          <w:rFonts w:ascii="Arial" w:hAnsi="Arial" w:cs="Arial"/>
          <w:sz w:val="24"/>
          <w:szCs w:val="24"/>
        </w:rPr>
        <w:t xml:space="preserve">Part I </w:t>
      </w:r>
      <w:r w:rsidR="254839F1" w:rsidRPr="6B13968A">
        <w:rPr>
          <w:rFonts w:ascii="Arial" w:hAnsi="Arial" w:cs="Arial"/>
          <w:sz w:val="24"/>
          <w:szCs w:val="24"/>
        </w:rPr>
        <w:t xml:space="preserve">Section </w:t>
      </w:r>
      <w:r w:rsidR="69D26ABB" w:rsidRPr="6B13968A">
        <w:rPr>
          <w:rFonts w:ascii="Arial" w:hAnsi="Arial" w:cs="Arial"/>
          <w:sz w:val="24"/>
          <w:szCs w:val="24"/>
        </w:rPr>
        <w:t>C</w:t>
      </w:r>
      <w:r w:rsidR="4AD22329" w:rsidRPr="6B13968A">
        <w:rPr>
          <w:rFonts w:ascii="Arial" w:hAnsi="Arial" w:cs="Arial"/>
          <w:sz w:val="24"/>
          <w:szCs w:val="24"/>
        </w:rPr>
        <w:t xml:space="preserve"> of </w:t>
      </w:r>
      <w:r w:rsidR="7E43F328" w:rsidRPr="6B13968A">
        <w:rPr>
          <w:rFonts w:ascii="Arial" w:hAnsi="Arial" w:cs="Arial"/>
          <w:sz w:val="24"/>
          <w:szCs w:val="24"/>
        </w:rPr>
        <w:t xml:space="preserve">the Solicitation Manual. </w:t>
      </w:r>
    </w:p>
    <w:p w14:paraId="4D8F2650" w14:textId="7C0301D5" w:rsidR="005C73DC" w:rsidRPr="00F57766" w:rsidRDefault="65C3F1A2" w:rsidP="6B13968A">
      <w:pPr>
        <w:spacing w:after="240"/>
        <w:ind w:left="720" w:hanging="720"/>
        <w:rPr>
          <w:rStyle w:val="normaltextrun"/>
          <w:rFonts w:ascii="Arial" w:eastAsiaTheme="majorEastAsia" w:hAnsi="Arial" w:cs="Arial"/>
          <w:b/>
          <w:bCs/>
          <w:sz w:val="24"/>
          <w:szCs w:val="24"/>
        </w:rPr>
      </w:pPr>
      <w:r w:rsidRPr="6B13968A">
        <w:rPr>
          <w:rStyle w:val="normaltextrun"/>
          <w:rFonts w:ascii="Arial" w:eastAsiaTheme="majorEastAsia" w:hAnsi="Arial" w:cs="Arial"/>
          <w:b/>
          <w:bCs/>
          <w:sz w:val="24"/>
          <w:szCs w:val="24"/>
        </w:rPr>
        <w:lastRenderedPageBreak/>
        <w:t>Q</w:t>
      </w:r>
      <w:r w:rsidR="5F986815" w:rsidRPr="6B13968A">
        <w:rPr>
          <w:rStyle w:val="normaltextrun"/>
          <w:rFonts w:ascii="Arial" w:eastAsiaTheme="majorEastAsia" w:hAnsi="Arial" w:cs="Arial"/>
          <w:b/>
          <w:bCs/>
          <w:sz w:val="24"/>
          <w:szCs w:val="24"/>
        </w:rPr>
        <w:t>2</w:t>
      </w:r>
      <w:r w:rsidR="0471447C" w:rsidRPr="6B13968A">
        <w:rPr>
          <w:rStyle w:val="normaltextrun"/>
          <w:rFonts w:ascii="Arial" w:eastAsiaTheme="majorEastAsia" w:hAnsi="Arial" w:cs="Arial"/>
          <w:b/>
          <w:bCs/>
          <w:sz w:val="24"/>
          <w:szCs w:val="24"/>
        </w:rPr>
        <w:t>1</w:t>
      </w:r>
      <w:r w:rsidRPr="6B13968A">
        <w:rPr>
          <w:rStyle w:val="normaltextrun"/>
          <w:rFonts w:ascii="Arial" w:eastAsiaTheme="majorEastAsia" w:hAnsi="Arial" w:cs="Arial"/>
          <w:b/>
          <w:bCs/>
          <w:sz w:val="24"/>
          <w:szCs w:val="24"/>
        </w:rPr>
        <w:t>:</w:t>
      </w:r>
      <w:r w:rsidR="005C73DC">
        <w:tab/>
      </w:r>
      <w:r w:rsidRPr="6B13968A">
        <w:rPr>
          <w:rFonts w:ascii="Arial" w:hAnsi="Arial" w:cs="Arial"/>
          <w:b/>
          <w:bCs/>
          <w:sz w:val="24"/>
          <w:szCs w:val="24"/>
        </w:rPr>
        <w:t>One of the requirements in the solicitation listed is that the data visualization that is generated uses the data from EPC-18-026. The topic</w:t>
      </w:r>
      <w:r w:rsidR="050CB147" w:rsidRPr="6B13968A">
        <w:rPr>
          <w:rFonts w:ascii="Arial" w:hAnsi="Arial" w:cs="Arial"/>
          <w:b/>
          <w:bCs/>
          <w:sz w:val="24"/>
          <w:szCs w:val="24"/>
        </w:rPr>
        <w:t>s</w:t>
      </w:r>
      <w:r w:rsidRPr="6B13968A">
        <w:rPr>
          <w:rFonts w:ascii="Arial" w:hAnsi="Arial" w:cs="Arial"/>
          <w:b/>
          <w:bCs/>
          <w:sz w:val="24"/>
          <w:szCs w:val="24"/>
        </w:rPr>
        <w:t xml:space="preserve"> </w:t>
      </w:r>
      <w:r w:rsidR="050CB147" w:rsidRPr="6B13968A">
        <w:rPr>
          <w:rFonts w:ascii="Arial" w:hAnsi="Arial" w:cs="Arial"/>
          <w:b/>
          <w:bCs/>
          <w:sz w:val="24"/>
          <w:szCs w:val="24"/>
        </w:rPr>
        <w:t xml:space="preserve">of </w:t>
      </w:r>
      <w:r w:rsidRPr="6B13968A">
        <w:rPr>
          <w:rFonts w:ascii="Arial" w:hAnsi="Arial" w:cs="Arial"/>
          <w:b/>
          <w:bCs/>
          <w:sz w:val="24"/>
          <w:szCs w:val="24"/>
        </w:rPr>
        <w:t xml:space="preserve">wildfire and climate change </w:t>
      </w:r>
      <w:r w:rsidR="050CB147" w:rsidRPr="6B13968A">
        <w:rPr>
          <w:rFonts w:ascii="Arial" w:hAnsi="Arial" w:cs="Arial"/>
          <w:b/>
          <w:bCs/>
          <w:sz w:val="24"/>
          <w:szCs w:val="24"/>
        </w:rPr>
        <w:t>are</w:t>
      </w:r>
      <w:r w:rsidRPr="6B13968A">
        <w:rPr>
          <w:rFonts w:ascii="Arial" w:hAnsi="Arial" w:cs="Arial"/>
          <w:b/>
          <w:bCs/>
          <w:sz w:val="24"/>
          <w:szCs w:val="24"/>
        </w:rPr>
        <w:t xml:space="preserve"> rigorously being engaged </w:t>
      </w:r>
      <w:r w:rsidR="050CB147" w:rsidRPr="6B13968A">
        <w:rPr>
          <w:rFonts w:ascii="Arial" w:hAnsi="Arial" w:cs="Arial"/>
          <w:b/>
          <w:bCs/>
          <w:sz w:val="24"/>
          <w:szCs w:val="24"/>
        </w:rPr>
        <w:t>at present</w:t>
      </w:r>
      <w:r w:rsidR="5CDE0A8A" w:rsidRPr="6B13968A">
        <w:rPr>
          <w:rFonts w:ascii="Arial" w:hAnsi="Arial" w:cs="Arial"/>
          <w:b/>
          <w:bCs/>
          <w:sz w:val="24"/>
          <w:szCs w:val="24"/>
        </w:rPr>
        <w:t>,</w:t>
      </w:r>
      <w:r w:rsidR="050CB147" w:rsidRPr="6B13968A">
        <w:rPr>
          <w:rFonts w:ascii="Arial" w:hAnsi="Arial" w:cs="Arial"/>
          <w:b/>
          <w:bCs/>
          <w:sz w:val="24"/>
          <w:szCs w:val="24"/>
        </w:rPr>
        <w:t xml:space="preserve"> </w:t>
      </w:r>
      <w:r w:rsidRPr="6B13968A">
        <w:rPr>
          <w:rFonts w:ascii="Arial" w:hAnsi="Arial" w:cs="Arial"/>
          <w:b/>
          <w:bCs/>
          <w:sz w:val="24"/>
          <w:szCs w:val="24"/>
        </w:rPr>
        <w:t>and there is lot of research in this space. I</w:t>
      </w:r>
      <w:r w:rsidR="050CB147" w:rsidRPr="6B13968A">
        <w:rPr>
          <w:rFonts w:ascii="Arial" w:hAnsi="Arial" w:cs="Arial"/>
          <w:b/>
          <w:bCs/>
          <w:sz w:val="24"/>
          <w:szCs w:val="24"/>
        </w:rPr>
        <w:t>s</w:t>
      </w:r>
      <w:r w:rsidRPr="6B13968A">
        <w:rPr>
          <w:rFonts w:ascii="Arial" w:hAnsi="Arial" w:cs="Arial"/>
          <w:b/>
          <w:bCs/>
          <w:sz w:val="24"/>
          <w:szCs w:val="24"/>
        </w:rPr>
        <w:t xml:space="preserve"> there opportunity to submit a proposal that</w:t>
      </w:r>
      <w:r w:rsidR="46F5CDE6" w:rsidRPr="6B13968A">
        <w:rPr>
          <w:rFonts w:ascii="Arial" w:hAnsi="Arial" w:cs="Arial"/>
          <w:b/>
          <w:bCs/>
          <w:sz w:val="24"/>
          <w:szCs w:val="24"/>
        </w:rPr>
        <w:t xml:space="preserve"> </w:t>
      </w:r>
      <w:r w:rsidRPr="6B13968A">
        <w:rPr>
          <w:rFonts w:ascii="Arial" w:hAnsi="Arial" w:cs="Arial"/>
          <w:b/>
          <w:bCs/>
          <w:sz w:val="24"/>
          <w:szCs w:val="24"/>
        </w:rPr>
        <w:t xml:space="preserve">uses an alternative dataset representing future </w:t>
      </w:r>
      <w:r w:rsidR="46F5CDE6" w:rsidRPr="6B13968A">
        <w:rPr>
          <w:rFonts w:ascii="Arial" w:hAnsi="Arial" w:cs="Arial"/>
          <w:b/>
          <w:bCs/>
          <w:sz w:val="24"/>
          <w:szCs w:val="24"/>
        </w:rPr>
        <w:t xml:space="preserve">projections of wildfire risk </w:t>
      </w:r>
      <w:r w:rsidR="050CB147" w:rsidRPr="6B13968A">
        <w:rPr>
          <w:rFonts w:ascii="Arial" w:hAnsi="Arial" w:cs="Arial"/>
          <w:b/>
          <w:bCs/>
          <w:sz w:val="24"/>
          <w:szCs w:val="24"/>
        </w:rPr>
        <w:t>in</w:t>
      </w:r>
      <w:r w:rsidR="46F5CDE6" w:rsidRPr="6B13968A">
        <w:rPr>
          <w:rFonts w:ascii="Arial" w:hAnsi="Arial" w:cs="Arial"/>
          <w:b/>
          <w:bCs/>
          <w:sz w:val="24"/>
          <w:szCs w:val="24"/>
        </w:rPr>
        <w:t xml:space="preserve"> California? Or must the recipient use the data generated in EPC-18-026?</w:t>
      </w:r>
    </w:p>
    <w:p w14:paraId="41854B3D" w14:textId="73C37033" w:rsidR="00FF216C" w:rsidRPr="00061841" w:rsidRDefault="005C73DC" w:rsidP="00061841">
      <w:pPr>
        <w:spacing w:after="240" w:line="240" w:lineRule="auto"/>
        <w:ind w:left="720" w:hanging="720"/>
        <w:rPr>
          <w:rStyle w:val="normaltextrun"/>
          <w:rFonts w:ascii="Arial" w:hAnsi="Arial" w:cs="Arial"/>
          <w:sz w:val="24"/>
          <w:szCs w:val="24"/>
          <w:highlight w:val="yellow"/>
        </w:rPr>
      </w:pPr>
      <w:r w:rsidRPr="691360E6">
        <w:rPr>
          <w:rStyle w:val="normaltextrun"/>
          <w:rFonts w:ascii="Arial" w:eastAsiaTheme="majorEastAsia" w:hAnsi="Arial" w:cs="Arial"/>
          <w:sz w:val="24"/>
          <w:szCs w:val="24"/>
        </w:rPr>
        <w:t>A</w:t>
      </w:r>
      <w:r w:rsidR="0051333D" w:rsidRPr="691360E6">
        <w:rPr>
          <w:rStyle w:val="normaltextrun"/>
          <w:rFonts w:ascii="Arial" w:eastAsiaTheme="majorEastAsia" w:hAnsi="Arial" w:cs="Arial"/>
          <w:sz w:val="24"/>
          <w:szCs w:val="24"/>
        </w:rPr>
        <w:t>2</w:t>
      </w:r>
      <w:r w:rsidR="00E20E1F" w:rsidRPr="691360E6">
        <w:rPr>
          <w:rStyle w:val="normaltextrun"/>
          <w:rFonts w:ascii="Arial" w:eastAsiaTheme="majorEastAsia" w:hAnsi="Arial" w:cs="Arial"/>
          <w:sz w:val="24"/>
          <w:szCs w:val="24"/>
        </w:rPr>
        <w:t>1</w:t>
      </w:r>
      <w:r w:rsidRPr="691360E6">
        <w:rPr>
          <w:rStyle w:val="normaltextrun"/>
          <w:rFonts w:ascii="Arial" w:eastAsiaTheme="majorEastAsia" w:hAnsi="Arial" w:cs="Arial"/>
          <w:sz w:val="24"/>
          <w:szCs w:val="24"/>
        </w:rPr>
        <w:t>:</w:t>
      </w:r>
      <w:r>
        <w:tab/>
      </w:r>
      <w:r w:rsidR="00271C6A" w:rsidRPr="691360E6">
        <w:rPr>
          <w:rFonts w:ascii="Arial" w:hAnsi="Arial" w:cs="Arial"/>
          <w:sz w:val="24"/>
          <w:szCs w:val="24"/>
        </w:rPr>
        <w:t>R</w:t>
      </w:r>
      <w:r w:rsidR="00EB3F28" w:rsidRPr="691360E6">
        <w:rPr>
          <w:rFonts w:ascii="Arial" w:hAnsi="Arial" w:cs="Arial"/>
          <w:sz w:val="24"/>
          <w:szCs w:val="24"/>
        </w:rPr>
        <w:t xml:space="preserve">evisions </w:t>
      </w:r>
      <w:r w:rsidR="00271C6A" w:rsidRPr="691360E6">
        <w:rPr>
          <w:rFonts w:ascii="Arial" w:hAnsi="Arial" w:cs="Arial"/>
          <w:sz w:val="24"/>
          <w:szCs w:val="24"/>
        </w:rPr>
        <w:t xml:space="preserve">articulated </w:t>
      </w:r>
      <w:r w:rsidR="00C93218" w:rsidRPr="691360E6">
        <w:rPr>
          <w:rFonts w:ascii="Arial" w:hAnsi="Arial" w:cs="Arial"/>
          <w:sz w:val="24"/>
          <w:szCs w:val="24"/>
        </w:rPr>
        <w:t>in Solicitation Manual Addendum 1 clarif</w:t>
      </w:r>
      <w:r w:rsidR="00E559BA" w:rsidRPr="691360E6">
        <w:rPr>
          <w:rFonts w:ascii="Arial" w:hAnsi="Arial" w:cs="Arial"/>
          <w:sz w:val="24"/>
          <w:szCs w:val="24"/>
        </w:rPr>
        <w:t>y</w:t>
      </w:r>
      <w:r w:rsidR="00C93218" w:rsidRPr="691360E6">
        <w:rPr>
          <w:rFonts w:ascii="Arial" w:hAnsi="Arial" w:cs="Arial"/>
          <w:sz w:val="24"/>
          <w:szCs w:val="24"/>
        </w:rPr>
        <w:t xml:space="preserve"> that </w:t>
      </w:r>
      <w:r w:rsidR="00FB6E35" w:rsidRPr="691360E6">
        <w:rPr>
          <w:rFonts w:ascii="Arial" w:hAnsi="Arial" w:cs="Arial"/>
          <w:sz w:val="24"/>
          <w:szCs w:val="24"/>
        </w:rPr>
        <w:t>the intent of Group 2 is to portray long-term wildfire risk</w:t>
      </w:r>
      <w:r w:rsidR="00C82AA7" w:rsidRPr="691360E6">
        <w:rPr>
          <w:rFonts w:ascii="Arial" w:hAnsi="Arial" w:cs="Arial"/>
          <w:sz w:val="24"/>
          <w:szCs w:val="24"/>
        </w:rPr>
        <w:t xml:space="preserve"> </w:t>
      </w:r>
      <w:r w:rsidR="00C82AA7" w:rsidRPr="691360E6">
        <w:rPr>
          <w:rFonts w:ascii="Arial" w:hAnsi="Arial" w:cs="Arial"/>
          <w:i/>
          <w:iCs/>
          <w:sz w:val="24"/>
          <w:szCs w:val="24"/>
        </w:rPr>
        <w:t>based on CEC-funded</w:t>
      </w:r>
      <w:r w:rsidR="00A50E9B" w:rsidRPr="691360E6">
        <w:rPr>
          <w:rFonts w:ascii="Arial" w:hAnsi="Arial" w:cs="Arial"/>
          <w:i/>
          <w:iCs/>
          <w:sz w:val="24"/>
          <w:szCs w:val="24"/>
        </w:rPr>
        <w:t xml:space="preserve"> climate-related data products</w:t>
      </w:r>
      <w:r w:rsidR="000616EF" w:rsidRPr="691360E6">
        <w:rPr>
          <w:rFonts w:ascii="Arial" w:hAnsi="Arial" w:cs="Arial"/>
          <w:sz w:val="24"/>
          <w:szCs w:val="24"/>
        </w:rPr>
        <w:t xml:space="preserve">, which include, </w:t>
      </w:r>
      <w:r w:rsidR="000616EF" w:rsidRPr="691360E6">
        <w:rPr>
          <w:rFonts w:ascii="Arial" w:hAnsi="Arial" w:cs="Arial"/>
          <w:i/>
          <w:iCs/>
          <w:sz w:val="24"/>
          <w:szCs w:val="24"/>
        </w:rPr>
        <w:t>but are not limited to</w:t>
      </w:r>
      <w:r w:rsidR="000616EF" w:rsidRPr="691360E6">
        <w:rPr>
          <w:rFonts w:ascii="Arial" w:hAnsi="Arial" w:cs="Arial"/>
          <w:sz w:val="24"/>
          <w:szCs w:val="24"/>
        </w:rPr>
        <w:t xml:space="preserve">, long-term </w:t>
      </w:r>
      <w:r w:rsidR="00C833EF" w:rsidRPr="691360E6">
        <w:rPr>
          <w:rFonts w:ascii="Arial" w:hAnsi="Arial" w:cs="Arial"/>
          <w:sz w:val="24"/>
          <w:szCs w:val="24"/>
        </w:rPr>
        <w:t xml:space="preserve">wildfire risk </w:t>
      </w:r>
      <w:r w:rsidR="000616EF" w:rsidRPr="691360E6">
        <w:rPr>
          <w:rFonts w:ascii="Arial" w:hAnsi="Arial" w:cs="Arial"/>
          <w:sz w:val="24"/>
          <w:szCs w:val="24"/>
        </w:rPr>
        <w:t>scenarios</w:t>
      </w:r>
      <w:r w:rsidR="00F2179D" w:rsidRPr="691360E6">
        <w:rPr>
          <w:rFonts w:ascii="Arial" w:hAnsi="Arial" w:cs="Arial"/>
          <w:sz w:val="24"/>
          <w:szCs w:val="24"/>
        </w:rPr>
        <w:t xml:space="preserve"> </w:t>
      </w:r>
      <w:r w:rsidR="00C833EF" w:rsidRPr="691360E6">
        <w:rPr>
          <w:rFonts w:ascii="Arial" w:hAnsi="Arial" w:cs="Arial"/>
          <w:sz w:val="24"/>
          <w:szCs w:val="24"/>
        </w:rPr>
        <w:t>produced by</w:t>
      </w:r>
      <w:r w:rsidR="00837380" w:rsidRPr="691360E6">
        <w:rPr>
          <w:rFonts w:ascii="Arial" w:hAnsi="Arial" w:cs="Arial"/>
          <w:sz w:val="24"/>
          <w:szCs w:val="24"/>
        </w:rPr>
        <w:t xml:space="preserve"> EPC-18-026.</w:t>
      </w:r>
      <w:r w:rsidR="001B3DA4" w:rsidRPr="691360E6">
        <w:rPr>
          <w:rFonts w:ascii="Arial" w:hAnsi="Arial" w:cs="Arial"/>
          <w:sz w:val="24"/>
          <w:szCs w:val="24"/>
        </w:rPr>
        <w:t xml:space="preserve"> An alternative</w:t>
      </w:r>
      <w:r w:rsidR="00E309AF" w:rsidRPr="691360E6">
        <w:rPr>
          <w:rFonts w:ascii="Arial" w:hAnsi="Arial" w:cs="Arial"/>
          <w:sz w:val="24"/>
          <w:szCs w:val="24"/>
        </w:rPr>
        <w:t xml:space="preserve"> publicly available</w:t>
      </w:r>
      <w:r w:rsidR="001B3DA4" w:rsidRPr="691360E6">
        <w:rPr>
          <w:rFonts w:ascii="Arial" w:hAnsi="Arial" w:cs="Arial"/>
          <w:sz w:val="24"/>
          <w:szCs w:val="24"/>
        </w:rPr>
        <w:t xml:space="preserve"> dataset </w:t>
      </w:r>
      <w:r w:rsidR="00EF58E0" w:rsidRPr="691360E6">
        <w:rPr>
          <w:rFonts w:ascii="Arial" w:hAnsi="Arial" w:cs="Arial"/>
          <w:sz w:val="24"/>
          <w:szCs w:val="24"/>
        </w:rPr>
        <w:t>for</w:t>
      </w:r>
      <w:r w:rsidR="002C77DE" w:rsidRPr="691360E6">
        <w:rPr>
          <w:rFonts w:ascii="Arial" w:hAnsi="Arial" w:cs="Arial"/>
          <w:sz w:val="24"/>
          <w:szCs w:val="24"/>
        </w:rPr>
        <w:t xml:space="preserve"> lo</w:t>
      </w:r>
      <w:r w:rsidR="00CF70BC" w:rsidRPr="691360E6">
        <w:rPr>
          <w:rFonts w:ascii="Arial" w:hAnsi="Arial" w:cs="Arial"/>
          <w:sz w:val="24"/>
          <w:szCs w:val="24"/>
        </w:rPr>
        <w:t xml:space="preserve">ng-term wildfire risk </w:t>
      </w:r>
      <w:r w:rsidR="001B3DA4" w:rsidRPr="691360E6">
        <w:rPr>
          <w:rFonts w:ascii="Arial" w:hAnsi="Arial" w:cs="Arial"/>
          <w:sz w:val="24"/>
          <w:szCs w:val="24"/>
        </w:rPr>
        <w:t xml:space="preserve">that </w:t>
      </w:r>
      <w:r w:rsidR="00355063" w:rsidRPr="691360E6">
        <w:rPr>
          <w:rFonts w:ascii="Arial" w:hAnsi="Arial" w:cs="Arial"/>
          <w:sz w:val="24"/>
          <w:szCs w:val="24"/>
        </w:rPr>
        <w:t>aligns with</w:t>
      </w:r>
      <w:r w:rsidR="001B3DA4" w:rsidRPr="691360E6">
        <w:rPr>
          <w:rFonts w:ascii="Arial" w:hAnsi="Arial" w:cs="Arial"/>
          <w:sz w:val="24"/>
          <w:szCs w:val="24"/>
        </w:rPr>
        <w:t xml:space="preserve"> underlying</w:t>
      </w:r>
      <w:r w:rsidR="00CF70BC" w:rsidRPr="691360E6">
        <w:rPr>
          <w:rFonts w:ascii="Arial" w:hAnsi="Arial" w:cs="Arial"/>
          <w:sz w:val="24"/>
          <w:szCs w:val="24"/>
        </w:rPr>
        <w:t xml:space="preserve"> CEC-funded climate-related</w:t>
      </w:r>
      <w:r w:rsidR="001B3DA4" w:rsidRPr="691360E6">
        <w:rPr>
          <w:rFonts w:ascii="Arial" w:hAnsi="Arial" w:cs="Arial"/>
          <w:sz w:val="24"/>
          <w:szCs w:val="24"/>
        </w:rPr>
        <w:t xml:space="preserve"> data </w:t>
      </w:r>
      <w:r w:rsidR="002B4E83" w:rsidRPr="691360E6">
        <w:rPr>
          <w:rFonts w:ascii="Arial" w:hAnsi="Arial" w:cs="Arial"/>
          <w:sz w:val="24"/>
          <w:szCs w:val="24"/>
        </w:rPr>
        <w:t>would similarly qualify</w:t>
      </w:r>
      <w:r w:rsidR="00605038" w:rsidRPr="691360E6">
        <w:rPr>
          <w:rFonts w:ascii="Arial" w:hAnsi="Arial" w:cs="Arial"/>
          <w:sz w:val="24"/>
          <w:szCs w:val="24"/>
        </w:rPr>
        <w:t>.</w:t>
      </w:r>
      <w:r w:rsidR="00837380" w:rsidRPr="691360E6">
        <w:rPr>
          <w:rFonts w:ascii="Arial" w:hAnsi="Arial" w:cs="Arial"/>
          <w:sz w:val="24"/>
          <w:szCs w:val="24"/>
        </w:rPr>
        <w:t xml:space="preserve"> </w:t>
      </w:r>
      <w:r w:rsidR="00727937" w:rsidRPr="691360E6">
        <w:rPr>
          <w:rFonts w:ascii="Arial" w:hAnsi="Arial" w:cs="Arial"/>
          <w:sz w:val="24"/>
          <w:szCs w:val="24"/>
        </w:rPr>
        <w:t xml:space="preserve">It is the </w:t>
      </w:r>
      <w:r w:rsidR="118F10BF" w:rsidRPr="691360E6">
        <w:rPr>
          <w:rFonts w:ascii="Arial" w:hAnsi="Arial" w:cs="Arial"/>
          <w:sz w:val="24"/>
          <w:szCs w:val="24"/>
        </w:rPr>
        <w:t>applicant's</w:t>
      </w:r>
      <w:r w:rsidR="00727937" w:rsidRPr="691360E6">
        <w:rPr>
          <w:rFonts w:ascii="Arial" w:hAnsi="Arial" w:cs="Arial"/>
          <w:sz w:val="24"/>
          <w:szCs w:val="24"/>
        </w:rPr>
        <w:t xml:space="preserve"> responsibility to propose and justify a credible approach that meets the requirements and purpose </w:t>
      </w:r>
      <w:r w:rsidR="00AE0D2F" w:rsidRPr="10330FC6">
        <w:rPr>
          <w:rFonts w:ascii="Arial" w:hAnsi="Arial" w:cs="Arial"/>
          <w:sz w:val="24"/>
          <w:szCs w:val="24"/>
        </w:rPr>
        <w:t>of</w:t>
      </w:r>
      <w:r w:rsidR="000938EB" w:rsidRPr="10330FC6">
        <w:rPr>
          <w:rFonts w:ascii="Arial" w:hAnsi="Arial" w:cs="Arial"/>
          <w:sz w:val="24"/>
          <w:szCs w:val="24"/>
        </w:rPr>
        <w:t xml:space="preserve"> </w:t>
      </w:r>
      <w:r w:rsidR="00AE0D2F" w:rsidRPr="10330FC6">
        <w:rPr>
          <w:rFonts w:ascii="Arial" w:hAnsi="Arial" w:cs="Arial"/>
          <w:sz w:val="24"/>
          <w:szCs w:val="24"/>
        </w:rPr>
        <w:t>G</w:t>
      </w:r>
      <w:r w:rsidR="000938EB" w:rsidRPr="10330FC6">
        <w:rPr>
          <w:rFonts w:ascii="Arial" w:hAnsi="Arial" w:cs="Arial"/>
          <w:sz w:val="24"/>
          <w:szCs w:val="24"/>
        </w:rPr>
        <w:t>roup</w:t>
      </w:r>
      <w:r w:rsidR="00AE0D2F" w:rsidRPr="10330FC6">
        <w:rPr>
          <w:rFonts w:ascii="Arial" w:hAnsi="Arial" w:cs="Arial"/>
          <w:sz w:val="24"/>
          <w:szCs w:val="24"/>
        </w:rPr>
        <w:t xml:space="preserve"> 2</w:t>
      </w:r>
      <w:r w:rsidR="000938EB" w:rsidRPr="10330FC6">
        <w:rPr>
          <w:rFonts w:ascii="Arial" w:hAnsi="Arial" w:cs="Arial"/>
          <w:sz w:val="24"/>
          <w:szCs w:val="24"/>
        </w:rPr>
        <w:t>.</w:t>
      </w:r>
    </w:p>
    <w:p w14:paraId="378DFFC4" w14:textId="7E3AEA92" w:rsidR="00061841" w:rsidRDefault="00061841" w:rsidP="6B13968A">
      <w:pPr>
        <w:spacing w:after="240"/>
        <w:rPr>
          <w:rStyle w:val="normaltextrun"/>
          <w:rFonts w:ascii="Arial" w:eastAsiaTheme="majorEastAsia" w:hAnsi="Arial" w:cs="Arial"/>
          <w:b/>
          <w:bCs/>
          <w:sz w:val="24"/>
          <w:szCs w:val="24"/>
          <w:u w:val="single"/>
        </w:rPr>
      </w:pPr>
    </w:p>
    <w:p w14:paraId="7C72963D" w14:textId="48F69A65" w:rsidR="00FF216C" w:rsidRPr="003B428A" w:rsidRDefault="00FF216C" w:rsidP="003B428A">
      <w:pPr>
        <w:pStyle w:val="Heading3"/>
        <w:rPr>
          <w:rFonts w:ascii="Arial" w:hAnsi="Arial" w:cs="Arial"/>
          <w:b/>
          <w:bCs/>
          <w:sz w:val="24"/>
          <w:szCs w:val="24"/>
          <w:u w:val="single"/>
        </w:rPr>
      </w:pPr>
      <w:r w:rsidRPr="003B428A">
        <w:rPr>
          <w:rStyle w:val="normaltextrun"/>
          <w:rFonts w:ascii="Arial" w:hAnsi="Arial" w:cs="Arial"/>
          <w:b/>
          <w:bCs/>
          <w:sz w:val="24"/>
          <w:szCs w:val="24"/>
          <w:u w:val="single"/>
        </w:rPr>
        <w:t>Group 3</w:t>
      </w:r>
      <w:r w:rsidR="413D9018" w:rsidRPr="003B428A">
        <w:rPr>
          <w:rStyle w:val="normaltextrun"/>
          <w:rFonts w:ascii="Arial" w:hAnsi="Arial" w:cs="Arial"/>
          <w:b/>
          <w:bCs/>
          <w:sz w:val="24"/>
          <w:szCs w:val="24"/>
          <w:u w:val="single"/>
        </w:rPr>
        <w:t xml:space="preserve">: </w:t>
      </w:r>
      <w:r w:rsidR="008C0250" w:rsidRPr="003B428A">
        <w:rPr>
          <w:rFonts w:ascii="Arial" w:hAnsi="Arial" w:cs="Arial"/>
          <w:b/>
          <w:bCs/>
          <w:sz w:val="24"/>
          <w:szCs w:val="24"/>
          <w:u w:val="single"/>
        </w:rPr>
        <w:t>Integration of Climate-Informed Science into Open Near-Term Wildfire Modeling Platform</w:t>
      </w:r>
    </w:p>
    <w:p w14:paraId="1F702A6E" w14:textId="3FE148F1" w:rsidR="001A4577" w:rsidRPr="004026AD" w:rsidRDefault="00E26E57" w:rsidP="008867A0">
      <w:pPr>
        <w:spacing w:after="240"/>
        <w:ind w:left="720" w:hanging="720"/>
        <w:rPr>
          <w:rStyle w:val="normaltextrun"/>
          <w:rFonts w:ascii="Arial" w:eastAsiaTheme="majorEastAsia" w:hAnsi="Arial" w:cs="Arial"/>
          <w:b/>
          <w:bCs/>
          <w:sz w:val="24"/>
          <w:szCs w:val="24"/>
        </w:rPr>
      </w:pPr>
      <w:r w:rsidRPr="004026AD">
        <w:rPr>
          <w:rStyle w:val="normaltextrun"/>
          <w:rFonts w:ascii="Arial" w:eastAsiaTheme="majorEastAsia" w:hAnsi="Arial" w:cs="Arial"/>
          <w:b/>
          <w:bCs/>
          <w:sz w:val="24"/>
          <w:szCs w:val="24"/>
        </w:rPr>
        <w:t>Q</w:t>
      </w:r>
      <w:r w:rsidR="30FAA44C" w:rsidRPr="004026AD">
        <w:rPr>
          <w:rStyle w:val="normaltextrun"/>
          <w:rFonts w:ascii="Arial" w:eastAsiaTheme="majorEastAsia" w:hAnsi="Arial" w:cs="Arial"/>
          <w:b/>
          <w:bCs/>
          <w:sz w:val="24"/>
          <w:szCs w:val="24"/>
        </w:rPr>
        <w:t>2</w:t>
      </w:r>
      <w:r w:rsidR="00E20E1F">
        <w:rPr>
          <w:rStyle w:val="normaltextrun"/>
          <w:rFonts w:ascii="Arial" w:eastAsiaTheme="majorEastAsia" w:hAnsi="Arial" w:cs="Arial"/>
          <w:b/>
          <w:bCs/>
          <w:sz w:val="24"/>
          <w:szCs w:val="24"/>
        </w:rPr>
        <w:t>2</w:t>
      </w:r>
      <w:r w:rsidRPr="004026AD">
        <w:rPr>
          <w:rStyle w:val="normaltextrun"/>
          <w:rFonts w:ascii="Arial" w:eastAsiaTheme="majorEastAsia" w:hAnsi="Arial" w:cs="Arial"/>
          <w:b/>
          <w:bCs/>
          <w:sz w:val="24"/>
          <w:szCs w:val="24"/>
        </w:rPr>
        <w:t>:</w:t>
      </w:r>
      <w:r w:rsidRPr="004026AD">
        <w:rPr>
          <w:rFonts w:ascii="Arial" w:hAnsi="Arial" w:cs="Arial"/>
          <w:sz w:val="24"/>
          <w:szCs w:val="24"/>
        </w:rPr>
        <w:tab/>
      </w:r>
      <w:r w:rsidR="006554C7" w:rsidRPr="006554C7">
        <w:rPr>
          <w:rFonts w:ascii="Arial" w:hAnsi="Arial" w:cs="Arial"/>
          <w:b/>
          <w:bCs/>
          <w:sz w:val="24"/>
          <w:szCs w:val="24"/>
        </w:rPr>
        <w:t xml:space="preserve">Will wildfire-related air quality forecasts and modeling fall within the scope of the </w:t>
      </w:r>
      <w:r w:rsidR="00287F10">
        <w:rPr>
          <w:rFonts w:ascii="Arial" w:hAnsi="Arial" w:cs="Arial"/>
          <w:b/>
          <w:bCs/>
          <w:sz w:val="24"/>
          <w:szCs w:val="24"/>
        </w:rPr>
        <w:t>G</w:t>
      </w:r>
      <w:r w:rsidR="006554C7" w:rsidRPr="006554C7">
        <w:rPr>
          <w:rFonts w:ascii="Arial" w:hAnsi="Arial" w:cs="Arial"/>
          <w:b/>
          <w:bCs/>
          <w:sz w:val="24"/>
          <w:szCs w:val="24"/>
        </w:rPr>
        <w:t>roup 3 topics</w:t>
      </w:r>
      <w:r w:rsidR="006554C7">
        <w:rPr>
          <w:rFonts w:ascii="Arial" w:hAnsi="Arial" w:cs="Arial"/>
          <w:b/>
          <w:bCs/>
          <w:sz w:val="24"/>
          <w:szCs w:val="24"/>
        </w:rPr>
        <w:t>?</w:t>
      </w:r>
    </w:p>
    <w:p w14:paraId="256C8610" w14:textId="680E5842" w:rsidR="00E26E57" w:rsidRPr="005D76DC" w:rsidRDefault="24B583C0" w:rsidP="6B13968A">
      <w:pPr>
        <w:spacing w:after="240"/>
        <w:ind w:left="720" w:hanging="720"/>
        <w:rPr>
          <w:rFonts w:ascii="Arial" w:eastAsiaTheme="majorEastAsia" w:hAnsi="Arial" w:cs="Arial"/>
          <w:sz w:val="24"/>
          <w:szCs w:val="24"/>
        </w:rPr>
      </w:pPr>
      <w:r w:rsidRPr="6B13968A">
        <w:rPr>
          <w:rStyle w:val="normaltextrun"/>
          <w:rFonts w:ascii="Arial" w:eastAsiaTheme="majorEastAsia" w:hAnsi="Arial" w:cs="Arial"/>
          <w:sz w:val="24"/>
          <w:szCs w:val="24"/>
        </w:rPr>
        <w:t>A</w:t>
      </w:r>
      <w:r w:rsidR="0F8F4C75" w:rsidRPr="6B13968A">
        <w:rPr>
          <w:rStyle w:val="normaltextrun"/>
          <w:rFonts w:ascii="Arial" w:eastAsiaTheme="majorEastAsia" w:hAnsi="Arial" w:cs="Arial"/>
          <w:sz w:val="24"/>
          <w:szCs w:val="24"/>
        </w:rPr>
        <w:t>2</w:t>
      </w:r>
      <w:r w:rsidR="0471447C" w:rsidRPr="6B13968A">
        <w:rPr>
          <w:rStyle w:val="normaltextrun"/>
          <w:rFonts w:ascii="Arial" w:eastAsiaTheme="majorEastAsia" w:hAnsi="Arial" w:cs="Arial"/>
          <w:sz w:val="24"/>
          <w:szCs w:val="24"/>
        </w:rPr>
        <w:t>2</w:t>
      </w:r>
      <w:r w:rsidRPr="6B13968A">
        <w:rPr>
          <w:rStyle w:val="normaltextrun"/>
          <w:rFonts w:ascii="Arial" w:eastAsiaTheme="majorEastAsia" w:hAnsi="Arial" w:cs="Arial"/>
          <w:sz w:val="24"/>
          <w:szCs w:val="24"/>
        </w:rPr>
        <w:t>:</w:t>
      </w:r>
      <w:r w:rsidR="00E26E57">
        <w:tab/>
      </w:r>
      <w:r w:rsidR="6D763E51" w:rsidRPr="6B13968A">
        <w:rPr>
          <w:rFonts w:ascii="Arial" w:hAnsi="Arial" w:cs="Arial"/>
          <w:sz w:val="24"/>
          <w:szCs w:val="24"/>
        </w:rPr>
        <w:t xml:space="preserve">Wildfire-related air quality forecasts are not </w:t>
      </w:r>
      <w:r w:rsidR="0E039ECD" w:rsidRPr="6B13968A">
        <w:rPr>
          <w:rFonts w:ascii="Arial" w:hAnsi="Arial" w:cs="Arial"/>
          <w:sz w:val="24"/>
          <w:szCs w:val="24"/>
        </w:rPr>
        <w:t>the proposed focus</w:t>
      </w:r>
      <w:r w:rsidR="6D763E51" w:rsidRPr="6B13968A">
        <w:rPr>
          <w:rFonts w:ascii="Arial" w:hAnsi="Arial" w:cs="Arial"/>
          <w:sz w:val="24"/>
          <w:szCs w:val="24"/>
        </w:rPr>
        <w:t xml:space="preserve"> of Group 3. However, </w:t>
      </w:r>
      <w:r w:rsidR="0E039ECD" w:rsidRPr="6B13968A">
        <w:rPr>
          <w:rFonts w:ascii="Arial" w:hAnsi="Arial" w:cs="Arial"/>
          <w:sz w:val="24"/>
          <w:szCs w:val="24"/>
        </w:rPr>
        <w:t xml:space="preserve">if an applicant </w:t>
      </w:r>
      <w:r w:rsidR="697AF50C" w:rsidRPr="6B13968A">
        <w:rPr>
          <w:rFonts w:ascii="Arial" w:hAnsi="Arial" w:cs="Arial"/>
          <w:sz w:val="24"/>
          <w:szCs w:val="24"/>
        </w:rPr>
        <w:t>meet</w:t>
      </w:r>
      <w:r w:rsidR="0E039ECD" w:rsidRPr="6B13968A">
        <w:rPr>
          <w:rFonts w:ascii="Arial" w:hAnsi="Arial" w:cs="Arial"/>
          <w:sz w:val="24"/>
          <w:szCs w:val="24"/>
        </w:rPr>
        <w:t>s</w:t>
      </w:r>
      <w:r w:rsidR="235AC97F" w:rsidRPr="6B13968A">
        <w:rPr>
          <w:rFonts w:ascii="Arial" w:hAnsi="Arial" w:cs="Arial"/>
          <w:sz w:val="24"/>
          <w:szCs w:val="24"/>
        </w:rPr>
        <w:t xml:space="preserve"> the</w:t>
      </w:r>
      <w:r w:rsidR="697AF50C" w:rsidRPr="6B13968A">
        <w:rPr>
          <w:rFonts w:ascii="Arial" w:hAnsi="Arial" w:cs="Arial"/>
          <w:sz w:val="24"/>
          <w:szCs w:val="24"/>
        </w:rPr>
        <w:t xml:space="preserve"> Group 3</w:t>
      </w:r>
      <w:r w:rsidR="235AC97F" w:rsidRPr="6B13968A">
        <w:rPr>
          <w:rFonts w:ascii="Arial" w:hAnsi="Arial" w:cs="Arial"/>
          <w:sz w:val="24"/>
          <w:szCs w:val="24"/>
        </w:rPr>
        <w:t xml:space="preserve"> requirements of the solicitation</w:t>
      </w:r>
      <w:r w:rsidR="0E039ECD" w:rsidRPr="6B13968A">
        <w:rPr>
          <w:rFonts w:ascii="Arial" w:hAnsi="Arial" w:cs="Arial"/>
          <w:sz w:val="24"/>
          <w:szCs w:val="24"/>
        </w:rPr>
        <w:t xml:space="preserve"> </w:t>
      </w:r>
      <w:proofErr w:type="gramStart"/>
      <w:r w:rsidR="0E039ECD" w:rsidRPr="6B13968A">
        <w:rPr>
          <w:rFonts w:ascii="Arial" w:hAnsi="Arial" w:cs="Arial"/>
          <w:sz w:val="24"/>
          <w:szCs w:val="24"/>
        </w:rPr>
        <w:t xml:space="preserve">and </w:t>
      </w:r>
      <w:r w:rsidR="0E039ECD" w:rsidRPr="6B13968A">
        <w:rPr>
          <w:rFonts w:ascii="Arial" w:hAnsi="Arial" w:cs="Arial"/>
          <w:i/>
          <w:iCs/>
          <w:sz w:val="24"/>
          <w:szCs w:val="24"/>
        </w:rPr>
        <w:t>also</w:t>
      </w:r>
      <w:proofErr w:type="gramEnd"/>
      <w:r w:rsidR="0E039ECD" w:rsidRPr="6B13968A">
        <w:rPr>
          <w:rFonts w:ascii="Arial" w:hAnsi="Arial" w:cs="Arial"/>
          <w:sz w:val="24"/>
          <w:szCs w:val="24"/>
        </w:rPr>
        <w:t xml:space="preserve"> includes air quality forecasts</w:t>
      </w:r>
      <w:r w:rsidR="41397241" w:rsidRPr="6B13968A">
        <w:rPr>
          <w:rFonts w:ascii="Arial" w:hAnsi="Arial" w:cs="Arial"/>
          <w:sz w:val="24"/>
          <w:szCs w:val="24"/>
        </w:rPr>
        <w:t xml:space="preserve">, </w:t>
      </w:r>
      <w:r w:rsidR="3E4CCCD1" w:rsidRPr="6B13968A">
        <w:rPr>
          <w:rFonts w:ascii="Arial" w:hAnsi="Arial" w:cs="Arial"/>
          <w:sz w:val="24"/>
          <w:szCs w:val="24"/>
        </w:rPr>
        <w:t>its</w:t>
      </w:r>
      <w:r w:rsidR="09E38574" w:rsidRPr="6B13968A">
        <w:rPr>
          <w:rFonts w:ascii="Arial" w:hAnsi="Arial" w:cs="Arial"/>
          <w:sz w:val="24"/>
          <w:szCs w:val="24"/>
        </w:rPr>
        <w:t xml:space="preserve"> proposal </w:t>
      </w:r>
      <w:r w:rsidR="78E51FB1" w:rsidRPr="6B13968A">
        <w:rPr>
          <w:rFonts w:ascii="Arial" w:hAnsi="Arial" w:cs="Arial"/>
          <w:sz w:val="24"/>
          <w:szCs w:val="24"/>
        </w:rPr>
        <w:t>will</w:t>
      </w:r>
      <w:r w:rsidR="09E38574" w:rsidRPr="6B13968A">
        <w:rPr>
          <w:rFonts w:ascii="Arial" w:hAnsi="Arial" w:cs="Arial"/>
          <w:sz w:val="24"/>
          <w:szCs w:val="24"/>
        </w:rPr>
        <w:t xml:space="preserve"> be considered</w:t>
      </w:r>
      <w:r w:rsidR="235AC97F" w:rsidRPr="6B13968A">
        <w:rPr>
          <w:rFonts w:ascii="Arial" w:hAnsi="Arial" w:cs="Arial"/>
          <w:sz w:val="24"/>
          <w:szCs w:val="24"/>
        </w:rPr>
        <w:t>.</w:t>
      </w:r>
    </w:p>
    <w:p w14:paraId="5E1D5C19" w14:textId="10E65869" w:rsidR="001D475D" w:rsidRPr="00F57766" w:rsidRDefault="001D475D" w:rsidP="008867A0">
      <w:pPr>
        <w:spacing w:after="240"/>
        <w:ind w:left="720" w:hanging="720"/>
        <w:rPr>
          <w:rStyle w:val="normaltextrun"/>
          <w:rFonts w:ascii="Arial" w:eastAsiaTheme="majorEastAsia" w:hAnsi="Arial" w:cs="Arial"/>
          <w:b/>
          <w:bCs/>
          <w:sz w:val="24"/>
          <w:szCs w:val="24"/>
        </w:rPr>
      </w:pPr>
      <w:r w:rsidRPr="003D7C44">
        <w:rPr>
          <w:rStyle w:val="normaltextrun"/>
          <w:rFonts w:ascii="Arial" w:eastAsiaTheme="majorEastAsia" w:hAnsi="Arial" w:cs="Arial"/>
          <w:b/>
          <w:bCs/>
          <w:sz w:val="24"/>
          <w:szCs w:val="24"/>
        </w:rPr>
        <w:t>Q</w:t>
      </w:r>
      <w:r w:rsidR="0051333D">
        <w:rPr>
          <w:rStyle w:val="normaltextrun"/>
          <w:rFonts w:ascii="Arial" w:eastAsiaTheme="majorEastAsia" w:hAnsi="Arial" w:cs="Arial"/>
          <w:b/>
          <w:bCs/>
          <w:sz w:val="24"/>
          <w:szCs w:val="24"/>
        </w:rPr>
        <w:t>2</w:t>
      </w:r>
      <w:r w:rsidR="00E20E1F">
        <w:rPr>
          <w:rStyle w:val="normaltextrun"/>
          <w:rFonts w:ascii="Arial" w:eastAsiaTheme="majorEastAsia" w:hAnsi="Arial" w:cs="Arial"/>
          <w:b/>
          <w:bCs/>
          <w:sz w:val="24"/>
          <w:szCs w:val="24"/>
        </w:rPr>
        <w:t>3</w:t>
      </w:r>
      <w:r w:rsidRPr="003D7C44">
        <w:rPr>
          <w:rStyle w:val="normaltextrun"/>
          <w:rFonts w:ascii="Arial" w:eastAsiaTheme="majorEastAsia" w:hAnsi="Arial" w:cs="Arial"/>
          <w:b/>
          <w:bCs/>
          <w:sz w:val="24"/>
          <w:szCs w:val="24"/>
        </w:rPr>
        <w:t>:</w:t>
      </w:r>
      <w:r w:rsidRPr="003D7C44">
        <w:rPr>
          <w:rFonts w:ascii="Arial" w:hAnsi="Arial" w:cs="Arial"/>
          <w:sz w:val="24"/>
          <w:szCs w:val="24"/>
        </w:rPr>
        <w:tab/>
      </w:r>
      <w:r>
        <w:rPr>
          <w:rFonts w:ascii="Arial" w:hAnsi="Arial" w:cs="Arial"/>
          <w:b/>
          <w:bCs/>
          <w:sz w:val="24"/>
          <w:szCs w:val="24"/>
        </w:rPr>
        <w:t>C</w:t>
      </w:r>
      <w:r w:rsidRPr="001D475D">
        <w:rPr>
          <w:rFonts w:ascii="Arial" w:hAnsi="Arial" w:cs="Arial"/>
          <w:b/>
          <w:bCs/>
          <w:sz w:val="24"/>
          <w:szCs w:val="24"/>
        </w:rPr>
        <w:t>an enhancements to existing datasets be budgeted for in this agreement</w:t>
      </w:r>
      <w:r>
        <w:rPr>
          <w:rFonts w:ascii="Arial" w:hAnsi="Arial" w:cs="Arial"/>
          <w:b/>
          <w:bCs/>
          <w:sz w:val="24"/>
          <w:szCs w:val="24"/>
        </w:rPr>
        <w:t>?</w:t>
      </w:r>
    </w:p>
    <w:p w14:paraId="27631AA7" w14:textId="35BD95F0" w:rsidR="001D475D" w:rsidRDefault="21FCDF80" w:rsidP="008867A0">
      <w:pPr>
        <w:spacing w:after="240" w:line="240" w:lineRule="auto"/>
        <w:ind w:left="720" w:hanging="720"/>
        <w:rPr>
          <w:rFonts w:ascii="Arial" w:hAnsi="Arial" w:cs="Arial"/>
          <w:sz w:val="24"/>
          <w:szCs w:val="24"/>
        </w:rPr>
      </w:pPr>
      <w:r w:rsidRPr="6B13968A">
        <w:rPr>
          <w:rStyle w:val="normaltextrun"/>
          <w:rFonts w:ascii="Arial" w:eastAsiaTheme="majorEastAsia" w:hAnsi="Arial" w:cs="Arial"/>
          <w:sz w:val="24"/>
          <w:szCs w:val="24"/>
        </w:rPr>
        <w:t>A</w:t>
      </w:r>
      <w:r w:rsidR="5F986815" w:rsidRPr="6B13968A">
        <w:rPr>
          <w:rStyle w:val="normaltextrun"/>
          <w:rFonts w:ascii="Arial" w:eastAsiaTheme="majorEastAsia" w:hAnsi="Arial" w:cs="Arial"/>
          <w:sz w:val="24"/>
          <w:szCs w:val="24"/>
        </w:rPr>
        <w:t>2</w:t>
      </w:r>
      <w:r w:rsidR="0471447C" w:rsidRPr="6B13968A">
        <w:rPr>
          <w:rStyle w:val="normaltextrun"/>
          <w:rFonts w:ascii="Arial" w:eastAsiaTheme="majorEastAsia" w:hAnsi="Arial" w:cs="Arial"/>
          <w:sz w:val="24"/>
          <w:szCs w:val="24"/>
        </w:rPr>
        <w:t>3</w:t>
      </w:r>
      <w:r w:rsidRPr="6B13968A">
        <w:rPr>
          <w:rStyle w:val="normaltextrun"/>
          <w:rFonts w:ascii="Arial" w:eastAsiaTheme="majorEastAsia" w:hAnsi="Arial" w:cs="Arial"/>
          <w:sz w:val="24"/>
          <w:szCs w:val="24"/>
        </w:rPr>
        <w:t>:</w:t>
      </w:r>
      <w:r w:rsidR="001D475D">
        <w:tab/>
      </w:r>
      <w:r w:rsidR="0A79F6B1" w:rsidRPr="6B13968A">
        <w:rPr>
          <w:rFonts w:ascii="Arial" w:hAnsi="Arial" w:cs="Arial"/>
          <w:sz w:val="24"/>
          <w:szCs w:val="24"/>
        </w:rPr>
        <w:t xml:space="preserve">For Group 3, the recipient </w:t>
      </w:r>
      <w:r w:rsidR="78E51FB1" w:rsidRPr="6B13968A">
        <w:rPr>
          <w:rFonts w:ascii="Arial" w:hAnsi="Arial" w:cs="Arial"/>
          <w:sz w:val="24"/>
          <w:szCs w:val="24"/>
        </w:rPr>
        <w:t>is</w:t>
      </w:r>
      <w:r w:rsidR="0A79F6B1" w:rsidRPr="6B13968A">
        <w:rPr>
          <w:rFonts w:ascii="Arial" w:hAnsi="Arial" w:cs="Arial"/>
          <w:sz w:val="24"/>
          <w:szCs w:val="24"/>
        </w:rPr>
        <w:t xml:space="preserve"> expected to continue the advancement of wildland fuels data. </w:t>
      </w:r>
      <w:r w:rsidR="3042CDA6" w:rsidRPr="6B13968A">
        <w:rPr>
          <w:rFonts w:ascii="Arial" w:hAnsi="Arial" w:cs="Arial"/>
          <w:sz w:val="24"/>
          <w:szCs w:val="24"/>
        </w:rPr>
        <w:t>If an applicant w</w:t>
      </w:r>
      <w:r w:rsidR="358711F3" w:rsidRPr="6B13968A">
        <w:rPr>
          <w:rFonts w:ascii="Arial" w:hAnsi="Arial" w:cs="Arial"/>
          <w:sz w:val="24"/>
          <w:szCs w:val="24"/>
        </w:rPr>
        <w:t>ants</w:t>
      </w:r>
      <w:r w:rsidR="3042CDA6" w:rsidRPr="6B13968A">
        <w:rPr>
          <w:rFonts w:ascii="Arial" w:hAnsi="Arial" w:cs="Arial"/>
          <w:sz w:val="24"/>
          <w:szCs w:val="24"/>
        </w:rPr>
        <w:t xml:space="preserve"> to </w:t>
      </w:r>
      <w:r w:rsidR="520B4081" w:rsidRPr="6B13968A">
        <w:rPr>
          <w:rFonts w:ascii="Arial" w:hAnsi="Arial" w:cs="Arial"/>
          <w:sz w:val="24"/>
          <w:szCs w:val="24"/>
        </w:rPr>
        <w:t>propose</w:t>
      </w:r>
      <w:r w:rsidR="3042CDA6" w:rsidRPr="6B13968A">
        <w:rPr>
          <w:rFonts w:ascii="Arial" w:hAnsi="Arial" w:cs="Arial"/>
          <w:sz w:val="24"/>
          <w:szCs w:val="24"/>
        </w:rPr>
        <w:t xml:space="preserve"> </w:t>
      </w:r>
      <w:r w:rsidR="0A79F6B1" w:rsidRPr="6B13968A">
        <w:rPr>
          <w:rFonts w:ascii="Arial" w:hAnsi="Arial" w:cs="Arial"/>
          <w:sz w:val="24"/>
          <w:szCs w:val="24"/>
        </w:rPr>
        <w:t xml:space="preserve">other </w:t>
      </w:r>
      <w:r w:rsidR="0F12B000" w:rsidRPr="6B13968A">
        <w:rPr>
          <w:rFonts w:ascii="Arial" w:hAnsi="Arial" w:cs="Arial"/>
          <w:sz w:val="24"/>
          <w:szCs w:val="24"/>
        </w:rPr>
        <w:t xml:space="preserve">data </w:t>
      </w:r>
      <w:r w:rsidR="3042CDA6" w:rsidRPr="6B13968A">
        <w:rPr>
          <w:rFonts w:ascii="Arial" w:hAnsi="Arial" w:cs="Arial"/>
          <w:sz w:val="24"/>
          <w:szCs w:val="24"/>
        </w:rPr>
        <w:t xml:space="preserve">enhancements, </w:t>
      </w:r>
      <w:r w:rsidR="7296580C" w:rsidRPr="6B13968A">
        <w:rPr>
          <w:rFonts w:ascii="Arial" w:hAnsi="Arial" w:cs="Arial"/>
          <w:sz w:val="24"/>
          <w:szCs w:val="24"/>
        </w:rPr>
        <w:t>it</w:t>
      </w:r>
      <w:r w:rsidR="3042CDA6" w:rsidRPr="6B13968A">
        <w:rPr>
          <w:rFonts w:ascii="Arial" w:hAnsi="Arial" w:cs="Arial"/>
          <w:sz w:val="24"/>
          <w:szCs w:val="24"/>
        </w:rPr>
        <w:t xml:space="preserve"> should make clear how that fits in with t</w:t>
      </w:r>
      <w:r w:rsidR="0A79F6B1" w:rsidRPr="6B13968A">
        <w:rPr>
          <w:rFonts w:ascii="Arial" w:hAnsi="Arial" w:cs="Arial"/>
          <w:sz w:val="24"/>
          <w:szCs w:val="24"/>
        </w:rPr>
        <w:t xml:space="preserve">he </w:t>
      </w:r>
      <w:r w:rsidR="075CD6DA" w:rsidRPr="6B13968A">
        <w:rPr>
          <w:rFonts w:ascii="Arial" w:hAnsi="Arial" w:cs="Arial"/>
          <w:sz w:val="24"/>
          <w:szCs w:val="24"/>
        </w:rPr>
        <w:t>research purpose of the solicitation</w:t>
      </w:r>
      <w:r w:rsidR="520B4081" w:rsidRPr="6B13968A">
        <w:rPr>
          <w:rFonts w:ascii="Arial" w:hAnsi="Arial" w:cs="Arial"/>
          <w:sz w:val="24"/>
          <w:szCs w:val="24"/>
        </w:rPr>
        <w:t xml:space="preserve"> while ensuring that all expectations for Group 3 are sufficiently met as scoped in </w:t>
      </w:r>
      <w:r w:rsidR="714465AF" w:rsidRPr="6B13968A">
        <w:rPr>
          <w:rFonts w:ascii="Arial" w:hAnsi="Arial" w:cs="Arial"/>
          <w:sz w:val="24"/>
          <w:szCs w:val="24"/>
        </w:rPr>
        <w:t xml:space="preserve">Part I </w:t>
      </w:r>
      <w:r w:rsidR="2F3227DA" w:rsidRPr="6B13968A">
        <w:rPr>
          <w:rFonts w:ascii="Arial" w:hAnsi="Arial" w:cs="Arial"/>
          <w:sz w:val="24"/>
          <w:szCs w:val="24"/>
        </w:rPr>
        <w:t xml:space="preserve">Section </w:t>
      </w:r>
      <w:r w:rsidR="6237A98E" w:rsidRPr="6B13968A">
        <w:rPr>
          <w:rStyle w:val="normaltextrun"/>
          <w:rFonts w:ascii="Arial" w:eastAsiaTheme="majorEastAsia" w:hAnsi="Arial" w:cs="Arial"/>
          <w:sz w:val="24"/>
          <w:szCs w:val="24"/>
        </w:rPr>
        <w:t>C</w:t>
      </w:r>
      <w:r w:rsidR="2F3227DA" w:rsidRPr="6B13968A">
        <w:rPr>
          <w:rFonts w:ascii="Arial" w:hAnsi="Arial" w:cs="Arial"/>
          <w:sz w:val="24"/>
          <w:szCs w:val="24"/>
        </w:rPr>
        <w:t xml:space="preserve"> of </w:t>
      </w:r>
      <w:r w:rsidR="520B4081" w:rsidRPr="6B13968A">
        <w:rPr>
          <w:rFonts w:ascii="Arial" w:hAnsi="Arial" w:cs="Arial"/>
          <w:sz w:val="24"/>
          <w:szCs w:val="24"/>
        </w:rPr>
        <w:t xml:space="preserve">the Solicitation Manual. </w:t>
      </w:r>
    </w:p>
    <w:p w14:paraId="75270E6A" w14:textId="53B011EF" w:rsidR="004C1951" w:rsidRPr="00BD6917" w:rsidRDefault="004C1951" w:rsidP="00F81431">
      <w:pPr>
        <w:rPr>
          <w:rStyle w:val="normaltextrun"/>
          <w:rFonts w:ascii="Arial" w:eastAsiaTheme="majorEastAsia" w:hAnsi="Arial" w:cs="Arial"/>
          <w:sz w:val="24"/>
          <w:szCs w:val="24"/>
        </w:rPr>
      </w:pPr>
    </w:p>
    <w:sectPr w:rsidR="004C1951" w:rsidRPr="00BD69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5D5C" w14:textId="77777777" w:rsidR="00EB21FC" w:rsidRDefault="00EB21FC" w:rsidP="002018DA">
      <w:pPr>
        <w:spacing w:after="0" w:line="240" w:lineRule="auto"/>
      </w:pPr>
      <w:r>
        <w:separator/>
      </w:r>
    </w:p>
  </w:endnote>
  <w:endnote w:type="continuationSeparator" w:id="0">
    <w:p w14:paraId="1A139BD8" w14:textId="77777777" w:rsidR="00EB21FC" w:rsidRDefault="00EB21FC" w:rsidP="002018DA">
      <w:pPr>
        <w:spacing w:after="0" w:line="240" w:lineRule="auto"/>
      </w:pPr>
      <w:r>
        <w:continuationSeparator/>
      </w:r>
    </w:p>
  </w:endnote>
  <w:endnote w:type="continuationNotice" w:id="1">
    <w:p w14:paraId="41EA2119" w14:textId="77777777" w:rsidR="00EB21FC" w:rsidRDefault="00EB2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25025" w14:textId="77777777" w:rsidR="00EB21FC" w:rsidRDefault="00EB21FC" w:rsidP="002018DA">
      <w:pPr>
        <w:spacing w:after="0" w:line="240" w:lineRule="auto"/>
      </w:pPr>
      <w:r>
        <w:separator/>
      </w:r>
    </w:p>
  </w:footnote>
  <w:footnote w:type="continuationSeparator" w:id="0">
    <w:p w14:paraId="7155F47A" w14:textId="77777777" w:rsidR="00EB21FC" w:rsidRDefault="00EB21FC" w:rsidP="002018DA">
      <w:pPr>
        <w:spacing w:after="0" w:line="240" w:lineRule="auto"/>
      </w:pPr>
      <w:r>
        <w:continuationSeparator/>
      </w:r>
    </w:p>
  </w:footnote>
  <w:footnote w:type="continuationNotice" w:id="1">
    <w:p w14:paraId="14C68559" w14:textId="77777777" w:rsidR="00EB21FC" w:rsidRDefault="00EB21F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184A"/>
    <w:multiLevelType w:val="hybridMultilevel"/>
    <w:tmpl w:val="4176A1FC"/>
    <w:lvl w:ilvl="0" w:tplc="AD0AEF6C">
      <w:start w:val="1"/>
      <w:numFmt w:val="bullet"/>
      <w:lvlText w:val="·"/>
      <w:lvlJc w:val="left"/>
      <w:pPr>
        <w:ind w:left="720" w:hanging="360"/>
      </w:pPr>
      <w:rPr>
        <w:rFonts w:ascii="Symbol" w:hAnsi="Symbol" w:hint="default"/>
      </w:rPr>
    </w:lvl>
    <w:lvl w:ilvl="1" w:tplc="B978DCD2">
      <w:start w:val="1"/>
      <w:numFmt w:val="bullet"/>
      <w:lvlText w:val="o"/>
      <w:lvlJc w:val="left"/>
      <w:pPr>
        <w:ind w:left="1440" w:hanging="360"/>
      </w:pPr>
      <w:rPr>
        <w:rFonts w:ascii="Courier New" w:hAnsi="Courier New" w:hint="default"/>
      </w:rPr>
    </w:lvl>
    <w:lvl w:ilvl="2" w:tplc="02420BDC">
      <w:start w:val="1"/>
      <w:numFmt w:val="bullet"/>
      <w:lvlText w:val=""/>
      <w:lvlJc w:val="left"/>
      <w:pPr>
        <w:ind w:left="2160" w:hanging="360"/>
      </w:pPr>
      <w:rPr>
        <w:rFonts w:ascii="Wingdings" w:hAnsi="Wingdings" w:hint="default"/>
      </w:rPr>
    </w:lvl>
    <w:lvl w:ilvl="3" w:tplc="49DCCE74">
      <w:start w:val="1"/>
      <w:numFmt w:val="bullet"/>
      <w:lvlText w:val=""/>
      <w:lvlJc w:val="left"/>
      <w:pPr>
        <w:ind w:left="2880" w:hanging="360"/>
      </w:pPr>
      <w:rPr>
        <w:rFonts w:ascii="Symbol" w:hAnsi="Symbol" w:hint="default"/>
      </w:rPr>
    </w:lvl>
    <w:lvl w:ilvl="4" w:tplc="BC42A13A">
      <w:start w:val="1"/>
      <w:numFmt w:val="bullet"/>
      <w:lvlText w:val="o"/>
      <w:lvlJc w:val="left"/>
      <w:pPr>
        <w:ind w:left="3600" w:hanging="360"/>
      </w:pPr>
      <w:rPr>
        <w:rFonts w:ascii="Courier New" w:hAnsi="Courier New" w:hint="default"/>
      </w:rPr>
    </w:lvl>
    <w:lvl w:ilvl="5" w:tplc="985CAEAE">
      <w:start w:val="1"/>
      <w:numFmt w:val="bullet"/>
      <w:lvlText w:val=""/>
      <w:lvlJc w:val="left"/>
      <w:pPr>
        <w:ind w:left="4320" w:hanging="360"/>
      </w:pPr>
      <w:rPr>
        <w:rFonts w:ascii="Wingdings" w:hAnsi="Wingdings" w:hint="default"/>
      </w:rPr>
    </w:lvl>
    <w:lvl w:ilvl="6" w:tplc="CE9A8596">
      <w:start w:val="1"/>
      <w:numFmt w:val="bullet"/>
      <w:lvlText w:val=""/>
      <w:lvlJc w:val="left"/>
      <w:pPr>
        <w:ind w:left="5040" w:hanging="360"/>
      </w:pPr>
      <w:rPr>
        <w:rFonts w:ascii="Symbol" w:hAnsi="Symbol" w:hint="default"/>
      </w:rPr>
    </w:lvl>
    <w:lvl w:ilvl="7" w:tplc="37761AA6">
      <w:start w:val="1"/>
      <w:numFmt w:val="bullet"/>
      <w:lvlText w:val="o"/>
      <w:lvlJc w:val="left"/>
      <w:pPr>
        <w:ind w:left="5760" w:hanging="360"/>
      </w:pPr>
      <w:rPr>
        <w:rFonts w:ascii="Courier New" w:hAnsi="Courier New" w:hint="default"/>
      </w:rPr>
    </w:lvl>
    <w:lvl w:ilvl="8" w:tplc="C62AC766">
      <w:start w:val="1"/>
      <w:numFmt w:val="bullet"/>
      <w:lvlText w:val=""/>
      <w:lvlJc w:val="left"/>
      <w:pPr>
        <w:ind w:left="6480" w:hanging="360"/>
      </w:pPr>
      <w:rPr>
        <w:rFonts w:ascii="Wingdings" w:hAnsi="Wingdings" w:hint="default"/>
      </w:rPr>
    </w:lvl>
  </w:abstractNum>
  <w:abstractNum w:abstractNumId="1" w15:restartNumberingAfterBreak="0">
    <w:nsid w:val="16EC0B0F"/>
    <w:multiLevelType w:val="hybridMultilevel"/>
    <w:tmpl w:val="C2C6C3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9FC21A1"/>
    <w:multiLevelType w:val="hybridMultilevel"/>
    <w:tmpl w:val="C9429BC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25B02A4"/>
    <w:multiLevelType w:val="hybridMultilevel"/>
    <w:tmpl w:val="F18C245E"/>
    <w:lvl w:ilvl="0" w:tplc="9FA406B2">
      <w:start w:val="1"/>
      <w:numFmt w:val="bullet"/>
      <w:lvlText w:val="·"/>
      <w:lvlJc w:val="left"/>
      <w:pPr>
        <w:ind w:left="720" w:hanging="360"/>
      </w:pPr>
      <w:rPr>
        <w:rFonts w:ascii="Symbol" w:hAnsi="Symbol" w:hint="default"/>
      </w:rPr>
    </w:lvl>
    <w:lvl w:ilvl="1" w:tplc="2ED85B2A">
      <w:start w:val="1"/>
      <w:numFmt w:val="bullet"/>
      <w:lvlText w:val="o"/>
      <w:lvlJc w:val="left"/>
      <w:pPr>
        <w:ind w:left="1440" w:hanging="360"/>
      </w:pPr>
      <w:rPr>
        <w:rFonts w:ascii="Courier New" w:hAnsi="Courier New" w:hint="default"/>
      </w:rPr>
    </w:lvl>
    <w:lvl w:ilvl="2" w:tplc="E92837B4">
      <w:start w:val="1"/>
      <w:numFmt w:val="bullet"/>
      <w:lvlText w:val=""/>
      <w:lvlJc w:val="left"/>
      <w:pPr>
        <w:ind w:left="2160" w:hanging="360"/>
      </w:pPr>
      <w:rPr>
        <w:rFonts w:ascii="Wingdings" w:hAnsi="Wingdings" w:hint="default"/>
      </w:rPr>
    </w:lvl>
    <w:lvl w:ilvl="3" w:tplc="5748FCBA">
      <w:start w:val="1"/>
      <w:numFmt w:val="bullet"/>
      <w:lvlText w:val=""/>
      <w:lvlJc w:val="left"/>
      <w:pPr>
        <w:ind w:left="2880" w:hanging="360"/>
      </w:pPr>
      <w:rPr>
        <w:rFonts w:ascii="Symbol" w:hAnsi="Symbol" w:hint="default"/>
      </w:rPr>
    </w:lvl>
    <w:lvl w:ilvl="4" w:tplc="2AEAE004">
      <w:start w:val="1"/>
      <w:numFmt w:val="bullet"/>
      <w:lvlText w:val="o"/>
      <w:lvlJc w:val="left"/>
      <w:pPr>
        <w:ind w:left="3600" w:hanging="360"/>
      </w:pPr>
      <w:rPr>
        <w:rFonts w:ascii="Courier New" w:hAnsi="Courier New" w:hint="default"/>
      </w:rPr>
    </w:lvl>
    <w:lvl w:ilvl="5" w:tplc="96FE1600">
      <w:start w:val="1"/>
      <w:numFmt w:val="bullet"/>
      <w:lvlText w:val=""/>
      <w:lvlJc w:val="left"/>
      <w:pPr>
        <w:ind w:left="4320" w:hanging="360"/>
      </w:pPr>
      <w:rPr>
        <w:rFonts w:ascii="Wingdings" w:hAnsi="Wingdings" w:hint="default"/>
      </w:rPr>
    </w:lvl>
    <w:lvl w:ilvl="6" w:tplc="7ECAA01E">
      <w:start w:val="1"/>
      <w:numFmt w:val="bullet"/>
      <w:lvlText w:val=""/>
      <w:lvlJc w:val="left"/>
      <w:pPr>
        <w:ind w:left="5040" w:hanging="360"/>
      </w:pPr>
      <w:rPr>
        <w:rFonts w:ascii="Symbol" w:hAnsi="Symbol" w:hint="default"/>
      </w:rPr>
    </w:lvl>
    <w:lvl w:ilvl="7" w:tplc="28E8CEA2">
      <w:start w:val="1"/>
      <w:numFmt w:val="bullet"/>
      <w:lvlText w:val="o"/>
      <w:lvlJc w:val="left"/>
      <w:pPr>
        <w:ind w:left="5760" w:hanging="360"/>
      </w:pPr>
      <w:rPr>
        <w:rFonts w:ascii="Courier New" w:hAnsi="Courier New" w:hint="default"/>
      </w:rPr>
    </w:lvl>
    <w:lvl w:ilvl="8" w:tplc="CC600E82">
      <w:start w:val="1"/>
      <w:numFmt w:val="bullet"/>
      <w:lvlText w:val=""/>
      <w:lvlJc w:val="left"/>
      <w:pPr>
        <w:ind w:left="6480" w:hanging="360"/>
      </w:pPr>
      <w:rPr>
        <w:rFonts w:ascii="Wingdings" w:hAnsi="Wingdings" w:hint="default"/>
      </w:rPr>
    </w:lvl>
  </w:abstractNum>
  <w:abstractNum w:abstractNumId="4" w15:restartNumberingAfterBreak="0">
    <w:nsid w:val="2574DC34"/>
    <w:multiLevelType w:val="hybridMultilevel"/>
    <w:tmpl w:val="D9369A9A"/>
    <w:lvl w:ilvl="0" w:tplc="95623CD0">
      <w:start w:val="1"/>
      <w:numFmt w:val="bullet"/>
      <w:lvlText w:val="·"/>
      <w:lvlJc w:val="left"/>
      <w:pPr>
        <w:ind w:left="720" w:hanging="360"/>
      </w:pPr>
      <w:rPr>
        <w:rFonts w:ascii="Symbol" w:hAnsi="Symbol" w:hint="default"/>
      </w:rPr>
    </w:lvl>
    <w:lvl w:ilvl="1" w:tplc="5EB24D24">
      <w:start w:val="1"/>
      <w:numFmt w:val="bullet"/>
      <w:lvlText w:val="o"/>
      <w:lvlJc w:val="left"/>
      <w:pPr>
        <w:ind w:left="1440" w:hanging="360"/>
      </w:pPr>
      <w:rPr>
        <w:rFonts w:ascii="Courier New" w:hAnsi="Courier New" w:hint="default"/>
      </w:rPr>
    </w:lvl>
    <w:lvl w:ilvl="2" w:tplc="B8DA1956">
      <w:start w:val="1"/>
      <w:numFmt w:val="bullet"/>
      <w:lvlText w:val=""/>
      <w:lvlJc w:val="left"/>
      <w:pPr>
        <w:ind w:left="2160" w:hanging="360"/>
      </w:pPr>
      <w:rPr>
        <w:rFonts w:ascii="Wingdings" w:hAnsi="Wingdings" w:hint="default"/>
      </w:rPr>
    </w:lvl>
    <w:lvl w:ilvl="3" w:tplc="3858FF76">
      <w:start w:val="1"/>
      <w:numFmt w:val="bullet"/>
      <w:lvlText w:val=""/>
      <w:lvlJc w:val="left"/>
      <w:pPr>
        <w:ind w:left="2880" w:hanging="360"/>
      </w:pPr>
      <w:rPr>
        <w:rFonts w:ascii="Symbol" w:hAnsi="Symbol" w:hint="default"/>
      </w:rPr>
    </w:lvl>
    <w:lvl w:ilvl="4" w:tplc="DDB85CFA">
      <w:start w:val="1"/>
      <w:numFmt w:val="bullet"/>
      <w:lvlText w:val="o"/>
      <w:lvlJc w:val="left"/>
      <w:pPr>
        <w:ind w:left="3600" w:hanging="360"/>
      </w:pPr>
      <w:rPr>
        <w:rFonts w:ascii="Courier New" w:hAnsi="Courier New" w:hint="default"/>
      </w:rPr>
    </w:lvl>
    <w:lvl w:ilvl="5" w:tplc="37A8A7FC">
      <w:start w:val="1"/>
      <w:numFmt w:val="bullet"/>
      <w:lvlText w:val=""/>
      <w:lvlJc w:val="left"/>
      <w:pPr>
        <w:ind w:left="4320" w:hanging="360"/>
      </w:pPr>
      <w:rPr>
        <w:rFonts w:ascii="Wingdings" w:hAnsi="Wingdings" w:hint="default"/>
      </w:rPr>
    </w:lvl>
    <w:lvl w:ilvl="6" w:tplc="E89A21EC">
      <w:start w:val="1"/>
      <w:numFmt w:val="bullet"/>
      <w:lvlText w:val=""/>
      <w:lvlJc w:val="left"/>
      <w:pPr>
        <w:ind w:left="5040" w:hanging="360"/>
      </w:pPr>
      <w:rPr>
        <w:rFonts w:ascii="Symbol" w:hAnsi="Symbol" w:hint="default"/>
      </w:rPr>
    </w:lvl>
    <w:lvl w:ilvl="7" w:tplc="B0FA0358">
      <w:start w:val="1"/>
      <w:numFmt w:val="bullet"/>
      <w:lvlText w:val="o"/>
      <w:lvlJc w:val="left"/>
      <w:pPr>
        <w:ind w:left="5760" w:hanging="360"/>
      </w:pPr>
      <w:rPr>
        <w:rFonts w:ascii="Courier New" w:hAnsi="Courier New" w:hint="default"/>
      </w:rPr>
    </w:lvl>
    <w:lvl w:ilvl="8" w:tplc="81FC1638">
      <w:start w:val="1"/>
      <w:numFmt w:val="bullet"/>
      <w:lvlText w:val=""/>
      <w:lvlJc w:val="left"/>
      <w:pPr>
        <w:ind w:left="6480" w:hanging="360"/>
      </w:pPr>
      <w:rPr>
        <w:rFonts w:ascii="Wingdings" w:hAnsi="Wingdings" w:hint="default"/>
      </w:rPr>
    </w:lvl>
  </w:abstractNum>
  <w:abstractNum w:abstractNumId="5" w15:restartNumberingAfterBreak="0">
    <w:nsid w:val="2BC77994"/>
    <w:multiLevelType w:val="hybridMultilevel"/>
    <w:tmpl w:val="BC127FB8"/>
    <w:lvl w:ilvl="0" w:tplc="1E2285B8">
      <w:start w:val="1"/>
      <w:numFmt w:val="bullet"/>
      <w:lvlText w:val=""/>
      <w:lvlJc w:val="left"/>
      <w:pPr>
        <w:ind w:left="720" w:hanging="360"/>
      </w:pPr>
      <w:rPr>
        <w:rFonts w:ascii="Symbol" w:hAnsi="Symbol" w:hint="default"/>
      </w:rPr>
    </w:lvl>
    <w:lvl w:ilvl="1" w:tplc="5C5CD070">
      <w:start w:val="1"/>
      <w:numFmt w:val="bullet"/>
      <w:lvlText w:val=""/>
      <w:lvlJc w:val="left"/>
      <w:pPr>
        <w:ind w:left="1440" w:hanging="360"/>
      </w:pPr>
      <w:rPr>
        <w:rFonts w:ascii="Symbol" w:hAnsi="Symbol" w:hint="default"/>
      </w:rPr>
    </w:lvl>
    <w:lvl w:ilvl="2" w:tplc="F118CC94">
      <w:start w:val="1"/>
      <w:numFmt w:val="bullet"/>
      <w:lvlText w:val=""/>
      <w:lvlJc w:val="left"/>
      <w:pPr>
        <w:ind w:left="2160" w:hanging="360"/>
      </w:pPr>
      <w:rPr>
        <w:rFonts w:ascii="Wingdings" w:hAnsi="Wingdings" w:hint="default"/>
      </w:rPr>
    </w:lvl>
    <w:lvl w:ilvl="3" w:tplc="DFEC1654">
      <w:start w:val="1"/>
      <w:numFmt w:val="bullet"/>
      <w:lvlText w:val=""/>
      <w:lvlJc w:val="left"/>
      <w:pPr>
        <w:ind w:left="2880" w:hanging="360"/>
      </w:pPr>
      <w:rPr>
        <w:rFonts w:ascii="Symbol" w:hAnsi="Symbol" w:hint="default"/>
      </w:rPr>
    </w:lvl>
    <w:lvl w:ilvl="4" w:tplc="FB20ADBC">
      <w:start w:val="1"/>
      <w:numFmt w:val="bullet"/>
      <w:lvlText w:val="o"/>
      <w:lvlJc w:val="left"/>
      <w:pPr>
        <w:ind w:left="3600" w:hanging="360"/>
      </w:pPr>
      <w:rPr>
        <w:rFonts w:ascii="Courier New" w:hAnsi="Courier New" w:hint="default"/>
      </w:rPr>
    </w:lvl>
    <w:lvl w:ilvl="5" w:tplc="B5D088F8">
      <w:start w:val="1"/>
      <w:numFmt w:val="bullet"/>
      <w:lvlText w:val=""/>
      <w:lvlJc w:val="left"/>
      <w:pPr>
        <w:ind w:left="4320" w:hanging="360"/>
      </w:pPr>
      <w:rPr>
        <w:rFonts w:ascii="Wingdings" w:hAnsi="Wingdings" w:hint="default"/>
      </w:rPr>
    </w:lvl>
    <w:lvl w:ilvl="6" w:tplc="FD30A7C4">
      <w:start w:val="1"/>
      <w:numFmt w:val="bullet"/>
      <w:lvlText w:val=""/>
      <w:lvlJc w:val="left"/>
      <w:pPr>
        <w:ind w:left="5040" w:hanging="360"/>
      </w:pPr>
      <w:rPr>
        <w:rFonts w:ascii="Symbol" w:hAnsi="Symbol" w:hint="default"/>
      </w:rPr>
    </w:lvl>
    <w:lvl w:ilvl="7" w:tplc="8B0EF9CC">
      <w:start w:val="1"/>
      <w:numFmt w:val="bullet"/>
      <w:lvlText w:val="o"/>
      <w:lvlJc w:val="left"/>
      <w:pPr>
        <w:ind w:left="5760" w:hanging="360"/>
      </w:pPr>
      <w:rPr>
        <w:rFonts w:ascii="Courier New" w:hAnsi="Courier New" w:hint="default"/>
      </w:rPr>
    </w:lvl>
    <w:lvl w:ilvl="8" w:tplc="C7F466F6">
      <w:start w:val="1"/>
      <w:numFmt w:val="bullet"/>
      <w:lvlText w:val=""/>
      <w:lvlJc w:val="left"/>
      <w:pPr>
        <w:ind w:left="6480" w:hanging="360"/>
      </w:pPr>
      <w:rPr>
        <w:rFonts w:ascii="Wingdings" w:hAnsi="Wingdings" w:hint="default"/>
      </w:rPr>
    </w:lvl>
  </w:abstractNum>
  <w:abstractNum w:abstractNumId="6" w15:restartNumberingAfterBreak="0">
    <w:nsid w:val="2F786EB9"/>
    <w:multiLevelType w:val="hybridMultilevel"/>
    <w:tmpl w:val="7520BA3C"/>
    <w:lvl w:ilvl="0" w:tplc="0944FA7A">
      <w:start w:val="1"/>
      <w:numFmt w:val="bullet"/>
      <w:lvlText w:val="·"/>
      <w:lvlJc w:val="left"/>
      <w:pPr>
        <w:ind w:left="720" w:hanging="360"/>
      </w:pPr>
      <w:rPr>
        <w:rFonts w:ascii="Symbol" w:hAnsi="Symbol" w:hint="default"/>
      </w:rPr>
    </w:lvl>
    <w:lvl w:ilvl="1" w:tplc="DD385A2C">
      <w:start w:val="1"/>
      <w:numFmt w:val="bullet"/>
      <w:lvlText w:val="o"/>
      <w:lvlJc w:val="left"/>
      <w:pPr>
        <w:ind w:left="1440" w:hanging="360"/>
      </w:pPr>
      <w:rPr>
        <w:rFonts w:ascii="Courier New" w:hAnsi="Courier New" w:hint="default"/>
      </w:rPr>
    </w:lvl>
    <w:lvl w:ilvl="2" w:tplc="D0FE3D58">
      <w:start w:val="1"/>
      <w:numFmt w:val="bullet"/>
      <w:lvlText w:val=""/>
      <w:lvlJc w:val="left"/>
      <w:pPr>
        <w:ind w:left="2160" w:hanging="360"/>
      </w:pPr>
      <w:rPr>
        <w:rFonts w:ascii="Wingdings" w:hAnsi="Wingdings" w:hint="default"/>
      </w:rPr>
    </w:lvl>
    <w:lvl w:ilvl="3" w:tplc="D3446112">
      <w:start w:val="1"/>
      <w:numFmt w:val="bullet"/>
      <w:lvlText w:val=""/>
      <w:lvlJc w:val="left"/>
      <w:pPr>
        <w:ind w:left="2880" w:hanging="360"/>
      </w:pPr>
      <w:rPr>
        <w:rFonts w:ascii="Symbol" w:hAnsi="Symbol" w:hint="default"/>
      </w:rPr>
    </w:lvl>
    <w:lvl w:ilvl="4" w:tplc="87927894">
      <w:start w:val="1"/>
      <w:numFmt w:val="bullet"/>
      <w:lvlText w:val="o"/>
      <w:lvlJc w:val="left"/>
      <w:pPr>
        <w:ind w:left="3600" w:hanging="360"/>
      </w:pPr>
      <w:rPr>
        <w:rFonts w:ascii="Courier New" w:hAnsi="Courier New" w:hint="default"/>
      </w:rPr>
    </w:lvl>
    <w:lvl w:ilvl="5" w:tplc="3A8C8934">
      <w:start w:val="1"/>
      <w:numFmt w:val="bullet"/>
      <w:lvlText w:val=""/>
      <w:lvlJc w:val="left"/>
      <w:pPr>
        <w:ind w:left="4320" w:hanging="360"/>
      </w:pPr>
      <w:rPr>
        <w:rFonts w:ascii="Wingdings" w:hAnsi="Wingdings" w:hint="default"/>
      </w:rPr>
    </w:lvl>
    <w:lvl w:ilvl="6" w:tplc="F5BA62A0">
      <w:start w:val="1"/>
      <w:numFmt w:val="bullet"/>
      <w:lvlText w:val=""/>
      <w:lvlJc w:val="left"/>
      <w:pPr>
        <w:ind w:left="5040" w:hanging="360"/>
      </w:pPr>
      <w:rPr>
        <w:rFonts w:ascii="Symbol" w:hAnsi="Symbol" w:hint="default"/>
      </w:rPr>
    </w:lvl>
    <w:lvl w:ilvl="7" w:tplc="1C88D77C">
      <w:start w:val="1"/>
      <w:numFmt w:val="bullet"/>
      <w:lvlText w:val="o"/>
      <w:lvlJc w:val="left"/>
      <w:pPr>
        <w:ind w:left="5760" w:hanging="360"/>
      </w:pPr>
      <w:rPr>
        <w:rFonts w:ascii="Courier New" w:hAnsi="Courier New" w:hint="default"/>
      </w:rPr>
    </w:lvl>
    <w:lvl w:ilvl="8" w:tplc="4A16B9FC">
      <w:start w:val="1"/>
      <w:numFmt w:val="bullet"/>
      <w:lvlText w:val=""/>
      <w:lvlJc w:val="left"/>
      <w:pPr>
        <w:ind w:left="6480" w:hanging="360"/>
      </w:pPr>
      <w:rPr>
        <w:rFonts w:ascii="Wingdings" w:hAnsi="Wingdings" w:hint="default"/>
      </w:rPr>
    </w:lvl>
  </w:abstractNum>
  <w:abstractNum w:abstractNumId="7" w15:restartNumberingAfterBreak="0">
    <w:nsid w:val="34FE8F34"/>
    <w:multiLevelType w:val="hybridMultilevel"/>
    <w:tmpl w:val="2C1ED948"/>
    <w:lvl w:ilvl="0" w:tplc="1AE06E66">
      <w:start w:val="1"/>
      <w:numFmt w:val="bullet"/>
      <w:lvlText w:val="·"/>
      <w:lvlJc w:val="left"/>
      <w:pPr>
        <w:ind w:left="720" w:hanging="360"/>
      </w:pPr>
      <w:rPr>
        <w:rFonts w:ascii="Symbol" w:hAnsi="Symbol" w:hint="default"/>
      </w:rPr>
    </w:lvl>
    <w:lvl w:ilvl="1" w:tplc="C7E07ACA">
      <w:start w:val="1"/>
      <w:numFmt w:val="bullet"/>
      <w:lvlText w:val="o"/>
      <w:lvlJc w:val="left"/>
      <w:pPr>
        <w:ind w:left="1440" w:hanging="360"/>
      </w:pPr>
      <w:rPr>
        <w:rFonts w:ascii="Courier New" w:hAnsi="Courier New" w:hint="default"/>
      </w:rPr>
    </w:lvl>
    <w:lvl w:ilvl="2" w:tplc="F7E488D0">
      <w:start w:val="1"/>
      <w:numFmt w:val="bullet"/>
      <w:lvlText w:val=""/>
      <w:lvlJc w:val="left"/>
      <w:pPr>
        <w:ind w:left="2160" w:hanging="360"/>
      </w:pPr>
      <w:rPr>
        <w:rFonts w:ascii="Wingdings" w:hAnsi="Wingdings" w:hint="default"/>
      </w:rPr>
    </w:lvl>
    <w:lvl w:ilvl="3" w:tplc="3024606A">
      <w:start w:val="1"/>
      <w:numFmt w:val="bullet"/>
      <w:lvlText w:val=""/>
      <w:lvlJc w:val="left"/>
      <w:pPr>
        <w:ind w:left="2880" w:hanging="360"/>
      </w:pPr>
      <w:rPr>
        <w:rFonts w:ascii="Symbol" w:hAnsi="Symbol" w:hint="default"/>
      </w:rPr>
    </w:lvl>
    <w:lvl w:ilvl="4" w:tplc="5D7A8962">
      <w:start w:val="1"/>
      <w:numFmt w:val="bullet"/>
      <w:lvlText w:val="o"/>
      <w:lvlJc w:val="left"/>
      <w:pPr>
        <w:ind w:left="3600" w:hanging="360"/>
      </w:pPr>
      <w:rPr>
        <w:rFonts w:ascii="Courier New" w:hAnsi="Courier New" w:hint="default"/>
      </w:rPr>
    </w:lvl>
    <w:lvl w:ilvl="5" w:tplc="FB8480C8">
      <w:start w:val="1"/>
      <w:numFmt w:val="bullet"/>
      <w:lvlText w:val=""/>
      <w:lvlJc w:val="left"/>
      <w:pPr>
        <w:ind w:left="4320" w:hanging="360"/>
      </w:pPr>
      <w:rPr>
        <w:rFonts w:ascii="Wingdings" w:hAnsi="Wingdings" w:hint="default"/>
      </w:rPr>
    </w:lvl>
    <w:lvl w:ilvl="6" w:tplc="FE0E2BC2">
      <w:start w:val="1"/>
      <w:numFmt w:val="bullet"/>
      <w:lvlText w:val=""/>
      <w:lvlJc w:val="left"/>
      <w:pPr>
        <w:ind w:left="5040" w:hanging="360"/>
      </w:pPr>
      <w:rPr>
        <w:rFonts w:ascii="Symbol" w:hAnsi="Symbol" w:hint="default"/>
      </w:rPr>
    </w:lvl>
    <w:lvl w:ilvl="7" w:tplc="2A9062A0">
      <w:start w:val="1"/>
      <w:numFmt w:val="bullet"/>
      <w:lvlText w:val="o"/>
      <w:lvlJc w:val="left"/>
      <w:pPr>
        <w:ind w:left="5760" w:hanging="360"/>
      </w:pPr>
      <w:rPr>
        <w:rFonts w:ascii="Courier New" w:hAnsi="Courier New" w:hint="default"/>
      </w:rPr>
    </w:lvl>
    <w:lvl w:ilvl="8" w:tplc="1626F310">
      <w:start w:val="1"/>
      <w:numFmt w:val="bullet"/>
      <w:lvlText w:val=""/>
      <w:lvlJc w:val="left"/>
      <w:pPr>
        <w:ind w:left="6480" w:hanging="360"/>
      </w:pPr>
      <w:rPr>
        <w:rFonts w:ascii="Wingdings" w:hAnsi="Wingdings" w:hint="default"/>
      </w:rPr>
    </w:lvl>
  </w:abstractNum>
  <w:abstractNum w:abstractNumId="8" w15:restartNumberingAfterBreak="0">
    <w:nsid w:val="3E28405D"/>
    <w:multiLevelType w:val="hybridMultilevel"/>
    <w:tmpl w:val="C3447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A7C716"/>
    <w:multiLevelType w:val="hybridMultilevel"/>
    <w:tmpl w:val="69766A02"/>
    <w:lvl w:ilvl="0" w:tplc="45F65D06">
      <w:start w:val="1"/>
      <w:numFmt w:val="bullet"/>
      <w:lvlText w:val="·"/>
      <w:lvlJc w:val="left"/>
      <w:pPr>
        <w:ind w:left="720" w:hanging="360"/>
      </w:pPr>
      <w:rPr>
        <w:rFonts w:ascii="Symbol" w:hAnsi="Symbol" w:hint="default"/>
      </w:rPr>
    </w:lvl>
    <w:lvl w:ilvl="1" w:tplc="12C08E48">
      <w:start w:val="1"/>
      <w:numFmt w:val="bullet"/>
      <w:lvlText w:val="o"/>
      <w:lvlJc w:val="left"/>
      <w:pPr>
        <w:ind w:left="1440" w:hanging="360"/>
      </w:pPr>
      <w:rPr>
        <w:rFonts w:ascii="Courier New" w:hAnsi="Courier New" w:hint="default"/>
      </w:rPr>
    </w:lvl>
    <w:lvl w:ilvl="2" w:tplc="D0341434">
      <w:start w:val="1"/>
      <w:numFmt w:val="bullet"/>
      <w:lvlText w:val=""/>
      <w:lvlJc w:val="left"/>
      <w:pPr>
        <w:ind w:left="2160" w:hanging="360"/>
      </w:pPr>
      <w:rPr>
        <w:rFonts w:ascii="Wingdings" w:hAnsi="Wingdings" w:hint="default"/>
      </w:rPr>
    </w:lvl>
    <w:lvl w:ilvl="3" w:tplc="5E3A2FFC">
      <w:start w:val="1"/>
      <w:numFmt w:val="bullet"/>
      <w:lvlText w:val=""/>
      <w:lvlJc w:val="left"/>
      <w:pPr>
        <w:ind w:left="2880" w:hanging="360"/>
      </w:pPr>
      <w:rPr>
        <w:rFonts w:ascii="Symbol" w:hAnsi="Symbol" w:hint="default"/>
      </w:rPr>
    </w:lvl>
    <w:lvl w:ilvl="4" w:tplc="5894B1C0">
      <w:start w:val="1"/>
      <w:numFmt w:val="bullet"/>
      <w:lvlText w:val="o"/>
      <w:lvlJc w:val="left"/>
      <w:pPr>
        <w:ind w:left="3600" w:hanging="360"/>
      </w:pPr>
      <w:rPr>
        <w:rFonts w:ascii="Courier New" w:hAnsi="Courier New" w:hint="default"/>
      </w:rPr>
    </w:lvl>
    <w:lvl w:ilvl="5" w:tplc="C428B33C">
      <w:start w:val="1"/>
      <w:numFmt w:val="bullet"/>
      <w:lvlText w:val=""/>
      <w:lvlJc w:val="left"/>
      <w:pPr>
        <w:ind w:left="4320" w:hanging="360"/>
      </w:pPr>
      <w:rPr>
        <w:rFonts w:ascii="Wingdings" w:hAnsi="Wingdings" w:hint="default"/>
      </w:rPr>
    </w:lvl>
    <w:lvl w:ilvl="6" w:tplc="9514941C">
      <w:start w:val="1"/>
      <w:numFmt w:val="bullet"/>
      <w:lvlText w:val=""/>
      <w:lvlJc w:val="left"/>
      <w:pPr>
        <w:ind w:left="5040" w:hanging="360"/>
      </w:pPr>
      <w:rPr>
        <w:rFonts w:ascii="Symbol" w:hAnsi="Symbol" w:hint="default"/>
      </w:rPr>
    </w:lvl>
    <w:lvl w:ilvl="7" w:tplc="9A5AF8D6">
      <w:start w:val="1"/>
      <w:numFmt w:val="bullet"/>
      <w:lvlText w:val="o"/>
      <w:lvlJc w:val="left"/>
      <w:pPr>
        <w:ind w:left="5760" w:hanging="360"/>
      </w:pPr>
      <w:rPr>
        <w:rFonts w:ascii="Courier New" w:hAnsi="Courier New" w:hint="default"/>
      </w:rPr>
    </w:lvl>
    <w:lvl w:ilvl="8" w:tplc="D8888B7E">
      <w:start w:val="1"/>
      <w:numFmt w:val="bullet"/>
      <w:lvlText w:val=""/>
      <w:lvlJc w:val="left"/>
      <w:pPr>
        <w:ind w:left="6480" w:hanging="360"/>
      </w:pPr>
      <w:rPr>
        <w:rFonts w:ascii="Wingdings" w:hAnsi="Wingdings" w:hint="default"/>
      </w:rPr>
    </w:lvl>
  </w:abstractNum>
  <w:abstractNum w:abstractNumId="10" w15:restartNumberingAfterBreak="0">
    <w:nsid w:val="570590F8"/>
    <w:multiLevelType w:val="hybridMultilevel"/>
    <w:tmpl w:val="D32A6F56"/>
    <w:lvl w:ilvl="0" w:tplc="D4D6BC98">
      <w:start w:val="1"/>
      <w:numFmt w:val="bullet"/>
      <w:lvlText w:val=""/>
      <w:lvlJc w:val="left"/>
      <w:pPr>
        <w:ind w:left="720" w:hanging="360"/>
      </w:pPr>
      <w:rPr>
        <w:rFonts w:ascii="Symbol" w:hAnsi="Symbol" w:hint="default"/>
      </w:rPr>
    </w:lvl>
    <w:lvl w:ilvl="1" w:tplc="8D86DB2A">
      <w:start w:val="1"/>
      <w:numFmt w:val="bullet"/>
      <w:lvlText w:val="o"/>
      <w:lvlJc w:val="left"/>
      <w:pPr>
        <w:ind w:left="1440" w:hanging="360"/>
      </w:pPr>
      <w:rPr>
        <w:rFonts w:ascii="&quot;Courier New&quot;" w:hAnsi="&quot;Courier New&quot;" w:hint="default"/>
      </w:rPr>
    </w:lvl>
    <w:lvl w:ilvl="2" w:tplc="8034DE22">
      <w:start w:val="1"/>
      <w:numFmt w:val="bullet"/>
      <w:lvlText w:val=""/>
      <w:lvlJc w:val="left"/>
      <w:pPr>
        <w:ind w:left="2160" w:hanging="360"/>
      </w:pPr>
      <w:rPr>
        <w:rFonts w:ascii="Wingdings" w:hAnsi="Wingdings" w:hint="default"/>
      </w:rPr>
    </w:lvl>
    <w:lvl w:ilvl="3" w:tplc="747A0F1A">
      <w:start w:val="1"/>
      <w:numFmt w:val="bullet"/>
      <w:lvlText w:val=""/>
      <w:lvlJc w:val="left"/>
      <w:pPr>
        <w:ind w:left="2880" w:hanging="360"/>
      </w:pPr>
      <w:rPr>
        <w:rFonts w:ascii="Symbol" w:hAnsi="Symbol" w:hint="default"/>
      </w:rPr>
    </w:lvl>
    <w:lvl w:ilvl="4" w:tplc="D43A491C">
      <w:start w:val="1"/>
      <w:numFmt w:val="bullet"/>
      <w:lvlText w:val="o"/>
      <w:lvlJc w:val="left"/>
      <w:pPr>
        <w:ind w:left="3600" w:hanging="360"/>
      </w:pPr>
      <w:rPr>
        <w:rFonts w:ascii="Courier New" w:hAnsi="Courier New" w:hint="default"/>
      </w:rPr>
    </w:lvl>
    <w:lvl w:ilvl="5" w:tplc="11845F36">
      <w:start w:val="1"/>
      <w:numFmt w:val="bullet"/>
      <w:lvlText w:val=""/>
      <w:lvlJc w:val="left"/>
      <w:pPr>
        <w:ind w:left="4320" w:hanging="360"/>
      </w:pPr>
      <w:rPr>
        <w:rFonts w:ascii="Wingdings" w:hAnsi="Wingdings" w:hint="default"/>
      </w:rPr>
    </w:lvl>
    <w:lvl w:ilvl="6" w:tplc="F11C4CAE">
      <w:start w:val="1"/>
      <w:numFmt w:val="bullet"/>
      <w:lvlText w:val=""/>
      <w:lvlJc w:val="left"/>
      <w:pPr>
        <w:ind w:left="5040" w:hanging="360"/>
      </w:pPr>
      <w:rPr>
        <w:rFonts w:ascii="Symbol" w:hAnsi="Symbol" w:hint="default"/>
      </w:rPr>
    </w:lvl>
    <w:lvl w:ilvl="7" w:tplc="48A8C046">
      <w:start w:val="1"/>
      <w:numFmt w:val="bullet"/>
      <w:lvlText w:val="o"/>
      <w:lvlJc w:val="left"/>
      <w:pPr>
        <w:ind w:left="5760" w:hanging="360"/>
      </w:pPr>
      <w:rPr>
        <w:rFonts w:ascii="Courier New" w:hAnsi="Courier New" w:hint="default"/>
      </w:rPr>
    </w:lvl>
    <w:lvl w:ilvl="8" w:tplc="B96882F8">
      <w:start w:val="1"/>
      <w:numFmt w:val="bullet"/>
      <w:lvlText w:val=""/>
      <w:lvlJc w:val="left"/>
      <w:pPr>
        <w:ind w:left="6480" w:hanging="360"/>
      </w:pPr>
      <w:rPr>
        <w:rFonts w:ascii="Wingdings" w:hAnsi="Wingdings" w:hint="default"/>
      </w:rPr>
    </w:lvl>
  </w:abstractNum>
  <w:abstractNum w:abstractNumId="11" w15:restartNumberingAfterBreak="0">
    <w:nsid w:val="5C02F3C7"/>
    <w:multiLevelType w:val="hybridMultilevel"/>
    <w:tmpl w:val="6D26B18A"/>
    <w:lvl w:ilvl="0" w:tplc="6EF8C1D6">
      <w:start w:val="1"/>
      <w:numFmt w:val="bullet"/>
      <w:lvlText w:val="·"/>
      <w:lvlJc w:val="left"/>
      <w:pPr>
        <w:ind w:left="720" w:hanging="360"/>
      </w:pPr>
      <w:rPr>
        <w:rFonts w:ascii="Symbol" w:hAnsi="Symbol" w:hint="default"/>
      </w:rPr>
    </w:lvl>
    <w:lvl w:ilvl="1" w:tplc="D804BB46">
      <w:start w:val="1"/>
      <w:numFmt w:val="bullet"/>
      <w:lvlText w:val="o"/>
      <w:lvlJc w:val="left"/>
      <w:pPr>
        <w:ind w:left="1440" w:hanging="360"/>
      </w:pPr>
      <w:rPr>
        <w:rFonts w:ascii="Courier New" w:hAnsi="Courier New" w:hint="default"/>
      </w:rPr>
    </w:lvl>
    <w:lvl w:ilvl="2" w:tplc="0352E314">
      <w:start w:val="1"/>
      <w:numFmt w:val="bullet"/>
      <w:lvlText w:val=""/>
      <w:lvlJc w:val="left"/>
      <w:pPr>
        <w:ind w:left="2160" w:hanging="360"/>
      </w:pPr>
      <w:rPr>
        <w:rFonts w:ascii="Wingdings" w:hAnsi="Wingdings" w:hint="default"/>
      </w:rPr>
    </w:lvl>
    <w:lvl w:ilvl="3" w:tplc="FC60741E">
      <w:start w:val="1"/>
      <w:numFmt w:val="bullet"/>
      <w:lvlText w:val=""/>
      <w:lvlJc w:val="left"/>
      <w:pPr>
        <w:ind w:left="2880" w:hanging="360"/>
      </w:pPr>
      <w:rPr>
        <w:rFonts w:ascii="Symbol" w:hAnsi="Symbol" w:hint="default"/>
      </w:rPr>
    </w:lvl>
    <w:lvl w:ilvl="4" w:tplc="35D0D7CC">
      <w:start w:val="1"/>
      <w:numFmt w:val="bullet"/>
      <w:lvlText w:val="o"/>
      <w:lvlJc w:val="left"/>
      <w:pPr>
        <w:ind w:left="3600" w:hanging="360"/>
      </w:pPr>
      <w:rPr>
        <w:rFonts w:ascii="Courier New" w:hAnsi="Courier New" w:hint="default"/>
      </w:rPr>
    </w:lvl>
    <w:lvl w:ilvl="5" w:tplc="5D6EC756">
      <w:start w:val="1"/>
      <w:numFmt w:val="bullet"/>
      <w:lvlText w:val=""/>
      <w:lvlJc w:val="left"/>
      <w:pPr>
        <w:ind w:left="4320" w:hanging="360"/>
      </w:pPr>
      <w:rPr>
        <w:rFonts w:ascii="Wingdings" w:hAnsi="Wingdings" w:hint="default"/>
      </w:rPr>
    </w:lvl>
    <w:lvl w:ilvl="6" w:tplc="BE9A982A">
      <w:start w:val="1"/>
      <w:numFmt w:val="bullet"/>
      <w:lvlText w:val=""/>
      <w:lvlJc w:val="left"/>
      <w:pPr>
        <w:ind w:left="5040" w:hanging="360"/>
      </w:pPr>
      <w:rPr>
        <w:rFonts w:ascii="Symbol" w:hAnsi="Symbol" w:hint="default"/>
      </w:rPr>
    </w:lvl>
    <w:lvl w:ilvl="7" w:tplc="27F41534">
      <w:start w:val="1"/>
      <w:numFmt w:val="bullet"/>
      <w:lvlText w:val="o"/>
      <w:lvlJc w:val="left"/>
      <w:pPr>
        <w:ind w:left="5760" w:hanging="360"/>
      </w:pPr>
      <w:rPr>
        <w:rFonts w:ascii="Courier New" w:hAnsi="Courier New" w:hint="default"/>
      </w:rPr>
    </w:lvl>
    <w:lvl w:ilvl="8" w:tplc="B532F2EC">
      <w:start w:val="1"/>
      <w:numFmt w:val="bullet"/>
      <w:lvlText w:val=""/>
      <w:lvlJc w:val="left"/>
      <w:pPr>
        <w:ind w:left="6480" w:hanging="360"/>
      </w:pPr>
      <w:rPr>
        <w:rFonts w:ascii="Wingdings" w:hAnsi="Wingdings" w:hint="default"/>
      </w:rPr>
    </w:lvl>
  </w:abstractNum>
  <w:abstractNum w:abstractNumId="12" w15:restartNumberingAfterBreak="0">
    <w:nsid w:val="5E9951F2"/>
    <w:multiLevelType w:val="hybridMultilevel"/>
    <w:tmpl w:val="D82EF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250E30"/>
    <w:multiLevelType w:val="multilevel"/>
    <w:tmpl w:val="EE386C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7F17BC22"/>
    <w:multiLevelType w:val="hybridMultilevel"/>
    <w:tmpl w:val="48706DE4"/>
    <w:lvl w:ilvl="0" w:tplc="238AA63C">
      <w:start w:val="1"/>
      <w:numFmt w:val="bullet"/>
      <w:lvlText w:val="·"/>
      <w:lvlJc w:val="left"/>
      <w:pPr>
        <w:ind w:left="720" w:hanging="360"/>
      </w:pPr>
      <w:rPr>
        <w:rFonts w:ascii="Symbol" w:hAnsi="Symbol" w:hint="default"/>
      </w:rPr>
    </w:lvl>
    <w:lvl w:ilvl="1" w:tplc="D576951C">
      <w:start w:val="1"/>
      <w:numFmt w:val="bullet"/>
      <w:lvlText w:val="o"/>
      <w:lvlJc w:val="left"/>
      <w:pPr>
        <w:ind w:left="1440" w:hanging="360"/>
      </w:pPr>
      <w:rPr>
        <w:rFonts w:ascii="Courier New" w:hAnsi="Courier New" w:hint="default"/>
      </w:rPr>
    </w:lvl>
    <w:lvl w:ilvl="2" w:tplc="BFDCF4EC">
      <w:start w:val="1"/>
      <w:numFmt w:val="bullet"/>
      <w:lvlText w:val=""/>
      <w:lvlJc w:val="left"/>
      <w:pPr>
        <w:ind w:left="2160" w:hanging="360"/>
      </w:pPr>
      <w:rPr>
        <w:rFonts w:ascii="Wingdings" w:hAnsi="Wingdings" w:hint="default"/>
      </w:rPr>
    </w:lvl>
    <w:lvl w:ilvl="3" w:tplc="BB1CBF6C">
      <w:start w:val="1"/>
      <w:numFmt w:val="bullet"/>
      <w:lvlText w:val=""/>
      <w:lvlJc w:val="left"/>
      <w:pPr>
        <w:ind w:left="2880" w:hanging="360"/>
      </w:pPr>
      <w:rPr>
        <w:rFonts w:ascii="Symbol" w:hAnsi="Symbol" w:hint="default"/>
      </w:rPr>
    </w:lvl>
    <w:lvl w:ilvl="4" w:tplc="14C4E4CE">
      <w:start w:val="1"/>
      <w:numFmt w:val="bullet"/>
      <w:lvlText w:val="o"/>
      <w:lvlJc w:val="left"/>
      <w:pPr>
        <w:ind w:left="3600" w:hanging="360"/>
      </w:pPr>
      <w:rPr>
        <w:rFonts w:ascii="Courier New" w:hAnsi="Courier New" w:hint="default"/>
      </w:rPr>
    </w:lvl>
    <w:lvl w:ilvl="5" w:tplc="3ACAA8D2">
      <w:start w:val="1"/>
      <w:numFmt w:val="bullet"/>
      <w:lvlText w:val=""/>
      <w:lvlJc w:val="left"/>
      <w:pPr>
        <w:ind w:left="4320" w:hanging="360"/>
      </w:pPr>
      <w:rPr>
        <w:rFonts w:ascii="Wingdings" w:hAnsi="Wingdings" w:hint="default"/>
      </w:rPr>
    </w:lvl>
    <w:lvl w:ilvl="6" w:tplc="32AA04CA">
      <w:start w:val="1"/>
      <w:numFmt w:val="bullet"/>
      <w:lvlText w:val=""/>
      <w:lvlJc w:val="left"/>
      <w:pPr>
        <w:ind w:left="5040" w:hanging="360"/>
      </w:pPr>
      <w:rPr>
        <w:rFonts w:ascii="Symbol" w:hAnsi="Symbol" w:hint="default"/>
      </w:rPr>
    </w:lvl>
    <w:lvl w:ilvl="7" w:tplc="31D0570E">
      <w:start w:val="1"/>
      <w:numFmt w:val="bullet"/>
      <w:lvlText w:val="o"/>
      <w:lvlJc w:val="left"/>
      <w:pPr>
        <w:ind w:left="5760" w:hanging="360"/>
      </w:pPr>
      <w:rPr>
        <w:rFonts w:ascii="Courier New" w:hAnsi="Courier New" w:hint="default"/>
      </w:rPr>
    </w:lvl>
    <w:lvl w:ilvl="8" w:tplc="0744FD84">
      <w:start w:val="1"/>
      <w:numFmt w:val="bullet"/>
      <w:lvlText w:val=""/>
      <w:lvlJc w:val="left"/>
      <w:pPr>
        <w:ind w:left="6480" w:hanging="360"/>
      </w:pPr>
      <w:rPr>
        <w:rFonts w:ascii="Wingdings" w:hAnsi="Wingdings" w:hint="default"/>
      </w:rPr>
    </w:lvl>
  </w:abstractNum>
  <w:num w:numId="1" w16cid:durableId="1829440636">
    <w:abstractNumId w:val="10"/>
  </w:num>
  <w:num w:numId="2" w16cid:durableId="680397042">
    <w:abstractNumId w:val="5"/>
  </w:num>
  <w:num w:numId="3" w16cid:durableId="1904440044">
    <w:abstractNumId w:val="9"/>
  </w:num>
  <w:num w:numId="4" w16cid:durableId="1659383242">
    <w:abstractNumId w:val="3"/>
  </w:num>
  <w:num w:numId="5" w16cid:durableId="1070621153">
    <w:abstractNumId w:val="7"/>
  </w:num>
  <w:num w:numId="6" w16cid:durableId="581914940">
    <w:abstractNumId w:val="14"/>
  </w:num>
  <w:num w:numId="7" w16cid:durableId="562566502">
    <w:abstractNumId w:val="4"/>
  </w:num>
  <w:num w:numId="8" w16cid:durableId="800346765">
    <w:abstractNumId w:val="11"/>
  </w:num>
  <w:num w:numId="9" w16cid:durableId="2139256569">
    <w:abstractNumId w:val="0"/>
  </w:num>
  <w:num w:numId="10" w16cid:durableId="69350629">
    <w:abstractNumId w:val="6"/>
  </w:num>
  <w:num w:numId="11" w16cid:durableId="1606696510">
    <w:abstractNumId w:val="1"/>
  </w:num>
  <w:num w:numId="12" w16cid:durableId="821435597">
    <w:abstractNumId w:val="2"/>
  </w:num>
  <w:num w:numId="13" w16cid:durableId="709188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3879939">
    <w:abstractNumId w:val="12"/>
  </w:num>
  <w:num w:numId="15" w16cid:durableId="852259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DD"/>
    <w:rsid w:val="00000C34"/>
    <w:rsid w:val="00000C65"/>
    <w:rsid w:val="00002164"/>
    <w:rsid w:val="000026D2"/>
    <w:rsid w:val="00002FA0"/>
    <w:rsid w:val="00005287"/>
    <w:rsid w:val="00005345"/>
    <w:rsid w:val="00006CD7"/>
    <w:rsid w:val="0001003A"/>
    <w:rsid w:val="0001015C"/>
    <w:rsid w:val="0001028F"/>
    <w:rsid w:val="000103C0"/>
    <w:rsid w:val="0001237A"/>
    <w:rsid w:val="00012940"/>
    <w:rsid w:val="000148A6"/>
    <w:rsid w:val="000148A7"/>
    <w:rsid w:val="00017C67"/>
    <w:rsid w:val="000201A5"/>
    <w:rsid w:val="00020CCB"/>
    <w:rsid w:val="0002212D"/>
    <w:rsid w:val="000248CD"/>
    <w:rsid w:val="00025D5D"/>
    <w:rsid w:val="00026491"/>
    <w:rsid w:val="00030F02"/>
    <w:rsid w:val="0003104E"/>
    <w:rsid w:val="00031F97"/>
    <w:rsid w:val="00032C7D"/>
    <w:rsid w:val="00032D66"/>
    <w:rsid w:val="0003325F"/>
    <w:rsid w:val="000336FE"/>
    <w:rsid w:val="00034133"/>
    <w:rsid w:val="0003593B"/>
    <w:rsid w:val="00041F81"/>
    <w:rsid w:val="00044200"/>
    <w:rsid w:val="00044397"/>
    <w:rsid w:val="00045393"/>
    <w:rsid w:val="00050918"/>
    <w:rsid w:val="00056A6A"/>
    <w:rsid w:val="00060267"/>
    <w:rsid w:val="00060FAF"/>
    <w:rsid w:val="000616EF"/>
    <w:rsid w:val="00061841"/>
    <w:rsid w:val="00062D19"/>
    <w:rsid w:val="000644C4"/>
    <w:rsid w:val="0006526B"/>
    <w:rsid w:val="00065608"/>
    <w:rsid w:val="000657FF"/>
    <w:rsid w:val="000678A9"/>
    <w:rsid w:val="00071733"/>
    <w:rsid w:val="00075127"/>
    <w:rsid w:val="00075862"/>
    <w:rsid w:val="00075970"/>
    <w:rsid w:val="00076772"/>
    <w:rsid w:val="00076F7F"/>
    <w:rsid w:val="00077525"/>
    <w:rsid w:val="0007CE79"/>
    <w:rsid w:val="000865B9"/>
    <w:rsid w:val="00086BBF"/>
    <w:rsid w:val="000929E0"/>
    <w:rsid w:val="000938EB"/>
    <w:rsid w:val="00094BEF"/>
    <w:rsid w:val="0009505B"/>
    <w:rsid w:val="000955B9"/>
    <w:rsid w:val="00096C7B"/>
    <w:rsid w:val="000A13B5"/>
    <w:rsid w:val="000A2085"/>
    <w:rsid w:val="000A34A1"/>
    <w:rsid w:val="000A5516"/>
    <w:rsid w:val="000A77FC"/>
    <w:rsid w:val="000B0335"/>
    <w:rsid w:val="000B5637"/>
    <w:rsid w:val="000B6B25"/>
    <w:rsid w:val="000C01BA"/>
    <w:rsid w:val="000C1859"/>
    <w:rsid w:val="000C2389"/>
    <w:rsid w:val="000C3592"/>
    <w:rsid w:val="000C3674"/>
    <w:rsid w:val="000C4354"/>
    <w:rsid w:val="000C5378"/>
    <w:rsid w:val="000C538D"/>
    <w:rsid w:val="000C7ADC"/>
    <w:rsid w:val="000D001F"/>
    <w:rsid w:val="000D029D"/>
    <w:rsid w:val="000D473D"/>
    <w:rsid w:val="000D6670"/>
    <w:rsid w:val="000D6800"/>
    <w:rsid w:val="000E0530"/>
    <w:rsid w:val="000E12C6"/>
    <w:rsid w:val="000E40F5"/>
    <w:rsid w:val="000E4130"/>
    <w:rsid w:val="000E6B15"/>
    <w:rsid w:val="000E75AF"/>
    <w:rsid w:val="000F03B5"/>
    <w:rsid w:val="000F0F14"/>
    <w:rsid w:val="000F1062"/>
    <w:rsid w:val="000F1F50"/>
    <w:rsid w:val="000F53C0"/>
    <w:rsid w:val="000F6015"/>
    <w:rsid w:val="000F6229"/>
    <w:rsid w:val="00100826"/>
    <w:rsid w:val="001020E6"/>
    <w:rsid w:val="00102181"/>
    <w:rsid w:val="001028FE"/>
    <w:rsid w:val="00103A72"/>
    <w:rsid w:val="00103AFA"/>
    <w:rsid w:val="00103C3C"/>
    <w:rsid w:val="00105001"/>
    <w:rsid w:val="00106753"/>
    <w:rsid w:val="0011010D"/>
    <w:rsid w:val="00111B99"/>
    <w:rsid w:val="00113128"/>
    <w:rsid w:val="00114301"/>
    <w:rsid w:val="00114FF5"/>
    <w:rsid w:val="0011653F"/>
    <w:rsid w:val="00117A24"/>
    <w:rsid w:val="00120C37"/>
    <w:rsid w:val="001249CA"/>
    <w:rsid w:val="00126007"/>
    <w:rsid w:val="00126783"/>
    <w:rsid w:val="00126FCB"/>
    <w:rsid w:val="0012751F"/>
    <w:rsid w:val="001311F0"/>
    <w:rsid w:val="001316BC"/>
    <w:rsid w:val="00132101"/>
    <w:rsid w:val="0013217D"/>
    <w:rsid w:val="00132C2D"/>
    <w:rsid w:val="0013380A"/>
    <w:rsid w:val="00134EB9"/>
    <w:rsid w:val="001362D3"/>
    <w:rsid w:val="0013632F"/>
    <w:rsid w:val="0013633A"/>
    <w:rsid w:val="001370DB"/>
    <w:rsid w:val="00137B42"/>
    <w:rsid w:val="00140298"/>
    <w:rsid w:val="00140861"/>
    <w:rsid w:val="00141EBB"/>
    <w:rsid w:val="001447F3"/>
    <w:rsid w:val="00147B54"/>
    <w:rsid w:val="00150357"/>
    <w:rsid w:val="00150E56"/>
    <w:rsid w:val="0015114F"/>
    <w:rsid w:val="00153875"/>
    <w:rsid w:val="00154577"/>
    <w:rsid w:val="00156995"/>
    <w:rsid w:val="001569A8"/>
    <w:rsid w:val="00157BE2"/>
    <w:rsid w:val="00160E88"/>
    <w:rsid w:val="00164FBA"/>
    <w:rsid w:val="00166897"/>
    <w:rsid w:val="001669DB"/>
    <w:rsid w:val="00166FBB"/>
    <w:rsid w:val="00167B9A"/>
    <w:rsid w:val="00167CBA"/>
    <w:rsid w:val="00171121"/>
    <w:rsid w:val="0017201B"/>
    <w:rsid w:val="00174950"/>
    <w:rsid w:val="0017520A"/>
    <w:rsid w:val="00175960"/>
    <w:rsid w:val="00176FE4"/>
    <w:rsid w:val="001777DE"/>
    <w:rsid w:val="00177BE8"/>
    <w:rsid w:val="001805ED"/>
    <w:rsid w:val="00182438"/>
    <w:rsid w:val="00185468"/>
    <w:rsid w:val="00191C39"/>
    <w:rsid w:val="00192DC9"/>
    <w:rsid w:val="00193447"/>
    <w:rsid w:val="00197B20"/>
    <w:rsid w:val="00197C44"/>
    <w:rsid w:val="001A0062"/>
    <w:rsid w:val="001A0DCB"/>
    <w:rsid w:val="001A1906"/>
    <w:rsid w:val="001A268D"/>
    <w:rsid w:val="001A319D"/>
    <w:rsid w:val="001A3A7C"/>
    <w:rsid w:val="001A3C86"/>
    <w:rsid w:val="001A4577"/>
    <w:rsid w:val="001A4E62"/>
    <w:rsid w:val="001A5825"/>
    <w:rsid w:val="001A65B9"/>
    <w:rsid w:val="001A72F0"/>
    <w:rsid w:val="001A7AAC"/>
    <w:rsid w:val="001B1325"/>
    <w:rsid w:val="001B218F"/>
    <w:rsid w:val="001B28AF"/>
    <w:rsid w:val="001B2A31"/>
    <w:rsid w:val="001B3AA1"/>
    <w:rsid w:val="001B3DA4"/>
    <w:rsid w:val="001B4587"/>
    <w:rsid w:val="001B583C"/>
    <w:rsid w:val="001C01C6"/>
    <w:rsid w:val="001C0582"/>
    <w:rsid w:val="001C1823"/>
    <w:rsid w:val="001C2738"/>
    <w:rsid w:val="001C34EC"/>
    <w:rsid w:val="001C3CC8"/>
    <w:rsid w:val="001C4B1C"/>
    <w:rsid w:val="001C51F9"/>
    <w:rsid w:val="001D1775"/>
    <w:rsid w:val="001D226F"/>
    <w:rsid w:val="001D2D23"/>
    <w:rsid w:val="001D40FE"/>
    <w:rsid w:val="001D421A"/>
    <w:rsid w:val="001D475D"/>
    <w:rsid w:val="001D53AF"/>
    <w:rsid w:val="001D7BFE"/>
    <w:rsid w:val="001E1EFD"/>
    <w:rsid w:val="001E2A0A"/>
    <w:rsid w:val="001E3980"/>
    <w:rsid w:val="001E438D"/>
    <w:rsid w:val="001E4E71"/>
    <w:rsid w:val="001E507B"/>
    <w:rsid w:val="001E585C"/>
    <w:rsid w:val="001E65A8"/>
    <w:rsid w:val="001E6D0B"/>
    <w:rsid w:val="001E7D52"/>
    <w:rsid w:val="001F0DA6"/>
    <w:rsid w:val="001F1C40"/>
    <w:rsid w:val="001F2DEE"/>
    <w:rsid w:val="001F30E7"/>
    <w:rsid w:val="001F4B22"/>
    <w:rsid w:val="001F4B36"/>
    <w:rsid w:val="001F4F43"/>
    <w:rsid w:val="001F69A7"/>
    <w:rsid w:val="001F7C81"/>
    <w:rsid w:val="002018DA"/>
    <w:rsid w:val="00202894"/>
    <w:rsid w:val="00202C5A"/>
    <w:rsid w:val="00203A5F"/>
    <w:rsid w:val="00204054"/>
    <w:rsid w:val="0020489F"/>
    <w:rsid w:val="00205DE3"/>
    <w:rsid w:val="0020650E"/>
    <w:rsid w:val="00206B99"/>
    <w:rsid w:val="00207CE2"/>
    <w:rsid w:val="00210532"/>
    <w:rsid w:val="00211AF9"/>
    <w:rsid w:val="00212970"/>
    <w:rsid w:val="00213132"/>
    <w:rsid w:val="00213EA9"/>
    <w:rsid w:val="0021518E"/>
    <w:rsid w:val="002151EB"/>
    <w:rsid w:val="002152EB"/>
    <w:rsid w:val="00222E9E"/>
    <w:rsid w:val="00223A23"/>
    <w:rsid w:val="00226833"/>
    <w:rsid w:val="002273CE"/>
    <w:rsid w:val="00232CA8"/>
    <w:rsid w:val="00232FEA"/>
    <w:rsid w:val="00233917"/>
    <w:rsid w:val="002344B8"/>
    <w:rsid w:val="00234D10"/>
    <w:rsid w:val="00237337"/>
    <w:rsid w:val="002377BF"/>
    <w:rsid w:val="00240D63"/>
    <w:rsid w:val="0024173C"/>
    <w:rsid w:val="002447F2"/>
    <w:rsid w:val="00246E4D"/>
    <w:rsid w:val="00247D66"/>
    <w:rsid w:val="002515C8"/>
    <w:rsid w:val="00253022"/>
    <w:rsid w:val="00254DB1"/>
    <w:rsid w:val="002552C0"/>
    <w:rsid w:val="00255517"/>
    <w:rsid w:val="002561D3"/>
    <w:rsid w:val="002570DF"/>
    <w:rsid w:val="00257CE5"/>
    <w:rsid w:val="00260E03"/>
    <w:rsid w:val="00260E24"/>
    <w:rsid w:val="00261557"/>
    <w:rsid w:val="00262718"/>
    <w:rsid w:val="002641CF"/>
    <w:rsid w:val="0026427A"/>
    <w:rsid w:val="0027193A"/>
    <w:rsid w:val="00271C6A"/>
    <w:rsid w:val="0027278E"/>
    <w:rsid w:val="00272810"/>
    <w:rsid w:val="00272C13"/>
    <w:rsid w:val="00275077"/>
    <w:rsid w:val="0027583E"/>
    <w:rsid w:val="00276278"/>
    <w:rsid w:val="00277579"/>
    <w:rsid w:val="002814E4"/>
    <w:rsid w:val="00281D20"/>
    <w:rsid w:val="00282343"/>
    <w:rsid w:val="00282B50"/>
    <w:rsid w:val="00283EB7"/>
    <w:rsid w:val="00286F7B"/>
    <w:rsid w:val="00287F10"/>
    <w:rsid w:val="00291C3E"/>
    <w:rsid w:val="00292E98"/>
    <w:rsid w:val="002931DA"/>
    <w:rsid w:val="002957F7"/>
    <w:rsid w:val="00295B48"/>
    <w:rsid w:val="002A03F4"/>
    <w:rsid w:val="002A1590"/>
    <w:rsid w:val="002A2151"/>
    <w:rsid w:val="002A2883"/>
    <w:rsid w:val="002A5A8E"/>
    <w:rsid w:val="002A69D9"/>
    <w:rsid w:val="002A7474"/>
    <w:rsid w:val="002B1E5F"/>
    <w:rsid w:val="002B2476"/>
    <w:rsid w:val="002B3679"/>
    <w:rsid w:val="002B4E83"/>
    <w:rsid w:val="002B6599"/>
    <w:rsid w:val="002B6C75"/>
    <w:rsid w:val="002B7457"/>
    <w:rsid w:val="002B755C"/>
    <w:rsid w:val="002C4A15"/>
    <w:rsid w:val="002C6227"/>
    <w:rsid w:val="002C6505"/>
    <w:rsid w:val="002C77DE"/>
    <w:rsid w:val="002C9B49"/>
    <w:rsid w:val="002D5197"/>
    <w:rsid w:val="002D5D1D"/>
    <w:rsid w:val="002D7F39"/>
    <w:rsid w:val="002E0E41"/>
    <w:rsid w:val="002E10AF"/>
    <w:rsid w:val="002E1F7F"/>
    <w:rsid w:val="002E253D"/>
    <w:rsid w:val="002E77E1"/>
    <w:rsid w:val="002F04D1"/>
    <w:rsid w:val="002F1C70"/>
    <w:rsid w:val="002F261A"/>
    <w:rsid w:val="002F2AF9"/>
    <w:rsid w:val="002F36D5"/>
    <w:rsid w:val="002F39C7"/>
    <w:rsid w:val="002F3AEE"/>
    <w:rsid w:val="002F4074"/>
    <w:rsid w:val="002F539C"/>
    <w:rsid w:val="002F7411"/>
    <w:rsid w:val="0030012C"/>
    <w:rsid w:val="00300482"/>
    <w:rsid w:val="0030203B"/>
    <w:rsid w:val="00302ADD"/>
    <w:rsid w:val="00302DB6"/>
    <w:rsid w:val="003031BD"/>
    <w:rsid w:val="00303C4D"/>
    <w:rsid w:val="00306362"/>
    <w:rsid w:val="00307E8A"/>
    <w:rsid w:val="00310CDA"/>
    <w:rsid w:val="0031110D"/>
    <w:rsid w:val="0031124B"/>
    <w:rsid w:val="00311405"/>
    <w:rsid w:val="00312DAC"/>
    <w:rsid w:val="00315F3D"/>
    <w:rsid w:val="00315F88"/>
    <w:rsid w:val="00316252"/>
    <w:rsid w:val="00316738"/>
    <w:rsid w:val="00316A7B"/>
    <w:rsid w:val="0031737C"/>
    <w:rsid w:val="00320733"/>
    <w:rsid w:val="00320F4C"/>
    <w:rsid w:val="0032135F"/>
    <w:rsid w:val="003217E3"/>
    <w:rsid w:val="00321AAA"/>
    <w:rsid w:val="00321C68"/>
    <w:rsid w:val="00324608"/>
    <w:rsid w:val="003249D9"/>
    <w:rsid w:val="0032643E"/>
    <w:rsid w:val="00326F4F"/>
    <w:rsid w:val="003303D9"/>
    <w:rsid w:val="003309A3"/>
    <w:rsid w:val="003329D0"/>
    <w:rsid w:val="00332A1B"/>
    <w:rsid w:val="00333BB8"/>
    <w:rsid w:val="003351C7"/>
    <w:rsid w:val="003351FE"/>
    <w:rsid w:val="0033696E"/>
    <w:rsid w:val="00337274"/>
    <w:rsid w:val="00340E52"/>
    <w:rsid w:val="00340F4A"/>
    <w:rsid w:val="003412D2"/>
    <w:rsid w:val="00342243"/>
    <w:rsid w:val="00342604"/>
    <w:rsid w:val="00343A93"/>
    <w:rsid w:val="00344546"/>
    <w:rsid w:val="003462A5"/>
    <w:rsid w:val="00347129"/>
    <w:rsid w:val="003478BB"/>
    <w:rsid w:val="0035053F"/>
    <w:rsid w:val="00351436"/>
    <w:rsid w:val="00355063"/>
    <w:rsid w:val="003550F0"/>
    <w:rsid w:val="003566C4"/>
    <w:rsid w:val="003579EB"/>
    <w:rsid w:val="00357C8B"/>
    <w:rsid w:val="00360F0D"/>
    <w:rsid w:val="0036210A"/>
    <w:rsid w:val="0036287D"/>
    <w:rsid w:val="00366AD5"/>
    <w:rsid w:val="0037160E"/>
    <w:rsid w:val="0037452E"/>
    <w:rsid w:val="00374545"/>
    <w:rsid w:val="00375A03"/>
    <w:rsid w:val="003762F1"/>
    <w:rsid w:val="0037649D"/>
    <w:rsid w:val="00376A90"/>
    <w:rsid w:val="00381734"/>
    <w:rsid w:val="00381977"/>
    <w:rsid w:val="00381D32"/>
    <w:rsid w:val="00383292"/>
    <w:rsid w:val="00384878"/>
    <w:rsid w:val="003865A2"/>
    <w:rsid w:val="00386B0A"/>
    <w:rsid w:val="00386D4B"/>
    <w:rsid w:val="00387E15"/>
    <w:rsid w:val="003907EF"/>
    <w:rsid w:val="00390E94"/>
    <w:rsid w:val="00391643"/>
    <w:rsid w:val="003917CB"/>
    <w:rsid w:val="003936DB"/>
    <w:rsid w:val="00393F7A"/>
    <w:rsid w:val="0039470F"/>
    <w:rsid w:val="00396ECD"/>
    <w:rsid w:val="0039728B"/>
    <w:rsid w:val="003A0A2D"/>
    <w:rsid w:val="003A1256"/>
    <w:rsid w:val="003A1AF0"/>
    <w:rsid w:val="003A1EDF"/>
    <w:rsid w:val="003A2D14"/>
    <w:rsid w:val="003A5D86"/>
    <w:rsid w:val="003A5E0B"/>
    <w:rsid w:val="003B21DC"/>
    <w:rsid w:val="003B428A"/>
    <w:rsid w:val="003B5DDB"/>
    <w:rsid w:val="003B5F97"/>
    <w:rsid w:val="003B656A"/>
    <w:rsid w:val="003B6643"/>
    <w:rsid w:val="003C097D"/>
    <w:rsid w:val="003C12D6"/>
    <w:rsid w:val="003C549F"/>
    <w:rsid w:val="003C6278"/>
    <w:rsid w:val="003C630B"/>
    <w:rsid w:val="003C6D9C"/>
    <w:rsid w:val="003D2905"/>
    <w:rsid w:val="003D3499"/>
    <w:rsid w:val="003D64AE"/>
    <w:rsid w:val="003D7C44"/>
    <w:rsid w:val="003E00B0"/>
    <w:rsid w:val="003E06EE"/>
    <w:rsid w:val="003E1942"/>
    <w:rsid w:val="003E218A"/>
    <w:rsid w:val="003E2D44"/>
    <w:rsid w:val="003E5B3E"/>
    <w:rsid w:val="003E7EAF"/>
    <w:rsid w:val="003E7F17"/>
    <w:rsid w:val="003E7F23"/>
    <w:rsid w:val="003F074C"/>
    <w:rsid w:val="003F1ED2"/>
    <w:rsid w:val="003F28DE"/>
    <w:rsid w:val="003F2C6B"/>
    <w:rsid w:val="003F3E20"/>
    <w:rsid w:val="003F66B4"/>
    <w:rsid w:val="00401207"/>
    <w:rsid w:val="004026AD"/>
    <w:rsid w:val="00402856"/>
    <w:rsid w:val="0040532D"/>
    <w:rsid w:val="00405DB7"/>
    <w:rsid w:val="00407C53"/>
    <w:rsid w:val="00411A71"/>
    <w:rsid w:val="00411E09"/>
    <w:rsid w:val="00412FDB"/>
    <w:rsid w:val="00415E60"/>
    <w:rsid w:val="004204C9"/>
    <w:rsid w:val="004216B0"/>
    <w:rsid w:val="004220A2"/>
    <w:rsid w:val="00424A23"/>
    <w:rsid w:val="00424BD5"/>
    <w:rsid w:val="00426402"/>
    <w:rsid w:val="00431194"/>
    <w:rsid w:val="0043244D"/>
    <w:rsid w:val="004335E7"/>
    <w:rsid w:val="00434E67"/>
    <w:rsid w:val="00436692"/>
    <w:rsid w:val="004406E9"/>
    <w:rsid w:val="00440BAE"/>
    <w:rsid w:val="00440DE4"/>
    <w:rsid w:val="00442CB2"/>
    <w:rsid w:val="00443420"/>
    <w:rsid w:val="00443DBC"/>
    <w:rsid w:val="0044509A"/>
    <w:rsid w:val="00445781"/>
    <w:rsid w:val="00446080"/>
    <w:rsid w:val="00447239"/>
    <w:rsid w:val="0045026B"/>
    <w:rsid w:val="0045237A"/>
    <w:rsid w:val="00452E07"/>
    <w:rsid w:val="004558BB"/>
    <w:rsid w:val="00456021"/>
    <w:rsid w:val="0045606C"/>
    <w:rsid w:val="00457C0C"/>
    <w:rsid w:val="00457F03"/>
    <w:rsid w:val="0046187E"/>
    <w:rsid w:val="0046341D"/>
    <w:rsid w:val="004636B0"/>
    <w:rsid w:val="0046427B"/>
    <w:rsid w:val="00464C03"/>
    <w:rsid w:val="00466BF9"/>
    <w:rsid w:val="00467ABE"/>
    <w:rsid w:val="00467CA3"/>
    <w:rsid w:val="004710D0"/>
    <w:rsid w:val="004712D1"/>
    <w:rsid w:val="00474D5F"/>
    <w:rsid w:val="00474FC8"/>
    <w:rsid w:val="004770B0"/>
    <w:rsid w:val="004809F8"/>
    <w:rsid w:val="00480D6F"/>
    <w:rsid w:val="0048197D"/>
    <w:rsid w:val="00482F9B"/>
    <w:rsid w:val="00484AE7"/>
    <w:rsid w:val="004860C4"/>
    <w:rsid w:val="00486219"/>
    <w:rsid w:val="004879D9"/>
    <w:rsid w:val="0049171F"/>
    <w:rsid w:val="00491BDE"/>
    <w:rsid w:val="0049249F"/>
    <w:rsid w:val="0049251B"/>
    <w:rsid w:val="00492773"/>
    <w:rsid w:val="00493B95"/>
    <w:rsid w:val="004952C5"/>
    <w:rsid w:val="00496597"/>
    <w:rsid w:val="004967A0"/>
    <w:rsid w:val="00496E6B"/>
    <w:rsid w:val="00496FDD"/>
    <w:rsid w:val="004980BD"/>
    <w:rsid w:val="004A1D34"/>
    <w:rsid w:val="004A2DB0"/>
    <w:rsid w:val="004A3A0D"/>
    <w:rsid w:val="004A433E"/>
    <w:rsid w:val="004A479F"/>
    <w:rsid w:val="004A4D44"/>
    <w:rsid w:val="004A6F9E"/>
    <w:rsid w:val="004B19EA"/>
    <w:rsid w:val="004B279A"/>
    <w:rsid w:val="004B298C"/>
    <w:rsid w:val="004B32FC"/>
    <w:rsid w:val="004B3B70"/>
    <w:rsid w:val="004B3ED0"/>
    <w:rsid w:val="004B4263"/>
    <w:rsid w:val="004B481D"/>
    <w:rsid w:val="004B7740"/>
    <w:rsid w:val="004C1951"/>
    <w:rsid w:val="004C1A85"/>
    <w:rsid w:val="004C1E20"/>
    <w:rsid w:val="004C2635"/>
    <w:rsid w:val="004C2D8F"/>
    <w:rsid w:val="004C6BBE"/>
    <w:rsid w:val="004C7553"/>
    <w:rsid w:val="004C7BFA"/>
    <w:rsid w:val="004D081C"/>
    <w:rsid w:val="004D248B"/>
    <w:rsid w:val="004D4A8D"/>
    <w:rsid w:val="004D633E"/>
    <w:rsid w:val="004D6F9A"/>
    <w:rsid w:val="004D784F"/>
    <w:rsid w:val="004E0413"/>
    <w:rsid w:val="004E06DD"/>
    <w:rsid w:val="004E4128"/>
    <w:rsid w:val="004E4C71"/>
    <w:rsid w:val="004E5FA4"/>
    <w:rsid w:val="004F0B4F"/>
    <w:rsid w:val="004F102C"/>
    <w:rsid w:val="004F16F8"/>
    <w:rsid w:val="004F4368"/>
    <w:rsid w:val="004F47DD"/>
    <w:rsid w:val="004F5CDE"/>
    <w:rsid w:val="00500AC3"/>
    <w:rsid w:val="00501036"/>
    <w:rsid w:val="00501125"/>
    <w:rsid w:val="00501D6B"/>
    <w:rsid w:val="005033F0"/>
    <w:rsid w:val="005052DE"/>
    <w:rsid w:val="00507D47"/>
    <w:rsid w:val="00510BDC"/>
    <w:rsid w:val="00511B7F"/>
    <w:rsid w:val="00512443"/>
    <w:rsid w:val="00512F13"/>
    <w:rsid w:val="0051333D"/>
    <w:rsid w:val="0051432E"/>
    <w:rsid w:val="00522360"/>
    <w:rsid w:val="00523547"/>
    <w:rsid w:val="00523E7A"/>
    <w:rsid w:val="005253D1"/>
    <w:rsid w:val="00525A70"/>
    <w:rsid w:val="00525B26"/>
    <w:rsid w:val="005302AC"/>
    <w:rsid w:val="00531E31"/>
    <w:rsid w:val="00532495"/>
    <w:rsid w:val="005341FA"/>
    <w:rsid w:val="00536595"/>
    <w:rsid w:val="005374EE"/>
    <w:rsid w:val="00537F15"/>
    <w:rsid w:val="00540278"/>
    <w:rsid w:val="00543F33"/>
    <w:rsid w:val="00546A34"/>
    <w:rsid w:val="005512A2"/>
    <w:rsid w:val="00551EB6"/>
    <w:rsid w:val="005538D2"/>
    <w:rsid w:val="0055425F"/>
    <w:rsid w:val="00556DE1"/>
    <w:rsid w:val="00557CD6"/>
    <w:rsid w:val="005604A2"/>
    <w:rsid w:val="005620BF"/>
    <w:rsid w:val="005625E5"/>
    <w:rsid w:val="00562CD6"/>
    <w:rsid w:val="00564B24"/>
    <w:rsid w:val="005662C6"/>
    <w:rsid w:val="005668B5"/>
    <w:rsid w:val="005707C7"/>
    <w:rsid w:val="005757FF"/>
    <w:rsid w:val="0057764E"/>
    <w:rsid w:val="0058091B"/>
    <w:rsid w:val="00581C98"/>
    <w:rsid w:val="00582107"/>
    <w:rsid w:val="0058261D"/>
    <w:rsid w:val="00582755"/>
    <w:rsid w:val="005836ED"/>
    <w:rsid w:val="005839DB"/>
    <w:rsid w:val="005854EA"/>
    <w:rsid w:val="005863B0"/>
    <w:rsid w:val="0058719A"/>
    <w:rsid w:val="00587CA0"/>
    <w:rsid w:val="00587D13"/>
    <w:rsid w:val="00590701"/>
    <w:rsid w:val="00591904"/>
    <w:rsid w:val="0059320E"/>
    <w:rsid w:val="00593433"/>
    <w:rsid w:val="005A3D6D"/>
    <w:rsid w:val="005A7A28"/>
    <w:rsid w:val="005A7A48"/>
    <w:rsid w:val="005B528B"/>
    <w:rsid w:val="005B5A58"/>
    <w:rsid w:val="005C36A2"/>
    <w:rsid w:val="005C40F2"/>
    <w:rsid w:val="005C5AB0"/>
    <w:rsid w:val="005C5C27"/>
    <w:rsid w:val="005C73DC"/>
    <w:rsid w:val="005D0436"/>
    <w:rsid w:val="005D04E1"/>
    <w:rsid w:val="005D301E"/>
    <w:rsid w:val="005D327C"/>
    <w:rsid w:val="005D343D"/>
    <w:rsid w:val="005D5786"/>
    <w:rsid w:val="005D5D3C"/>
    <w:rsid w:val="005D6860"/>
    <w:rsid w:val="005D76DC"/>
    <w:rsid w:val="005E12B8"/>
    <w:rsid w:val="005E2267"/>
    <w:rsid w:val="005E56F6"/>
    <w:rsid w:val="005E60BD"/>
    <w:rsid w:val="005E60FA"/>
    <w:rsid w:val="005E6AA1"/>
    <w:rsid w:val="005E7E8A"/>
    <w:rsid w:val="005F136F"/>
    <w:rsid w:val="005F13FC"/>
    <w:rsid w:val="005F2A6B"/>
    <w:rsid w:val="005F39B0"/>
    <w:rsid w:val="005F456A"/>
    <w:rsid w:val="005F4FB6"/>
    <w:rsid w:val="005F62CF"/>
    <w:rsid w:val="005F7457"/>
    <w:rsid w:val="005F753B"/>
    <w:rsid w:val="0060389B"/>
    <w:rsid w:val="00605038"/>
    <w:rsid w:val="00605307"/>
    <w:rsid w:val="006054AB"/>
    <w:rsid w:val="00605B42"/>
    <w:rsid w:val="006061C9"/>
    <w:rsid w:val="00606D39"/>
    <w:rsid w:val="0060711C"/>
    <w:rsid w:val="0060749F"/>
    <w:rsid w:val="00614086"/>
    <w:rsid w:val="0061715A"/>
    <w:rsid w:val="00620D80"/>
    <w:rsid w:val="006215E1"/>
    <w:rsid w:val="00623756"/>
    <w:rsid w:val="00624E8C"/>
    <w:rsid w:val="0062714C"/>
    <w:rsid w:val="006274EF"/>
    <w:rsid w:val="006303AD"/>
    <w:rsid w:val="006311F1"/>
    <w:rsid w:val="00631D54"/>
    <w:rsid w:val="006325E0"/>
    <w:rsid w:val="00632910"/>
    <w:rsid w:val="00632D58"/>
    <w:rsid w:val="00632F1B"/>
    <w:rsid w:val="00632F6A"/>
    <w:rsid w:val="00633471"/>
    <w:rsid w:val="0063365E"/>
    <w:rsid w:val="00634954"/>
    <w:rsid w:val="00635C25"/>
    <w:rsid w:val="006416BE"/>
    <w:rsid w:val="0064431D"/>
    <w:rsid w:val="00645F75"/>
    <w:rsid w:val="00646A0E"/>
    <w:rsid w:val="00647431"/>
    <w:rsid w:val="00650ECE"/>
    <w:rsid w:val="00651D46"/>
    <w:rsid w:val="006554C7"/>
    <w:rsid w:val="006555B1"/>
    <w:rsid w:val="00655B49"/>
    <w:rsid w:val="00657EEE"/>
    <w:rsid w:val="00660031"/>
    <w:rsid w:val="006628D0"/>
    <w:rsid w:val="00662BB1"/>
    <w:rsid w:val="00663FC1"/>
    <w:rsid w:val="006650F6"/>
    <w:rsid w:val="0066717B"/>
    <w:rsid w:val="0066728C"/>
    <w:rsid w:val="00671165"/>
    <w:rsid w:val="006733F0"/>
    <w:rsid w:val="0067406D"/>
    <w:rsid w:val="0067463D"/>
    <w:rsid w:val="006759C3"/>
    <w:rsid w:val="006777A9"/>
    <w:rsid w:val="00677E26"/>
    <w:rsid w:val="006802B6"/>
    <w:rsid w:val="0068728F"/>
    <w:rsid w:val="00690BAB"/>
    <w:rsid w:val="0069259B"/>
    <w:rsid w:val="00693992"/>
    <w:rsid w:val="00694B3D"/>
    <w:rsid w:val="006A2095"/>
    <w:rsid w:val="006A27A7"/>
    <w:rsid w:val="006A2D97"/>
    <w:rsid w:val="006A414D"/>
    <w:rsid w:val="006A54BB"/>
    <w:rsid w:val="006A681E"/>
    <w:rsid w:val="006A68B6"/>
    <w:rsid w:val="006B1308"/>
    <w:rsid w:val="006B2A66"/>
    <w:rsid w:val="006B3BDA"/>
    <w:rsid w:val="006B3E60"/>
    <w:rsid w:val="006B4F49"/>
    <w:rsid w:val="006B56D2"/>
    <w:rsid w:val="006B62B0"/>
    <w:rsid w:val="006B6C85"/>
    <w:rsid w:val="006B7247"/>
    <w:rsid w:val="006C0464"/>
    <w:rsid w:val="006C04A8"/>
    <w:rsid w:val="006C179A"/>
    <w:rsid w:val="006C2568"/>
    <w:rsid w:val="006C2716"/>
    <w:rsid w:val="006C2ECB"/>
    <w:rsid w:val="006C7456"/>
    <w:rsid w:val="006C7F76"/>
    <w:rsid w:val="006D23B5"/>
    <w:rsid w:val="006D2660"/>
    <w:rsid w:val="006D29F2"/>
    <w:rsid w:val="006E1684"/>
    <w:rsid w:val="006E4B60"/>
    <w:rsid w:val="006E5A1B"/>
    <w:rsid w:val="006E5A79"/>
    <w:rsid w:val="006E702C"/>
    <w:rsid w:val="006E79DE"/>
    <w:rsid w:val="006E7BB5"/>
    <w:rsid w:val="006E7C8F"/>
    <w:rsid w:val="006F0F0D"/>
    <w:rsid w:val="006F1165"/>
    <w:rsid w:val="006F1DBA"/>
    <w:rsid w:val="006F2DB8"/>
    <w:rsid w:val="006F4424"/>
    <w:rsid w:val="006F4442"/>
    <w:rsid w:val="006F556E"/>
    <w:rsid w:val="006F58F5"/>
    <w:rsid w:val="006F671F"/>
    <w:rsid w:val="006F7690"/>
    <w:rsid w:val="0070076B"/>
    <w:rsid w:val="007011AA"/>
    <w:rsid w:val="00702621"/>
    <w:rsid w:val="00702B8C"/>
    <w:rsid w:val="00703E65"/>
    <w:rsid w:val="00704A20"/>
    <w:rsid w:val="007050FB"/>
    <w:rsid w:val="00705474"/>
    <w:rsid w:val="007056DC"/>
    <w:rsid w:val="00705CFF"/>
    <w:rsid w:val="0070756F"/>
    <w:rsid w:val="007075F7"/>
    <w:rsid w:val="007108DF"/>
    <w:rsid w:val="00711B15"/>
    <w:rsid w:val="0071283D"/>
    <w:rsid w:val="007128A0"/>
    <w:rsid w:val="007136E2"/>
    <w:rsid w:val="0071544E"/>
    <w:rsid w:val="00716401"/>
    <w:rsid w:val="007207C2"/>
    <w:rsid w:val="00720C08"/>
    <w:rsid w:val="00721ECA"/>
    <w:rsid w:val="00721ED1"/>
    <w:rsid w:val="0072335C"/>
    <w:rsid w:val="007233E5"/>
    <w:rsid w:val="00726048"/>
    <w:rsid w:val="007260C6"/>
    <w:rsid w:val="00726D7D"/>
    <w:rsid w:val="00727937"/>
    <w:rsid w:val="00727D9D"/>
    <w:rsid w:val="0073187E"/>
    <w:rsid w:val="00734EE7"/>
    <w:rsid w:val="00737486"/>
    <w:rsid w:val="00737780"/>
    <w:rsid w:val="00742084"/>
    <w:rsid w:val="0074387C"/>
    <w:rsid w:val="00745666"/>
    <w:rsid w:val="00745F98"/>
    <w:rsid w:val="0074707A"/>
    <w:rsid w:val="007473D2"/>
    <w:rsid w:val="00750989"/>
    <w:rsid w:val="00752A15"/>
    <w:rsid w:val="00753001"/>
    <w:rsid w:val="007530C0"/>
    <w:rsid w:val="007537C5"/>
    <w:rsid w:val="00754B9A"/>
    <w:rsid w:val="00754FCF"/>
    <w:rsid w:val="007553EA"/>
    <w:rsid w:val="007607BB"/>
    <w:rsid w:val="00761AE4"/>
    <w:rsid w:val="00761F43"/>
    <w:rsid w:val="00762EFF"/>
    <w:rsid w:val="007643D7"/>
    <w:rsid w:val="007703E1"/>
    <w:rsid w:val="0077406A"/>
    <w:rsid w:val="0077447B"/>
    <w:rsid w:val="0077477F"/>
    <w:rsid w:val="007753DF"/>
    <w:rsid w:val="007807AD"/>
    <w:rsid w:val="0078095C"/>
    <w:rsid w:val="00780A6C"/>
    <w:rsid w:val="00781211"/>
    <w:rsid w:val="007813BF"/>
    <w:rsid w:val="007820FC"/>
    <w:rsid w:val="00782C14"/>
    <w:rsid w:val="00783F16"/>
    <w:rsid w:val="00784303"/>
    <w:rsid w:val="0078565A"/>
    <w:rsid w:val="00785CAE"/>
    <w:rsid w:val="0078705B"/>
    <w:rsid w:val="0078799A"/>
    <w:rsid w:val="00790437"/>
    <w:rsid w:val="0079104F"/>
    <w:rsid w:val="00794502"/>
    <w:rsid w:val="007965B4"/>
    <w:rsid w:val="00796FF7"/>
    <w:rsid w:val="00797BB3"/>
    <w:rsid w:val="007991AC"/>
    <w:rsid w:val="007A1B21"/>
    <w:rsid w:val="007A3DD1"/>
    <w:rsid w:val="007A3E63"/>
    <w:rsid w:val="007A6E65"/>
    <w:rsid w:val="007A712A"/>
    <w:rsid w:val="007A7985"/>
    <w:rsid w:val="007B0A7B"/>
    <w:rsid w:val="007B16FB"/>
    <w:rsid w:val="007B19DE"/>
    <w:rsid w:val="007B259A"/>
    <w:rsid w:val="007B26CF"/>
    <w:rsid w:val="007B3360"/>
    <w:rsid w:val="007B41B0"/>
    <w:rsid w:val="007B4E94"/>
    <w:rsid w:val="007B5E43"/>
    <w:rsid w:val="007B6896"/>
    <w:rsid w:val="007C1F26"/>
    <w:rsid w:val="007C3579"/>
    <w:rsid w:val="007C3642"/>
    <w:rsid w:val="007C3A29"/>
    <w:rsid w:val="007C50AA"/>
    <w:rsid w:val="007C7163"/>
    <w:rsid w:val="007C7628"/>
    <w:rsid w:val="007D0FD3"/>
    <w:rsid w:val="007D1673"/>
    <w:rsid w:val="007D235A"/>
    <w:rsid w:val="007D2D23"/>
    <w:rsid w:val="007D3C33"/>
    <w:rsid w:val="007D709A"/>
    <w:rsid w:val="007D795C"/>
    <w:rsid w:val="007E0019"/>
    <w:rsid w:val="007E1C9F"/>
    <w:rsid w:val="007E1F88"/>
    <w:rsid w:val="007E297A"/>
    <w:rsid w:val="007E3EAA"/>
    <w:rsid w:val="007E4422"/>
    <w:rsid w:val="007E47F5"/>
    <w:rsid w:val="007E5448"/>
    <w:rsid w:val="007E5670"/>
    <w:rsid w:val="007E5BBD"/>
    <w:rsid w:val="007E69B1"/>
    <w:rsid w:val="007F0EFB"/>
    <w:rsid w:val="007F13D5"/>
    <w:rsid w:val="007F1587"/>
    <w:rsid w:val="007F2C5E"/>
    <w:rsid w:val="007F5B5D"/>
    <w:rsid w:val="007F5F02"/>
    <w:rsid w:val="007F70BB"/>
    <w:rsid w:val="007F71C6"/>
    <w:rsid w:val="007F759C"/>
    <w:rsid w:val="007F78FF"/>
    <w:rsid w:val="007F795B"/>
    <w:rsid w:val="0080048E"/>
    <w:rsid w:val="00800B3C"/>
    <w:rsid w:val="008017F7"/>
    <w:rsid w:val="00801E15"/>
    <w:rsid w:val="00803D35"/>
    <w:rsid w:val="00804E10"/>
    <w:rsid w:val="00804F19"/>
    <w:rsid w:val="0080799B"/>
    <w:rsid w:val="00810123"/>
    <w:rsid w:val="00810750"/>
    <w:rsid w:val="008126E1"/>
    <w:rsid w:val="008146B6"/>
    <w:rsid w:val="00814F8E"/>
    <w:rsid w:val="00816CFE"/>
    <w:rsid w:val="00817CA2"/>
    <w:rsid w:val="00817E85"/>
    <w:rsid w:val="008223A7"/>
    <w:rsid w:val="008235EA"/>
    <w:rsid w:val="00823B0A"/>
    <w:rsid w:val="008248D0"/>
    <w:rsid w:val="008267DE"/>
    <w:rsid w:val="00826B00"/>
    <w:rsid w:val="00826FA2"/>
    <w:rsid w:val="00827410"/>
    <w:rsid w:val="00827E3B"/>
    <w:rsid w:val="00831995"/>
    <w:rsid w:val="00832BC6"/>
    <w:rsid w:val="00833CCB"/>
    <w:rsid w:val="008350CA"/>
    <w:rsid w:val="0083567D"/>
    <w:rsid w:val="008362E4"/>
    <w:rsid w:val="008364D9"/>
    <w:rsid w:val="00836682"/>
    <w:rsid w:val="00836B3E"/>
    <w:rsid w:val="00837380"/>
    <w:rsid w:val="00837841"/>
    <w:rsid w:val="008412CD"/>
    <w:rsid w:val="00841F07"/>
    <w:rsid w:val="0084253B"/>
    <w:rsid w:val="0084425F"/>
    <w:rsid w:val="00846CD7"/>
    <w:rsid w:val="008472B1"/>
    <w:rsid w:val="00847627"/>
    <w:rsid w:val="0084773F"/>
    <w:rsid w:val="0085181E"/>
    <w:rsid w:val="00851857"/>
    <w:rsid w:val="00852116"/>
    <w:rsid w:val="008535DE"/>
    <w:rsid w:val="008546FD"/>
    <w:rsid w:val="008551C9"/>
    <w:rsid w:val="008560BB"/>
    <w:rsid w:val="008565F7"/>
    <w:rsid w:val="0086475A"/>
    <w:rsid w:val="00864F0A"/>
    <w:rsid w:val="00866CDB"/>
    <w:rsid w:val="00867169"/>
    <w:rsid w:val="00867F93"/>
    <w:rsid w:val="00870C03"/>
    <w:rsid w:val="00872233"/>
    <w:rsid w:val="008723D7"/>
    <w:rsid w:val="00872BB3"/>
    <w:rsid w:val="00873396"/>
    <w:rsid w:val="0087753B"/>
    <w:rsid w:val="008803B6"/>
    <w:rsid w:val="00880CA0"/>
    <w:rsid w:val="00880D30"/>
    <w:rsid w:val="00880FE6"/>
    <w:rsid w:val="0088150B"/>
    <w:rsid w:val="0088174B"/>
    <w:rsid w:val="00881E81"/>
    <w:rsid w:val="00882264"/>
    <w:rsid w:val="00883040"/>
    <w:rsid w:val="008867A0"/>
    <w:rsid w:val="00891C7F"/>
    <w:rsid w:val="00893B6A"/>
    <w:rsid w:val="00894553"/>
    <w:rsid w:val="00894824"/>
    <w:rsid w:val="00895E93"/>
    <w:rsid w:val="0089643A"/>
    <w:rsid w:val="00897AC3"/>
    <w:rsid w:val="008A0219"/>
    <w:rsid w:val="008A0605"/>
    <w:rsid w:val="008A0A6C"/>
    <w:rsid w:val="008A269B"/>
    <w:rsid w:val="008A4409"/>
    <w:rsid w:val="008A66EB"/>
    <w:rsid w:val="008A679F"/>
    <w:rsid w:val="008A6892"/>
    <w:rsid w:val="008A711A"/>
    <w:rsid w:val="008B0C9B"/>
    <w:rsid w:val="008B3786"/>
    <w:rsid w:val="008B5BFC"/>
    <w:rsid w:val="008B5FA2"/>
    <w:rsid w:val="008B6C1E"/>
    <w:rsid w:val="008B6D11"/>
    <w:rsid w:val="008B7932"/>
    <w:rsid w:val="008C0250"/>
    <w:rsid w:val="008C1223"/>
    <w:rsid w:val="008C2F11"/>
    <w:rsid w:val="008C3F9A"/>
    <w:rsid w:val="008C61A5"/>
    <w:rsid w:val="008C693C"/>
    <w:rsid w:val="008C6CA1"/>
    <w:rsid w:val="008D07F1"/>
    <w:rsid w:val="008D1F0E"/>
    <w:rsid w:val="008D33BB"/>
    <w:rsid w:val="008D3A1D"/>
    <w:rsid w:val="008D4245"/>
    <w:rsid w:val="008D4405"/>
    <w:rsid w:val="008D58AF"/>
    <w:rsid w:val="008D5C5D"/>
    <w:rsid w:val="008D5F8E"/>
    <w:rsid w:val="008D6C6F"/>
    <w:rsid w:val="008D7AE1"/>
    <w:rsid w:val="008E0C51"/>
    <w:rsid w:val="008E107B"/>
    <w:rsid w:val="008E1304"/>
    <w:rsid w:val="008E2C75"/>
    <w:rsid w:val="008E41B9"/>
    <w:rsid w:val="008E4803"/>
    <w:rsid w:val="008E61D9"/>
    <w:rsid w:val="008E78EC"/>
    <w:rsid w:val="008E7B97"/>
    <w:rsid w:val="008E7D6E"/>
    <w:rsid w:val="008F0F12"/>
    <w:rsid w:val="008F106C"/>
    <w:rsid w:val="008F169A"/>
    <w:rsid w:val="008F2F40"/>
    <w:rsid w:val="008F3C68"/>
    <w:rsid w:val="008F424E"/>
    <w:rsid w:val="008F480F"/>
    <w:rsid w:val="008F4815"/>
    <w:rsid w:val="008F6475"/>
    <w:rsid w:val="008F6CF9"/>
    <w:rsid w:val="008F7ABB"/>
    <w:rsid w:val="009043FC"/>
    <w:rsid w:val="009045C1"/>
    <w:rsid w:val="0090527B"/>
    <w:rsid w:val="0091059D"/>
    <w:rsid w:val="00913158"/>
    <w:rsid w:val="00916F51"/>
    <w:rsid w:val="00917A35"/>
    <w:rsid w:val="00917FE3"/>
    <w:rsid w:val="00922892"/>
    <w:rsid w:val="00922DC1"/>
    <w:rsid w:val="009230CD"/>
    <w:rsid w:val="009234FB"/>
    <w:rsid w:val="00923BF0"/>
    <w:rsid w:val="00925D12"/>
    <w:rsid w:val="00926A73"/>
    <w:rsid w:val="00926DFE"/>
    <w:rsid w:val="00930637"/>
    <w:rsid w:val="00930B68"/>
    <w:rsid w:val="00931743"/>
    <w:rsid w:val="00932032"/>
    <w:rsid w:val="00932B18"/>
    <w:rsid w:val="0093318A"/>
    <w:rsid w:val="009347F4"/>
    <w:rsid w:val="00936DCE"/>
    <w:rsid w:val="009405EF"/>
    <w:rsid w:val="00942801"/>
    <w:rsid w:val="00947A35"/>
    <w:rsid w:val="00947DDD"/>
    <w:rsid w:val="009529D8"/>
    <w:rsid w:val="00953047"/>
    <w:rsid w:val="00953DB3"/>
    <w:rsid w:val="009541B4"/>
    <w:rsid w:val="00954F40"/>
    <w:rsid w:val="00960D2C"/>
    <w:rsid w:val="00965173"/>
    <w:rsid w:val="00966EB4"/>
    <w:rsid w:val="0097216F"/>
    <w:rsid w:val="00973DDE"/>
    <w:rsid w:val="009760F6"/>
    <w:rsid w:val="009811B7"/>
    <w:rsid w:val="00981A82"/>
    <w:rsid w:val="00983AE8"/>
    <w:rsid w:val="009848E8"/>
    <w:rsid w:val="00984C45"/>
    <w:rsid w:val="00985439"/>
    <w:rsid w:val="00986169"/>
    <w:rsid w:val="00991423"/>
    <w:rsid w:val="009915FB"/>
    <w:rsid w:val="009944F9"/>
    <w:rsid w:val="00995CA0"/>
    <w:rsid w:val="0099667C"/>
    <w:rsid w:val="009968DB"/>
    <w:rsid w:val="009974FE"/>
    <w:rsid w:val="0099766C"/>
    <w:rsid w:val="0099796F"/>
    <w:rsid w:val="009A1245"/>
    <w:rsid w:val="009A187B"/>
    <w:rsid w:val="009A1F2B"/>
    <w:rsid w:val="009A1FB8"/>
    <w:rsid w:val="009A226E"/>
    <w:rsid w:val="009A2A6D"/>
    <w:rsid w:val="009A361F"/>
    <w:rsid w:val="009A4B6D"/>
    <w:rsid w:val="009A4E40"/>
    <w:rsid w:val="009A4EDA"/>
    <w:rsid w:val="009A5B44"/>
    <w:rsid w:val="009A68F9"/>
    <w:rsid w:val="009B0DD6"/>
    <w:rsid w:val="009B3415"/>
    <w:rsid w:val="009B3C9A"/>
    <w:rsid w:val="009B65AC"/>
    <w:rsid w:val="009B6EF6"/>
    <w:rsid w:val="009C030F"/>
    <w:rsid w:val="009C0344"/>
    <w:rsid w:val="009C1490"/>
    <w:rsid w:val="009C33A8"/>
    <w:rsid w:val="009C4CDF"/>
    <w:rsid w:val="009C5CFA"/>
    <w:rsid w:val="009C7ADB"/>
    <w:rsid w:val="009D01C6"/>
    <w:rsid w:val="009D077E"/>
    <w:rsid w:val="009D1D2F"/>
    <w:rsid w:val="009D1E77"/>
    <w:rsid w:val="009D3816"/>
    <w:rsid w:val="009D4E53"/>
    <w:rsid w:val="009D4F21"/>
    <w:rsid w:val="009D6B95"/>
    <w:rsid w:val="009E064D"/>
    <w:rsid w:val="009E0D0E"/>
    <w:rsid w:val="009E15D4"/>
    <w:rsid w:val="009E246C"/>
    <w:rsid w:val="009E32D7"/>
    <w:rsid w:val="009E3EEA"/>
    <w:rsid w:val="009E483A"/>
    <w:rsid w:val="009E57FB"/>
    <w:rsid w:val="009E5923"/>
    <w:rsid w:val="009E5C66"/>
    <w:rsid w:val="009F01D8"/>
    <w:rsid w:val="009F0621"/>
    <w:rsid w:val="009F1474"/>
    <w:rsid w:val="009F161F"/>
    <w:rsid w:val="009F2B60"/>
    <w:rsid w:val="00A01391"/>
    <w:rsid w:val="00A026AB"/>
    <w:rsid w:val="00A02DDB"/>
    <w:rsid w:val="00A04AA4"/>
    <w:rsid w:val="00A06DC6"/>
    <w:rsid w:val="00A10E85"/>
    <w:rsid w:val="00A11FB4"/>
    <w:rsid w:val="00A14B25"/>
    <w:rsid w:val="00A17031"/>
    <w:rsid w:val="00A17494"/>
    <w:rsid w:val="00A20E2D"/>
    <w:rsid w:val="00A2154B"/>
    <w:rsid w:val="00A218CF"/>
    <w:rsid w:val="00A21C97"/>
    <w:rsid w:val="00A22099"/>
    <w:rsid w:val="00A248F5"/>
    <w:rsid w:val="00A2637A"/>
    <w:rsid w:val="00A2762E"/>
    <w:rsid w:val="00A307FE"/>
    <w:rsid w:val="00A3170F"/>
    <w:rsid w:val="00A31761"/>
    <w:rsid w:val="00A33413"/>
    <w:rsid w:val="00A36038"/>
    <w:rsid w:val="00A37CEF"/>
    <w:rsid w:val="00A40BEB"/>
    <w:rsid w:val="00A41478"/>
    <w:rsid w:val="00A417BD"/>
    <w:rsid w:val="00A460EB"/>
    <w:rsid w:val="00A46345"/>
    <w:rsid w:val="00A467A4"/>
    <w:rsid w:val="00A46C2E"/>
    <w:rsid w:val="00A46D97"/>
    <w:rsid w:val="00A4719E"/>
    <w:rsid w:val="00A47A50"/>
    <w:rsid w:val="00A50E9B"/>
    <w:rsid w:val="00A51F0D"/>
    <w:rsid w:val="00A5211E"/>
    <w:rsid w:val="00A5368F"/>
    <w:rsid w:val="00A536BC"/>
    <w:rsid w:val="00A61CBB"/>
    <w:rsid w:val="00A62356"/>
    <w:rsid w:val="00A62B70"/>
    <w:rsid w:val="00A63F11"/>
    <w:rsid w:val="00A65493"/>
    <w:rsid w:val="00A6581C"/>
    <w:rsid w:val="00A65A6A"/>
    <w:rsid w:val="00A666ED"/>
    <w:rsid w:val="00A66DD8"/>
    <w:rsid w:val="00A67E32"/>
    <w:rsid w:val="00A71414"/>
    <w:rsid w:val="00A71F26"/>
    <w:rsid w:val="00A72A31"/>
    <w:rsid w:val="00A72FC5"/>
    <w:rsid w:val="00A73451"/>
    <w:rsid w:val="00A7416D"/>
    <w:rsid w:val="00A746E9"/>
    <w:rsid w:val="00A7645E"/>
    <w:rsid w:val="00A8089D"/>
    <w:rsid w:val="00A8105E"/>
    <w:rsid w:val="00A81A77"/>
    <w:rsid w:val="00A82CB0"/>
    <w:rsid w:val="00A83699"/>
    <w:rsid w:val="00A83C81"/>
    <w:rsid w:val="00A83CFC"/>
    <w:rsid w:val="00A86DDD"/>
    <w:rsid w:val="00A873AE"/>
    <w:rsid w:val="00A879EC"/>
    <w:rsid w:val="00A87D9A"/>
    <w:rsid w:val="00A91734"/>
    <w:rsid w:val="00A92B39"/>
    <w:rsid w:val="00A934F0"/>
    <w:rsid w:val="00A93EE2"/>
    <w:rsid w:val="00A96AC1"/>
    <w:rsid w:val="00AA1C8E"/>
    <w:rsid w:val="00AA3D1D"/>
    <w:rsid w:val="00AA707C"/>
    <w:rsid w:val="00AA72B5"/>
    <w:rsid w:val="00AB0FA5"/>
    <w:rsid w:val="00AB1AE6"/>
    <w:rsid w:val="00AB21C7"/>
    <w:rsid w:val="00AB236D"/>
    <w:rsid w:val="00AB4025"/>
    <w:rsid w:val="00AB4AE7"/>
    <w:rsid w:val="00AB7F08"/>
    <w:rsid w:val="00AC28CD"/>
    <w:rsid w:val="00AC2F03"/>
    <w:rsid w:val="00AC388D"/>
    <w:rsid w:val="00AC423C"/>
    <w:rsid w:val="00AC47A5"/>
    <w:rsid w:val="00AD06B6"/>
    <w:rsid w:val="00AD07A2"/>
    <w:rsid w:val="00AD07C1"/>
    <w:rsid w:val="00AD09BC"/>
    <w:rsid w:val="00AD17ED"/>
    <w:rsid w:val="00AD2383"/>
    <w:rsid w:val="00AD3321"/>
    <w:rsid w:val="00AD3992"/>
    <w:rsid w:val="00AD4192"/>
    <w:rsid w:val="00AD450C"/>
    <w:rsid w:val="00AD5060"/>
    <w:rsid w:val="00AD7728"/>
    <w:rsid w:val="00AE0D2F"/>
    <w:rsid w:val="00AE0F3E"/>
    <w:rsid w:val="00AE1054"/>
    <w:rsid w:val="00AE17AE"/>
    <w:rsid w:val="00AE1E2D"/>
    <w:rsid w:val="00AE1E94"/>
    <w:rsid w:val="00AE2FFF"/>
    <w:rsid w:val="00AE3534"/>
    <w:rsid w:val="00AE4162"/>
    <w:rsid w:val="00AE42AE"/>
    <w:rsid w:val="00AE491B"/>
    <w:rsid w:val="00AE4E79"/>
    <w:rsid w:val="00AE7867"/>
    <w:rsid w:val="00AF0540"/>
    <w:rsid w:val="00AF1E2B"/>
    <w:rsid w:val="00AF2DEA"/>
    <w:rsid w:val="00AF3F65"/>
    <w:rsid w:val="00AF46FB"/>
    <w:rsid w:val="00AF5968"/>
    <w:rsid w:val="00AF6EA0"/>
    <w:rsid w:val="00B035BA"/>
    <w:rsid w:val="00B104C9"/>
    <w:rsid w:val="00B11083"/>
    <w:rsid w:val="00B1566B"/>
    <w:rsid w:val="00B1610B"/>
    <w:rsid w:val="00B16655"/>
    <w:rsid w:val="00B16984"/>
    <w:rsid w:val="00B20BC8"/>
    <w:rsid w:val="00B23335"/>
    <w:rsid w:val="00B2372D"/>
    <w:rsid w:val="00B23EB0"/>
    <w:rsid w:val="00B23EE6"/>
    <w:rsid w:val="00B260CF"/>
    <w:rsid w:val="00B30357"/>
    <w:rsid w:val="00B31706"/>
    <w:rsid w:val="00B32D03"/>
    <w:rsid w:val="00B336A4"/>
    <w:rsid w:val="00B33986"/>
    <w:rsid w:val="00B402B1"/>
    <w:rsid w:val="00B40C04"/>
    <w:rsid w:val="00B43003"/>
    <w:rsid w:val="00B43F6D"/>
    <w:rsid w:val="00B470C9"/>
    <w:rsid w:val="00B52F0D"/>
    <w:rsid w:val="00B5574D"/>
    <w:rsid w:val="00B55C40"/>
    <w:rsid w:val="00B570EB"/>
    <w:rsid w:val="00B61969"/>
    <w:rsid w:val="00B62013"/>
    <w:rsid w:val="00B620ED"/>
    <w:rsid w:val="00B639EF"/>
    <w:rsid w:val="00B64093"/>
    <w:rsid w:val="00B6448E"/>
    <w:rsid w:val="00B65E0E"/>
    <w:rsid w:val="00B67BBA"/>
    <w:rsid w:val="00B7015E"/>
    <w:rsid w:val="00B70399"/>
    <w:rsid w:val="00B705EE"/>
    <w:rsid w:val="00B70C26"/>
    <w:rsid w:val="00B70D89"/>
    <w:rsid w:val="00B71E7E"/>
    <w:rsid w:val="00B73246"/>
    <w:rsid w:val="00B75AC7"/>
    <w:rsid w:val="00B75AF2"/>
    <w:rsid w:val="00B7683E"/>
    <w:rsid w:val="00B7791D"/>
    <w:rsid w:val="00B807A1"/>
    <w:rsid w:val="00B80D42"/>
    <w:rsid w:val="00B8189E"/>
    <w:rsid w:val="00B81D6A"/>
    <w:rsid w:val="00B834F7"/>
    <w:rsid w:val="00B86174"/>
    <w:rsid w:val="00B87F70"/>
    <w:rsid w:val="00B90BA3"/>
    <w:rsid w:val="00B9293C"/>
    <w:rsid w:val="00B93A35"/>
    <w:rsid w:val="00B94681"/>
    <w:rsid w:val="00B95150"/>
    <w:rsid w:val="00B9571A"/>
    <w:rsid w:val="00B96F48"/>
    <w:rsid w:val="00B97A31"/>
    <w:rsid w:val="00BA0F94"/>
    <w:rsid w:val="00BA10A8"/>
    <w:rsid w:val="00BA118A"/>
    <w:rsid w:val="00BA128C"/>
    <w:rsid w:val="00BA1D0D"/>
    <w:rsid w:val="00BA1E77"/>
    <w:rsid w:val="00BA220E"/>
    <w:rsid w:val="00BA2D47"/>
    <w:rsid w:val="00BA41E9"/>
    <w:rsid w:val="00BA52BE"/>
    <w:rsid w:val="00BA532A"/>
    <w:rsid w:val="00BA5ABE"/>
    <w:rsid w:val="00BB0EA5"/>
    <w:rsid w:val="00BB3629"/>
    <w:rsid w:val="00BB482C"/>
    <w:rsid w:val="00BB5EFF"/>
    <w:rsid w:val="00BC0F46"/>
    <w:rsid w:val="00BC1C3D"/>
    <w:rsid w:val="00BC2FA9"/>
    <w:rsid w:val="00BC308B"/>
    <w:rsid w:val="00BC349E"/>
    <w:rsid w:val="00BC5BFE"/>
    <w:rsid w:val="00BC7638"/>
    <w:rsid w:val="00BD02AD"/>
    <w:rsid w:val="00BD1F08"/>
    <w:rsid w:val="00BD2804"/>
    <w:rsid w:val="00BD34B4"/>
    <w:rsid w:val="00BD3707"/>
    <w:rsid w:val="00BD47D3"/>
    <w:rsid w:val="00BD4A90"/>
    <w:rsid w:val="00BD6917"/>
    <w:rsid w:val="00BD7A4B"/>
    <w:rsid w:val="00BD7E4F"/>
    <w:rsid w:val="00BE4A4D"/>
    <w:rsid w:val="00BE5473"/>
    <w:rsid w:val="00BF059E"/>
    <w:rsid w:val="00BF0614"/>
    <w:rsid w:val="00BF385D"/>
    <w:rsid w:val="00BF4005"/>
    <w:rsid w:val="00BF4304"/>
    <w:rsid w:val="00BF5063"/>
    <w:rsid w:val="00C00E98"/>
    <w:rsid w:val="00C037F2"/>
    <w:rsid w:val="00C04DD2"/>
    <w:rsid w:val="00C051E5"/>
    <w:rsid w:val="00C0529D"/>
    <w:rsid w:val="00C11059"/>
    <w:rsid w:val="00C14853"/>
    <w:rsid w:val="00C1597B"/>
    <w:rsid w:val="00C15D38"/>
    <w:rsid w:val="00C16DE2"/>
    <w:rsid w:val="00C1718F"/>
    <w:rsid w:val="00C2085D"/>
    <w:rsid w:val="00C20AF7"/>
    <w:rsid w:val="00C220B5"/>
    <w:rsid w:val="00C22949"/>
    <w:rsid w:val="00C22DDB"/>
    <w:rsid w:val="00C24523"/>
    <w:rsid w:val="00C24F73"/>
    <w:rsid w:val="00C255D4"/>
    <w:rsid w:val="00C25D84"/>
    <w:rsid w:val="00C2697D"/>
    <w:rsid w:val="00C26E7D"/>
    <w:rsid w:val="00C277A1"/>
    <w:rsid w:val="00C313AA"/>
    <w:rsid w:val="00C31FCF"/>
    <w:rsid w:val="00C33B31"/>
    <w:rsid w:val="00C34FDC"/>
    <w:rsid w:val="00C35951"/>
    <w:rsid w:val="00C35F28"/>
    <w:rsid w:val="00C360A3"/>
    <w:rsid w:val="00C4102C"/>
    <w:rsid w:val="00C4202A"/>
    <w:rsid w:val="00C42E55"/>
    <w:rsid w:val="00C46203"/>
    <w:rsid w:val="00C47975"/>
    <w:rsid w:val="00C512D7"/>
    <w:rsid w:val="00C5668B"/>
    <w:rsid w:val="00C567A5"/>
    <w:rsid w:val="00C62D2F"/>
    <w:rsid w:val="00C71416"/>
    <w:rsid w:val="00C71691"/>
    <w:rsid w:val="00C72960"/>
    <w:rsid w:val="00C7344C"/>
    <w:rsid w:val="00C74BB0"/>
    <w:rsid w:val="00C757A9"/>
    <w:rsid w:val="00C76361"/>
    <w:rsid w:val="00C763F7"/>
    <w:rsid w:val="00C76ACB"/>
    <w:rsid w:val="00C77F29"/>
    <w:rsid w:val="00C803C7"/>
    <w:rsid w:val="00C806D7"/>
    <w:rsid w:val="00C814B3"/>
    <w:rsid w:val="00C825E3"/>
    <w:rsid w:val="00C82765"/>
    <w:rsid w:val="00C82AA7"/>
    <w:rsid w:val="00C833EF"/>
    <w:rsid w:val="00C83614"/>
    <w:rsid w:val="00C83F27"/>
    <w:rsid w:val="00C9107E"/>
    <w:rsid w:val="00C93218"/>
    <w:rsid w:val="00C955E2"/>
    <w:rsid w:val="00C9579D"/>
    <w:rsid w:val="00C961E1"/>
    <w:rsid w:val="00C962E3"/>
    <w:rsid w:val="00CA168B"/>
    <w:rsid w:val="00CA1B1F"/>
    <w:rsid w:val="00CA1C2A"/>
    <w:rsid w:val="00CA2956"/>
    <w:rsid w:val="00CA2DFF"/>
    <w:rsid w:val="00CA36E5"/>
    <w:rsid w:val="00CA3B53"/>
    <w:rsid w:val="00CA3CB9"/>
    <w:rsid w:val="00CA469D"/>
    <w:rsid w:val="00CA68E7"/>
    <w:rsid w:val="00CA6E01"/>
    <w:rsid w:val="00CB0BC1"/>
    <w:rsid w:val="00CB0F94"/>
    <w:rsid w:val="00CB1906"/>
    <w:rsid w:val="00CB19B8"/>
    <w:rsid w:val="00CB2127"/>
    <w:rsid w:val="00CB2A3C"/>
    <w:rsid w:val="00CB3352"/>
    <w:rsid w:val="00CB4252"/>
    <w:rsid w:val="00CB432E"/>
    <w:rsid w:val="00CB7715"/>
    <w:rsid w:val="00CC04C6"/>
    <w:rsid w:val="00CC07E1"/>
    <w:rsid w:val="00CC1775"/>
    <w:rsid w:val="00CC1F9F"/>
    <w:rsid w:val="00CC4453"/>
    <w:rsid w:val="00CC51F1"/>
    <w:rsid w:val="00CC5202"/>
    <w:rsid w:val="00CC5BAA"/>
    <w:rsid w:val="00CD06C0"/>
    <w:rsid w:val="00CD06F2"/>
    <w:rsid w:val="00CD1AFF"/>
    <w:rsid w:val="00CD278B"/>
    <w:rsid w:val="00CD28BB"/>
    <w:rsid w:val="00CD2C1D"/>
    <w:rsid w:val="00CD3AA4"/>
    <w:rsid w:val="00CD4150"/>
    <w:rsid w:val="00CD4C05"/>
    <w:rsid w:val="00CD64A6"/>
    <w:rsid w:val="00CE0B3E"/>
    <w:rsid w:val="00CE1AC4"/>
    <w:rsid w:val="00CE1C40"/>
    <w:rsid w:val="00CE1F51"/>
    <w:rsid w:val="00CE2911"/>
    <w:rsid w:val="00CE33B2"/>
    <w:rsid w:val="00CE4E2C"/>
    <w:rsid w:val="00CE5196"/>
    <w:rsid w:val="00CE6305"/>
    <w:rsid w:val="00CF2426"/>
    <w:rsid w:val="00CF2481"/>
    <w:rsid w:val="00CF2737"/>
    <w:rsid w:val="00CF37AA"/>
    <w:rsid w:val="00CF3E06"/>
    <w:rsid w:val="00CF4EE2"/>
    <w:rsid w:val="00CF6B5F"/>
    <w:rsid w:val="00CF6F32"/>
    <w:rsid w:val="00CF70BC"/>
    <w:rsid w:val="00CF724F"/>
    <w:rsid w:val="00D01EB8"/>
    <w:rsid w:val="00D02108"/>
    <w:rsid w:val="00D022BD"/>
    <w:rsid w:val="00D05D22"/>
    <w:rsid w:val="00D065E9"/>
    <w:rsid w:val="00D10756"/>
    <w:rsid w:val="00D14E91"/>
    <w:rsid w:val="00D1504D"/>
    <w:rsid w:val="00D1573E"/>
    <w:rsid w:val="00D1584F"/>
    <w:rsid w:val="00D1587C"/>
    <w:rsid w:val="00D17D71"/>
    <w:rsid w:val="00D221D2"/>
    <w:rsid w:val="00D245DB"/>
    <w:rsid w:val="00D251FD"/>
    <w:rsid w:val="00D26AE7"/>
    <w:rsid w:val="00D26EF1"/>
    <w:rsid w:val="00D3129F"/>
    <w:rsid w:val="00D31712"/>
    <w:rsid w:val="00D31CC8"/>
    <w:rsid w:val="00D32329"/>
    <w:rsid w:val="00D32CC2"/>
    <w:rsid w:val="00D343AA"/>
    <w:rsid w:val="00D3469A"/>
    <w:rsid w:val="00D349F6"/>
    <w:rsid w:val="00D35017"/>
    <w:rsid w:val="00D41372"/>
    <w:rsid w:val="00D424C1"/>
    <w:rsid w:val="00D434C1"/>
    <w:rsid w:val="00D44295"/>
    <w:rsid w:val="00D44DD3"/>
    <w:rsid w:val="00D45944"/>
    <w:rsid w:val="00D47BC0"/>
    <w:rsid w:val="00D535B7"/>
    <w:rsid w:val="00D53866"/>
    <w:rsid w:val="00D54A6F"/>
    <w:rsid w:val="00D612EF"/>
    <w:rsid w:val="00D63C5D"/>
    <w:rsid w:val="00D6470A"/>
    <w:rsid w:val="00D650B3"/>
    <w:rsid w:val="00D65CC7"/>
    <w:rsid w:val="00D667D7"/>
    <w:rsid w:val="00D671F3"/>
    <w:rsid w:val="00D72BCA"/>
    <w:rsid w:val="00D73895"/>
    <w:rsid w:val="00D7441D"/>
    <w:rsid w:val="00D75C7B"/>
    <w:rsid w:val="00D765F4"/>
    <w:rsid w:val="00D77D22"/>
    <w:rsid w:val="00D798E9"/>
    <w:rsid w:val="00D80AD8"/>
    <w:rsid w:val="00D81355"/>
    <w:rsid w:val="00D819D9"/>
    <w:rsid w:val="00D84051"/>
    <w:rsid w:val="00D849B8"/>
    <w:rsid w:val="00D85BC9"/>
    <w:rsid w:val="00D86340"/>
    <w:rsid w:val="00D8655D"/>
    <w:rsid w:val="00D87B30"/>
    <w:rsid w:val="00D90394"/>
    <w:rsid w:val="00D909F6"/>
    <w:rsid w:val="00D91339"/>
    <w:rsid w:val="00D9157F"/>
    <w:rsid w:val="00D93919"/>
    <w:rsid w:val="00D93CED"/>
    <w:rsid w:val="00D93F4E"/>
    <w:rsid w:val="00D97DB4"/>
    <w:rsid w:val="00DA06D7"/>
    <w:rsid w:val="00DA2C65"/>
    <w:rsid w:val="00DA2CD6"/>
    <w:rsid w:val="00DA34F9"/>
    <w:rsid w:val="00DA3AF2"/>
    <w:rsid w:val="00DA41A9"/>
    <w:rsid w:val="00DA7F1A"/>
    <w:rsid w:val="00DA7F54"/>
    <w:rsid w:val="00DB0CB3"/>
    <w:rsid w:val="00DB3B9A"/>
    <w:rsid w:val="00DB4051"/>
    <w:rsid w:val="00DB4362"/>
    <w:rsid w:val="00DB4C88"/>
    <w:rsid w:val="00DC35FA"/>
    <w:rsid w:val="00DC5E6F"/>
    <w:rsid w:val="00DC6822"/>
    <w:rsid w:val="00DC768E"/>
    <w:rsid w:val="00DC7D2D"/>
    <w:rsid w:val="00DD088A"/>
    <w:rsid w:val="00DD094D"/>
    <w:rsid w:val="00DD10E0"/>
    <w:rsid w:val="00DD51D9"/>
    <w:rsid w:val="00DD52E4"/>
    <w:rsid w:val="00DD61CF"/>
    <w:rsid w:val="00DE211C"/>
    <w:rsid w:val="00DE46FE"/>
    <w:rsid w:val="00DE79CB"/>
    <w:rsid w:val="00DF023E"/>
    <w:rsid w:val="00DF04B0"/>
    <w:rsid w:val="00DF389C"/>
    <w:rsid w:val="00DF4974"/>
    <w:rsid w:val="00DF4C04"/>
    <w:rsid w:val="00DF5648"/>
    <w:rsid w:val="00DF62B4"/>
    <w:rsid w:val="00DF7E4D"/>
    <w:rsid w:val="00E003DF"/>
    <w:rsid w:val="00E014D9"/>
    <w:rsid w:val="00E01962"/>
    <w:rsid w:val="00E026FC"/>
    <w:rsid w:val="00E04A07"/>
    <w:rsid w:val="00E05626"/>
    <w:rsid w:val="00E06697"/>
    <w:rsid w:val="00E06A93"/>
    <w:rsid w:val="00E06E7A"/>
    <w:rsid w:val="00E06F05"/>
    <w:rsid w:val="00E10049"/>
    <w:rsid w:val="00E11330"/>
    <w:rsid w:val="00E1151D"/>
    <w:rsid w:val="00E129FC"/>
    <w:rsid w:val="00E12E91"/>
    <w:rsid w:val="00E13349"/>
    <w:rsid w:val="00E14473"/>
    <w:rsid w:val="00E1482C"/>
    <w:rsid w:val="00E16902"/>
    <w:rsid w:val="00E16AD5"/>
    <w:rsid w:val="00E1722B"/>
    <w:rsid w:val="00E20E1F"/>
    <w:rsid w:val="00E219F3"/>
    <w:rsid w:val="00E220A0"/>
    <w:rsid w:val="00E2338C"/>
    <w:rsid w:val="00E23797"/>
    <w:rsid w:val="00E243AF"/>
    <w:rsid w:val="00E268E4"/>
    <w:rsid w:val="00E26E57"/>
    <w:rsid w:val="00E278B7"/>
    <w:rsid w:val="00E27C49"/>
    <w:rsid w:val="00E27D2A"/>
    <w:rsid w:val="00E309AF"/>
    <w:rsid w:val="00E30DB4"/>
    <w:rsid w:val="00E32991"/>
    <w:rsid w:val="00E34DF1"/>
    <w:rsid w:val="00E36054"/>
    <w:rsid w:val="00E36744"/>
    <w:rsid w:val="00E36EAA"/>
    <w:rsid w:val="00E4358A"/>
    <w:rsid w:val="00E5046A"/>
    <w:rsid w:val="00E5132B"/>
    <w:rsid w:val="00E52511"/>
    <w:rsid w:val="00E52A6E"/>
    <w:rsid w:val="00E533BD"/>
    <w:rsid w:val="00E55188"/>
    <w:rsid w:val="00E559BA"/>
    <w:rsid w:val="00E57B28"/>
    <w:rsid w:val="00E60B64"/>
    <w:rsid w:val="00E61498"/>
    <w:rsid w:val="00E619BB"/>
    <w:rsid w:val="00E635C2"/>
    <w:rsid w:val="00E63F9A"/>
    <w:rsid w:val="00E6539F"/>
    <w:rsid w:val="00E662B2"/>
    <w:rsid w:val="00E665E4"/>
    <w:rsid w:val="00E66CFA"/>
    <w:rsid w:val="00E67130"/>
    <w:rsid w:val="00E710EF"/>
    <w:rsid w:val="00E72619"/>
    <w:rsid w:val="00E73D5F"/>
    <w:rsid w:val="00E74BF5"/>
    <w:rsid w:val="00E7772F"/>
    <w:rsid w:val="00E77777"/>
    <w:rsid w:val="00E82092"/>
    <w:rsid w:val="00E85585"/>
    <w:rsid w:val="00E85E25"/>
    <w:rsid w:val="00E86E6C"/>
    <w:rsid w:val="00E87053"/>
    <w:rsid w:val="00E92970"/>
    <w:rsid w:val="00E92F4A"/>
    <w:rsid w:val="00E95701"/>
    <w:rsid w:val="00E96FF1"/>
    <w:rsid w:val="00E97259"/>
    <w:rsid w:val="00E97D13"/>
    <w:rsid w:val="00EA0EE1"/>
    <w:rsid w:val="00EA29EB"/>
    <w:rsid w:val="00EA54E4"/>
    <w:rsid w:val="00EA6199"/>
    <w:rsid w:val="00EB0EBB"/>
    <w:rsid w:val="00EB14CC"/>
    <w:rsid w:val="00EB17BF"/>
    <w:rsid w:val="00EB207A"/>
    <w:rsid w:val="00EB21FC"/>
    <w:rsid w:val="00EB222B"/>
    <w:rsid w:val="00EB2DB7"/>
    <w:rsid w:val="00EB3164"/>
    <w:rsid w:val="00EB3F28"/>
    <w:rsid w:val="00EB502A"/>
    <w:rsid w:val="00EB545F"/>
    <w:rsid w:val="00EB58D6"/>
    <w:rsid w:val="00EC028B"/>
    <w:rsid w:val="00EC21A2"/>
    <w:rsid w:val="00EC493D"/>
    <w:rsid w:val="00EC5171"/>
    <w:rsid w:val="00ED2360"/>
    <w:rsid w:val="00ED2AE4"/>
    <w:rsid w:val="00ED2D74"/>
    <w:rsid w:val="00ED3333"/>
    <w:rsid w:val="00ED5AA2"/>
    <w:rsid w:val="00EE0811"/>
    <w:rsid w:val="00EE5793"/>
    <w:rsid w:val="00EE6414"/>
    <w:rsid w:val="00EE7481"/>
    <w:rsid w:val="00EE7739"/>
    <w:rsid w:val="00EF0995"/>
    <w:rsid w:val="00EF1118"/>
    <w:rsid w:val="00EF1DB4"/>
    <w:rsid w:val="00EF2E45"/>
    <w:rsid w:val="00EF2E52"/>
    <w:rsid w:val="00EF5600"/>
    <w:rsid w:val="00EF58E0"/>
    <w:rsid w:val="00EF6C8C"/>
    <w:rsid w:val="00F0002C"/>
    <w:rsid w:val="00F0189F"/>
    <w:rsid w:val="00F02C3D"/>
    <w:rsid w:val="00F04644"/>
    <w:rsid w:val="00F05758"/>
    <w:rsid w:val="00F07F74"/>
    <w:rsid w:val="00F105EC"/>
    <w:rsid w:val="00F107AB"/>
    <w:rsid w:val="00F10FF8"/>
    <w:rsid w:val="00F1199E"/>
    <w:rsid w:val="00F12011"/>
    <w:rsid w:val="00F121C2"/>
    <w:rsid w:val="00F12472"/>
    <w:rsid w:val="00F13B42"/>
    <w:rsid w:val="00F157B2"/>
    <w:rsid w:val="00F2179D"/>
    <w:rsid w:val="00F21A11"/>
    <w:rsid w:val="00F227A2"/>
    <w:rsid w:val="00F23B14"/>
    <w:rsid w:val="00F25953"/>
    <w:rsid w:val="00F2600C"/>
    <w:rsid w:val="00F26235"/>
    <w:rsid w:val="00F26AA8"/>
    <w:rsid w:val="00F26C55"/>
    <w:rsid w:val="00F3044F"/>
    <w:rsid w:val="00F31AB7"/>
    <w:rsid w:val="00F31E81"/>
    <w:rsid w:val="00F32FF5"/>
    <w:rsid w:val="00F342CC"/>
    <w:rsid w:val="00F37086"/>
    <w:rsid w:val="00F406C8"/>
    <w:rsid w:val="00F418F4"/>
    <w:rsid w:val="00F44410"/>
    <w:rsid w:val="00F44CF1"/>
    <w:rsid w:val="00F45947"/>
    <w:rsid w:val="00F47AF7"/>
    <w:rsid w:val="00F5027C"/>
    <w:rsid w:val="00F51829"/>
    <w:rsid w:val="00F518F9"/>
    <w:rsid w:val="00F529B9"/>
    <w:rsid w:val="00F5303D"/>
    <w:rsid w:val="00F53DE2"/>
    <w:rsid w:val="00F55FA3"/>
    <w:rsid w:val="00F56175"/>
    <w:rsid w:val="00F56E22"/>
    <w:rsid w:val="00F576AE"/>
    <w:rsid w:val="00F576CD"/>
    <w:rsid w:val="00F57766"/>
    <w:rsid w:val="00F60B5F"/>
    <w:rsid w:val="00F624FA"/>
    <w:rsid w:val="00F6411B"/>
    <w:rsid w:val="00F64A2B"/>
    <w:rsid w:val="00F66C78"/>
    <w:rsid w:val="00F6798D"/>
    <w:rsid w:val="00F7100B"/>
    <w:rsid w:val="00F7513B"/>
    <w:rsid w:val="00F75A10"/>
    <w:rsid w:val="00F75B8C"/>
    <w:rsid w:val="00F76D64"/>
    <w:rsid w:val="00F77CC2"/>
    <w:rsid w:val="00F80F5B"/>
    <w:rsid w:val="00F81431"/>
    <w:rsid w:val="00F82E95"/>
    <w:rsid w:val="00F8444B"/>
    <w:rsid w:val="00F84E72"/>
    <w:rsid w:val="00F85E59"/>
    <w:rsid w:val="00F86B1E"/>
    <w:rsid w:val="00F86C70"/>
    <w:rsid w:val="00F87962"/>
    <w:rsid w:val="00F87EDC"/>
    <w:rsid w:val="00F90FBF"/>
    <w:rsid w:val="00F925C4"/>
    <w:rsid w:val="00F9280E"/>
    <w:rsid w:val="00F929CE"/>
    <w:rsid w:val="00F92ED2"/>
    <w:rsid w:val="00F9610C"/>
    <w:rsid w:val="00F97299"/>
    <w:rsid w:val="00FA0114"/>
    <w:rsid w:val="00FA125E"/>
    <w:rsid w:val="00FA3839"/>
    <w:rsid w:val="00FA3CB8"/>
    <w:rsid w:val="00FA44D6"/>
    <w:rsid w:val="00FA45F9"/>
    <w:rsid w:val="00FA5468"/>
    <w:rsid w:val="00FA54A9"/>
    <w:rsid w:val="00FA588C"/>
    <w:rsid w:val="00FA5BF9"/>
    <w:rsid w:val="00FA60F7"/>
    <w:rsid w:val="00FA7BFF"/>
    <w:rsid w:val="00FB014F"/>
    <w:rsid w:val="00FB05C6"/>
    <w:rsid w:val="00FB259D"/>
    <w:rsid w:val="00FB3937"/>
    <w:rsid w:val="00FB3941"/>
    <w:rsid w:val="00FB3CF3"/>
    <w:rsid w:val="00FB4644"/>
    <w:rsid w:val="00FB6389"/>
    <w:rsid w:val="00FB6E35"/>
    <w:rsid w:val="00FC2A90"/>
    <w:rsid w:val="00FC67CE"/>
    <w:rsid w:val="00FC7586"/>
    <w:rsid w:val="00FD21D4"/>
    <w:rsid w:val="00FD2C58"/>
    <w:rsid w:val="00FD39B5"/>
    <w:rsid w:val="00FD44F5"/>
    <w:rsid w:val="00FD4AEE"/>
    <w:rsid w:val="00FD4F45"/>
    <w:rsid w:val="00FD612B"/>
    <w:rsid w:val="00FD7AEC"/>
    <w:rsid w:val="00FE1A51"/>
    <w:rsid w:val="00FE1D47"/>
    <w:rsid w:val="00FE29AE"/>
    <w:rsid w:val="00FE2B21"/>
    <w:rsid w:val="00FE4B93"/>
    <w:rsid w:val="00FE6E8E"/>
    <w:rsid w:val="00FE7A81"/>
    <w:rsid w:val="00FF121B"/>
    <w:rsid w:val="00FF216C"/>
    <w:rsid w:val="00FF5D44"/>
    <w:rsid w:val="00FF6CAE"/>
    <w:rsid w:val="00FF7163"/>
    <w:rsid w:val="010D21FB"/>
    <w:rsid w:val="0156645F"/>
    <w:rsid w:val="0160FE22"/>
    <w:rsid w:val="0163FD97"/>
    <w:rsid w:val="01713427"/>
    <w:rsid w:val="0184680C"/>
    <w:rsid w:val="0197B865"/>
    <w:rsid w:val="01F85CB8"/>
    <w:rsid w:val="021300C5"/>
    <w:rsid w:val="022FE74F"/>
    <w:rsid w:val="023FBE71"/>
    <w:rsid w:val="025A0E15"/>
    <w:rsid w:val="0261B00C"/>
    <w:rsid w:val="02CCA61A"/>
    <w:rsid w:val="02E34530"/>
    <w:rsid w:val="02EB7AE2"/>
    <w:rsid w:val="02F3D9C0"/>
    <w:rsid w:val="0343CA29"/>
    <w:rsid w:val="0344E2E9"/>
    <w:rsid w:val="037872B3"/>
    <w:rsid w:val="038289F0"/>
    <w:rsid w:val="0383DC59"/>
    <w:rsid w:val="03B97140"/>
    <w:rsid w:val="03CD9656"/>
    <w:rsid w:val="03E418FF"/>
    <w:rsid w:val="042F2D4B"/>
    <w:rsid w:val="0448AF5A"/>
    <w:rsid w:val="04555291"/>
    <w:rsid w:val="04636546"/>
    <w:rsid w:val="046851B9"/>
    <w:rsid w:val="0471447C"/>
    <w:rsid w:val="04A06D5C"/>
    <w:rsid w:val="04C6FFB9"/>
    <w:rsid w:val="04F03ED8"/>
    <w:rsid w:val="050C04B6"/>
    <w:rsid w:val="050CB147"/>
    <w:rsid w:val="053E6D72"/>
    <w:rsid w:val="054E72DC"/>
    <w:rsid w:val="0559F453"/>
    <w:rsid w:val="0566A103"/>
    <w:rsid w:val="05C3EEEE"/>
    <w:rsid w:val="05DD683A"/>
    <w:rsid w:val="05EDA396"/>
    <w:rsid w:val="06093C0A"/>
    <w:rsid w:val="0609D06D"/>
    <w:rsid w:val="0611CE9F"/>
    <w:rsid w:val="06236F02"/>
    <w:rsid w:val="0640AEDF"/>
    <w:rsid w:val="067336AD"/>
    <w:rsid w:val="06760916"/>
    <w:rsid w:val="0679001D"/>
    <w:rsid w:val="067FF4AD"/>
    <w:rsid w:val="0699DE37"/>
    <w:rsid w:val="06A62386"/>
    <w:rsid w:val="06A9D9D4"/>
    <w:rsid w:val="06B9151A"/>
    <w:rsid w:val="06BB91F9"/>
    <w:rsid w:val="06ED7B6B"/>
    <w:rsid w:val="06FC1288"/>
    <w:rsid w:val="06FE56EE"/>
    <w:rsid w:val="06FE9642"/>
    <w:rsid w:val="0731CC5F"/>
    <w:rsid w:val="07359D98"/>
    <w:rsid w:val="0737967F"/>
    <w:rsid w:val="075CD6DA"/>
    <w:rsid w:val="0761D727"/>
    <w:rsid w:val="076231FF"/>
    <w:rsid w:val="07B548A5"/>
    <w:rsid w:val="07B7EBAC"/>
    <w:rsid w:val="07BE5095"/>
    <w:rsid w:val="07E0E4F3"/>
    <w:rsid w:val="07FD31C4"/>
    <w:rsid w:val="08AF8BFB"/>
    <w:rsid w:val="08D02A41"/>
    <w:rsid w:val="08DCE8DF"/>
    <w:rsid w:val="08E1E8CD"/>
    <w:rsid w:val="08FD6329"/>
    <w:rsid w:val="093D8172"/>
    <w:rsid w:val="094E05F9"/>
    <w:rsid w:val="0951B92C"/>
    <w:rsid w:val="0996CA93"/>
    <w:rsid w:val="09A32BFC"/>
    <w:rsid w:val="09AECD1A"/>
    <w:rsid w:val="09BA62B4"/>
    <w:rsid w:val="09BF2D9B"/>
    <w:rsid w:val="09E38574"/>
    <w:rsid w:val="09E994D8"/>
    <w:rsid w:val="0A036E1E"/>
    <w:rsid w:val="0A1A6DC3"/>
    <w:rsid w:val="0A27CCA4"/>
    <w:rsid w:val="0A2D3D9A"/>
    <w:rsid w:val="0A79F6B1"/>
    <w:rsid w:val="0AC691FF"/>
    <w:rsid w:val="0ACE41BE"/>
    <w:rsid w:val="0AD56E64"/>
    <w:rsid w:val="0AF45316"/>
    <w:rsid w:val="0AF7D261"/>
    <w:rsid w:val="0B3C158B"/>
    <w:rsid w:val="0B72D5E2"/>
    <w:rsid w:val="0B991E66"/>
    <w:rsid w:val="0BA8D061"/>
    <w:rsid w:val="0BD1DE15"/>
    <w:rsid w:val="0BD273E9"/>
    <w:rsid w:val="0BEE2018"/>
    <w:rsid w:val="0C103483"/>
    <w:rsid w:val="0C1B0BDE"/>
    <w:rsid w:val="0C329D13"/>
    <w:rsid w:val="0C6667C6"/>
    <w:rsid w:val="0C7BFC73"/>
    <w:rsid w:val="0C91E1DF"/>
    <w:rsid w:val="0CCE01CD"/>
    <w:rsid w:val="0CE9207E"/>
    <w:rsid w:val="0D3DB49D"/>
    <w:rsid w:val="0D450FF5"/>
    <w:rsid w:val="0DD264AF"/>
    <w:rsid w:val="0E039ECD"/>
    <w:rsid w:val="0E2601E5"/>
    <w:rsid w:val="0E2FFD43"/>
    <w:rsid w:val="0E550AF9"/>
    <w:rsid w:val="0E8429CA"/>
    <w:rsid w:val="0E9DDF80"/>
    <w:rsid w:val="0EE7B0BC"/>
    <w:rsid w:val="0EF43CBA"/>
    <w:rsid w:val="0F0209CB"/>
    <w:rsid w:val="0F12B000"/>
    <w:rsid w:val="0F16344C"/>
    <w:rsid w:val="0F4E8A3B"/>
    <w:rsid w:val="0F5ECA61"/>
    <w:rsid w:val="0F782690"/>
    <w:rsid w:val="0F7BE18C"/>
    <w:rsid w:val="0F8F4C75"/>
    <w:rsid w:val="0FA07E35"/>
    <w:rsid w:val="0FA2E9FD"/>
    <w:rsid w:val="0FA3DD53"/>
    <w:rsid w:val="0FB9EB5E"/>
    <w:rsid w:val="0FBFC3C4"/>
    <w:rsid w:val="0FE3E3D6"/>
    <w:rsid w:val="0FFD5D3B"/>
    <w:rsid w:val="0FFECD85"/>
    <w:rsid w:val="1002F760"/>
    <w:rsid w:val="10330FC6"/>
    <w:rsid w:val="104DCD19"/>
    <w:rsid w:val="1067A36F"/>
    <w:rsid w:val="10752771"/>
    <w:rsid w:val="10AE5AFA"/>
    <w:rsid w:val="10C51331"/>
    <w:rsid w:val="110680C9"/>
    <w:rsid w:val="110DBDBA"/>
    <w:rsid w:val="1112F8C2"/>
    <w:rsid w:val="111D3EAB"/>
    <w:rsid w:val="1127CAE5"/>
    <w:rsid w:val="112D9F2F"/>
    <w:rsid w:val="1133F396"/>
    <w:rsid w:val="11509E55"/>
    <w:rsid w:val="1161AAB0"/>
    <w:rsid w:val="117DEDC2"/>
    <w:rsid w:val="118F10BF"/>
    <w:rsid w:val="11C93553"/>
    <w:rsid w:val="11EF710C"/>
    <w:rsid w:val="124F33CA"/>
    <w:rsid w:val="12624940"/>
    <w:rsid w:val="1274030A"/>
    <w:rsid w:val="128AF986"/>
    <w:rsid w:val="12D4BD51"/>
    <w:rsid w:val="12F41D28"/>
    <w:rsid w:val="13313F76"/>
    <w:rsid w:val="1383C974"/>
    <w:rsid w:val="13B36551"/>
    <w:rsid w:val="13BE4E84"/>
    <w:rsid w:val="13CC3A9F"/>
    <w:rsid w:val="13D6AC50"/>
    <w:rsid w:val="13EA9CF0"/>
    <w:rsid w:val="13F61BDB"/>
    <w:rsid w:val="14052658"/>
    <w:rsid w:val="143E5D8D"/>
    <w:rsid w:val="14484273"/>
    <w:rsid w:val="144C6C3D"/>
    <w:rsid w:val="14791613"/>
    <w:rsid w:val="14805A1C"/>
    <w:rsid w:val="14862785"/>
    <w:rsid w:val="148D0565"/>
    <w:rsid w:val="148D1C3B"/>
    <w:rsid w:val="14B3575B"/>
    <w:rsid w:val="14B6E1B0"/>
    <w:rsid w:val="14FCD7BC"/>
    <w:rsid w:val="1538A711"/>
    <w:rsid w:val="154E397F"/>
    <w:rsid w:val="158A68EC"/>
    <w:rsid w:val="158C1B6F"/>
    <w:rsid w:val="158D59E7"/>
    <w:rsid w:val="15E80319"/>
    <w:rsid w:val="15F62E71"/>
    <w:rsid w:val="1611C989"/>
    <w:rsid w:val="1638E4D0"/>
    <w:rsid w:val="169B1D7A"/>
    <w:rsid w:val="17342F90"/>
    <w:rsid w:val="1776F8E4"/>
    <w:rsid w:val="17B4F8E3"/>
    <w:rsid w:val="17B8DCC4"/>
    <w:rsid w:val="17EF6F13"/>
    <w:rsid w:val="1844A9A7"/>
    <w:rsid w:val="18843857"/>
    <w:rsid w:val="1896C086"/>
    <w:rsid w:val="18DA2B11"/>
    <w:rsid w:val="18F919F2"/>
    <w:rsid w:val="18FCFAE6"/>
    <w:rsid w:val="19310332"/>
    <w:rsid w:val="196453B9"/>
    <w:rsid w:val="196A6822"/>
    <w:rsid w:val="196EB949"/>
    <w:rsid w:val="198C2264"/>
    <w:rsid w:val="198D34BB"/>
    <w:rsid w:val="1990AA7A"/>
    <w:rsid w:val="19C13671"/>
    <w:rsid w:val="19C6E804"/>
    <w:rsid w:val="19E68706"/>
    <w:rsid w:val="19EF16D8"/>
    <w:rsid w:val="1A0471BA"/>
    <w:rsid w:val="1A4CC162"/>
    <w:rsid w:val="1A5EA594"/>
    <w:rsid w:val="1A95FBF8"/>
    <w:rsid w:val="1ACA043A"/>
    <w:rsid w:val="1ACC16E2"/>
    <w:rsid w:val="1ADA73A2"/>
    <w:rsid w:val="1AE01F4E"/>
    <w:rsid w:val="1AEB846C"/>
    <w:rsid w:val="1AF0807B"/>
    <w:rsid w:val="1AFD6AD3"/>
    <w:rsid w:val="1B012760"/>
    <w:rsid w:val="1B0DB580"/>
    <w:rsid w:val="1B1A9DB3"/>
    <w:rsid w:val="1B480AED"/>
    <w:rsid w:val="1B49C6AE"/>
    <w:rsid w:val="1B60B82A"/>
    <w:rsid w:val="1B63FEAB"/>
    <w:rsid w:val="1B944B12"/>
    <w:rsid w:val="1BB5C9E5"/>
    <w:rsid w:val="1BBE2D7E"/>
    <w:rsid w:val="1BD404AA"/>
    <w:rsid w:val="1BD59482"/>
    <w:rsid w:val="1BE46874"/>
    <w:rsid w:val="1BE7B4A0"/>
    <w:rsid w:val="1C2D82FF"/>
    <w:rsid w:val="1C3C67F6"/>
    <w:rsid w:val="1C600442"/>
    <w:rsid w:val="1C84BAD6"/>
    <w:rsid w:val="1C9243B0"/>
    <w:rsid w:val="1C93FA0F"/>
    <w:rsid w:val="1C99F3AC"/>
    <w:rsid w:val="1CB81227"/>
    <w:rsid w:val="1CC6740A"/>
    <w:rsid w:val="1CC6B4D2"/>
    <w:rsid w:val="1CE7370F"/>
    <w:rsid w:val="1CEA9141"/>
    <w:rsid w:val="1D225693"/>
    <w:rsid w:val="1D314D3A"/>
    <w:rsid w:val="1D4E8243"/>
    <w:rsid w:val="1D62045D"/>
    <w:rsid w:val="1D767EE2"/>
    <w:rsid w:val="1DB73D98"/>
    <w:rsid w:val="1DC1090F"/>
    <w:rsid w:val="1DC59B7B"/>
    <w:rsid w:val="1E120FAC"/>
    <w:rsid w:val="1E26E4D6"/>
    <w:rsid w:val="1E36C3E2"/>
    <w:rsid w:val="1E49605C"/>
    <w:rsid w:val="1E54375A"/>
    <w:rsid w:val="1E91758F"/>
    <w:rsid w:val="1EE88F32"/>
    <w:rsid w:val="1EFFFBB3"/>
    <w:rsid w:val="1F3F8A13"/>
    <w:rsid w:val="1F77832A"/>
    <w:rsid w:val="1F9EE0C4"/>
    <w:rsid w:val="1FA963C7"/>
    <w:rsid w:val="1FAF4FEC"/>
    <w:rsid w:val="1FD94B51"/>
    <w:rsid w:val="202B2931"/>
    <w:rsid w:val="20543996"/>
    <w:rsid w:val="205A3A53"/>
    <w:rsid w:val="20685CB4"/>
    <w:rsid w:val="206CA07D"/>
    <w:rsid w:val="20754555"/>
    <w:rsid w:val="208A6618"/>
    <w:rsid w:val="20AE15E5"/>
    <w:rsid w:val="20C44DB7"/>
    <w:rsid w:val="20CB02E3"/>
    <w:rsid w:val="21065AC3"/>
    <w:rsid w:val="2112565C"/>
    <w:rsid w:val="211BCBED"/>
    <w:rsid w:val="217415CA"/>
    <w:rsid w:val="217C743D"/>
    <w:rsid w:val="2180F79E"/>
    <w:rsid w:val="2187DBDC"/>
    <w:rsid w:val="218CBB36"/>
    <w:rsid w:val="219A4C9D"/>
    <w:rsid w:val="219C6825"/>
    <w:rsid w:val="21D67B4A"/>
    <w:rsid w:val="21D7F9FD"/>
    <w:rsid w:val="21DE7651"/>
    <w:rsid w:val="21F770AE"/>
    <w:rsid w:val="21FCDF80"/>
    <w:rsid w:val="21FF1059"/>
    <w:rsid w:val="220E7709"/>
    <w:rsid w:val="2235C562"/>
    <w:rsid w:val="22BD5FF7"/>
    <w:rsid w:val="22CBF161"/>
    <w:rsid w:val="22E2778E"/>
    <w:rsid w:val="23186791"/>
    <w:rsid w:val="235AC97F"/>
    <w:rsid w:val="23661491"/>
    <w:rsid w:val="2369B006"/>
    <w:rsid w:val="23705A08"/>
    <w:rsid w:val="23B3C26C"/>
    <w:rsid w:val="240F9618"/>
    <w:rsid w:val="242920B8"/>
    <w:rsid w:val="2437FF43"/>
    <w:rsid w:val="2453CFE3"/>
    <w:rsid w:val="245BD870"/>
    <w:rsid w:val="2470476E"/>
    <w:rsid w:val="2483A683"/>
    <w:rsid w:val="2498F229"/>
    <w:rsid w:val="24A4055C"/>
    <w:rsid w:val="24B583C0"/>
    <w:rsid w:val="2502547B"/>
    <w:rsid w:val="254839F1"/>
    <w:rsid w:val="2548AA4A"/>
    <w:rsid w:val="255B5F7F"/>
    <w:rsid w:val="25731050"/>
    <w:rsid w:val="25742280"/>
    <w:rsid w:val="25E589A4"/>
    <w:rsid w:val="25EC1D77"/>
    <w:rsid w:val="25EFF0DF"/>
    <w:rsid w:val="264CD442"/>
    <w:rsid w:val="2668DC2E"/>
    <w:rsid w:val="26886AC8"/>
    <w:rsid w:val="26892DC8"/>
    <w:rsid w:val="2689952A"/>
    <w:rsid w:val="26C31E3A"/>
    <w:rsid w:val="26CDBF86"/>
    <w:rsid w:val="26D0618E"/>
    <w:rsid w:val="26FCBED6"/>
    <w:rsid w:val="2706DA4A"/>
    <w:rsid w:val="2706EE2F"/>
    <w:rsid w:val="276CA90F"/>
    <w:rsid w:val="27829912"/>
    <w:rsid w:val="27B7A46E"/>
    <w:rsid w:val="27B7C407"/>
    <w:rsid w:val="27C06EA7"/>
    <w:rsid w:val="27FDEF43"/>
    <w:rsid w:val="2814CC67"/>
    <w:rsid w:val="2823EFCD"/>
    <w:rsid w:val="283AAA1D"/>
    <w:rsid w:val="2849C024"/>
    <w:rsid w:val="28588734"/>
    <w:rsid w:val="287B8116"/>
    <w:rsid w:val="28D1AC6F"/>
    <w:rsid w:val="28EC4FB5"/>
    <w:rsid w:val="2927E740"/>
    <w:rsid w:val="2937E6C0"/>
    <w:rsid w:val="29638FB6"/>
    <w:rsid w:val="2968E374"/>
    <w:rsid w:val="296A3D4D"/>
    <w:rsid w:val="2982E380"/>
    <w:rsid w:val="299AF143"/>
    <w:rsid w:val="29E4BD5E"/>
    <w:rsid w:val="29EA3652"/>
    <w:rsid w:val="2A195F39"/>
    <w:rsid w:val="2A23DBF2"/>
    <w:rsid w:val="2A392E6C"/>
    <w:rsid w:val="2A6FB119"/>
    <w:rsid w:val="2A719DB3"/>
    <w:rsid w:val="2AC81681"/>
    <w:rsid w:val="2ACD0E75"/>
    <w:rsid w:val="2ADF66A6"/>
    <w:rsid w:val="2B137308"/>
    <w:rsid w:val="2B328DCB"/>
    <w:rsid w:val="2B7B7E3B"/>
    <w:rsid w:val="2B8F442E"/>
    <w:rsid w:val="2C1361AD"/>
    <w:rsid w:val="2C25A7A1"/>
    <w:rsid w:val="2C343BDC"/>
    <w:rsid w:val="2C3C217E"/>
    <w:rsid w:val="2C5CB503"/>
    <w:rsid w:val="2C751695"/>
    <w:rsid w:val="2C9BDFBB"/>
    <w:rsid w:val="2C9E7E8D"/>
    <w:rsid w:val="2CA55235"/>
    <w:rsid w:val="2CA6600F"/>
    <w:rsid w:val="2CBFC2CC"/>
    <w:rsid w:val="2D0692A4"/>
    <w:rsid w:val="2D412BDA"/>
    <w:rsid w:val="2D41D520"/>
    <w:rsid w:val="2D72BACD"/>
    <w:rsid w:val="2D85E3F5"/>
    <w:rsid w:val="2D97ECDC"/>
    <w:rsid w:val="2DCCE157"/>
    <w:rsid w:val="2DDD8DCE"/>
    <w:rsid w:val="2E036705"/>
    <w:rsid w:val="2E0752ED"/>
    <w:rsid w:val="2E17C18B"/>
    <w:rsid w:val="2E6C4E1A"/>
    <w:rsid w:val="2EC5A0BE"/>
    <w:rsid w:val="2EFBD3A9"/>
    <w:rsid w:val="2F0BBEB5"/>
    <w:rsid w:val="2F320536"/>
    <w:rsid w:val="2F3227DA"/>
    <w:rsid w:val="2F4A362E"/>
    <w:rsid w:val="2F6121A2"/>
    <w:rsid w:val="2F691AFF"/>
    <w:rsid w:val="2FAC2FF3"/>
    <w:rsid w:val="2FD34006"/>
    <w:rsid w:val="3009073B"/>
    <w:rsid w:val="300A3751"/>
    <w:rsid w:val="301275BE"/>
    <w:rsid w:val="302C8B1C"/>
    <w:rsid w:val="3042CDA6"/>
    <w:rsid w:val="307882B2"/>
    <w:rsid w:val="30DC54B6"/>
    <w:rsid w:val="30F7FC0A"/>
    <w:rsid w:val="30FAA44C"/>
    <w:rsid w:val="31139048"/>
    <w:rsid w:val="3125A6E4"/>
    <w:rsid w:val="31894512"/>
    <w:rsid w:val="319CDA3E"/>
    <w:rsid w:val="31CAF08B"/>
    <w:rsid w:val="31DB4EAE"/>
    <w:rsid w:val="31E34158"/>
    <w:rsid w:val="31ECC4A9"/>
    <w:rsid w:val="32054EF3"/>
    <w:rsid w:val="323C09EC"/>
    <w:rsid w:val="32664C58"/>
    <w:rsid w:val="3268FA3D"/>
    <w:rsid w:val="3274BE07"/>
    <w:rsid w:val="3296B7FE"/>
    <w:rsid w:val="32B571B7"/>
    <w:rsid w:val="32F0C6AE"/>
    <w:rsid w:val="331BB4F3"/>
    <w:rsid w:val="3326E7BE"/>
    <w:rsid w:val="33766806"/>
    <w:rsid w:val="33C9C347"/>
    <w:rsid w:val="33D41885"/>
    <w:rsid w:val="33F3A33E"/>
    <w:rsid w:val="33F9CFF3"/>
    <w:rsid w:val="33FB7A15"/>
    <w:rsid w:val="33FC802A"/>
    <w:rsid w:val="33FDFA8E"/>
    <w:rsid w:val="3451B0E9"/>
    <w:rsid w:val="349CCA67"/>
    <w:rsid w:val="349E830B"/>
    <w:rsid w:val="34C7D8CD"/>
    <w:rsid w:val="34DE3B41"/>
    <w:rsid w:val="34E0D40F"/>
    <w:rsid w:val="34F80258"/>
    <w:rsid w:val="3515BD2F"/>
    <w:rsid w:val="3553DD10"/>
    <w:rsid w:val="355E7E9F"/>
    <w:rsid w:val="35722D5F"/>
    <w:rsid w:val="35730B66"/>
    <w:rsid w:val="35763C36"/>
    <w:rsid w:val="358711F3"/>
    <w:rsid w:val="358CEB99"/>
    <w:rsid w:val="35D1DDD9"/>
    <w:rsid w:val="35DBA693"/>
    <w:rsid w:val="35F381BD"/>
    <w:rsid w:val="3603234B"/>
    <w:rsid w:val="36080A71"/>
    <w:rsid w:val="362D904F"/>
    <w:rsid w:val="36B6841B"/>
    <w:rsid w:val="36C19ADC"/>
    <w:rsid w:val="36C4A40C"/>
    <w:rsid w:val="36CF932E"/>
    <w:rsid w:val="36E2B452"/>
    <w:rsid w:val="3723044B"/>
    <w:rsid w:val="37599476"/>
    <w:rsid w:val="378A05DB"/>
    <w:rsid w:val="3794CEBE"/>
    <w:rsid w:val="379F6B0D"/>
    <w:rsid w:val="37A60438"/>
    <w:rsid w:val="381BAD31"/>
    <w:rsid w:val="381C1C27"/>
    <w:rsid w:val="38380682"/>
    <w:rsid w:val="3869FB33"/>
    <w:rsid w:val="38966ABC"/>
    <w:rsid w:val="38E9A34A"/>
    <w:rsid w:val="38EFD293"/>
    <w:rsid w:val="390928CF"/>
    <w:rsid w:val="3944B728"/>
    <w:rsid w:val="394B320F"/>
    <w:rsid w:val="3964654F"/>
    <w:rsid w:val="397822F7"/>
    <w:rsid w:val="39822588"/>
    <w:rsid w:val="3986FB1A"/>
    <w:rsid w:val="398B0D5B"/>
    <w:rsid w:val="39983A41"/>
    <w:rsid w:val="39AB6DFA"/>
    <w:rsid w:val="39BA8A6A"/>
    <w:rsid w:val="39F3AFCF"/>
    <w:rsid w:val="39FB0558"/>
    <w:rsid w:val="3A00072C"/>
    <w:rsid w:val="3A35927A"/>
    <w:rsid w:val="3A492A3C"/>
    <w:rsid w:val="3A4A2A78"/>
    <w:rsid w:val="3A7347F7"/>
    <w:rsid w:val="3A96CD02"/>
    <w:rsid w:val="3ABC3056"/>
    <w:rsid w:val="3ACB2FF2"/>
    <w:rsid w:val="3AD89018"/>
    <w:rsid w:val="3AFC08BA"/>
    <w:rsid w:val="3B151AB7"/>
    <w:rsid w:val="3B2C7AEB"/>
    <w:rsid w:val="3B46F8B9"/>
    <w:rsid w:val="3B65CE63"/>
    <w:rsid w:val="3BA4E081"/>
    <w:rsid w:val="3BAC1635"/>
    <w:rsid w:val="3BBD7262"/>
    <w:rsid w:val="3BC8994E"/>
    <w:rsid w:val="3BDEA525"/>
    <w:rsid w:val="3BFE4D52"/>
    <w:rsid w:val="3C08C7D6"/>
    <w:rsid w:val="3C1ED8DB"/>
    <w:rsid w:val="3C6FB46C"/>
    <w:rsid w:val="3C851A78"/>
    <w:rsid w:val="3CA550C3"/>
    <w:rsid w:val="3CCC4BDC"/>
    <w:rsid w:val="3CE66888"/>
    <w:rsid w:val="3D33304E"/>
    <w:rsid w:val="3D524817"/>
    <w:rsid w:val="3D7B71BE"/>
    <w:rsid w:val="3DA655BB"/>
    <w:rsid w:val="3DD24DEB"/>
    <w:rsid w:val="3DE1A1DC"/>
    <w:rsid w:val="3DEBB640"/>
    <w:rsid w:val="3E1FBA70"/>
    <w:rsid w:val="3E2BB129"/>
    <w:rsid w:val="3E3DE83E"/>
    <w:rsid w:val="3E4CCCD1"/>
    <w:rsid w:val="3E5AC5B1"/>
    <w:rsid w:val="3E6D617B"/>
    <w:rsid w:val="3E98100D"/>
    <w:rsid w:val="3E9BBABF"/>
    <w:rsid w:val="3EA01111"/>
    <w:rsid w:val="3EADD090"/>
    <w:rsid w:val="3EB2AEC8"/>
    <w:rsid w:val="3ECD5E03"/>
    <w:rsid w:val="3ED6F3B8"/>
    <w:rsid w:val="3EECE87A"/>
    <w:rsid w:val="3EF79C6C"/>
    <w:rsid w:val="3F01BC5F"/>
    <w:rsid w:val="3F14D47D"/>
    <w:rsid w:val="3F5E6069"/>
    <w:rsid w:val="3F774669"/>
    <w:rsid w:val="3F858517"/>
    <w:rsid w:val="3F8BF0B8"/>
    <w:rsid w:val="3FD4F21C"/>
    <w:rsid w:val="3FD8191F"/>
    <w:rsid w:val="3FE85B9B"/>
    <w:rsid w:val="4053245F"/>
    <w:rsid w:val="40580794"/>
    <w:rsid w:val="40631C4A"/>
    <w:rsid w:val="40685014"/>
    <w:rsid w:val="40877DED"/>
    <w:rsid w:val="40B5DB17"/>
    <w:rsid w:val="40DD45AD"/>
    <w:rsid w:val="40DE3D0D"/>
    <w:rsid w:val="40ED5073"/>
    <w:rsid w:val="4107AE25"/>
    <w:rsid w:val="411419D2"/>
    <w:rsid w:val="41397241"/>
    <w:rsid w:val="413D9018"/>
    <w:rsid w:val="4164B0E4"/>
    <w:rsid w:val="4173DE7D"/>
    <w:rsid w:val="417CB0A0"/>
    <w:rsid w:val="41B17746"/>
    <w:rsid w:val="41B32221"/>
    <w:rsid w:val="41D9FFBE"/>
    <w:rsid w:val="41E8EBDB"/>
    <w:rsid w:val="421C4208"/>
    <w:rsid w:val="422A3784"/>
    <w:rsid w:val="422C49B2"/>
    <w:rsid w:val="42573985"/>
    <w:rsid w:val="4270C810"/>
    <w:rsid w:val="428D3381"/>
    <w:rsid w:val="42BA0300"/>
    <w:rsid w:val="42C21832"/>
    <w:rsid w:val="42C23E93"/>
    <w:rsid w:val="42FD193F"/>
    <w:rsid w:val="432BF02F"/>
    <w:rsid w:val="433F7C46"/>
    <w:rsid w:val="435AF518"/>
    <w:rsid w:val="4363B9DD"/>
    <w:rsid w:val="4364CEA4"/>
    <w:rsid w:val="43AD3773"/>
    <w:rsid w:val="43C32881"/>
    <w:rsid w:val="43C98D67"/>
    <w:rsid w:val="43D6D784"/>
    <w:rsid w:val="43E5C6AC"/>
    <w:rsid w:val="44413550"/>
    <w:rsid w:val="445056C2"/>
    <w:rsid w:val="44637E51"/>
    <w:rsid w:val="44A39186"/>
    <w:rsid w:val="44EC148D"/>
    <w:rsid w:val="44EDEE9A"/>
    <w:rsid w:val="44FA47DE"/>
    <w:rsid w:val="459F76DA"/>
    <w:rsid w:val="45BA906D"/>
    <w:rsid w:val="45D272FE"/>
    <w:rsid w:val="45EFA4BE"/>
    <w:rsid w:val="46080A58"/>
    <w:rsid w:val="46189E49"/>
    <w:rsid w:val="4697E3EB"/>
    <w:rsid w:val="46C8DE1E"/>
    <w:rsid w:val="46F4AED7"/>
    <w:rsid w:val="46F5CDE6"/>
    <w:rsid w:val="473A480F"/>
    <w:rsid w:val="474CD588"/>
    <w:rsid w:val="4751EF5A"/>
    <w:rsid w:val="47526DB3"/>
    <w:rsid w:val="47622792"/>
    <w:rsid w:val="4770E780"/>
    <w:rsid w:val="47845230"/>
    <w:rsid w:val="47910BC1"/>
    <w:rsid w:val="47996139"/>
    <w:rsid w:val="479F0250"/>
    <w:rsid w:val="47AC6A4F"/>
    <w:rsid w:val="47FA0E27"/>
    <w:rsid w:val="4833EDA4"/>
    <w:rsid w:val="483B4251"/>
    <w:rsid w:val="488E3259"/>
    <w:rsid w:val="49132335"/>
    <w:rsid w:val="491FD572"/>
    <w:rsid w:val="4930BAD1"/>
    <w:rsid w:val="494E5DFB"/>
    <w:rsid w:val="495B5973"/>
    <w:rsid w:val="49FEE1FF"/>
    <w:rsid w:val="4A156338"/>
    <w:rsid w:val="4AC26E06"/>
    <w:rsid w:val="4AC78615"/>
    <w:rsid w:val="4ACBCADC"/>
    <w:rsid w:val="4AD22329"/>
    <w:rsid w:val="4AD75FD5"/>
    <w:rsid w:val="4B35C6F1"/>
    <w:rsid w:val="4B53A763"/>
    <w:rsid w:val="4B560B7F"/>
    <w:rsid w:val="4B571C89"/>
    <w:rsid w:val="4B5B61A8"/>
    <w:rsid w:val="4B6A84E4"/>
    <w:rsid w:val="4BE9ACAD"/>
    <w:rsid w:val="4C05032A"/>
    <w:rsid w:val="4C7955C4"/>
    <w:rsid w:val="4C825D98"/>
    <w:rsid w:val="4C9B3A1B"/>
    <w:rsid w:val="4CE3ADA0"/>
    <w:rsid w:val="4CF242F9"/>
    <w:rsid w:val="4D196493"/>
    <w:rsid w:val="4D224446"/>
    <w:rsid w:val="4D2A3118"/>
    <w:rsid w:val="4D33DBB5"/>
    <w:rsid w:val="4D40089B"/>
    <w:rsid w:val="4D4894A6"/>
    <w:rsid w:val="4D5518DD"/>
    <w:rsid w:val="4D617793"/>
    <w:rsid w:val="4D65CBFC"/>
    <w:rsid w:val="4D79C75C"/>
    <w:rsid w:val="4D945807"/>
    <w:rsid w:val="4D967254"/>
    <w:rsid w:val="4D9FA461"/>
    <w:rsid w:val="4DDDCBDD"/>
    <w:rsid w:val="4E0CB2C8"/>
    <w:rsid w:val="4E0FCA69"/>
    <w:rsid w:val="4E1D3502"/>
    <w:rsid w:val="4E3595AA"/>
    <w:rsid w:val="4E3DECA6"/>
    <w:rsid w:val="4E600BEA"/>
    <w:rsid w:val="4E688E81"/>
    <w:rsid w:val="4E7000CF"/>
    <w:rsid w:val="4E7B3609"/>
    <w:rsid w:val="4E8796BE"/>
    <w:rsid w:val="4E9850CB"/>
    <w:rsid w:val="4EB20E4B"/>
    <w:rsid w:val="4EDFD0BF"/>
    <w:rsid w:val="4F09449F"/>
    <w:rsid w:val="4F46654E"/>
    <w:rsid w:val="4F66632E"/>
    <w:rsid w:val="4F6858C9"/>
    <w:rsid w:val="4F7AD1CD"/>
    <w:rsid w:val="4FCF9E4F"/>
    <w:rsid w:val="4FEA9775"/>
    <w:rsid w:val="50251FB0"/>
    <w:rsid w:val="508B2942"/>
    <w:rsid w:val="50C722F7"/>
    <w:rsid w:val="50E5F635"/>
    <w:rsid w:val="51282DE6"/>
    <w:rsid w:val="5145541C"/>
    <w:rsid w:val="5152F5E8"/>
    <w:rsid w:val="51A01055"/>
    <w:rsid w:val="51B10376"/>
    <w:rsid w:val="51C5CB06"/>
    <w:rsid w:val="51FFDAF3"/>
    <w:rsid w:val="520B4081"/>
    <w:rsid w:val="521E0465"/>
    <w:rsid w:val="52236A9C"/>
    <w:rsid w:val="5266E44C"/>
    <w:rsid w:val="529E765C"/>
    <w:rsid w:val="529E7BCD"/>
    <w:rsid w:val="52AF6AA5"/>
    <w:rsid w:val="52CF3262"/>
    <w:rsid w:val="52E23C34"/>
    <w:rsid w:val="52F3010F"/>
    <w:rsid w:val="532B73A3"/>
    <w:rsid w:val="53893620"/>
    <w:rsid w:val="539C7EDF"/>
    <w:rsid w:val="53BC90E7"/>
    <w:rsid w:val="53E089E6"/>
    <w:rsid w:val="53E4189C"/>
    <w:rsid w:val="540172ED"/>
    <w:rsid w:val="540C7D04"/>
    <w:rsid w:val="543868EC"/>
    <w:rsid w:val="546B2CA2"/>
    <w:rsid w:val="552A5F18"/>
    <w:rsid w:val="554ABDD4"/>
    <w:rsid w:val="55633186"/>
    <w:rsid w:val="55A61522"/>
    <w:rsid w:val="55B01D86"/>
    <w:rsid w:val="55BFC096"/>
    <w:rsid w:val="5637B299"/>
    <w:rsid w:val="563A096E"/>
    <w:rsid w:val="567E6D21"/>
    <w:rsid w:val="56ABD174"/>
    <w:rsid w:val="56CCB26C"/>
    <w:rsid w:val="56D1F67E"/>
    <w:rsid w:val="56FA1732"/>
    <w:rsid w:val="57087177"/>
    <w:rsid w:val="571CC0FF"/>
    <w:rsid w:val="57406CCD"/>
    <w:rsid w:val="57539CC6"/>
    <w:rsid w:val="5762827F"/>
    <w:rsid w:val="5765CA34"/>
    <w:rsid w:val="57AABABC"/>
    <w:rsid w:val="57C875B8"/>
    <w:rsid w:val="57C9B388"/>
    <w:rsid w:val="57CD8E7C"/>
    <w:rsid w:val="57FF775D"/>
    <w:rsid w:val="580FD5A6"/>
    <w:rsid w:val="587C5C3B"/>
    <w:rsid w:val="587CB7EB"/>
    <w:rsid w:val="58A2A013"/>
    <w:rsid w:val="58AE35B6"/>
    <w:rsid w:val="58B0B4EC"/>
    <w:rsid w:val="58CE494D"/>
    <w:rsid w:val="58D2C69F"/>
    <w:rsid w:val="58F72393"/>
    <w:rsid w:val="59477D03"/>
    <w:rsid w:val="59594964"/>
    <w:rsid w:val="597F7498"/>
    <w:rsid w:val="59BFFF9A"/>
    <w:rsid w:val="59C674E7"/>
    <w:rsid w:val="5A037926"/>
    <w:rsid w:val="5A569823"/>
    <w:rsid w:val="5A5F8940"/>
    <w:rsid w:val="5A8F79F3"/>
    <w:rsid w:val="5AD51443"/>
    <w:rsid w:val="5AEB49F9"/>
    <w:rsid w:val="5B0D95E6"/>
    <w:rsid w:val="5B135E20"/>
    <w:rsid w:val="5B3BB536"/>
    <w:rsid w:val="5B57B752"/>
    <w:rsid w:val="5BE3E054"/>
    <w:rsid w:val="5C202042"/>
    <w:rsid w:val="5C46376D"/>
    <w:rsid w:val="5C9E74F9"/>
    <w:rsid w:val="5CC8B0D2"/>
    <w:rsid w:val="5CDE0A8A"/>
    <w:rsid w:val="5CDE52A6"/>
    <w:rsid w:val="5CE23751"/>
    <w:rsid w:val="5D0B839D"/>
    <w:rsid w:val="5D0F6CAE"/>
    <w:rsid w:val="5D9B032D"/>
    <w:rsid w:val="5DB5803E"/>
    <w:rsid w:val="5E18EB1B"/>
    <w:rsid w:val="5E854A72"/>
    <w:rsid w:val="5EA95FA0"/>
    <w:rsid w:val="5F2019E2"/>
    <w:rsid w:val="5F39FB01"/>
    <w:rsid w:val="5F5DB344"/>
    <w:rsid w:val="5F986815"/>
    <w:rsid w:val="5FA14364"/>
    <w:rsid w:val="5FADA3A8"/>
    <w:rsid w:val="5FB01C1A"/>
    <w:rsid w:val="5FB5139F"/>
    <w:rsid w:val="600434F7"/>
    <w:rsid w:val="6026C4F0"/>
    <w:rsid w:val="60630E98"/>
    <w:rsid w:val="608E9DD2"/>
    <w:rsid w:val="609A4151"/>
    <w:rsid w:val="60EA3BA4"/>
    <w:rsid w:val="60FBAACF"/>
    <w:rsid w:val="6104704B"/>
    <w:rsid w:val="611624FB"/>
    <w:rsid w:val="6132D0E4"/>
    <w:rsid w:val="616B6B2B"/>
    <w:rsid w:val="61A0718D"/>
    <w:rsid w:val="61B9A821"/>
    <w:rsid w:val="61C31E53"/>
    <w:rsid w:val="61E72D9A"/>
    <w:rsid w:val="62207691"/>
    <w:rsid w:val="62378D77"/>
    <w:rsid w:val="6237A98E"/>
    <w:rsid w:val="6237C1FD"/>
    <w:rsid w:val="623F0A00"/>
    <w:rsid w:val="6246AF5F"/>
    <w:rsid w:val="6249E265"/>
    <w:rsid w:val="62530828"/>
    <w:rsid w:val="628FAEBB"/>
    <w:rsid w:val="62C58C4D"/>
    <w:rsid w:val="62E7B53C"/>
    <w:rsid w:val="63299D21"/>
    <w:rsid w:val="633BA6D8"/>
    <w:rsid w:val="63488F44"/>
    <w:rsid w:val="6350E0E4"/>
    <w:rsid w:val="63519B61"/>
    <w:rsid w:val="635AB52E"/>
    <w:rsid w:val="635BDEEF"/>
    <w:rsid w:val="639DD151"/>
    <w:rsid w:val="63A1B6F6"/>
    <w:rsid w:val="63AB6236"/>
    <w:rsid w:val="63BBE472"/>
    <w:rsid w:val="63BDFA48"/>
    <w:rsid w:val="63C19DE2"/>
    <w:rsid w:val="63E39DCB"/>
    <w:rsid w:val="63ECFB86"/>
    <w:rsid w:val="63F2B98D"/>
    <w:rsid w:val="640850A2"/>
    <w:rsid w:val="6414B385"/>
    <w:rsid w:val="645EB583"/>
    <w:rsid w:val="64631B69"/>
    <w:rsid w:val="646DEE99"/>
    <w:rsid w:val="6486BCE7"/>
    <w:rsid w:val="648AFEB4"/>
    <w:rsid w:val="6494F6E2"/>
    <w:rsid w:val="64AB6A50"/>
    <w:rsid w:val="64B632FB"/>
    <w:rsid w:val="64BC1F69"/>
    <w:rsid w:val="64C0403F"/>
    <w:rsid w:val="64E9D5BB"/>
    <w:rsid w:val="64EF376F"/>
    <w:rsid w:val="65111B68"/>
    <w:rsid w:val="6527124A"/>
    <w:rsid w:val="65282CB7"/>
    <w:rsid w:val="655A3668"/>
    <w:rsid w:val="6575F2AC"/>
    <w:rsid w:val="657DEAA5"/>
    <w:rsid w:val="65882812"/>
    <w:rsid w:val="65C3F1A2"/>
    <w:rsid w:val="661C008D"/>
    <w:rsid w:val="663FE49A"/>
    <w:rsid w:val="66480533"/>
    <w:rsid w:val="664AD56F"/>
    <w:rsid w:val="66AE7AE8"/>
    <w:rsid w:val="66BBAA93"/>
    <w:rsid w:val="66D9ED74"/>
    <w:rsid w:val="66E04353"/>
    <w:rsid w:val="66E7FCDF"/>
    <w:rsid w:val="66EC4592"/>
    <w:rsid w:val="66F22C64"/>
    <w:rsid w:val="670389BD"/>
    <w:rsid w:val="6704AE72"/>
    <w:rsid w:val="670A04B5"/>
    <w:rsid w:val="6734DB35"/>
    <w:rsid w:val="676FE635"/>
    <w:rsid w:val="677E997B"/>
    <w:rsid w:val="678CAB0B"/>
    <w:rsid w:val="679303A8"/>
    <w:rsid w:val="679A0102"/>
    <w:rsid w:val="67EBC3F3"/>
    <w:rsid w:val="68250D7A"/>
    <w:rsid w:val="68C72B6D"/>
    <w:rsid w:val="68CD46CF"/>
    <w:rsid w:val="691360E6"/>
    <w:rsid w:val="691AA2B4"/>
    <w:rsid w:val="691AE09E"/>
    <w:rsid w:val="691F1520"/>
    <w:rsid w:val="6923D983"/>
    <w:rsid w:val="692F55BA"/>
    <w:rsid w:val="6935030F"/>
    <w:rsid w:val="694B6493"/>
    <w:rsid w:val="69590883"/>
    <w:rsid w:val="697AF50C"/>
    <w:rsid w:val="69847FE2"/>
    <w:rsid w:val="698AA5E4"/>
    <w:rsid w:val="69D26ABB"/>
    <w:rsid w:val="69D7EF21"/>
    <w:rsid w:val="6A1C485E"/>
    <w:rsid w:val="6A220FD8"/>
    <w:rsid w:val="6AA33BAC"/>
    <w:rsid w:val="6B06DB5D"/>
    <w:rsid w:val="6B13968A"/>
    <w:rsid w:val="6B2FAD2D"/>
    <w:rsid w:val="6B5175B6"/>
    <w:rsid w:val="6B52909D"/>
    <w:rsid w:val="6B6D8182"/>
    <w:rsid w:val="6B70417E"/>
    <w:rsid w:val="6B8D54FC"/>
    <w:rsid w:val="6BB2E9FA"/>
    <w:rsid w:val="6BFC880C"/>
    <w:rsid w:val="6C4B98F6"/>
    <w:rsid w:val="6C4BA955"/>
    <w:rsid w:val="6C59C384"/>
    <w:rsid w:val="6C62F5B2"/>
    <w:rsid w:val="6C9C0491"/>
    <w:rsid w:val="6CE1B34C"/>
    <w:rsid w:val="6CED8ADD"/>
    <w:rsid w:val="6CFBE660"/>
    <w:rsid w:val="6CFF446B"/>
    <w:rsid w:val="6D088DD2"/>
    <w:rsid w:val="6D4DC54D"/>
    <w:rsid w:val="6D763E51"/>
    <w:rsid w:val="6DC31CA2"/>
    <w:rsid w:val="6DCC67AE"/>
    <w:rsid w:val="6DCC9116"/>
    <w:rsid w:val="6DDB0290"/>
    <w:rsid w:val="6DFA3432"/>
    <w:rsid w:val="6E474CA8"/>
    <w:rsid w:val="6E6BA0DC"/>
    <w:rsid w:val="6E899CB9"/>
    <w:rsid w:val="6E89DC53"/>
    <w:rsid w:val="6ECC8A73"/>
    <w:rsid w:val="6EE71C94"/>
    <w:rsid w:val="6F1B409D"/>
    <w:rsid w:val="6F3272AF"/>
    <w:rsid w:val="6F72B129"/>
    <w:rsid w:val="6FBA8088"/>
    <w:rsid w:val="6FCB84A4"/>
    <w:rsid w:val="6FDEBF28"/>
    <w:rsid w:val="701FB3D6"/>
    <w:rsid w:val="7041A884"/>
    <w:rsid w:val="70560D4E"/>
    <w:rsid w:val="705AFF75"/>
    <w:rsid w:val="70A26BC7"/>
    <w:rsid w:val="70ADCE59"/>
    <w:rsid w:val="70EC45BE"/>
    <w:rsid w:val="70FB5AE8"/>
    <w:rsid w:val="7109C61A"/>
    <w:rsid w:val="711FE66F"/>
    <w:rsid w:val="7143FB5C"/>
    <w:rsid w:val="714465AF"/>
    <w:rsid w:val="71A3DF76"/>
    <w:rsid w:val="7210306A"/>
    <w:rsid w:val="729654B1"/>
    <w:rsid w:val="7296580C"/>
    <w:rsid w:val="72AA38AB"/>
    <w:rsid w:val="72C1926F"/>
    <w:rsid w:val="7304D89D"/>
    <w:rsid w:val="73207E50"/>
    <w:rsid w:val="7337F7BA"/>
    <w:rsid w:val="73394369"/>
    <w:rsid w:val="733A955C"/>
    <w:rsid w:val="739E891D"/>
    <w:rsid w:val="73A90E9B"/>
    <w:rsid w:val="740E9862"/>
    <w:rsid w:val="74211056"/>
    <w:rsid w:val="742AB3F8"/>
    <w:rsid w:val="74540314"/>
    <w:rsid w:val="74B9ABC9"/>
    <w:rsid w:val="74D91597"/>
    <w:rsid w:val="74E94C94"/>
    <w:rsid w:val="75018F12"/>
    <w:rsid w:val="75B8F698"/>
    <w:rsid w:val="75C42E1D"/>
    <w:rsid w:val="75DC01D4"/>
    <w:rsid w:val="76070172"/>
    <w:rsid w:val="763F1955"/>
    <w:rsid w:val="76592BE0"/>
    <w:rsid w:val="7665F570"/>
    <w:rsid w:val="766BDCCE"/>
    <w:rsid w:val="76B2C601"/>
    <w:rsid w:val="76B5B313"/>
    <w:rsid w:val="76D9E55B"/>
    <w:rsid w:val="76E24ECC"/>
    <w:rsid w:val="76E36178"/>
    <w:rsid w:val="772536B2"/>
    <w:rsid w:val="776DEAB6"/>
    <w:rsid w:val="77803328"/>
    <w:rsid w:val="77B2D282"/>
    <w:rsid w:val="77E5D761"/>
    <w:rsid w:val="77E6C629"/>
    <w:rsid w:val="78115363"/>
    <w:rsid w:val="781AE255"/>
    <w:rsid w:val="781D5305"/>
    <w:rsid w:val="78409E98"/>
    <w:rsid w:val="786F464B"/>
    <w:rsid w:val="786FE8AF"/>
    <w:rsid w:val="78918BE5"/>
    <w:rsid w:val="78B2CC5E"/>
    <w:rsid w:val="78C09D8C"/>
    <w:rsid w:val="78C53B26"/>
    <w:rsid w:val="78E51FB1"/>
    <w:rsid w:val="790BF9FE"/>
    <w:rsid w:val="790CBC6E"/>
    <w:rsid w:val="79173B16"/>
    <w:rsid w:val="793F42D1"/>
    <w:rsid w:val="795D30FB"/>
    <w:rsid w:val="79946C70"/>
    <w:rsid w:val="79B91647"/>
    <w:rsid w:val="79CFE344"/>
    <w:rsid w:val="79D84196"/>
    <w:rsid w:val="79EC489F"/>
    <w:rsid w:val="79ECB68C"/>
    <w:rsid w:val="79F1FD41"/>
    <w:rsid w:val="7A0F73AE"/>
    <w:rsid w:val="7A40E581"/>
    <w:rsid w:val="7A4A4966"/>
    <w:rsid w:val="7A5EC277"/>
    <w:rsid w:val="7A8BA5E5"/>
    <w:rsid w:val="7A8CBC27"/>
    <w:rsid w:val="7AAAD87A"/>
    <w:rsid w:val="7AAC1EC4"/>
    <w:rsid w:val="7AACCE47"/>
    <w:rsid w:val="7AE76409"/>
    <w:rsid w:val="7AFF1660"/>
    <w:rsid w:val="7B043CBC"/>
    <w:rsid w:val="7B0E206C"/>
    <w:rsid w:val="7B6B1F0E"/>
    <w:rsid w:val="7BAEBC7A"/>
    <w:rsid w:val="7BBA7753"/>
    <w:rsid w:val="7BBA8AA1"/>
    <w:rsid w:val="7BE0B5A4"/>
    <w:rsid w:val="7C26CF49"/>
    <w:rsid w:val="7C4BFDF5"/>
    <w:rsid w:val="7C92645B"/>
    <w:rsid w:val="7CD57FD9"/>
    <w:rsid w:val="7CDE42F6"/>
    <w:rsid w:val="7CF5398A"/>
    <w:rsid w:val="7CFDFF17"/>
    <w:rsid w:val="7D258B69"/>
    <w:rsid w:val="7D8EC21E"/>
    <w:rsid w:val="7DB3BA6A"/>
    <w:rsid w:val="7DD5C9E2"/>
    <w:rsid w:val="7E0ACDA4"/>
    <w:rsid w:val="7E42C99E"/>
    <w:rsid w:val="7E43F328"/>
    <w:rsid w:val="7E5EB07F"/>
    <w:rsid w:val="7E840C22"/>
    <w:rsid w:val="7E8A3B6D"/>
    <w:rsid w:val="7EB0A196"/>
    <w:rsid w:val="7EC4FFF6"/>
    <w:rsid w:val="7ED7350D"/>
    <w:rsid w:val="7EEBA0EC"/>
    <w:rsid w:val="7EEF4FF8"/>
    <w:rsid w:val="7F876E07"/>
    <w:rsid w:val="7FA20C02"/>
    <w:rsid w:val="7FAC580C"/>
    <w:rsid w:val="7FB60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8FD9"/>
  <w15:chartTrackingRefBased/>
  <w15:docId w15:val="{E3FE0908-EA22-40A5-AF36-58DC9838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053"/>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A86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6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86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6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86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DDD"/>
    <w:rPr>
      <w:rFonts w:eastAsiaTheme="majorEastAsia" w:cstheme="majorBidi"/>
      <w:color w:val="272727" w:themeColor="text1" w:themeTint="D8"/>
    </w:rPr>
  </w:style>
  <w:style w:type="paragraph" w:styleId="Title">
    <w:name w:val="Title"/>
    <w:basedOn w:val="Normal"/>
    <w:next w:val="Normal"/>
    <w:link w:val="TitleChar"/>
    <w:uiPriority w:val="10"/>
    <w:qFormat/>
    <w:rsid w:val="00A86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DDD"/>
    <w:pPr>
      <w:spacing w:before="160"/>
      <w:jc w:val="center"/>
    </w:pPr>
    <w:rPr>
      <w:i/>
      <w:iCs/>
      <w:color w:val="404040" w:themeColor="text1" w:themeTint="BF"/>
    </w:rPr>
  </w:style>
  <w:style w:type="character" w:customStyle="1" w:styleId="QuoteChar">
    <w:name w:val="Quote Char"/>
    <w:basedOn w:val="DefaultParagraphFont"/>
    <w:link w:val="Quote"/>
    <w:uiPriority w:val="29"/>
    <w:rsid w:val="00A86DDD"/>
    <w:rPr>
      <w:i/>
      <w:iCs/>
      <w:color w:val="404040" w:themeColor="text1" w:themeTint="BF"/>
    </w:rPr>
  </w:style>
  <w:style w:type="paragraph" w:styleId="ListParagraph">
    <w:name w:val="List Paragraph"/>
    <w:basedOn w:val="Normal"/>
    <w:link w:val="ListParagraphChar"/>
    <w:uiPriority w:val="34"/>
    <w:qFormat/>
    <w:rsid w:val="00A86DDD"/>
    <w:pPr>
      <w:ind w:left="720"/>
      <w:contextualSpacing/>
    </w:pPr>
  </w:style>
  <w:style w:type="character" w:styleId="IntenseEmphasis">
    <w:name w:val="Intense Emphasis"/>
    <w:basedOn w:val="DefaultParagraphFont"/>
    <w:uiPriority w:val="21"/>
    <w:qFormat/>
    <w:rsid w:val="00A86DDD"/>
    <w:rPr>
      <w:i/>
      <w:iCs/>
      <w:color w:val="0F4761" w:themeColor="accent1" w:themeShade="BF"/>
    </w:rPr>
  </w:style>
  <w:style w:type="paragraph" w:styleId="IntenseQuote">
    <w:name w:val="Intense Quote"/>
    <w:basedOn w:val="Normal"/>
    <w:next w:val="Normal"/>
    <w:link w:val="IntenseQuoteChar"/>
    <w:uiPriority w:val="30"/>
    <w:qFormat/>
    <w:rsid w:val="00A86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DDD"/>
    <w:rPr>
      <w:i/>
      <w:iCs/>
      <w:color w:val="0F4761" w:themeColor="accent1" w:themeShade="BF"/>
    </w:rPr>
  </w:style>
  <w:style w:type="character" w:styleId="IntenseReference">
    <w:name w:val="Intense Reference"/>
    <w:basedOn w:val="DefaultParagraphFont"/>
    <w:uiPriority w:val="32"/>
    <w:qFormat/>
    <w:rsid w:val="00A86DDD"/>
    <w:rPr>
      <w:b/>
      <w:bCs/>
      <w:smallCaps/>
      <w:color w:val="0F4761" w:themeColor="accent1" w:themeShade="BF"/>
      <w:spacing w:val="5"/>
    </w:rPr>
  </w:style>
  <w:style w:type="paragraph" w:customStyle="1" w:styleId="paragraph">
    <w:name w:val="paragraph"/>
    <w:basedOn w:val="Normal"/>
    <w:rsid w:val="009529D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529D8"/>
  </w:style>
  <w:style w:type="character" w:customStyle="1" w:styleId="eop">
    <w:name w:val="eop"/>
    <w:basedOn w:val="DefaultParagraphFont"/>
    <w:rsid w:val="009529D8"/>
  </w:style>
  <w:style w:type="character" w:customStyle="1" w:styleId="tabchar">
    <w:name w:val="tabchar"/>
    <w:basedOn w:val="DefaultParagraphFont"/>
    <w:rsid w:val="009529D8"/>
  </w:style>
  <w:style w:type="character" w:customStyle="1" w:styleId="ListParagraphChar">
    <w:name w:val="List Paragraph Char"/>
    <w:basedOn w:val="DefaultParagraphFont"/>
    <w:link w:val="ListParagraph"/>
    <w:uiPriority w:val="34"/>
    <w:locked/>
    <w:rsid w:val="00DA2CD6"/>
  </w:style>
  <w:style w:type="character" w:styleId="CommentReference">
    <w:name w:val="annotation reference"/>
    <w:basedOn w:val="DefaultParagraphFont"/>
    <w:uiPriority w:val="99"/>
    <w:semiHidden/>
    <w:unhideWhenUsed/>
    <w:rsid w:val="00804E10"/>
    <w:rPr>
      <w:sz w:val="16"/>
      <w:szCs w:val="16"/>
    </w:rPr>
  </w:style>
  <w:style w:type="paragraph" w:styleId="CommentText">
    <w:name w:val="annotation text"/>
    <w:basedOn w:val="Normal"/>
    <w:link w:val="CommentTextChar"/>
    <w:uiPriority w:val="99"/>
    <w:unhideWhenUsed/>
    <w:rsid w:val="00804E10"/>
    <w:pPr>
      <w:spacing w:line="240" w:lineRule="auto"/>
    </w:pPr>
    <w:rPr>
      <w:sz w:val="20"/>
      <w:szCs w:val="20"/>
    </w:rPr>
  </w:style>
  <w:style w:type="character" w:customStyle="1" w:styleId="CommentTextChar">
    <w:name w:val="Comment Text Char"/>
    <w:basedOn w:val="DefaultParagraphFont"/>
    <w:link w:val="CommentText"/>
    <w:uiPriority w:val="99"/>
    <w:rsid w:val="00804E10"/>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4E10"/>
    <w:rPr>
      <w:b/>
      <w:bCs/>
    </w:rPr>
  </w:style>
  <w:style w:type="character" w:customStyle="1" w:styleId="CommentSubjectChar">
    <w:name w:val="Comment Subject Char"/>
    <w:basedOn w:val="CommentTextChar"/>
    <w:link w:val="CommentSubject"/>
    <w:uiPriority w:val="99"/>
    <w:semiHidden/>
    <w:rsid w:val="00804E10"/>
    <w:rPr>
      <w:rFonts w:ascii="Calibri" w:eastAsia="Times New Roman" w:hAnsi="Calibri" w:cs="Times New Roman"/>
      <w:b/>
      <w:bCs/>
      <w:kern w:val="0"/>
      <w:sz w:val="20"/>
      <w:szCs w:val="20"/>
      <w14:ligatures w14:val="non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018DA"/>
    <w:pPr>
      <w:spacing w:after="120" w:line="240" w:lineRule="auto"/>
    </w:pPr>
    <w:rPr>
      <w:rFonts w:ascii="Arial"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2018DA"/>
    <w:rPr>
      <w:rFonts w:ascii="Arial" w:eastAsia="Times New Roman" w:hAnsi="Arial" w:cs="Arial"/>
      <w:kern w:val="0"/>
      <w:sz w:val="20"/>
      <w:szCs w:val="20"/>
      <w14:ligatures w14:val="none"/>
    </w:rPr>
  </w:style>
  <w:style w:type="character" w:styleId="FootnoteReference">
    <w:name w:val="footnote reference"/>
    <w:aliases w:val="0 PIER Footnote Reference,o,fr,Style 3,o1,o2,o3,o4,o5,o6,o11,o21,o7,o + Times New Roman"/>
    <w:basedOn w:val="DefaultParagraphFont"/>
    <w:uiPriority w:val="99"/>
    <w:qFormat/>
    <w:rsid w:val="002018DA"/>
    <w:rPr>
      <w:rFonts w:cs="Times New Roman"/>
      <w:vertAlign w:val="superscript"/>
    </w:rPr>
  </w:style>
  <w:style w:type="character" w:customStyle="1" w:styleId="cf01">
    <w:name w:val="cf01"/>
    <w:basedOn w:val="DefaultParagraphFont"/>
    <w:rsid w:val="00762EFF"/>
    <w:rPr>
      <w:rFonts w:ascii="Segoe UI" w:hAnsi="Segoe UI" w:cs="Segoe UI" w:hint="default"/>
      <w:sz w:val="18"/>
      <w:szCs w:val="18"/>
    </w:rPr>
  </w:style>
  <w:style w:type="paragraph" w:styleId="Header">
    <w:name w:val="header"/>
    <w:basedOn w:val="Normal"/>
    <w:link w:val="HeaderChar"/>
    <w:uiPriority w:val="99"/>
    <w:semiHidden/>
    <w:unhideWhenUsed/>
    <w:rsid w:val="003C54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549F"/>
    <w:rPr>
      <w:rFonts w:ascii="Calibri" w:eastAsia="Times New Roman" w:hAnsi="Calibri" w:cs="Times New Roman"/>
      <w:kern w:val="0"/>
      <w14:ligatures w14:val="none"/>
    </w:rPr>
  </w:style>
  <w:style w:type="paragraph" w:styleId="Footer">
    <w:name w:val="footer"/>
    <w:basedOn w:val="Normal"/>
    <w:link w:val="FooterChar"/>
    <w:uiPriority w:val="99"/>
    <w:semiHidden/>
    <w:unhideWhenUsed/>
    <w:rsid w:val="003C54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49F"/>
    <w:rPr>
      <w:rFonts w:ascii="Calibri" w:eastAsia="Times New Roman" w:hAnsi="Calibri" w:cs="Times New Roman"/>
      <w:kern w:val="0"/>
      <w14:ligatures w14:val="none"/>
    </w:rPr>
  </w:style>
  <w:style w:type="paragraph" w:styleId="Revision">
    <w:name w:val="Revision"/>
    <w:hidden/>
    <w:uiPriority w:val="99"/>
    <w:semiHidden/>
    <w:rsid w:val="00A666ED"/>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unhideWhenUsed/>
    <w:rsid w:val="00DE79CB"/>
    <w:rPr>
      <w:color w:val="467886" w:themeColor="hyperlink"/>
      <w:u w:val="single"/>
    </w:rPr>
  </w:style>
  <w:style w:type="character" w:styleId="UnresolvedMention">
    <w:name w:val="Unresolved Mention"/>
    <w:basedOn w:val="DefaultParagraphFont"/>
    <w:uiPriority w:val="99"/>
    <w:semiHidden/>
    <w:unhideWhenUsed/>
    <w:rsid w:val="00DE79CB"/>
    <w:rPr>
      <w:color w:val="605E5C"/>
      <w:shd w:val="clear" w:color="auto" w:fill="E1DFDD"/>
    </w:rPr>
  </w:style>
  <w:style w:type="character" w:styleId="Mention">
    <w:name w:val="Mention"/>
    <w:basedOn w:val="DefaultParagraphFont"/>
    <w:uiPriority w:val="99"/>
    <w:unhideWhenUsed/>
    <w:rsid w:val="008D07F1"/>
    <w:rPr>
      <w:color w:val="2B579A"/>
      <w:shd w:val="clear" w:color="auto" w:fill="E1DFDD"/>
    </w:rPr>
  </w:style>
  <w:style w:type="character" w:styleId="FollowedHyperlink">
    <w:name w:val="FollowedHyperlink"/>
    <w:basedOn w:val="DefaultParagraphFont"/>
    <w:uiPriority w:val="99"/>
    <w:semiHidden/>
    <w:unhideWhenUsed/>
    <w:rsid w:val="00340F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8159">
      <w:bodyDiv w:val="1"/>
      <w:marLeft w:val="0"/>
      <w:marRight w:val="0"/>
      <w:marTop w:val="0"/>
      <w:marBottom w:val="0"/>
      <w:divBdr>
        <w:top w:val="none" w:sz="0" w:space="0" w:color="auto"/>
        <w:left w:val="none" w:sz="0" w:space="0" w:color="auto"/>
        <w:bottom w:val="none" w:sz="0" w:space="0" w:color="auto"/>
        <w:right w:val="none" w:sz="0" w:space="0" w:color="auto"/>
      </w:divBdr>
    </w:div>
    <w:div w:id="92286730">
      <w:bodyDiv w:val="1"/>
      <w:marLeft w:val="0"/>
      <w:marRight w:val="0"/>
      <w:marTop w:val="0"/>
      <w:marBottom w:val="0"/>
      <w:divBdr>
        <w:top w:val="none" w:sz="0" w:space="0" w:color="auto"/>
        <w:left w:val="none" w:sz="0" w:space="0" w:color="auto"/>
        <w:bottom w:val="none" w:sz="0" w:space="0" w:color="auto"/>
        <w:right w:val="none" w:sz="0" w:space="0" w:color="auto"/>
      </w:divBdr>
    </w:div>
    <w:div w:id="181744577">
      <w:bodyDiv w:val="1"/>
      <w:marLeft w:val="0"/>
      <w:marRight w:val="0"/>
      <w:marTop w:val="0"/>
      <w:marBottom w:val="0"/>
      <w:divBdr>
        <w:top w:val="none" w:sz="0" w:space="0" w:color="auto"/>
        <w:left w:val="none" w:sz="0" w:space="0" w:color="auto"/>
        <w:bottom w:val="none" w:sz="0" w:space="0" w:color="auto"/>
        <w:right w:val="none" w:sz="0" w:space="0" w:color="auto"/>
      </w:divBdr>
    </w:div>
    <w:div w:id="297419166">
      <w:bodyDiv w:val="1"/>
      <w:marLeft w:val="0"/>
      <w:marRight w:val="0"/>
      <w:marTop w:val="0"/>
      <w:marBottom w:val="0"/>
      <w:divBdr>
        <w:top w:val="none" w:sz="0" w:space="0" w:color="auto"/>
        <w:left w:val="none" w:sz="0" w:space="0" w:color="auto"/>
        <w:bottom w:val="none" w:sz="0" w:space="0" w:color="auto"/>
        <w:right w:val="none" w:sz="0" w:space="0" w:color="auto"/>
      </w:divBdr>
    </w:div>
    <w:div w:id="424499589">
      <w:bodyDiv w:val="1"/>
      <w:marLeft w:val="0"/>
      <w:marRight w:val="0"/>
      <w:marTop w:val="0"/>
      <w:marBottom w:val="0"/>
      <w:divBdr>
        <w:top w:val="none" w:sz="0" w:space="0" w:color="auto"/>
        <w:left w:val="none" w:sz="0" w:space="0" w:color="auto"/>
        <w:bottom w:val="none" w:sz="0" w:space="0" w:color="auto"/>
        <w:right w:val="none" w:sz="0" w:space="0" w:color="auto"/>
      </w:divBdr>
    </w:div>
    <w:div w:id="572813082">
      <w:bodyDiv w:val="1"/>
      <w:marLeft w:val="0"/>
      <w:marRight w:val="0"/>
      <w:marTop w:val="0"/>
      <w:marBottom w:val="0"/>
      <w:divBdr>
        <w:top w:val="none" w:sz="0" w:space="0" w:color="auto"/>
        <w:left w:val="none" w:sz="0" w:space="0" w:color="auto"/>
        <w:bottom w:val="none" w:sz="0" w:space="0" w:color="auto"/>
        <w:right w:val="none" w:sz="0" w:space="0" w:color="auto"/>
      </w:divBdr>
    </w:div>
    <w:div w:id="578253128">
      <w:bodyDiv w:val="1"/>
      <w:marLeft w:val="0"/>
      <w:marRight w:val="0"/>
      <w:marTop w:val="0"/>
      <w:marBottom w:val="0"/>
      <w:divBdr>
        <w:top w:val="none" w:sz="0" w:space="0" w:color="auto"/>
        <w:left w:val="none" w:sz="0" w:space="0" w:color="auto"/>
        <w:bottom w:val="none" w:sz="0" w:space="0" w:color="auto"/>
        <w:right w:val="none" w:sz="0" w:space="0" w:color="auto"/>
      </w:divBdr>
    </w:div>
    <w:div w:id="859053934">
      <w:bodyDiv w:val="1"/>
      <w:marLeft w:val="0"/>
      <w:marRight w:val="0"/>
      <w:marTop w:val="0"/>
      <w:marBottom w:val="0"/>
      <w:divBdr>
        <w:top w:val="none" w:sz="0" w:space="0" w:color="auto"/>
        <w:left w:val="none" w:sz="0" w:space="0" w:color="auto"/>
        <w:bottom w:val="none" w:sz="0" w:space="0" w:color="auto"/>
        <w:right w:val="none" w:sz="0" w:space="0" w:color="auto"/>
      </w:divBdr>
    </w:div>
    <w:div w:id="942683509">
      <w:bodyDiv w:val="1"/>
      <w:marLeft w:val="0"/>
      <w:marRight w:val="0"/>
      <w:marTop w:val="0"/>
      <w:marBottom w:val="0"/>
      <w:divBdr>
        <w:top w:val="none" w:sz="0" w:space="0" w:color="auto"/>
        <w:left w:val="none" w:sz="0" w:space="0" w:color="auto"/>
        <w:bottom w:val="none" w:sz="0" w:space="0" w:color="auto"/>
        <w:right w:val="none" w:sz="0" w:space="0" w:color="auto"/>
      </w:divBdr>
    </w:div>
    <w:div w:id="944115620">
      <w:bodyDiv w:val="1"/>
      <w:marLeft w:val="0"/>
      <w:marRight w:val="0"/>
      <w:marTop w:val="0"/>
      <w:marBottom w:val="0"/>
      <w:divBdr>
        <w:top w:val="none" w:sz="0" w:space="0" w:color="auto"/>
        <w:left w:val="none" w:sz="0" w:space="0" w:color="auto"/>
        <w:bottom w:val="none" w:sz="0" w:space="0" w:color="auto"/>
        <w:right w:val="none" w:sz="0" w:space="0" w:color="auto"/>
      </w:divBdr>
    </w:div>
    <w:div w:id="1106264954">
      <w:bodyDiv w:val="1"/>
      <w:marLeft w:val="0"/>
      <w:marRight w:val="0"/>
      <w:marTop w:val="0"/>
      <w:marBottom w:val="0"/>
      <w:divBdr>
        <w:top w:val="none" w:sz="0" w:space="0" w:color="auto"/>
        <w:left w:val="none" w:sz="0" w:space="0" w:color="auto"/>
        <w:bottom w:val="none" w:sz="0" w:space="0" w:color="auto"/>
        <w:right w:val="none" w:sz="0" w:space="0" w:color="auto"/>
      </w:divBdr>
    </w:div>
    <w:div w:id="1286693441">
      <w:bodyDiv w:val="1"/>
      <w:marLeft w:val="0"/>
      <w:marRight w:val="0"/>
      <w:marTop w:val="0"/>
      <w:marBottom w:val="0"/>
      <w:divBdr>
        <w:top w:val="none" w:sz="0" w:space="0" w:color="auto"/>
        <w:left w:val="none" w:sz="0" w:space="0" w:color="auto"/>
        <w:bottom w:val="none" w:sz="0" w:space="0" w:color="auto"/>
        <w:right w:val="none" w:sz="0" w:space="0" w:color="auto"/>
      </w:divBdr>
    </w:div>
    <w:div w:id="1310017226">
      <w:bodyDiv w:val="1"/>
      <w:marLeft w:val="0"/>
      <w:marRight w:val="0"/>
      <w:marTop w:val="0"/>
      <w:marBottom w:val="0"/>
      <w:divBdr>
        <w:top w:val="none" w:sz="0" w:space="0" w:color="auto"/>
        <w:left w:val="none" w:sz="0" w:space="0" w:color="auto"/>
        <w:bottom w:val="none" w:sz="0" w:space="0" w:color="auto"/>
        <w:right w:val="none" w:sz="0" w:space="0" w:color="auto"/>
      </w:divBdr>
    </w:div>
    <w:div w:id="1385105112">
      <w:bodyDiv w:val="1"/>
      <w:marLeft w:val="0"/>
      <w:marRight w:val="0"/>
      <w:marTop w:val="0"/>
      <w:marBottom w:val="0"/>
      <w:divBdr>
        <w:top w:val="none" w:sz="0" w:space="0" w:color="auto"/>
        <w:left w:val="none" w:sz="0" w:space="0" w:color="auto"/>
        <w:bottom w:val="none" w:sz="0" w:space="0" w:color="auto"/>
        <w:right w:val="none" w:sz="0" w:space="0" w:color="auto"/>
      </w:divBdr>
    </w:div>
    <w:div w:id="1437676237">
      <w:bodyDiv w:val="1"/>
      <w:marLeft w:val="0"/>
      <w:marRight w:val="0"/>
      <w:marTop w:val="0"/>
      <w:marBottom w:val="0"/>
      <w:divBdr>
        <w:top w:val="none" w:sz="0" w:space="0" w:color="auto"/>
        <w:left w:val="none" w:sz="0" w:space="0" w:color="auto"/>
        <w:bottom w:val="none" w:sz="0" w:space="0" w:color="auto"/>
        <w:right w:val="none" w:sz="0" w:space="0" w:color="auto"/>
      </w:divBdr>
    </w:div>
    <w:div w:id="1476725027">
      <w:bodyDiv w:val="1"/>
      <w:marLeft w:val="0"/>
      <w:marRight w:val="0"/>
      <w:marTop w:val="0"/>
      <w:marBottom w:val="0"/>
      <w:divBdr>
        <w:top w:val="none" w:sz="0" w:space="0" w:color="auto"/>
        <w:left w:val="none" w:sz="0" w:space="0" w:color="auto"/>
        <w:bottom w:val="none" w:sz="0" w:space="0" w:color="auto"/>
        <w:right w:val="none" w:sz="0" w:space="0" w:color="auto"/>
      </w:divBdr>
    </w:div>
    <w:div w:id="1537960663">
      <w:bodyDiv w:val="1"/>
      <w:marLeft w:val="0"/>
      <w:marRight w:val="0"/>
      <w:marTop w:val="0"/>
      <w:marBottom w:val="0"/>
      <w:divBdr>
        <w:top w:val="none" w:sz="0" w:space="0" w:color="auto"/>
        <w:left w:val="none" w:sz="0" w:space="0" w:color="auto"/>
        <w:bottom w:val="none" w:sz="0" w:space="0" w:color="auto"/>
        <w:right w:val="none" w:sz="0" w:space="0" w:color="auto"/>
      </w:divBdr>
    </w:div>
    <w:div w:id="1619067106">
      <w:bodyDiv w:val="1"/>
      <w:marLeft w:val="0"/>
      <w:marRight w:val="0"/>
      <w:marTop w:val="0"/>
      <w:marBottom w:val="0"/>
      <w:divBdr>
        <w:top w:val="none" w:sz="0" w:space="0" w:color="auto"/>
        <w:left w:val="none" w:sz="0" w:space="0" w:color="auto"/>
        <w:bottom w:val="none" w:sz="0" w:space="0" w:color="auto"/>
        <w:right w:val="none" w:sz="0" w:space="0" w:color="auto"/>
      </w:divBdr>
    </w:div>
    <w:div w:id="1707632466">
      <w:bodyDiv w:val="1"/>
      <w:marLeft w:val="0"/>
      <w:marRight w:val="0"/>
      <w:marTop w:val="0"/>
      <w:marBottom w:val="0"/>
      <w:divBdr>
        <w:top w:val="none" w:sz="0" w:space="0" w:color="auto"/>
        <w:left w:val="none" w:sz="0" w:space="0" w:color="auto"/>
        <w:bottom w:val="none" w:sz="0" w:space="0" w:color="auto"/>
        <w:right w:val="none" w:sz="0" w:space="0" w:color="auto"/>
      </w:divBdr>
    </w:div>
    <w:div w:id="1714960111">
      <w:bodyDiv w:val="1"/>
      <w:marLeft w:val="0"/>
      <w:marRight w:val="0"/>
      <w:marTop w:val="0"/>
      <w:marBottom w:val="0"/>
      <w:divBdr>
        <w:top w:val="none" w:sz="0" w:space="0" w:color="auto"/>
        <w:left w:val="none" w:sz="0" w:space="0" w:color="auto"/>
        <w:bottom w:val="none" w:sz="0" w:space="0" w:color="auto"/>
        <w:right w:val="none" w:sz="0" w:space="0" w:color="auto"/>
      </w:divBdr>
    </w:div>
    <w:div w:id="1858305360">
      <w:bodyDiv w:val="1"/>
      <w:marLeft w:val="0"/>
      <w:marRight w:val="0"/>
      <w:marTop w:val="0"/>
      <w:marBottom w:val="0"/>
      <w:divBdr>
        <w:top w:val="none" w:sz="0" w:space="0" w:color="auto"/>
        <w:left w:val="none" w:sz="0" w:space="0" w:color="auto"/>
        <w:bottom w:val="none" w:sz="0" w:space="0" w:color="auto"/>
        <w:right w:val="none" w:sz="0" w:space="0" w:color="auto"/>
      </w:divBdr>
    </w:div>
    <w:div w:id="1984385617">
      <w:bodyDiv w:val="1"/>
      <w:marLeft w:val="0"/>
      <w:marRight w:val="0"/>
      <w:marTop w:val="0"/>
      <w:marBottom w:val="0"/>
      <w:divBdr>
        <w:top w:val="none" w:sz="0" w:space="0" w:color="auto"/>
        <w:left w:val="none" w:sz="0" w:space="0" w:color="auto"/>
        <w:bottom w:val="none" w:sz="0" w:space="0" w:color="auto"/>
        <w:right w:val="none" w:sz="0" w:space="0" w:color="auto"/>
      </w:divBdr>
    </w:div>
    <w:div w:id="1995059773">
      <w:bodyDiv w:val="1"/>
      <w:marLeft w:val="0"/>
      <w:marRight w:val="0"/>
      <w:marTop w:val="0"/>
      <w:marBottom w:val="0"/>
      <w:divBdr>
        <w:top w:val="none" w:sz="0" w:space="0" w:color="auto"/>
        <w:left w:val="none" w:sz="0" w:space="0" w:color="auto"/>
        <w:bottom w:val="none" w:sz="0" w:space="0" w:color="auto"/>
        <w:right w:val="none" w:sz="0" w:space="0" w:color="auto"/>
      </w:divBdr>
    </w:div>
    <w:div w:id="1996566193">
      <w:bodyDiv w:val="1"/>
      <w:marLeft w:val="0"/>
      <w:marRight w:val="0"/>
      <w:marTop w:val="0"/>
      <w:marBottom w:val="0"/>
      <w:divBdr>
        <w:top w:val="none" w:sz="0" w:space="0" w:color="auto"/>
        <w:left w:val="none" w:sz="0" w:space="0" w:color="auto"/>
        <w:bottom w:val="none" w:sz="0" w:space="0" w:color="auto"/>
        <w:right w:val="none" w:sz="0" w:space="0" w:color="auto"/>
      </w:divBdr>
    </w:div>
    <w:div w:id="21088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filebrowser/download/4286?fid=428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archive.org/web/20230726112749/https:/www.energy.ca.gov/filebrowser/download/928"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5" ma:contentTypeDescription="Create a new document." ma:contentTypeScope="" ma:versionID="5187ee27f793e3c6af509560b525de13">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3b15abf4a6c73a80a4e5520779287ee6"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A6F2CD-110F-4F88-A260-4C200FF64E70}">
  <ds:schemaRefs>
    <ds:schemaRef ds:uri="http://schemas.openxmlformats.org/officeDocument/2006/bibliography"/>
  </ds:schemaRefs>
</ds:datastoreItem>
</file>

<file path=customXml/itemProps2.xml><?xml version="1.0" encoding="utf-8"?>
<ds:datastoreItem xmlns:ds="http://schemas.openxmlformats.org/officeDocument/2006/customXml" ds:itemID="{AFADEAA3-338D-4904-9A66-7340CA4CA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2D3F4-CAD3-4BCE-AA22-663ECE911FC3}">
  <ds:schemaRefs>
    <ds:schemaRef ds:uri="http://schemas.microsoft.com/sharepoint/v3/contenttype/forms"/>
  </ds:schemaRefs>
</ds:datastoreItem>
</file>

<file path=customXml/itemProps4.xml><?xml version="1.0" encoding="utf-8"?>
<ds:datastoreItem xmlns:ds="http://schemas.openxmlformats.org/officeDocument/2006/customXml" ds:itemID="{492ED1E0-CFC0-4380-B71F-F16FB35CCCDF}">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2750</Words>
  <Characters>15679</Characters>
  <Application>Microsoft Office Word</Application>
  <DocSecurity>4</DocSecurity>
  <Lines>130</Lines>
  <Paragraphs>36</Paragraphs>
  <ScaleCrop>false</ScaleCrop>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Harnad, Julia@Energy</dc:creator>
  <cp:keywords/>
  <dc:description/>
  <cp:lastModifiedBy>Piper, Kevyn@Energy</cp:lastModifiedBy>
  <cp:revision>2</cp:revision>
  <dcterms:created xsi:type="dcterms:W3CDTF">2025-03-17T20:19:00Z</dcterms:created>
  <dcterms:modified xsi:type="dcterms:W3CDTF">2025-03-17T20:19:00Z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0x01010061E0E14B354F4845B9218E49F7E0D878</vt:lpwstr>
  </property>
  <property fmtid="{D5CDD505-2E9C-101B-9397-08002B2CF9AE}" pid="3" name="MediaServiceImageTags">
    <vt:lpwstr/>
  </property>
</Properties>
</file>