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BBF5E" w14:textId="22FBAFC7" w:rsidR="00472D2F" w:rsidRPr="00AB7E0F" w:rsidRDefault="00472D2F" w:rsidP="00AB7E0F">
      <w:pPr>
        <w:pStyle w:val="Heading1"/>
        <w:jc w:val="center"/>
        <w:rPr>
          <w:b w:val="0"/>
          <w:bCs/>
          <w:color w:val="000000" w:themeColor="text1"/>
        </w:rPr>
      </w:pPr>
      <w:r w:rsidRPr="00AB7E0F">
        <w:rPr>
          <w:bCs/>
          <w:color w:val="000000" w:themeColor="text1"/>
        </w:rPr>
        <w:t>Questions and Answers</w:t>
      </w:r>
    </w:p>
    <w:p w14:paraId="67A93564" w14:textId="5ABF29C3" w:rsidR="00472D2F" w:rsidRPr="00A62F65" w:rsidRDefault="0BC6C91A" w:rsidP="005D3C6A">
      <w:pPr>
        <w:jc w:val="center"/>
        <w:rPr>
          <w:rFonts w:cs="Tahoma"/>
          <w:b/>
          <w:bCs/>
          <w:szCs w:val="24"/>
        </w:rPr>
      </w:pPr>
      <w:r w:rsidRPr="24EDAA36">
        <w:rPr>
          <w:rFonts w:cs="Tahoma"/>
          <w:b/>
          <w:bCs/>
          <w:szCs w:val="24"/>
        </w:rPr>
        <w:t>California’s National Electric Vehicle Infrastructure Formula Program</w:t>
      </w:r>
      <w:r w:rsidR="00104AE4">
        <w:rPr>
          <w:rFonts w:cs="Tahoma"/>
          <w:b/>
          <w:bCs/>
          <w:szCs w:val="24"/>
        </w:rPr>
        <w:br/>
      </w:r>
      <w:r w:rsidR="00414DE3">
        <w:rPr>
          <w:rFonts w:cs="Tahoma"/>
          <w:b/>
          <w:bCs/>
          <w:szCs w:val="24"/>
        </w:rPr>
        <w:t xml:space="preserve">Solicitation </w:t>
      </w:r>
      <w:r w:rsidR="00F21692">
        <w:rPr>
          <w:rFonts w:cs="Tahoma"/>
          <w:b/>
          <w:bCs/>
          <w:szCs w:val="24"/>
        </w:rPr>
        <w:t>2</w:t>
      </w:r>
    </w:p>
    <w:p w14:paraId="617218AA" w14:textId="21C7654E" w:rsidR="00472D2F" w:rsidRDefault="00320494" w:rsidP="00B4351B">
      <w:pPr>
        <w:ind w:left="720" w:hanging="720"/>
        <w:jc w:val="center"/>
        <w:rPr>
          <w:rFonts w:cs="Tahoma"/>
          <w:b/>
          <w:szCs w:val="24"/>
        </w:rPr>
      </w:pPr>
      <w:r w:rsidRPr="00A62F65">
        <w:rPr>
          <w:rFonts w:cs="Tahoma"/>
          <w:b/>
          <w:szCs w:val="24"/>
        </w:rPr>
        <w:t>GFO</w:t>
      </w:r>
      <w:r w:rsidR="00B4351B" w:rsidRPr="00A62F65">
        <w:rPr>
          <w:rFonts w:cs="Tahoma"/>
          <w:b/>
          <w:szCs w:val="24"/>
        </w:rPr>
        <w:t>-</w:t>
      </w:r>
      <w:r w:rsidR="00102438">
        <w:rPr>
          <w:rFonts w:cs="Tahoma"/>
          <w:b/>
          <w:szCs w:val="24"/>
        </w:rPr>
        <w:t>2</w:t>
      </w:r>
      <w:r w:rsidR="00F21692">
        <w:rPr>
          <w:rFonts w:cs="Tahoma"/>
          <w:b/>
          <w:szCs w:val="24"/>
        </w:rPr>
        <w:t>4</w:t>
      </w:r>
      <w:r w:rsidR="00B4351B" w:rsidRPr="00A62F65">
        <w:rPr>
          <w:rFonts w:cs="Tahoma"/>
          <w:b/>
          <w:szCs w:val="24"/>
        </w:rPr>
        <w:t>-</w:t>
      </w:r>
      <w:r w:rsidR="00102438">
        <w:rPr>
          <w:rFonts w:cs="Tahoma"/>
          <w:b/>
          <w:szCs w:val="24"/>
        </w:rPr>
        <w:t>60</w:t>
      </w:r>
      <w:r w:rsidR="00F21692">
        <w:rPr>
          <w:rFonts w:cs="Tahoma"/>
          <w:b/>
          <w:szCs w:val="24"/>
        </w:rPr>
        <w:t>6</w:t>
      </w:r>
    </w:p>
    <w:p w14:paraId="71291BB4" w14:textId="7BD56D30" w:rsidR="00A62F65" w:rsidRPr="00A62F65" w:rsidRDefault="005E07EA" w:rsidP="24EDAA36">
      <w:pPr>
        <w:ind w:left="720" w:hanging="720"/>
        <w:jc w:val="center"/>
        <w:rPr>
          <w:rFonts w:cs="Tahoma"/>
          <w:b/>
          <w:bCs/>
          <w:szCs w:val="24"/>
          <w:highlight w:val="yellow"/>
        </w:rPr>
      </w:pPr>
      <w:r>
        <w:rPr>
          <w:rFonts w:cs="Tahoma"/>
          <w:b/>
          <w:bCs/>
          <w:szCs w:val="24"/>
        </w:rPr>
        <w:t xml:space="preserve">March </w:t>
      </w:r>
      <w:r w:rsidR="000E2193">
        <w:rPr>
          <w:rFonts w:cs="Tahoma"/>
          <w:b/>
          <w:bCs/>
          <w:szCs w:val="24"/>
        </w:rPr>
        <w:t>6</w:t>
      </w:r>
      <w:r w:rsidR="00A62F65" w:rsidRPr="24EDAA36">
        <w:rPr>
          <w:rFonts w:cs="Tahoma"/>
          <w:b/>
          <w:bCs/>
          <w:szCs w:val="24"/>
        </w:rPr>
        <w:t>, 20</w:t>
      </w:r>
      <w:r w:rsidR="13193EC9" w:rsidRPr="24EDAA36">
        <w:rPr>
          <w:rFonts w:cs="Tahoma"/>
          <w:b/>
          <w:bCs/>
          <w:szCs w:val="24"/>
        </w:rPr>
        <w:t>2</w:t>
      </w:r>
      <w:r w:rsidR="00F21692">
        <w:rPr>
          <w:rFonts w:cs="Tahoma"/>
          <w:b/>
          <w:bCs/>
          <w:szCs w:val="24"/>
        </w:rPr>
        <w:t>5</w:t>
      </w:r>
    </w:p>
    <w:p w14:paraId="5118C273" w14:textId="77777777" w:rsidR="00472D2F" w:rsidRDefault="00472D2F" w:rsidP="00B4351B">
      <w:pPr>
        <w:ind w:left="720" w:hanging="720"/>
      </w:pPr>
    </w:p>
    <w:p w14:paraId="3DE88B92" w14:textId="77777777" w:rsidR="00B4351B" w:rsidRDefault="00B4351B" w:rsidP="00B4351B">
      <w:pPr>
        <w:ind w:left="720" w:hanging="720"/>
      </w:pPr>
    </w:p>
    <w:p w14:paraId="1D3F390E" w14:textId="29F55285" w:rsidR="00A62F65" w:rsidRDefault="00A62F65" w:rsidP="00A62F65">
      <w:pPr>
        <w:rPr>
          <w:rFonts w:cs="Tahoma"/>
          <w:szCs w:val="24"/>
        </w:rPr>
      </w:pPr>
      <w:r w:rsidRPr="00547B20">
        <w:rPr>
          <w:rFonts w:cs="Tahoma"/>
          <w:szCs w:val="24"/>
        </w:rPr>
        <w:t xml:space="preserve">The following answers are based on California Energy Commission (CEC) staff’s interpretation of the questions received. </w:t>
      </w:r>
      <w:r w:rsidR="00F30BE5">
        <w:rPr>
          <w:rFonts w:cs="Tahoma"/>
          <w:szCs w:val="24"/>
        </w:rPr>
        <w:t xml:space="preserve">Some questions have been edited for clarity. </w:t>
      </w:r>
      <w:r w:rsidRPr="00547B20">
        <w:rPr>
          <w:rFonts w:cs="Tahoma"/>
          <w:szCs w:val="24"/>
        </w:rPr>
        <w:t xml:space="preserve">It is the </w:t>
      </w:r>
      <w:r w:rsidR="5FDBC10C" w:rsidRPr="5C97DD95">
        <w:rPr>
          <w:rFonts w:cs="Tahoma"/>
          <w:szCs w:val="24"/>
        </w:rPr>
        <w:t>A</w:t>
      </w:r>
      <w:r w:rsidR="00D561F0" w:rsidRPr="5C97DD95">
        <w:rPr>
          <w:rFonts w:cs="Tahoma"/>
          <w:szCs w:val="24"/>
        </w:rPr>
        <w:t>pplicant’s</w:t>
      </w:r>
      <w:r w:rsidRPr="00547B20">
        <w:rPr>
          <w:rFonts w:cs="Tahoma"/>
          <w:szCs w:val="24"/>
        </w:rPr>
        <w:t xml:space="preserve"> responsibility to review the solicitation and to determine whether their proposed project is eligible for funding </w:t>
      </w:r>
      <w:r w:rsidR="007C0BA3">
        <w:rPr>
          <w:rFonts w:cs="Tahoma"/>
          <w:szCs w:val="24"/>
        </w:rPr>
        <w:t>per</w:t>
      </w:r>
      <w:r w:rsidRPr="00547B20">
        <w:rPr>
          <w:rFonts w:cs="Tahoma"/>
          <w:szCs w:val="24"/>
        </w:rPr>
        <w:t xml:space="preserve"> the Eligibility Requirements within the solicitation. The CEC cannot give advice as to whether a particular project is eligible for funding, because not all proposal details are known.</w:t>
      </w:r>
    </w:p>
    <w:p w14:paraId="1D7C9FD6" w14:textId="77777777" w:rsidR="00A62F65" w:rsidRDefault="00A62F65" w:rsidP="00A62F65">
      <w:pPr>
        <w:rPr>
          <w:highlight w:val="yellow"/>
        </w:rPr>
      </w:pPr>
    </w:p>
    <w:p w14:paraId="4049A3B3" w14:textId="45B44707" w:rsidR="2119C9C9" w:rsidRDefault="2119C9C9" w:rsidP="002151A2">
      <w:pPr>
        <w:pStyle w:val="Heading2"/>
      </w:pPr>
      <w:r w:rsidRPr="24EDAA36">
        <w:t>Project Requirements</w:t>
      </w:r>
    </w:p>
    <w:p w14:paraId="69CCB2C3" w14:textId="77777777" w:rsidR="00B4351B" w:rsidRPr="00A62F65" w:rsidRDefault="00B4351B" w:rsidP="00B4351B">
      <w:pPr>
        <w:ind w:left="720" w:hanging="720"/>
        <w:rPr>
          <w:rFonts w:cs="Tahoma"/>
          <w:szCs w:val="24"/>
        </w:rPr>
      </w:pPr>
    </w:p>
    <w:p w14:paraId="5EFEECD4" w14:textId="77777777" w:rsidR="0091582E" w:rsidRPr="00A47AEE" w:rsidRDefault="0091582E" w:rsidP="24EDAA36">
      <w:pPr>
        <w:ind w:left="720" w:hanging="720"/>
        <w:rPr>
          <w:rFonts w:cs="Tahoma"/>
          <w:szCs w:val="24"/>
        </w:rPr>
      </w:pPr>
    </w:p>
    <w:p w14:paraId="7CB9B50A" w14:textId="1D0D5B28" w:rsidR="24EDAA36" w:rsidRPr="004377B6" w:rsidRDefault="001B2508" w:rsidP="24EDAA36">
      <w:pPr>
        <w:ind w:left="720" w:hanging="720"/>
        <w:rPr>
          <w:rFonts w:cs="Tahoma"/>
          <w:b/>
          <w:bCs/>
          <w:szCs w:val="24"/>
        </w:rPr>
      </w:pPr>
      <w:r w:rsidRPr="004377B6">
        <w:rPr>
          <w:rFonts w:cs="Tahoma"/>
          <w:b/>
          <w:bCs/>
          <w:szCs w:val="24"/>
        </w:rPr>
        <w:t>Q</w:t>
      </w:r>
      <w:r w:rsidR="001B4E2B">
        <w:rPr>
          <w:rFonts w:cs="Tahoma"/>
          <w:b/>
          <w:bCs/>
          <w:szCs w:val="24"/>
        </w:rPr>
        <w:t>1</w:t>
      </w:r>
      <w:r w:rsidRPr="004377B6">
        <w:rPr>
          <w:rFonts w:cs="Tahoma"/>
          <w:b/>
          <w:bCs/>
          <w:szCs w:val="24"/>
        </w:rPr>
        <w:t xml:space="preserve">. </w:t>
      </w:r>
      <w:r>
        <w:tab/>
      </w:r>
      <w:r w:rsidRPr="004377B6">
        <w:rPr>
          <w:rFonts w:cs="Tahoma"/>
          <w:b/>
          <w:bCs/>
          <w:szCs w:val="24"/>
        </w:rPr>
        <w:t>D</w:t>
      </w:r>
      <w:r w:rsidR="003A1D20">
        <w:rPr>
          <w:rFonts w:cs="Tahoma"/>
          <w:b/>
          <w:bCs/>
          <w:szCs w:val="24"/>
        </w:rPr>
        <w:t>oes</w:t>
      </w:r>
      <w:r w:rsidRPr="004377B6">
        <w:rPr>
          <w:rFonts w:cs="Tahoma"/>
          <w:b/>
          <w:bCs/>
          <w:szCs w:val="24"/>
        </w:rPr>
        <w:t xml:space="preserve"> </w:t>
      </w:r>
      <w:r w:rsidR="007F0167">
        <w:rPr>
          <w:rFonts w:cs="Tahoma"/>
          <w:b/>
          <w:bCs/>
          <w:szCs w:val="24"/>
        </w:rPr>
        <w:t>the solicitation</w:t>
      </w:r>
      <w:r w:rsidRPr="004377B6">
        <w:rPr>
          <w:rFonts w:cs="Tahoma"/>
          <w:b/>
          <w:bCs/>
          <w:szCs w:val="24"/>
        </w:rPr>
        <w:t xml:space="preserve"> state that 40-50% of the community </w:t>
      </w:r>
      <w:proofErr w:type="gramStart"/>
      <w:r w:rsidRPr="004377B6">
        <w:rPr>
          <w:rFonts w:cs="Tahoma"/>
          <w:b/>
          <w:bCs/>
          <w:szCs w:val="24"/>
        </w:rPr>
        <w:t>has to</w:t>
      </w:r>
      <w:proofErr w:type="gramEnd"/>
      <w:r w:rsidRPr="004377B6">
        <w:rPr>
          <w:rFonts w:cs="Tahoma"/>
          <w:b/>
          <w:bCs/>
          <w:szCs w:val="24"/>
        </w:rPr>
        <w:t xml:space="preserve"> use </w:t>
      </w:r>
      <w:r w:rsidR="00AA7137">
        <w:rPr>
          <w:rFonts w:cs="Tahoma"/>
          <w:b/>
          <w:bCs/>
          <w:szCs w:val="24"/>
        </w:rPr>
        <w:t>e</w:t>
      </w:r>
      <w:r w:rsidR="00E10D60">
        <w:rPr>
          <w:rFonts w:cs="Tahoma"/>
          <w:b/>
          <w:bCs/>
          <w:szCs w:val="24"/>
        </w:rPr>
        <w:t xml:space="preserve">lectric </w:t>
      </w:r>
      <w:r w:rsidR="00AA7137">
        <w:rPr>
          <w:rFonts w:cs="Tahoma"/>
          <w:b/>
          <w:bCs/>
          <w:szCs w:val="24"/>
        </w:rPr>
        <w:t>v</w:t>
      </w:r>
      <w:r w:rsidR="00E10D60">
        <w:rPr>
          <w:rFonts w:cs="Tahoma"/>
          <w:b/>
          <w:bCs/>
          <w:szCs w:val="24"/>
        </w:rPr>
        <w:t>ehicle (</w:t>
      </w:r>
      <w:r w:rsidRPr="004377B6">
        <w:rPr>
          <w:rFonts w:cs="Tahoma"/>
          <w:b/>
          <w:bCs/>
          <w:szCs w:val="24"/>
        </w:rPr>
        <w:t>EV</w:t>
      </w:r>
      <w:r w:rsidR="00E10D60">
        <w:rPr>
          <w:rFonts w:cs="Tahoma"/>
          <w:b/>
          <w:bCs/>
          <w:szCs w:val="24"/>
        </w:rPr>
        <w:t>)</w:t>
      </w:r>
      <w:r w:rsidRPr="004377B6">
        <w:rPr>
          <w:rFonts w:cs="Tahoma"/>
          <w:b/>
          <w:bCs/>
          <w:szCs w:val="24"/>
        </w:rPr>
        <w:t xml:space="preserve"> chargers?</w:t>
      </w:r>
      <w:r w:rsidR="00745221">
        <w:rPr>
          <w:rFonts w:cs="Tahoma"/>
          <w:b/>
          <w:bCs/>
          <w:szCs w:val="24"/>
        </w:rPr>
        <w:t xml:space="preserve"> And </w:t>
      </w:r>
      <w:r w:rsidR="001E37A5">
        <w:rPr>
          <w:rFonts w:cs="Tahoma"/>
          <w:b/>
          <w:bCs/>
          <w:szCs w:val="24"/>
        </w:rPr>
        <w:t>what are</w:t>
      </w:r>
      <w:r w:rsidR="00745221">
        <w:rPr>
          <w:rFonts w:cs="Tahoma"/>
          <w:b/>
          <w:bCs/>
          <w:szCs w:val="24"/>
        </w:rPr>
        <w:t xml:space="preserve"> the Justice40 and Disadvantaged Community (DAC) and/or Low-Income Community (LIC) requirements?</w:t>
      </w:r>
    </w:p>
    <w:p w14:paraId="1AC099E9" w14:textId="77777777" w:rsidR="00D629E4" w:rsidRDefault="00D629E4" w:rsidP="24EDAA36">
      <w:pPr>
        <w:ind w:left="720" w:hanging="720"/>
        <w:rPr>
          <w:rFonts w:cs="Tahoma"/>
          <w:szCs w:val="24"/>
        </w:rPr>
      </w:pPr>
    </w:p>
    <w:p w14:paraId="66C834E1" w14:textId="1CFF7CCB" w:rsidR="00D629E4" w:rsidRDefault="00D629E4" w:rsidP="24EDAA36">
      <w:pPr>
        <w:ind w:left="720" w:hanging="720"/>
        <w:rPr>
          <w:rFonts w:cs="Tahoma"/>
        </w:rPr>
      </w:pPr>
      <w:r w:rsidRPr="63F448FE">
        <w:rPr>
          <w:rFonts w:cs="Tahoma"/>
        </w:rPr>
        <w:t>A</w:t>
      </w:r>
      <w:r w:rsidR="001B4E2B" w:rsidRPr="63F448FE">
        <w:rPr>
          <w:rFonts w:cs="Tahoma"/>
        </w:rPr>
        <w:t>1</w:t>
      </w:r>
      <w:r w:rsidRPr="63F448FE">
        <w:rPr>
          <w:rFonts w:cs="Tahoma"/>
        </w:rPr>
        <w:t>.</w:t>
      </w:r>
      <w:r>
        <w:tab/>
      </w:r>
      <w:r w:rsidRPr="63F448FE">
        <w:rPr>
          <w:rFonts w:cs="Tahoma"/>
        </w:rPr>
        <w:t>No, those percentages are in reference to EV charging station</w:t>
      </w:r>
      <w:r w:rsidR="4347E498" w:rsidRPr="63F448FE">
        <w:rPr>
          <w:rFonts w:cs="Tahoma"/>
        </w:rPr>
        <w:t xml:space="preserve"> locations</w:t>
      </w:r>
      <w:r w:rsidR="009F1BC1" w:rsidRPr="63F448FE">
        <w:rPr>
          <w:rFonts w:cs="Tahoma"/>
        </w:rPr>
        <w:t>, not the percentage of people driving EVs</w:t>
      </w:r>
      <w:r w:rsidR="002858FA" w:rsidRPr="63F448FE">
        <w:rPr>
          <w:rFonts w:cs="Tahoma"/>
        </w:rPr>
        <w:t xml:space="preserve"> or using EV chargers</w:t>
      </w:r>
      <w:r w:rsidR="4347E498" w:rsidRPr="63F448FE">
        <w:rPr>
          <w:rFonts w:cs="Tahoma"/>
        </w:rPr>
        <w:t>.</w:t>
      </w:r>
      <w:r w:rsidR="08F0DA68" w:rsidRPr="63F448FE">
        <w:rPr>
          <w:rFonts w:cs="Tahoma"/>
        </w:rPr>
        <w:t xml:space="preserve"> </w:t>
      </w:r>
      <w:r w:rsidR="01637280" w:rsidRPr="63F448FE">
        <w:rPr>
          <w:rFonts w:cs="Tahoma"/>
        </w:rPr>
        <w:t xml:space="preserve">California </w:t>
      </w:r>
      <w:r w:rsidRPr="63F448FE">
        <w:rPr>
          <w:rFonts w:cs="Tahoma"/>
        </w:rPr>
        <w:t>ha</w:t>
      </w:r>
      <w:r w:rsidR="063E56A3" w:rsidRPr="63F448FE">
        <w:rPr>
          <w:rFonts w:cs="Tahoma"/>
        </w:rPr>
        <w:t>s</w:t>
      </w:r>
      <w:r w:rsidRPr="63F448FE">
        <w:rPr>
          <w:rFonts w:cs="Tahoma"/>
        </w:rPr>
        <w:t xml:space="preserve"> designated disadvantaged </w:t>
      </w:r>
      <w:r w:rsidR="66FD5B42" w:rsidRPr="63F448FE">
        <w:rPr>
          <w:rFonts w:cs="Tahoma"/>
        </w:rPr>
        <w:t>and low-income</w:t>
      </w:r>
      <w:r w:rsidRPr="63F448FE">
        <w:rPr>
          <w:rFonts w:cs="Tahoma"/>
        </w:rPr>
        <w:t xml:space="preserve"> </w:t>
      </w:r>
      <w:r w:rsidR="003C41EA" w:rsidRPr="63F448FE">
        <w:rPr>
          <w:rFonts w:cs="Tahoma"/>
        </w:rPr>
        <w:t>communities</w:t>
      </w:r>
      <w:r w:rsidR="0053583F" w:rsidRPr="63F448FE">
        <w:rPr>
          <w:rFonts w:cs="Tahoma"/>
        </w:rPr>
        <w:t>.</w:t>
      </w:r>
      <w:r w:rsidR="07B82E3F" w:rsidRPr="63F448FE">
        <w:rPr>
          <w:rFonts w:cs="Tahoma"/>
        </w:rPr>
        <w:t xml:space="preserve"> </w:t>
      </w:r>
      <w:r w:rsidR="005F4725" w:rsidRPr="63F448FE">
        <w:rPr>
          <w:rFonts w:cs="Tahoma"/>
        </w:rPr>
        <w:t>Project</w:t>
      </w:r>
      <w:r w:rsidR="0053583F" w:rsidRPr="63F448FE">
        <w:rPr>
          <w:rFonts w:cs="Tahoma"/>
        </w:rPr>
        <w:t>s</w:t>
      </w:r>
      <w:r w:rsidR="005F4725" w:rsidRPr="63F448FE">
        <w:rPr>
          <w:rFonts w:cs="Tahoma"/>
        </w:rPr>
        <w:t xml:space="preserve"> must target </w:t>
      </w:r>
      <w:r w:rsidR="00FB74D4" w:rsidRPr="63F448FE">
        <w:rPr>
          <w:rFonts w:cs="Tahoma"/>
        </w:rPr>
        <w:t>siting</w:t>
      </w:r>
      <w:r w:rsidR="005F4725" w:rsidRPr="63F448FE">
        <w:rPr>
          <w:rFonts w:cs="Tahoma"/>
        </w:rPr>
        <w:t xml:space="preserve"> at least 50% of new charging ports </w:t>
      </w:r>
      <w:r w:rsidRPr="63F448FE">
        <w:rPr>
          <w:rFonts w:cs="Tahoma"/>
        </w:rPr>
        <w:t>in the</w:t>
      </w:r>
      <w:r w:rsidR="7A535470" w:rsidRPr="63F448FE">
        <w:rPr>
          <w:rFonts w:cs="Tahoma"/>
        </w:rPr>
        <w:t>se communities</w:t>
      </w:r>
      <w:r w:rsidR="003F0FE8" w:rsidRPr="63F448FE">
        <w:rPr>
          <w:rFonts w:cs="Tahoma"/>
        </w:rPr>
        <w:t xml:space="preserve">. </w:t>
      </w:r>
      <w:r w:rsidR="00A91C2E" w:rsidRPr="63F448FE">
        <w:rPr>
          <w:rFonts w:cs="Tahoma"/>
        </w:rPr>
        <w:t xml:space="preserve">Due to the recent </w:t>
      </w:r>
      <w:r w:rsidR="007428E4" w:rsidRPr="63F448FE">
        <w:rPr>
          <w:rFonts w:cs="Tahoma"/>
        </w:rPr>
        <w:t>revocation</w:t>
      </w:r>
      <w:r w:rsidR="00A91C2E" w:rsidRPr="63F448FE">
        <w:rPr>
          <w:rFonts w:cs="Tahoma"/>
        </w:rPr>
        <w:t xml:space="preserve"> of Executive Order </w:t>
      </w:r>
      <w:r w:rsidR="00B82F74" w:rsidRPr="63F448FE">
        <w:rPr>
          <w:rFonts w:cs="Tahoma"/>
        </w:rPr>
        <w:t>14008 that established the Justice40 initiative, Addendum 1 to GFO-24-606 eliminates the Justice40 requirement to target</w:t>
      </w:r>
      <w:r w:rsidR="00364DBC" w:rsidRPr="63F448FE">
        <w:rPr>
          <w:rFonts w:cs="Tahoma"/>
        </w:rPr>
        <w:t xml:space="preserve"> </w:t>
      </w:r>
      <w:r w:rsidR="00B82F74" w:rsidRPr="63F448FE">
        <w:rPr>
          <w:rFonts w:cs="Tahoma"/>
        </w:rPr>
        <w:t xml:space="preserve">the </w:t>
      </w:r>
      <w:r w:rsidR="00CE5C52" w:rsidRPr="63F448FE">
        <w:rPr>
          <w:rFonts w:cs="Tahoma"/>
        </w:rPr>
        <w:t>siting</w:t>
      </w:r>
      <w:r w:rsidR="00364DBC" w:rsidRPr="63F448FE">
        <w:rPr>
          <w:rFonts w:cs="Tahoma"/>
        </w:rPr>
        <w:t xml:space="preserve"> </w:t>
      </w:r>
      <w:r w:rsidR="000D23B1" w:rsidRPr="63F448FE">
        <w:rPr>
          <w:rFonts w:cs="Tahoma"/>
        </w:rPr>
        <w:t xml:space="preserve">of </w:t>
      </w:r>
      <w:r w:rsidR="00364DBC" w:rsidRPr="63F448FE">
        <w:rPr>
          <w:rFonts w:cs="Tahoma"/>
        </w:rPr>
        <w:t>at least</w:t>
      </w:r>
      <w:r w:rsidR="003F0FE8" w:rsidRPr="63F448FE">
        <w:rPr>
          <w:rFonts w:cs="Tahoma"/>
        </w:rPr>
        <w:t xml:space="preserve"> 40% of new charging ports in Justice40 communities. </w:t>
      </w:r>
      <w:r w:rsidR="000D23B1" w:rsidRPr="63F448FE">
        <w:rPr>
          <w:rFonts w:cs="Tahoma"/>
        </w:rPr>
        <w:t>(</w:t>
      </w:r>
      <w:r w:rsidR="00B82F74" w:rsidRPr="63F448FE">
        <w:rPr>
          <w:rFonts w:cs="Tahoma"/>
        </w:rPr>
        <w:t xml:space="preserve">The state can still track Justice40 </w:t>
      </w:r>
      <w:r w:rsidR="0000209A" w:rsidRPr="63F448FE">
        <w:rPr>
          <w:rFonts w:cs="Tahoma"/>
        </w:rPr>
        <w:t>station locations</w:t>
      </w:r>
      <w:r w:rsidR="00B82F74" w:rsidRPr="63F448FE">
        <w:rPr>
          <w:rFonts w:cs="Tahoma"/>
        </w:rPr>
        <w:t xml:space="preserve"> </w:t>
      </w:r>
      <w:r w:rsidR="000D23B1" w:rsidRPr="63F448FE">
        <w:rPr>
          <w:rFonts w:cs="Tahoma"/>
        </w:rPr>
        <w:t>separately</w:t>
      </w:r>
      <w:r w:rsidR="0000209A" w:rsidRPr="63F448FE">
        <w:rPr>
          <w:rFonts w:cs="Tahoma"/>
        </w:rPr>
        <w:t>,</w:t>
      </w:r>
      <w:r w:rsidR="000D23B1" w:rsidRPr="63F448FE">
        <w:rPr>
          <w:rFonts w:cs="Tahoma"/>
        </w:rPr>
        <w:t xml:space="preserve"> if </w:t>
      </w:r>
      <w:r w:rsidR="0000209A" w:rsidRPr="63F448FE">
        <w:rPr>
          <w:rFonts w:cs="Tahoma"/>
        </w:rPr>
        <w:t>needed</w:t>
      </w:r>
      <w:r w:rsidR="0097504F" w:rsidRPr="63F448FE">
        <w:rPr>
          <w:rFonts w:cs="Tahoma"/>
        </w:rPr>
        <w:t>.</w:t>
      </w:r>
      <w:r w:rsidR="000D23B1" w:rsidRPr="63F448FE">
        <w:rPr>
          <w:rFonts w:cs="Tahoma"/>
        </w:rPr>
        <w:t>)</w:t>
      </w:r>
      <w:r w:rsidR="0097504F" w:rsidRPr="63F448FE">
        <w:rPr>
          <w:rFonts w:cs="Tahoma"/>
        </w:rPr>
        <w:t xml:space="preserve"> </w:t>
      </w:r>
      <w:r w:rsidR="00632EB7" w:rsidRPr="63F448FE">
        <w:rPr>
          <w:rFonts w:cs="Tahoma"/>
        </w:rPr>
        <w:t xml:space="preserve">All of these community boundaries can be viewed in </w:t>
      </w:r>
      <w:hyperlink r:id="rId11">
        <w:r w:rsidR="00632EB7" w:rsidRPr="63F448FE">
          <w:rPr>
            <w:rStyle w:val="Hyperlink"/>
            <w:rFonts w:cs="Tahoma"/>
          </w:rPr>
          <w:t>C</w:t>
        </w:r>
        <w:r w:rsidR="00870FBE" w:rsidRPr="63F448FE">
          <w:rPr>
            <w:rStyle w:val="Hyperlink"/>
            <w:rFonts w:cs="Tahoma"/>
          </w:rPr>
          <w:t>alifornia’s</w:t>
        </w:r>
        <w:r w:rsidR="00632EB7" w:rsidRPr="63F448FE">
          <w:rPr>
            <w:rStyle w:val="Hyperlink"/>
            <w:rFonts w:cs="Tahoma"/>
          </w:rPr>
          <w:t xml:space="preserve"> NEVI </w:t>
        </w:r>
        <w:r w:rsidR="00870FBE" w:rsidRPr="63F448FE">
          <w:rPr>
            <w:rStyle w:val="Hyperlink"/>
            <w:rFonts w:cs="Tahoma"/>
          </w:rPr>
          <w:t xml:space="preserve">Funding Program </w:t>
        </w:r>
        <w:r w:rsidR="004E3D84" w:rsidRPr="63F448FE">
          <w:rPr>
            <w:rStyle w:val="Hyperlink"/>
            <w:rFonts w:cs="Tahoma"/>
          </w:rPr>
          <w:t>Map</w:t>
        </w:r>
      </w:hyperlink>
      <w:r w:rsidR="004E3D84" w:rsidRPr="63F448FE">
        <w:rPr>
          <w:rFonts w:cs="Tahoma"/>
        </w:rPr>
        <w:t xml:space="preserve">, found at </w:t>
      </w:r>
      <w:r w:rsidR="00870FBE" w:rsidRPr="63F448FE">
        <w:rPr>
          <w:rFonts w:cs="Tahoma"/>
        </w:rPr>
        <w:t>https://experience.arcgis.com/experience/135c0da4b70f4717b4664ad2e427d2bc.</w:t>
      </w:r>
    </w:p>
    <w:p w14:paraId="203F6DF3" w14:textId="649EDDC7" w:rsidR="009E2771" w:rsidRDefault="009E2771" w:rsidP="24EDAA36">
      <w:pPr>
        <w:ind w:left="720" w:hanging="720"/>
        <w:rPr>
          <w:rFonts w:cs="Tahoma"/>
          <w:szCs w:val="24"/>
        </w:rPr>
      </w:pPr>
    </w:p>
    <w:p w14:paraId="1B67CC98" w14:textId="7B007AF9" w:rsidR="00C026D4" w:rsidRDefault="00F32C60" w:rsidP="24EDAA36">
      <w:pPr>
        <w:ind w:left="720" w:hanging="720"/>
        <w:rPr>
          <w:b/>
          <w:bCs/>
        </w:rPr>
      </w:pPr>
      <w:r w:rsidRPr="7D52DE65">
        <w:rPr>
          <w:rFonts w:cs="Tahoma"/>
          <w:b/>
        </w:rPr>
        <w:t>Q</w:t>
      </w:r>
      <w:r w:rsidR="001B4E2B">
        <w:rPr>
          <w:rFonts w:cs="Tahoma"/>
          <w:b/>
        </w:rPr>
        <w:t>2</w:t>
      </w:r>
      <w:r w:rsidRPr="7D52DE65">
        <w:rPr>
          <w:rFonts w:cs="Tahoma"/>
          <w:b/>
        </w:rPr>
        <w:t>.</w:t>
      </w:r>
      <w:r w:rsidRPr="7D52DE65">
        <w:rPr>
          <w:rFonts w:cs="Tahoma"/>
        </w:rPr>
        <w:t xml:space="preserve"> </w:t>
      </w:r>
      <w:r>
        <w:tab/>
      </w:r>
      <w:r w:rsidR="5BDCD0BF" w:rsidRPr="00CC6A59">
        <w:rPr>
          <w:rFonts w:cs="Tahoma"/>
          <w:b/>
          <w:bCs/>
        </w:rPr>
        <w:t>The</w:t>
      </w:r>
      <w:r w:rsidR="007B3EF0" w:rsidRPr="00CC6A59">
        <w:rPr>
          <w:b/>
          <w:bCs/>
        </w:rPr>
        <w:t xml:space="preserve"> </w:t>
      </w:r>
      <w:hyperlink r:id="rId12">
        <w:r w:rsidR="00CA4123" w:rsidRPr="7D52DE65">
          <w:rPr>
            <w:rStyle w:val="Hyperlink"/>
            <w:b/>
            <w:bCs/>
          </w:rPr>
          <w:t>Justice40 screening tool</w:t>
        </w:r>
      </w:hyperlink>
      <w:r w:rsidR="00CA4123">
        <w:rPr>
          <w:b/>
          <w:bCs/>
        </w:rPr>
        <w:t xml:space="preserve"> at </w:t>
      </w:r>
      <w:r w:rsidR="005E580F" w:rsidRPr="00874915">
        <w:rPr>
          <w:b/>
          <w:bCs/>
        </w:rPr>
        <w:t>https://screeningtool.geoplatform.gov/</w:t>
      </w:r>
      <w:r w:rsidR="00E06BBF">
        <w:rPr>
          <w:b/>
          <w:bCs/>
        </w:rPr>
        <w:t xml:space="preserve"> has been taken down</w:t>
      </w:r>
      <w:r w:rsidR="1144A071" w:rsidRPr="1FD9C227">
        <w:rPr>
          <w:b/>
          <w:bCs/>
        </w:rPr>
        <w:t>.</w:t>
      </w:r>
      <w:r w:rsidR="00E06BBF" w:rsidRPr="401988C0">
        <w:rPr>
          <w:b/>
          <w:bCs/>
        </w:rPr>
        <w:t xml:space="preserve"> </w:t>
      </w:r>
      <w:r w:rsidR="7B767E33" w:rsidRPr="7FAD0DC6">
        <w:rPr>
          <w:b/>
          <w:bCs/>
        </w:rPr>
        <w:t>I</w:t>
      </w:r>
      <w:r w:rsidR="00D051CA" w:rsidRPr="3D47A84D">
        <w:rPr>
          <w:b/>
          <w:bCs/>
        </w:rPr>
        <w:t>s</w:t>
      </w:r>
      <w:r w:rsidR="00D051CA" w:rsidRPr="00D051CA">
        <w:rPr>
          <w:b/>
          <w:bCs/>
        </w:rPr>
        <w:t xml:space="preserve"> there </w:t>
      </w:r>
      <w:r w:rsidR="00D051CA">
        <w:rPr>
          <w:b/>
          <w:bCs/>
        </w:rPr>
        <w:t>an</w:t>
      </w:r>
      <w:r w:rsidR="00D051CA" w:rsidRPr="00D051CA">
        <w:rPr>
          <w:b/>
          <w:bCs/>
        </w:rPr>
        <w:t xml:space="preserve"> exemption </w:t>
      </w:r>
      <w:r w:rsidR="419DAAF7" w:rsidRPr="27DB2996">
        <w:rPr>
          <w:b/>
          <w:bCs/>
        </w:rPr>
        <w:t>from</w:t>
      </w:r>
      <w:r w:rsidR="00D051CA" w:rsidRPr="00D051CA">
        <w:rPr>
          <w:b/>
          <w:bCs/>
        </w:rPr>
        <w:t xml:space="preserve"> </w:t>
      </w:r>
      <w:r w:rsidR="6C8986C6" w:rsidRPr="170DBA60">
        <w:rPr>
          <w:b/>
          <w:bCs/>
        </w:rPr>
        <w:t>complying with</w:t>
      </w:r>
      <w:r w:rsidR="00D051CA" w:rsidRPr="170DBA60">
        <w:rPr>
          <w:b/>
          <w:bCs/>
        </w:rPr>
        <w:t xml:space="preserve"> </w:t>
      </w:r>
      <w:r w:rsidR="5D22A460" w:rsidRPr="680883AA">
        <w:rPr>
          <w:b/>
          <w:bCs/>
        </w:rPr>
        <w:t xml:space="preserve">the </w:t>
      </w:r>
      <w:r w:rsidR="5D22A460" w:rsidRPr="170DBA60">
        <w:rPr>
          <w:b/>
          <w:bCs/>
        </w:rPr>
        <w:t>Justice40 requirements</w:t>
      </w:r>
      <w:r w:rsidR="00D051CA" w:rsidRPr="680883AA">
        <w:rPr>
          <w:b/>
          <w:bCs/>
        </w:rPr>
        <w:t>?</w:t>
      </w:r>
    </w:p>
    <w:p w14:paraId="0912331F" w14:textId="77777777" w:rsidR="00D051CA" w:rsidRPr="003D1663" w:rsidRDefault="00D051CA" w:rsidP="24EDAA36">
      <w:pPr>
        <w:ind w:left="720" w:hanging="720"/>
      </w:pPr>
    </w:p>
    <w:p w14:paraId="6AE939AA" w14:textId="127B9289" w:rsidR="003D1EC8" w:rsidRPr="005E580F" w:rsidRDefault="00D051CA" w:rsidP="003D1EC8">
      <w:pPr>
        <w:ind w:left="720" w:hanging="720"/>
        <w:rPr>
          <w:rFonts w:cs="Tahoma"/>
        </w:rPr>
      </w:pPr>
      <w:r w:rsidRPr="00D051CA">
        <w:t>A</w:t>
      </w:r>
      <w:r w:rsidR="001B4E2B">
        <w:t>2</w:t>
      </w:r>
      <w:r>
        <w:rPr>
          <w:b/>
          <w:bCs/>
        </w:rPr>
        <w:t>.</w:t>
      </w:r>
      <w:r>
        <w:tab/>
      </w:r>
      <w:r w:rsidR="00096D98">
        <w:t>Yes, Addendum 1 to GFO-24-606</w:t>
      </w:r>
      <w:r w:rsidR="00FD5C6E" w:rsidRPr="005E580F">
        <w:t xml:space="preserve"> </w:t>
      </w:r>
      <w:r w:rsidR="00096D98">
        <w:t xml:space="preserve">eliminates the requirement to </w:t>
      </w:r>
      <w:r w:rsidR="00334A57" w:rsidRPr="005E580F">
        <w:t>target siting at least 40</w:t>
      </w:r>
      <w:r w:rsidR="3BEDEAAC">
        <w:t>%</w:t>
      </w:r>
      <w:r w:rsidR="00334A57" w:rsidRPr="005E580F">
        <w:t xml:space="preserve"> of new charging ports in Justice40 communities. </w:t>
      </w:r>
    </w:p>
    <w:p w14:paraId="623FAFD6" w14:textId="77777777" w:rsidR="00C026D4" w:rsidRDefault="00C026D4" w:rsidP="24EDAA36">
      <w:pPr>
        <w:ind w:left="720" w:hanging="720"/>
      </w:pPr>
    </w:p>
    <w:p w14:paraId="75497EF9" w14:textId="28C427BE" w:rsidR="00F32C60" w:rsidRDefault="00C026D4" w:rsidP="24EDAA36">
      <w:pPr>
        <w:ind w:left="720" w:hanging="720"/>
        <w:rPr>
          <w:rFonts w:cs="Tahoma"/>
          <w:szCs w:val="24"/>
        </w:rPr>
      </w:pPr>
      <w:r w:rsidRPr="00C026D4">
        <w:rPr>
          <w:b/>
          <w:bCs/>
        </w:rPr>
        <w:t>Q</w:t>
      </w:r>
      <w:r w:rsidR="001B4E2B">
        <w:rPr>
          <w:b/>
          <w:bCs/>
        </w:rPr>
        <w:t>3</w:t>
      </w:r>
      <w:r w:rsidRPr="00C026D4">
        <w:rPr>
          <w:b/>
          <w:bCs/>
        </w:rPr>
        <w:t>.</w:t>
      </w:r>
      <w:r>
        <w:t xml:space="preserve"> </w:t>
      </w:r>
      <w:r>
        <w:tab/>
      </w:r>
      <w:r w:rsidR="00152164" w:rsidRPr="00152164">
        <w:rPr>
          <w:rFonts w:cs="Tahoma"/>
          <w:b/>
          <w:bCs/>
          <w:szCs w:val="24"/>
        </w:rPr>
        <w:t>I</w:t>
      </w:r>
      <w:r w:rsidR="00F32C60" w:rsidRPr="00152164">
        <w:rPr>
          <w:rFonts w:cs="Tahoma"/>
          <w:b/>
          <w:bCs/>
          <w:szCs w:val="24"/>
        </w:rPr>
        <w:t xml:space="preserve">f the minimum number of stations </w:t>
      </w:r>
      <w:r w:rsidR="00C45056" w:rsidRPr="00152164">
        <w:rPr>
          <w:rFonts w:cs="Tahoma"/>
          <w:b/>
          <w:bCs/>
          <w:szCs w:val="24"/>
        </w:rPr>
        <w:t>does</w:t>
      </w:r>
      <w:r w:rsidR="00C45056">
        <w:rPr>
          <w:rFonts w:cs="Tahoma"/>
          <w:b/>
          <w:bCs/>
          <w:szCs w:val="24"/>
        </w:rPr>
        <w:t xml:space="preserve"> not</w:t>
      </w:r>
      <w:r w:rsidR="00C45056" w:rsidRPr="00152164">
        <w:rPr>
          <w:rFonts w:cs="Tahoma"/>
          <w:b/>
          <w:bCs/>
          <w:szCs w:val="24"/>
        </w:rPr>
        <w:t xml:space="preserve"> </w:t>
      </w:r>
      <w:r w:rsidR="00F32C60" w:rsidRPr="00152164">
        <w:rPr>
          <w:rFonts w:cs="Tahoma"/>
          <w:b/>
          <w:bCs/>
          <w:szCs w:val="24"/>
        </w:rPr>
        <w:t>meet the</w:t>
      </w:r>
      <w:r w:rsidR="00156A70">
        <w:rPr>
          <w:rFonts w:cs="Tahoma"/>
          <w:b/>
          <w:bCs/>
          <w:szCs w:val="24"/>
        </w:rPr>
        <w:t xml:space="preserve"> </w:t>
      </w:r>
      <w:r w:rsidR="00341FFA">
        <w:rPr>
          <w:rFonts w:cs="Tahoma"/>
          <w:b/>
          <w:bCs/>
          <w:szCs w:val="24"/>
        </w:rPr>
        <w:t>“</w:t>
      </w:r>
      <w:r w:rsidR="00F32C60" w:rsidRPr="00152164">
        <w:rPr>
          <w:rFonts w:cs="Tahoma"/>
          <w:b/>
          <w:bCs/>
          <w:szCs w:val="24"/>
        </w:rPr>
        <w:t>every</w:t>
      </w:r>
      <w:r w:rsidR="00341FFA">
        <w:rPr>
          <w:rFonts w:cs="Tahoma"/>
          <w:b/>
          <w:bCs/>
          <w:szCs w:val="24"/>
        </w:rPr>
        <w:t xml:space="preserve"> </w:t>
      </w:r>
      <w:r w:rsidR="00F32C60" w:rsidRPr="00152164">
        <w:rPr>
          <w:rFonts w:cs="Tahoma"/>
          <w:b/>
          <w:bCs/>
          <w:szCs w:val="24"/>
        </w:rPr>
        <w:t>50</w:t>
      </w:r>
      <w:r w:rsidR="00341FFA">
        <w:rPr>
          <w:rFonts w:cs="Tahoma"/>
          <w:b/>
          <w:bCs/>
          <w:szCs w:val="24"/>
        </w:rPr>
        <w:t xml:space="preserve"> </w:t>
      </w:r>
      <w:r w:rsidR="00F32C60" w:rsidRPr="00152164">
        <w:rPr>
          <w:rFonts w:cs="Tahoma"/>
          <w:b/>
          <w:bCs/>
          <w:szCs w:val="24"/>
        </w:rPr>
        <w:t>miles</w:t>
      </w:r>
      <w:r w:rsidR="00341FFA">
        <w:rPr>
          <w:rFonts w:cs="Tahoma"/>
          <w:b/>
          <w:bCs/>
          <w:szCs w:val="24"/>
        </w:rPr>
        <w:t>”</w:t>
      </w:r>
      <w:r w:rsidR="00F32C60" w:rsidRPr="00152164">
        <w:rPr>
          <w:rFonts w:cs="Tahoma"/>
          <w:b/>
          <w:bCs/>
          <w:szCs w:val="24"/>
        </w:rPr>
        <w:t xml:space="preserve"> requirement, then does another station need to be added?</w:t>
      </w:r>
    </w:p>
    <w:p w14:paraId="6000F126" w14:textId="77777777" w:rsidR="00152164" w:rsidRDefault="00152164" w:rsidP="24EDAA36">
      <w:pPr>
        <w:ind w:left="720" w:hanging="720"/>
        <w:rPr>
          <w:rFonts w:cs="Tahoma"/>
          <w:szCs w:val="24"/>
        </w:rPr>
      </w:pPr>
    </w:p>
    <w:p w14:paraId="12CC8803" w14:textId="34A5B7B8" w:rsidR="00152164" w:rsidRDefault="00152164" w:rsidP="24EDAA36">
      <w:pPr>
        <w:ind w:left="720" w:hanging="720"/>
        <w:rPr>
          <w:rFonts w:cs="Tahoma"/>
          <w:szCs w:val="24"/>
        </w:rPr>
      </w:pPr>
      <w:r>
        <w:rPr>
          <w:rFonts w:cs="Tahoma"/>
          <w:szCs w:val="24"/>
        </w:rPr>
        <w:t>A</w:t>
      </w:r>
      <w:r w:rsidR="001B4E2B">
        <w:rPr>
          <w:rFonts w:cs="Tahoma"/>
          <w:szCs w:val="24"/>
        </w:rPr>
        <w:t>3</w:t>
      </w:r>
      <w:r>
        <w:rPr>
          <w:rFonts w:cs="Tahoma"/>
          <w:szCs w:val="24"/>
        </w:rPr>
        <w:t>.</w:t>
      </w:r>
      <w:r>
        <w:tab/>
      </w:r>
      <w:r w:rsidRPr="00152164">
        <w:rPr>
          <w:rFonts w:cs="Tahoma"/>
          <w:szCs w:val="24"/>
        </w:rPr>
        <w:t xml:space="preserve">Yes, </w:t>
      </w:r>
      <w:r w:rsidR="00007800">
        <w:rPr>
          <w:rFonts w:cs="Tahoma"/>
          <w:szCs w:val="24"/>
        </w:rPr>
        <w:t xml:space="preserve">an application </w:t>
      </w:r>
      <w:r w:rsidRPr="00152164">
        <w:rPr>
          <w:rFonts w:cs="Tahoma"/>
          <w:szCs w:val="24"/>
        </w:rPr>
        <w:t>need</w:t>
      </w:r>
      <w:r w:rsidR="0075702E">
        <w:rPr>
          <w:rFonts w:cs="Tahoma"/>
          <w:szCs w:val="24"/>
        </w:rPr>
        <w:t>s</w:t>
      </w:r>
      <w:r w:rsidRPr="00152164">
        <w:rPr>
          <w:rFonts w:cs="Tahoma"/>
          <w:szCs w:val="24"/>
        </w:rPr>
        <w:t xml:space="preserve"> to </w:t>
      </w:r>
      <w:r w:rsidR="00252FE6">
        <w:rPr>
          <w:rFonts w:cs="Tahoma"/>
          <w:szCs w:val="24"/>
        </w:rPr>
        <w:t>document</w:t>
      </w:r>
      <w:r w:rsidR="0075702E">
        <w:rPr>
          <w:rFonts w:cs="Tahoma"/>
          <w:szCs w:val="24"/>
        </w:rPr>
        <w:t xml:space="preserve"> sufficient stations</w:t>
      </w:r>
      <w:r w:rsidRPr="00152164">
        <w:rPr>
          <w:rFonts w:cs="Tahoma"/>
          <w:szCs w:val="24"/>
        </w:rPr>
        <w:t xml:space="preserve"> to </w:t>
      </w:r>
      <w:r w:rsidR="00B438C7">
        <w:rPr>
          <w:rFonts w:cs="Tahoma"/>
          <w:szCs w:val="24"/>
        </w:rPr>
        <w:t xml:space="preserve">meet the </w:t>
      </w:r>
      <w:r w:rsidR="00007800">
        <w:rPr>
          <w:rFonts w:cs="Tahoma"/>
          <w:szCs w:val="24"/>
        </w:rPr>
        <w:t>“</w:t>
      </w:r>
      <w:r w:rsidR="1752293B" w:rsidRPr="1E606ED8">
        <w:rPr>
          <w:rFonts w:cs="Tahoma"/>
          <w:szCs w:val="24"/>
        </w:rPr>
        <w:t>every</w:t>
      </w:r>
      <w:r w:rsidR="00341FFA">
        <w:rPr>
          <w:rFonts w:cs="Tahoma"/>
          <w:szCs w:val="24"/>
        </w:rPr>
        <w:t xml:space="preserve"> </w:t>
      </w:r>
      <w:r w:rsidR="1752293B" w:rsidRPr="1E606ED8">
        <w:rPr>
          <w:rFonts w:cs="Tahoma"/>
          <w:szCs w:val="24"/>
        </w:rPr>
        <w:t>50</w:t>
      </w:r>
      <w:r w:rsidR="00007800">
        <w:rPr>
          <w:rFonts w:cs="Tahoma"/>
          <w:szCs w:val="24"/>
        </w:rPr>
        <w:t xml:space="preserve"> </w:t>
      </w:r>
      <w:r w:rsidR="1752293B" w:rsidRPr="1E606ED8">
        <w:rPr>
          <w:rFonts w:cs="Tahoma"/>
          <w:szCs w:val="24"/>
        </w:rPr>
        <w:t>miles</w:t>
      </w:r>
      <w:r w:rsidR="00007800">
        <w:rPr>
          <w:rFonts w:cs="Tahoma"/>
          <w:szCs w:val="24"/>
        </w:rPr>
        <w:t>”</w:t>
      </w:r>
      <w:r w:rsidR="1752293B" w:rsidRPr="1E606ED8">
        <w:rPr>
          <w:rFonts w:cs="Tahoma"/>
          <w:szCs w:val="24"/>
        </w:rPr>
        <w:t xml:space="preserve"> </w:t>
      </w:r>
      <w:r w:rsidR="00F54FE1">
        <w:rPr>
          <w:rFonts w:cs="Tahoma"/>
          <w:szCs w:val="24"/>
        </w:rPr>
        <w:t>requirement in building out the corridor.</w:t>
      </w:r>
    </w:p>
    <w:p w14:paraId="48A3D659" w14:textId="77777777" w:rsidR="00397CB7" w:rsidRDefault="00397CB7" w:rsidP="24EDAA36">
      <w:pPr>
        <w:ind w:left="720" w:hanging="720"/>
        <w:rPr>
          <w:rFonts w:cs="Tahoma"/>
          <w:szCs w:val="24"/>
        </w:rPr>
      </w:pPr>
    </w:p>
    <w:p w14:paraId="7F57B425" w14:textId="1E9FA641" w:rsidR="00397CB7" w:rsidRPr="00462B93" w:rsidRDefault="00397CB7" w:rsidP="24EDAA36">
      <w:pPr>
        <w:ind w:left="720" w:hanging="720"/>
        <w:rPr>
          <w:rFonts w:cs="Tahoma"/>
          <w:b/>
          <w:bCs/>
          <w:szCs w:val="24"/>
        </w:rPr>
      </w:pPr>
      <w:r w:rsidRPr="00462B93">
        <w:rPr>
          <w:rFonts w:cs="Tahoma"/>
          <w:b/>
          <w:bCs/>
          <w:szCs w:val="24"/>
        </w:rPr>
        <w:t>Q</w:t>
      </w:r>
      <w:r w:rsidR="001B4E2B">
        <w:rPr>
          <w:rFonts w:cs="Tahoma"/>
          <w:b/>
          <w:bCs/>
          <w:szCs w:val="24"/>
        </w:rPr>
        <w:t>4</w:t>
      </w:r>
      <w:r w:rsidRPr="00462B93">
        <w:rPr>
          <w:rFonts w:cs="Tahoma"/>
          <w:b/>
          <w:bCs/>
          <w:szCs w:val="24"/>
        </w:rPr>
        <w:t xml:space="preserve">. </w:t>
      </w:r>
      <w:r w:rsidRPr="00462B93">
        <w:rPr>
          <w:rFonts w:cs="Tahoma"/>
          <w:b/>
          <w:bCs/>
          <w:szCs w:val="24"/>
        </w:rPr>
        <w:tab/>
        <w:t xml:space="preserve">How is distance measured from </w:t>
      </w:r>
      <w:r w:rsidR="001B71D5">
        <w:rPr>
          <w:rFonts w:cs="Tahoma"/>
          <w:b/>
          <w:bCs/>
          <w:szCs w:val="24"/>
        </w:rPr>
        <w:t>the corridor to the station</w:t>
      </w:r>
      <w:r w:rsidRPr="00462B93">
        <w:rPr>
          <w:rFonts w:cs="Tahoma"/>
          <w:b/>
          <w:bCs/>
          <w:szCs w:val="24"/>
        </w:rPr>
        <w:t>?</w:t>
      </w:r>
    </w:p>
    <w:p w14:paraId="52640A47" w14:textId="77777777" w:rsidR="00397CB7" w:rsidRDefault="00397CB7" w:rsidP="24EDAA36">
      <w:pPr>
        <w:ind w:left="720" w:hanging="720"/>
        <w:rPr>
          <w:rFonts w:cs="Tahoma"/>
          <w:szCs w:val="24"/>
        </w:rPr>
      </w:pPr>
    </w:p>
    <w:p w14:paraId="6F7FEEA9" w14:textId="0883DBFB" w:rsidR="00397CB7" w:rsidRDefault="00397CB7" w:rsidP="24EDAA36">
      <w:pPr>
        <w:ind w:left="720" w:hanging="720"/>
        <w:rPr>
          <w:rFonts w:cs="Tahoma"/>
          <w:szCs w:val="24"/>
        </w:rPr>
      </w:pPr>
      <w:r>
        <w:rPr>
          <w:rFonts w:cs="Tahoma"/>
          <w:szCs w:val="24"/>
        </w:rPr>
        <w:t>A</w:t>
      </w:r>
      <w:r w:rsidR="001B4E2B">
        <w:rPr>
          <w:rFonts w:cs="Tahoma"/>
          <w:szCs w:val="24"/>
        </w:rPr>
        <w:t>4</w:t>
      </w:r>
      <w:r>
        <w:rPr>
          <w:rFonts w:cs="Tahoma"/>
          <w:szCs w:val="24"/>
        </w:rPr>
        <w:t>.</w:t>
      </w:r>
      <w:r>
        <w:tab/>
      </w:r>
      <w:r w:rsidR="00785EBA">
        <w:t>The distance should be</w:t>
      </w:r>
      <w:r w:rsidR="00462B93" w:rsidRPr="00462B93">
        <w:rPr>
          <w:rFonts w:cs="Tahoma"/>
          <w:szCs w:val="24"/>
        </w:rPr>
        <w:t xml:space="preserve"> measured </w:t>
      </w:r>
      <w:r w:rsidR="00E60A9F">
        <w:rPr>
          <w:rFonts w:cs="Tahoma"/>
          <w:szCs w:val="24"/>
        </w:rPr>
        <w:t xml:space="preserve">as a car would drive </w:t>
      </w:r>
      <w:r w:rsidR="00C33A82" w:rsidRPr="00C33A82">
        <w:rPr>
          <w:rFonts w:cs="Tahoma"/>
          <w:szCs w:val="24"/>
        </w:rPr>
        <w:t>from the end of the exit ramp</w:t>
      </w:r>
      <w:r w:rsidR="0002758B">
        <w:rPr>
          <w:rFonts w:cs="Tahoma"/>
          <w:szCs w:val="24"/>
        </w:rPr>
        <w:t xml:space="preserve">—in </w:t>
      </w:r>
      <w:r w:rsidR="00C33A82" w:rsidRPr="00C33A82">
        <w:rPr>
          <w:rFonts w:cs="Tahoma"/>
          <w:szCs w:val="24"/>
        </w:rPr>
        <w:t>other words,</w:t>
      </w:r>
      <w:r w:rsidR="006B1E9C">
        <w:rPr>
          <w:rFonts w:cs="Tahoma"/>
          <w:szCs w:val="24"/>
        </w:rPr>
        <w:t xml:space="preserve"> </w:t>
      </w:r>
      <w:r w:rsidR="00C33A82" w:rsidRPr="00C33A82">
        <w:rPr>
          <w:rFonts w:cs="Tahoma"/>
          <w:szCs w:val="24"/>
        </w:rPr>
        <w:t>where the ramp intersects or merges with the adjoining road</w:t>
      </w:r>
      <w:r w:rsidR="00062BC7">
        <w:rPr>
          <w:rFonts w:cs="Tahoma"/>
          <w:szCs w:val="24"/>
        </w:rPr>
        <w:t xml:space="preserve">—to the </w:t>
      </w:r>
      <w:r w:rsidR="006E2643">
        <w:rPr>
          <w:rFonts w:cs="Tahoma"/>
          <w:szCs w:val="24"/>
        </w:rPr>
        <w:t xml:space="preserve">proposed EV charging </w:t>
      </w:r>
      <w:r w:rsidR="00062BC7">
        <w:rPr>
          <w:rFonts w:cs="Tahoma"/>
          <w:szCs w:val="24"/>
        </w:rPr>
        <w:t>station</w:t>
      </w:r>
      <w:r w:rsidR="0087695E">
        <w:rPr>
          <w:rFonts w:cs="Tahoma"/>
          <w:szCs w:val="24"/>
        </w:rPr>
        <w:t xml:space="preserve"> location</w:t>
      </w:r>
      <w:r w:rsidR="00C33A82" w:rsidRPr="00C33A82">
        <w:rPr>
          <w:rFonts w:cs="Tahoma"/>
          <w:szCs w:val="24"/>
        </w:rPr>
        <w:t>. Whichever exit or ramp is nearest the station</w:t>
      </w:r>
      <w:r w:rsidR="001B71D5">
        <w:rPr>
          <w:rFonts w:cs="Tahoma"/>
          <w:szCs w:val="24"/>
        </w:rPr>
        <w:t xml:space="preserve"> </w:t>
      </w:r>
      <w:r w:rsidR="00C33A82" w:rsidRPr="00C33A82">
        <w:rPr>
          <w:rFonts w:cs="Tahoma"/>
          <w:szCs w:val="24"/>
        </w:rPr>
        <w:t>may be used.</w:t>
      </w:r>
    </w:p>
    <w:p w14:paraId="33CDE556" w14:textId="77777777" w:rsidR="00AD0CA9" w:rsidRDefault="00AD0CA9" w:rsidP="24EDAA36">
      <w:pPr>
        <w:ind w:left="720" w:hanging="720"/>
        <w:rPr>
          <w:rFonts w:cs="Tahoma"/>
          <w:szCs w:val="24"/>
        </w:rPr>
      </w:pPr>
    </w:p>
    <w:p w14:paraId="5067DF55" w14:textId="2344484D" w:rsidR="00AD0CA9" w:rsidRPr="00C847A9" w:rsidRDefault="00AD0CA9" w:rsidP="24EDAA36">
      <w:pPr>
        <w:ind w:left="720" w:hanging="720"/>
        <w:rPr>
          <w:rFonts w:cs="Tahoma"/>
          <w:b/>
          <w:bCs/>
          <w:szCs w:val="24"/>
        </w:rPr>
      </w:pPr>
      <w:r w:rsidRPr="00C847A9">
        <w:rPr>
          <w:rFonts w:cs="Tahoma"/>
          <w:b/>
          <w:bCs/>
          <w:szCs w:val="24"/>
        </w:rPr>
        <w:t>Q</w:t>
      </w:r>
      <w:r w:rsidR="001B4E2B">
        <w:rPr>
          <w:rFonts w:cs="Tahoma"/>
          <w:b/>
          <w:bCs/>
          <w:szCs w:val="24"/>
        </w:rPr>
        <w:t>5</w:t>
      </w:r>
      <w:r w:rsidRPr="00C847A9">
        <w:rPr>
          <w:rFonts w:cs="Tahoma"/>
          <w:b/>
          <w:bCs/>
          <w:szCs w:val="24"/>
        </w:rPr>
        <w:t>.</w:t>
      </w:r>
      <w:r>
        <w:tab/>
      </w:r>
      <w:r w:rsidRPr="00C847A9">
        <w:rPr>
          <w:rFonts w:cs="Tahoma"/>
          <w:b/>
          <w:bCs/>
          <w:szCs w:val="24"/>
        </w:rPr>
        <w:t xml:space="preserve">If a property </w:t>
      </w:r>
      <w:proofErr w:type="gramStart"/>
      <w:r w:rsidRPr="00C847A9">
        <w:rPr>
          <w:rFonts w:cs="Tahoma"/>
          <w:b/>
          <w:bCs/>
          <w:szCs w:val="24"/>
        </w:rPr>
        <w:t>is located in</w:t>
      </w:r>
      <w:proofErr w:type="gramEnd"/>
      <w:r w:rsidRPr="00C847A9">
        <w:rPr>
          <w:rFonts w:cs="Tahoma"/>
          <w:b/>
          <w:bCs/>
          <w:szCs w:val="24"/>
        </w:rPr>
        <w:t xml:space="preserve"> a corridor from </w:t>
      </w:r>
      <w:r w:rsidR="00285E86">
        <w:rPr>
          <w:rFonts w:cs="Tahoma"/>
          <w:b/>
          <w:bCs/>
          <w:szCs w:val="24"/>
        </w:rPr>
        <w:t xml:space="preserve">the NEVI </w:t>
      </w:r>
      <w:r w:rsidR="00B54CE0">
        <w:rPr>
          <w:rFonts w:cs="Tahoma"/>
          <w:b/>
          <w:bCs/>
          <w:szCs w:val="24"/>
        </w:rPr>
        <w:t>S</w:t>
      </w:r>
      <w:r w:rsidR="00285E86">
        <w:rPr>
          <w:rFonts w:cs="Tahoma"/>
          <w:b/>
          <w:bCs/>
          <w:szCs w:val="24"/>
        </w:rPr>
        <w:t>olicitation</w:t>
      </w:r>
      <w:r w:rsidR="00B54CE0">
        <w:rPr>
          <w:rFonts w:cs="Tahoma"/>
          <w:b/>
          <w:bCs/>
          <w:szCs w:val="24"/>
        </w:rPr>
        <w:t xml:space="preserve"> 1</w:t>
      </w:r>
      <w:r w:rsidR="00285E86">
        <w:rPr>
          <w:rFonts w:cs="Tahoma"/>
          <w:b/>
          <w:bCs/>
          <w:szCs w:val="24"/>
        </w:rPr>
        <w:t xml:space="preserve"> </w:t>
      </w:r>
      <w:r w:rsidR="00B54CE0">
        <w:rPr>
          <w:rFonts w:cs="Tahoma"/>
          <w:b/>
          <w:bCs/>
          <w:szCs w:val="24"/>
        </w:rPr>
        <w:t>(</w:t>
      </w:r>
      <w:r w:rsidR="00285E86">
        <w:rPr>
          <w:rFonts w:cs="Tahoma"/>
          <w:b/>
          <w:bCs/>
          <w:szCs w:val="24"/>
        </w:rPr>
        <w:t>GFO-23-601</w:t>
      </w:r>
      <w:r w:rsidR="00B54CE0">
        <w:rPr>
          <w:rFonts w:cs="Tahoma"/>
          <w:b/>
          <w:bCs/>
          <w:szCs w:val="24"/>
        </w:rPr>
        <w:t>)</w:t>
      </w:r>
      <w:r w:rsidR="22FF6F0B" w:rsidRPr="75D625B0">
        <w:rPr>
          <w:rFonts w:cs="Tahoma"/>
          <w:b/>
          <w:bCs/>
          <w:szCs w:val="24"/>
        </w:rPr>
        <w:t>,</w:t>
      </w:r>
      <w:r w:rsidRPr="00C847A9">
        <w:rPr>
          <w:rFonts w:cs="Tahoma"/>
          <w:b/>
          <w:bCs/>
          <w:szCs w:val="24"/>
        </w:rPr>
        <w:t xml:space="preserve"> could it be used for </w:t>
      </w:r>
      <w:r w:rsidR="00681973">
        <w:rPr>
          <w:rFonts w:cs="Tahoma"/>
          <w:b/>
          <w:bCs/>
          <w:szCs w:val="24"/>
        </w:rPr>
        <w:t xml:space="preserve">this </w:t>
      </w:r>
      <w:r w:rsidRPr="00C847A9">
        <w:rPr>
          <w:rFonts w:cs="Tahoma"/>
          <w:b/>
          <w:bCs/>
          <w:szCs w:val="24"/>
        </w:rPr>
        <w:t xml:space="preserve">solicitation </w:t>
      </w:r>
      <w:r w:rsidR="00681973">
        <w:rPr>
          <w:rFonts w:cs="Tahoma"/>
          <w:b/>
          <w:bCs/>
          <w:szCs w:val="24"/>
        </w:rPr>
        <w:t>(GFO-24-606)</w:t>
      </w:r>
      <w:r w:rsidRPr="00C847A9">
        <w:rPr>
          <w:rFonts w:cs="Tahoma"/>
          <w:b/>
          <w:bCs/>
          <w:szCs w:val="24"/>
        </w:rPr>
        <w:t>?</w:t>
      </w:r>
    </w:p>
    <w:p w14:paraId="33EA615D" w14:textId="77777777" w:rsidR="00AD0CA9" w:rsidRDefault="00AD0CA9" w:rsidP="24EDAA36">
      <w:pPr>
        <w:ind w:left="720" w:hanging="720"/>
        <w:rPr>
          <w:rFonts w:cs="Tahoma"/>
          <w:szCs w:val="24"/>
        </w:rPr>
      </w:pPr>
    </w:p>
    <w:p w14:paraId="168A5A22" w14:textId="4C0BD9CB" w:rsidR="00AD0CA9" w:rsidRDefault="00AD0CA9" w:rsidP="24EDAA36">
      <w:pPr>
        <w:ind w:left="720" w:hanging="720"/>
        <w:rPr>
          <w:rFonts w:cs="Tahoma"/>
          <w:szCs w:val="24"/>
        </w:rPr>
      </w:pPr>
      <w:r>
        <w:rPr>
          <w:rFonts w:cs="Tahoma"/>
          <w:szCs w:val="24"/>
        </w:rPr>
        <w:t>A</w:t>
      </w:r>
      <w:r w:rsidR="001B4E2B">
        <w:rPr>
          <w:rFonts w:cs="Tahoma"/>
          <w:szCs w:val="24"/>
        </w:rPr>
        <w:t>5</w:t>
      </w:r>
      <w:r>
        <w:rPr>
          <w:rFonts w:cs="Tahoma"/>
          <w:szCs w:val="24"/>
        </w:rPr>
        <w:t>.</w:t>
      </w:r>
      <w:r>
        <w:rPr>
          <w:rFonts w:cs="Tahoma"/>
          <w:szCs w:val="24"/>
        </w:rPr>
        <w:tab/>
      </w:r>
      <w:r w:rsidR="008A47F8">
        <w:rPr>
          <w:rFonts w:cs="Tahoma"/>
          <w:szCs w:val="24"/>
        </w:rPr>
        <w:t xml:space="preserve">Only if that </w:t>
      </w:r>
      <w:r w:rsidR="00C93556">
        <w:rPr>
          <w:rFonts w:cs="Tahoma"/>
          <w:szCs w:val="24"/>
        </w:rPr>
        <w:t xml:space="preserve">property meets the requirement of being within one mile of </w:t>
      </w:r>
      <w:r w:rsidR="00C85BDE">
        <w:rPr>
          <w:rFonts w:cs="Tahoma"/>
          <w:szCs w:val="24"/>
        </w:rPr>
        <w:t xml:space="preserve">a </w:t>
      </w:r>
      <w:r w:rsidR="002607B6">
        <w:rPr>
          <w:rFonts w:cs="Tahoma"/>
          <w:szCs w:val="24"/>
        </w:rPr>
        <w:t xml:space="preserve">corridor segment </w:t>
      </w:r>
      <w:r w:rsidR="008B39F1">
        <w:rPr>
          <w:rFonts w:cs="Tahoma"/>
          <w:szCs w:val="24"/>
        </w:rPr>
        <w:t xml:space="preserve">offered </w:t>
      </w:r>
      <w:r w:rsidR="002607B6">
        <w:rPr>
          <w:rFonts w:cs="Tahoma"/>
          <w:szCs w:val="24"/>
        </w:rPr>
        <w:t>in this solicitation (</w:t>
      </w:r>
      <w:r w:rsidR="00861F82">
        <w:rPr>
          <w:rFonts w:cs="Tahoma"/>
          <w:szCs w:val="24"/>
        </w:rPr>
        <w:t>GFO-24-606</w:t>
      </w:r>
      <w:r w:rsidR="002607B6">
        <w:rPr>
          <w:rFonts w:cs="Tahoma"/>
          <w:szCs w:val="24"/>
        </w:rPr>
        <w:t xml:space="preserve">). </w:t>
      </w:r>
      <w:r w:rsidR="00050BF1">
        <w:rPr>
          <w:rFonts w:cs="Tahoma"/>
          <w:szCs w:val="24"/>
        </w:rPr>
        <w:t>NEVI</w:t>
      </w:r>
      <w:r w:rsidR="002607B6">
        <w:rPr>
          <w:rFonts w:cs="Tahoma"/>
          <w:szCs w:val="24"/>
        </w:rPr>
        <w:t xml:space="preserve"> S</w:t>
      </w:r>
      <w:r w:rsidR="00EA597A" w:rsidRPr="00EA597A">
        <w:rPr>
          <w:rFonts w:cs="Tahoma"/>
          <w:szCs w:val="24"/>
        </w:rPr>
        <w:t xml:space="preserve">olicitation 1 </w:t>
      </w:r>
      <w:r w:rsidR="008B39F1">
        <w:rPr>
          <w:rFonts w:cs="Tahoma"/>
          <w:szCs w:val="24"/>
        </w:rPr>
        <w:t xml:space="preserve">(GFO-23-601) </w:t>
      </w:r>
      <w:r w:rsidR="00EA597A" w:rsidRPr="00EA597A">
        <w:rPr>
          <w:rFonts w:cs="Tahoma"/>
          <w:szCs w:val="24"/>
        </w:rPr>
        <w:t>is closed and projects have already been awarded</w:t>
      </w:r>
      <w:r w:rsidR="00D827D1">
        <w:rPr>
          <w:rFonts w:cs="Tahoma"/>
          <w:szCs w:val="24"/>
        </w:rPr>
        <w:t>,</w:t>
      </w:r>
      <w:r w:rsidR="008E00AA">
        <w:rPr>
          <w:rFonts w:cs="Tahoma"/>
          <w:szCs w:val="24"/>
        </w:rPr>
        <w:t xml:space="preserve"> </w:t>
      </w:r>
      <w:r w:rsidR="008B39F1">
        <w:rPr>
          <w:rFonts w:cs="Tahoma"/>
          <w:szCs w:val="24"/>
        </w:rPr>
        <w:t xml:space="preserve">and </w:t>
      </w:r>
      <w:r w:rsidR="00B0336D">
        <w:rPr>
          <w:rFonts w:cs="Tahoma"/>
          <w:szCs w:val="24"/>
        </w:rPr>
        <w:t>NEVI Solicitation 2 (</w:t>
      </w:r>
      <w:r w:rsidR="00F77112">
        <w:rPr>
          <w:rFonts w:cs="Tahoma"/>
          <w:szCs w:val="24"/>
        </w:rPr>
        <w:t>GFO-24-606</w:t>
      </w:r>
      <w:r w:rsidR="00B0336D">
        <w:rPr>
          <w:rFonts w:cs="Tahoma"/>
          <w:szCs w:val="24"/>
        </w:rPr>
        <w:t>)</w:t>
      </w:r>
      <w:r w:rsidR="008B39F1">
        <w:rPr>
          <w:rFonts w:cs="Tahoma"/>
          <w:szCs w:val="24"/>
        </w:rPr>
        <w:t xml:space="preserve"> does not seek additional EV charging stations for corridor segments </w:t>
      </w:r>
      <w:r w:rsidR="00B35917">
        <w:rPr>
          <w:rFonts w:cs="Tahoma"/>
          <w:szCs w:val="24"/>
        </w:rPr>
        <w:t>offered</w:t>
      </w:r>
      <w:r w:rsidR="008B39F1">
        <w:rPr>
          <w:rFonts w:cs="Tahoma"/>
          <w:szCs w:val="24"/>
        </w:rPr>
        <w:t xml:space="preserve"> in solicitation 1</w:t>
      </w:r>
      <w:r w:rsidR="00EA597A" w:rsidRPr="00EA597A">
        <w:rPr>
          <w:rFonts w:cs="Tahoma"/>
          <w:szCs w:val="24"/>
        </w:rPr>
        <w:t xml:space="preserve">. </w:t>
      </w:r>
    </w:p>
    <w:p w14:paraId="731B199E" w14:textId="77777777" w:rsidR="00C847A9" w:rsidRDefault="00C847A9" w:rsidP="24EDAA36">
      <w:pPr>
        <w:ind w:left="720" w:hanging="720"/>
        <w:rPr>
          <w:rFonts w:cs="Tahoma"/>
          <w:szCs w:val="24"/>
        </w:rPr>
      </w:pPr>
    </w:p>
    <w:p w14:paraId="6E260AA0" w14:textId="7C650A82" w:rsidR="00C847A9" w:rsidRPr="00A405D7" w:rsidRDefault="00C847A9" w:rsidP="24EDAA36">
      <w:pPr>
        <w:ind w:left="720" w:hanging="720"/>
        <w:rPr>
          <w:rFonts w:cs="Tahoma"/>
          <w:b/>
          <w:bCs/>
          <w:szCs w:val="24"/>
        </w:rPr>
      </w:pPr>
      <w:r w:rsidRPr="00A405D7">
        <w:rPr>
          <w:rFonts w:cs="Tahoma"/>
          <w:b/>
          <w:bCs/>
          <w:szCs w:val="24"/>
        </w:rPr>
        <w:t>Q</w:t>
      </w:r>
      <w:r w:rsidR="001B4E2B">
        <w:rPr>
          <w:rFonts w:cs="Tahoma"/>
          <w:b/>
          <w:bCs/>
          <w:szCs w:val="24"/>
        </w:rPr>
        <w:t>6</w:t>
      </w:r>
      <w:r w:rsidRPr="00A405D7">
        <w:rPr>
          <w:rFonts w:cs="Tahoma"/>
          <w:b/>
          <w:bCs/>
          <w:szCs w:val="24"/>
        </w:rPr>
        <w:t xml:space="preserve">. </w:t>
      </w:r>
      <w:r w:rsidRPr="00A405D7">
        <w:rPr>
          <w:rFonts w:cs="Tahoma"/>
          <w:b/>
          <w:bCs/>
          <w:szCs w:val="24"/>
        </w:rPr>
        <w:tab/>
        <w:t>If we cannot meet the minimum corridor requirements, would this disqualify our application?</w:t>
      </w:r>
    </w:p>
    <w:p w14:paraId="750B1718" w14:textId="77777777" w:rsidR="00C847A9" w:rsidRDefault="00C847A9" w:rsidP="24EDAA36">
      <w:pPr>
        <w:ind w:left="720" w:hanging="720"/>
        <w:rPr>
          <w:rFonts w:cs="Tahoma"/>
          <w:szCs w:val="24"/>
        </w:rPr>
      </w:pPr>
    </w:p>
    <w:p w14:paraId="22191D48" w14:textId="2E0103F6" w:rsidR="00C847A9" w:rsidRDefault="00C847A9" w:rsidP="24EDAA36">
      <w:pPr>
        <w:ind w:left="720" w:hanging="720"/>
        <w:rPr>
          <w:rFonts w:cs="Tahoma"/>
          <w:szCs w:val="24"/>
        </w:rPr>
      </w:pPr>
      <w:r>
        <w:rPr>
          <w:rFonts w:cs="Tahoma"/>
          <w:szCs w:val="24"/>
        </w:rPr>
        <w:t>A</w:t>
      </w:r>
      <w:r w:rsidR="001B4E2B">
        <w:rPr>
          <w:rFonts w:cs="Tahoma"/>
          <w:szCs w:val="24"/>
        </w:rPr>
        <w:t>6</w:t>
      </w:r>
      <w:r>
        <w:rPr>
          <w:rFonts w:cs="Tahoma"/>
          <w:szCs w:val="24"/>
        </w:rPr>
        <w:t>.</w:t>
      </w:r>
      <w:r>
        <w:tab/>
      </w:r>
      <w:r w:rsidR="00A405D7" w:rsidRPr="00A405D7">
        <w:rPr>
          <w:rFonts w:cs="Tahoma"/>
          <w:szCs w:val="24"/>
        </w:rPr>
        <w:t xml:space="preserve">Yes, </w:t>
      </w:r>
      <w:r w:rsidR="00A405D7" w:rsidRPr="7E887BE0">
        <w:rPr>
          <w:rFonts w:cs="Tahoma"/>
          <w:szCs w:val="24"/>
        </w:rPr>
        <w:t>application</w:t>
      </w:r>
      <w:r w:rsidR="542332BB" w:rsidRPr="7E887BE0">
        <w:rPr>
          <w:rFonts w:cs="Tahoma"/>
          <w:szCs w:val="24"/>
        </w:rPr>
        <w:t>s</w:t>
      </w:r>
      <w:r w:rsidR="00A405D7" w:rsidRPr="00A405D7">
        <w:rPr>
          <w:rFonts w:cs="Tahoma"/>
          <w:szCs w:val="24"/>
        </w:rPr>
        <w:t xml:space="preserve"> need to meet the minimum requirements</w:t>
      </w:r>
      <w:r w:rsidR="004661BA">
        <w:rPr>
          <w:rFonts w:cs="Tahoma"/>
          <w:szCs w:val="24"/>
        </w:rPr>
        <w:t xml:space="preserve"> for the applicable corridor segment</w:t>
      </w:r>
      <w:r w:rsidR="00A405D7" w:rsidRPr="00A405D7">
        <w:rPr>
          <w:rFonts w:cs="Tahoma"/>
          <w:szCs w:val="24"/>
        </w:rPr>
        <w:t>.</w:t>
      </w:r>
    </w:p>
    <w:p w14:paraId="5AD09D7C" w14:textId="77777777" w:rsidR="00A405D7" w:rsidRDefault="00A405D7" w:rsidP="24EDAA36">
      <w:pPr>
        <w:ind w:left="720" w:hanging="720"/>
        <w:rPr>
          <w:rFonts w:cs="Tahoma"/>
          <w:szCs w:val="24"/>
        </w:rPr>
      </w:pPr>
    </w:p>
    <w:p w14:paraId="15CA23D2" w14:textId="4655A66B" w:rsidR="00A405D7" w:rsidRPr="00C0589F" w:rsidRDefault="00A405D7" w:rsidP="24EDAA36">
      <w:pPr>
        <w:ind w:left="720" w:hanging="720"/>
        <w:rPr>
          <w:rFonts w:cs="Tahoma"/>
          <w:b/>
          <w:bCs/>
          <w:szCs w:val="24"/>
        </w:rPr>
      </w:pPr>
      <w:r w:rsidRPr="00C0589F">
        <w:rPr>
          <w:rFonts w:cs="Tahoma"/>
          <w:b/>
          <w:bCs/>
          <w:szCs w:val="24"/>
        </w:rPr>
        <w:t>Q</w:t>
      </w:r>
      <w:r w:rsidR="001B4E2B">
        <w:rPr>
          <w:rFonts w:cs="Tahoma"/>
          <w:b/>
          <w:bCs/>
          <w:szCs w:val="24"/>
        </w:rPr>
        <w:t>7</w:t>
      </w:r>
      <w:r w:rsidRPr="00C0589F">
        <w:rPr>
          <w:rFonts w:cs="Tahoma"/>
          <w:b/>
          <w:bCs/>
          <w:szCs w:val="24"/>
        </w:rPr>
        <w:t>.</w:t>
      </w:r>
      <w:r w:rsidRPr="00C0589F">
        <w:rPr>
          <w:rFonts w:cs="Tahoma"/>
          <w:b/>
          <w:bCs/>
          <w:szCs w:val="24"/>
        </w:rPr>
        <w:tab/>
        <w:t>Would a bridge be considered for the one-mile requirement if there is no ramp or intersection nearby?</w:t>
      </w:r>
    </w:p>
    <w:p w14:paraId="06979A3A" w14:textId="77777777" w:rsidR="00A405D7" w:rsidRDefault="00A405D7" w:rsidP="24EDAA36">
      <w:pPr>
        <w:ind w:left="720" w:hanging="720"/>
        <w:rPr>
          <w:rFonts w:cs="Tahoma"/>
          <w:szCs w:val="24"/>
        </w:rPr>
      </w:pPr>
    </w:p>
    <w:p w14:paraId="1BE6C826" w14:textId="4DC1BE20" w:rsidR="00A405D7" w:rsidRDefault="00A405D7" w:rsidP="63F448FE">
      <w:pPr>
        <w:ind w:left="720" w:hanging="720"/>
        <w:rPr>
          <w:rFonts w:cs="Tahoma"/>
        </w:rPr>
      </w:pPr>
      <w:r w:rsidRPr="2DD8ED25">
        <w:rPr>
          <w:rFonts w:cs="Tahoma"/>
        </w:rPr>
        <w:t>A</w:t>
      </w:r>
      <w:r w:rsidR="001B4E2B" w:rsidRPr="2DD8ED25">
        <w:rPr>
          <w:rFonts w:cs="Tahoma"/>
        </w:rPr>
        <w:t>7</w:t>
      </w:r>
      <w:r w:rsidRPr="2DD8ED25">
        <w:rPr>
          <w:rFonts w:cs="Tahoma"/>
        </w:rPr>
        <w:t xml:space="preserve">. </w:t>
      </w:r>
      <w:r>
        <w:tab/>
      </w:r>
      <w:r w:rsidR="19B72E7F" w:rsidRPr="2DD8ED25">
        <w:rPr>
          <w:rFonts w:cs="Tahoma"/>
        </w:rPr>
        <w:t xml:space="preserve">The </w:t>
      </w:r>
      <w:r w:rsidR="16CA8B5E" w:rsidRPr="2DD8ED25">
        <w:rPr>
          <w:rFonts w:cs="Tahoma"/>
        </w:rPr>
        <w:t>one</w:t>
      </w:r>
      <w:r w:rsidR="1BF5C09B" w:rsidRPr="2DD8ED25">
        <w:rPr>
          <w:rFonts w:cs="Tahoma"/>
        </w:rPr>
        <w:t>-</w:t>
      </w:r>
      <w:r w:rsidR="00412B99" w:rsidRPr="2DD8ED25">
        <w:rPr>
          <w:rFonts w:cs="Tahoma"/>
        </w:rPr>
        <w:t xml:space="preserve">mile requirement </w:t>
      </w:r>
      <w:r w:rsidR="1F67DB7E" w:rsidRPr="2DD8ED25">
        <w:rPr>
          <w:rFonts w:cs="Tahoma"/>
        </w:rPr>
        <w:t xml:space="preserve">only applies to off-ramps and intersections where cars can exit the </w:t>
      </w:r>
      <w:r w:rsidR="008A0651" w:rsidRPr="2DD8ED25">
        <w:rPr>
          <w:rFonts w:cs="Tahoma"/>
        </w:rPr>
        <w:t>corridor</w:t>
      </w:r>
      <w:r w:rsidR="1F67DB7E" w:rsidRPr="2DD8ED25">
        <w:rPr>
          <w:rFonts w:cs="Tahoma"/>
        </w:rPr>
        <w:t>.</w:t>
      </w:r>
      <w:r w:rsidR="003A0D56" w:rsidRPr="2DD8ED25">
        <w:rPr>
          <w:rFonts w:cs="Tahoma"/>
        </w:rPr>
        <w:t xml:space="preserve"> A driver should have to travel no more than one mile from the point at which they exit the corridor</w:t>
      </w:r>
      <w:r w:rsidR="00B908FC" w:rsidRPr="2DD8ED25">
        <w:rPr>
          <w:rFonts w:cs="Tahoma"/>
        </w:rPr>
        <w:t xml:space="preserve"> to the </w:t>
      </w:r>
      <w:r w:rsidR="001565D6" w:rsidRPr="2DD8ED25">
        <w:rPr>
          <w:rFonts w:cs="Tahoma"/>
        </w:rPr>
        <w:t xml:space="preserve">EV charging </w:t>
      </w:r>
      <w:r w:rsidR="00B908FC" w:rsidRPr="2DD8ED25">
        <w:rPr>
          <w:rFonts w:cs="Tahoma"/>
        </w:rPr>
        <w:t>station.</w:t>
      </w:r>
      <w:r w:rsidR="003A0D56" w:rsidRPr="2DD8ED25">
        <w:rPr>
          <w:rFonts w:cs="Tahoma"/>
        </w:rPr>
        <w:t xml:space="preserve"> </w:t>
      </w:r>
    </w:p>
    <w:p w14:paraId="63B3FFB8" w14:textId="77777777" w:rsidR="006562B2" w:rsidRDefault="006562B2" w:rsidP="24EDAA36">
      <w:pPr>
        <w:ind w:left="720" w:hanging="720"/>
        <w:rPr>
          <w:rFonts w:cs="Tahoma"/>
          <w:szCs w:val="24"/>
        </w:rPr>
      </w:pPr>
    </w:p>
    <w:p w14:paraId="65747E3E" w14:textId="6FDC54E0" w:rsidR="006562B2" w:rsidRPr="006562B2" w:rsidRDefault="006562B2" w:rsidP="24EDAA36">
      <w:pPr>
        <w:ind w:left="720" w:hanging="720"/>
        <w:rPr>
          <w:rFonts w:cs="Tahoma"/>
          <w:b/>
          <w:bCs/>
          <w:szCs w:val="24"/>
        </w:rPr>
      </w:pPr>
      <w:r w:rsidRPr="006562B2">
        <w:rPr>
          <w:rFonts w:cs="Tahoma"/>
          <w:b/>
          <w:bCs/>
          <w:szCs w:val="24"/>
        </w:rPr>
        <w:t>Q</w:t>
      </w:r>
      <w:r w:rsidR="001B4E2B">
        <w:rPr>
          <w:rFonts w:cs="Tahoma"/>
          <w:b/>
          <w:bCs/>
          <w:szCs w:val="24"/>
        </w:rPr>
        <w:t>8</w:t>
      </w:r>
      <w:r w:rsidRPr="006562B2">
        <w:rPr>
          <w:rFonts w:cs="Tahoma"/>
          <w:b/>
          <w:bCs/>
          <w:szCs w:val="24"/>
        </w:rPr>
        <w:t>.</w:t>
      </w:r>
      <w:r>
        <w:tab/>
      </w:r>
      <w:r w:rsidRPr="006562B2">
        <w:rPr>
          <w:rFonts w:cs="Tahoma"/>
          <w:b/>
          <w:bCs/>
          <w:szCs w:val="24"/>
        </w:rPr>
        <w:t>Are there requirements for renewable energy storage (</w:t>
      </w:r>
      <w:r w:rsidRPr="162444C5">
        <w:rPr>
          <w:rFonts w:cs="Tahoma"/>
          <w:b/>
          <w:bCs/>
          <w:szCs w:val="24"/>
        </w:rPr>
        <w:t>e</w:t>
      </w:r>
      <w:r w:rsidR="3E1FF6D5" w:rsidRPr="162444C5">
        <w:rPr>
          <w:rFonts w:cs="Tahoma"/>
          <w:b/>
          <w:bCs/>
          <w:szCs w:val="24"/>
        </w:rPr>
        <w:t>.g.</w:t>
      </w:r>
      <w:r w:rsidR="001F7DED">
        <w:rPr>
          <w:rFonts w:cs="Tahoma"/>
          <w:b/>
          <w:bCs/>
          <w:szCs w:val="24"/>
        </w:rPr>
        <w:t>,</w:t>
      </w:r>
      <w:r w:rsidRPr="006562B2">
        <w:rPr>
          <w:rFonts w:cs="Tahoma"/>
          <w:b/>
          <w:bCs/>
          <w:szCs w:val="24"/>
        </w:rPr>
        <w:t xml:space="preserve"> minimum power rating)?</w:t>
      </w:r>
    </w:p>
    <w:p w14:paraId="22369047" w14:textId="77777777" w:rsidR="006562B2" w:rsidRDefault="006562B2" w:rsidP="24EDAA36">
      <w:pPr>
        <w:ind w:left="720" w:hanging="720"/>
        <w:rPr>
          <w:rFonts w:cs="Tahoma"/>
          <w:szCs w:val="24"/>
        </w:rPr>
      </w:pPr>
    </w:p>
    <w:p w14:paraId="016E938A" w14:textId="0B40FBFB" w:rsidR="006562B2" w:rsidRDefault="006562B2" w:rsidP="24EDAA36">
      <w:pPr>
        <w:ind w:left="720" w:hanging="720"/>
        <w:rPr>
          <w:rFonts w:cs="Tahoma"/>
          <w:szCs w:val="24"/>
          <w:highlight w:val="yellow"/>
        </w:rPr>
      </w:pPr>
      <w:r>
        <w:rPr>
          <w:rFonts w:cs="Tahoma"/>
          <w:szCs w:val="24"/>
        </w:rPr>
        <w:t>A</w:t>
      </w:r>
      <w:r w:rsidR="001B4E2B">
        <w:rPr>
          <w:rFonts w:cs="Tahoma"/>
          <w:szCs w:val="24"/>
        </w:rPr>
        <w:t>8</w:t>
      </w:r>
      <w:r>
        <w:rPr>
          <w:rFonts w:cs="Tahoma"/>
          <w:szCs w:val="24"/>
        </w:rPr>
        <w:t>.</w:t>
      </w:r>
      <w:r>
        <w:rPr>
          <w:rFonts w:cs="Tahoma"/>
          <w:szCs w:val="24"/>
        </w:rPr>
        <w:tab/>
      </w:r>
      <w:r w:rsidRPr="006562B2">
        <w:rPr>
          <w:rFonts w:cs="Tahoma"/>
          <w:szCs w:val="24"/>
        </w:rPr>
        <w:t>No, the power requirements only relate to the actual chargers and their</w:t>
      </w:r>
      <w:r w:rsidR="00C83224">
        <w:rPr>
          <w:rFonts w:cs="Tahoma"/>
          <w:szCs w:val="24"/>
        </w:rPr>
        <w:t xml:space="preserve"> charging ports</w:t>
      </w:r>
      <w:r w:rsidRPr="006562B2">
        <w:rPr>
          <w:rFonts w:cs="Tahoma"/>
          <w:szCs w:val="24"/>
        </w:rPr>
        <w:t>.</w:t>
      </w:r>
    </w:p>
    <w:p w14:paraId="54B1648B" w14:textId="77777777" w:rsidR="004377B6" w:rsidRDefault="004377B6" w:rsidP="24EDAA36">
      <w:pPr>
        <w:ind w:left="720" w:hanging="720"/>
        <w:rPr>
          <w:rFonts w:cs="Tahoma"/>
          <w:szCs w:val="24"/>
          <w:highlight w:val="yellow"/>
        </w:rPr>
      </w:pPr>
    </w:p>
    <w:p w14:paraId="4811A9E2" w14:textId="58A71D89" w:rsidR="002A6BFE" w:rsidRPr="00CD27EA" w:rsidRDefault="002A6BFE" w:rsidP="24EDAA36">
      <w:pPr>
        <w:ind w:left="720" w:hanging="720"/>
        <w:rPr>
          <w:rFonts w:cs="Tahoma"/>
          <w:b/>
          <w:bCs/>
          <w:szCs w:val="24"/>
        </w:rPr>
      </w:pPr>
      <w:r w:rsidRPr="00CD27EA">
        <w:rPr>
          <w:rFonts w:cs="Tahoma"/>
          <w:b/>
          <w:bCs/>
          <w:szCs w:val="24"/>
        </w:rPr>
        <w:t>Q</w:t>
      </w:r>
      <w:r w:rsidR="001B4E2B">
        <w:rPr>
          <w:rFonts w:cs="Tahoma"/>
          <w:b/>
          <w:bCs/>
          <w:szCs w:val="24"/>
        </w:rPr>
        <w:t>9</w:t>
      </w:r>
      <w:r w:rsidRPr="00CD27EA">
        <w:rPr>
          <w:rFonts w:cs="Tahoma"/>
          <w:b/>
          <w:bCs/>
          <w:szCs w:val="24"/>
        </w:rPr>
        <w:t>.</w:t>
      </w:r>
      <w:r>
        <w:tab/>
      </w:r>
      <w:r w:rsidRPr="00CD27EA">
        <w:rPr>
          <w:rFonts w:cs="Tahoma"/>
          <w:b/>
          <w:bCs/>
          <w:szCs w:val="24"/>
        </w:rPr>
        <w:t>Are there financial requirements for renewable energy storage (</w:t>
      </w:r>
      <w:r w:rsidRPr="4A11D29C">
        <w:rPr>
          <w:rFonts w:cs="Tahoma"/>
          <w:b/>
          <w:bCs/>
          <w:szCs w:val="24"/>
        </w:rPr>
        <w:t>e</w:t>
      </w:r>
      <w:r w:rsidR="0D377FFE" w:rsidRPr="4A11D29C">
        <w:rPr>
          <w:rFonts w:cs="Tahoma"/>
          <w:b/>
          <w:bCs/>
          <w:szCs w:val="24"/>
        </w:rPr>
        <w:t>.g.</w:t>
      </w:r>
      <w:r w:rsidR="001F7DED">
        <w:rPr>
          <w:rFonts w:cs="Tahoma"/>
          <w:b/>
          <w:bCs/>
          <w:szCs w:val="24"/>
        </w:rPr>
        <w:t>,</w:t>
      </w:r>
      <w:r w:rsidRPr="00CD27EA">
        <w:rPr>
          <w:rFonts w:cs="Tahoma"/>
          <w:b/>
          <w:bCs/>
          <w:szCs w:val="24"/>
        </w:rPr>
        <w:t xml:space="preserve"> predicted financial benefits to the customer)?</w:t>
      </w:r>
    </w:p>
    <w:p w14:paraId="3861415F" w14:textId="77777777" w:rsidR="002A6BFE" w:rsidRDefault="002A6BFE" w:rsidP="24EDAA36">
      <w:pPr>
        <w:ind w:left="720" w:hanging="720"/>
        <w:rPr>
          <w:rFonts w:cs="Tahoma"/>
          <w:szCs w:val="24"/>
        </w:rPr>
      </w:pPr>
    </w:p>
    <w:p w14:paraId="0AB947EC" w14:textId="6FF7F570" w:rsidR="002A6BFE" w:rsidRDefault="79DE499A" w:rsidP="11BAEB0F">
      <w:pPr>
        <w:ind w:left="720" w:hanging="720"/>
        <w:rPr>
          <w:rFonts w:cs="Tahoma"/>
        </w:rPr>
      </w:pPr>
      <w:r w:rsidRPr="08FEE24A">
        <w:rPr>
          <w:rFonts w:cs="Tahoma"/>
        </w:rPr>
        <w:t>A</w:t>
      </w:r>
      <w:r w:rsidR="4BA1F85B" w:rsidRPr="08FEE24A">
        <w:rPr>
          <w:rFonts w:cs="Tahoma"/>
        </w:rPr>
        <w:t>9</w:t>
      </w:r>
      <w:r w:rsidRPr="08FEE24A">
        <w:rPr>
          <w:rFonts w:cs="Tahoma"/>
        </w:rPr>
        <w:t>.</w:t>
      </w:r>
      <w:r>
        <w:tab/>
      </w:r>
      <w:r w:rsidR="6124B3F3" w:rsidRPr="08FEE24A">
        <w:rPr>
          <w:rFonts w:cs="Tahoma"/>
        </w:rPr>
        <w:t xml:space="preserve">There are no </w:t>
      </w:r>
      <w:r w:rsidR="74C17EF7" w:rsidRPr="08FEE24A">
        <w:rPr>
          <w:rFonts w:cs="Tahoma"/>
        </w:rPr>
        <w:t xml:space="preserve">requirements, but </w:t>
      </w:r>
      <w:r w:rsidR="00F76095" w:rsidRPr="08FEE24A">
        <w:rPr>
          <w:rFonts w:cs="Tahoma"/>
        </w:rPr>
        <w:t>a</w:t>
      </w:r>
      <w:r w:rsidR="00E358BC" w:rsidRPr="08FEE24A">
        <w:rPr>
          <w:rFonts w:cs="Tahoma"/>
        </w:rPr>
        <w:t>pplicants should only include</w:t>
      </w:r>
      <w:r w:rsidR="020A2553" w:rsidRPr="08FEE24A">
        <w:rPr>
          <w:rFonts w:cs="Tahoma"/>
        </w:rPr>
        <w:t xml:space="preserve"> onsite renewable energy </w:t>
      </w:r>
      <w:r w:rsidR="448E16A4" w:rsidRPr="08FEE24A">
        <w:rPr>
          <w:rFonts w:cs="Tahoma"/>
        </w:rPr>
        <w:t>storage</w:t>
      </w:r>
      <w:r w:rsidR="74C17EF7" w:rsidRPr="08FEE24A">
        <w:rPr>
          <w:rFonts w:cs="Tahoma"/>
        </w:rPr>
        <w:t xml:space="preserve"> </w:t>
      </w:r>
      <w:r w:rsidR="020A2553" w:rsidRPr="08FEE24A">
        <w:rPr>
          <w:rFonts w:cs="Tahoma"/>
        </w:rPr>
        <w:t>at a proposed EV charging station</w:t>
      </w:r>
      <w:r w:rsidR="5BCD2766" w:rsidRPr="08FEE24A">
        <w:rPr>
          <w:rFonts w:cs="Tahoma"/>
        </w:rPr>
        <w:t xml:space="preserve"> – </w:t>
      </w:r>
      <w:r w:rsidR="1E9D30C0" w:rsidRPr="08FEE24A">
        <w:rPr>
          <w:rFonts w:cs="Tahoma"/>
        </w:rPr>
        <w:t>whether a new or upgraded station</w:t>
      </w:r>
      <w:r w:rsidR="1FFCA116" w:rsidRPr="08FEE24A">
        <w:rPr>
          <w:rFonts w:cs="Tahoma"/>
        </w:rPr>
        <w:t xml:space="preserve"> – </w:t>
      </w:r>
      <w:r w:rsidR="00A94937" w:rsidRPr="08FEE24A">
        <w:rPr>
          <w:rFonts w:cs="Tahoma"/>
        </w:rPr>
        <w:t xml:space="preserve">if </w:t>
      </w:r>
      <w:r w:rsidR="000B7456" w:rsidRPr="08FEE24A">
        <w:rPr>
          <w:rFonts w:cs="Tahoma"/>
        </w:rPr>
        <w:t xml:space="preserve">it </w:t>
      </w:r>
      <w:r w:rsidRPr="08FEE24A" w:rsidDel="4E5D1C02">
        <w:rPr>
          <w:rFonts w:cs="Tahoma"/>
        </w:rPr>
        <w:t>is</w:t>
      </w:r>
      <w:r w:rsidR="4E5D1C02" w:rsidRPr="08FEE24A">
        <w:rPr>
          <w:rFonts w:cs="Tahoma"/>
        </w:rPr>
        <w:t xml:space="preserve"> </w:t>
      </w:r>
      <w:r w:rsidR="4E5D1C02" w:rsidRPr="08FEE24A">
        <w:rPr>
          <w:rFonts w:cs="Tahoma"/>
        </w:rPr>
        <w:lastRenderedPageBreak/>
        <w:t xml:space="preserve">likely to </w:t>
      </w:r>
      <w:r w:rsidR="74C17EF7" w:rsidRPr="08FEE24A">
        <w:rPr>
          <w:rFonts w:cs="Tahoma"/>
        </w:rPr>
        <w:t>lead to reduced cost to customers</w:t>
      </w:r>
      <w:r w:rsidR="1E6296A1" w:rsidRPr="08FEE24A">
        <w:rPr>
          <w:rFonts w:cs="Tahoma"/>
        </w:rPr>
        <w:t>,</w:t>
      </w:r>
      <w:r w:rsidR="364F6428" w:rsidRPr="08FEE24A">
        <w:rPr>
          <w:rFonts w:cs="Tahoma"/>
        </w:rPr>
        <w:t xml:space="preserve"> </w:t>
      </w:r>
      <w:r w:rsidR="74C17EF7" w:rsidRPr="08FEE24A">
        <w:rPr>
          <w:rFonts w:cs="Tahoma"/>
        </w:rPr>
        <w:t xml:space="preserve">improved reliability, and </w:t>
      </w:r>
      <w:r w:rsidRPr="08FEE24A" w:rsidDel="251908A9">
        <w:rPr>
          <w:rFonts w:cs="Tahoma"/>
        </w:rPr>
        <w:t xml:space="preserve">is </w:t>
      </w:r>
      <w:r w:rsidR="42CB2FAF" w:rsidRPr="08FEE24A">
        <w:rPr>
          <w:rFonts w:cs="Tahoma"/>
        </w:rPr>
        <w:t>not</w:t>
      </w:r>
      <w:r w:rsidR="74C17EF7" w:rsidRPr="08FEE24A">
        <w:rPr>
          <w:rFonts w:cs="Tahoma"/>
        </w:rPr>
        <w:t xml:space="preserve"> </w:t>
      </w:r>
      <w:r w:rsidR="0A699F89" w:rsidRPr="08FEE24A">
        <w:rPr>
          <w:rFonts w:cs="Tahoma"/>
        </w:rPr>
        <w:t xml:space="preserve">likely to </w:t>
      </w:r>
      <w:r w:rsidR="74C17EF7" w:rsidRPr="08FEE24A">
        <w:rPr>
          <w:rFonts w:cs="Tahoma"/>
        </w:rPr>
        <w:t xml:space="preserve">add significant time to the </w:t>
      </w:r>
      <w:r w:rsidR="5183E4CA" w:rsidRPr="08FEE24A">
        <w:rPr>
          <w:rFonts w:cs="Tahoma"/>
        </w:rPr>
        <w:t xml:space="preserve">project </w:t>
      </w:r>
      <w:r w:rsidR="74C17EF7" w:rsidRPr="08FEE24A">
        <w:rPr>
          <w:rFonts w:cs="Tahoma"/>
        </w:rPr>
        <w:t>schedule.</w:t>
      </w:r>
    </w:p>
    <w:p w14:paraId="2853C017" w14:textId="77777777" w:rsidR="00D71B5E" w:rsidRDefault="00D71B5E" w:rsidP="00492FAE">
      <w:pPr>
        <w:rPr>
          <w:rFonts w:cs="Tahoma"/>
        </w:rPr>
      </w:pPr>
    </w:p>
    <w:p w14:paraId="14F88352" w14:textId="7C9C5DEF" w:rsidR="00D71B5E" w:rsidRDefault="00D71B5E" w:rsidP="24EDAA36">
      <w:pPr>
        <w:ind w:left="720" w:hanging="720"/>
        <w:rPr>
          <w:rFonts w:cs="Tahoma"/>
          <w:szCs w:val="24"/>
        </w:rPr>
      </w:pPr>
      <w:r w:rsidRPr="001B0C2B">
        <w:rPr>
          <w:rFonts w:cs="Tahoma"/>
          <w:b/>
          <w:bCs/>
          <w:szCs w:val="24"/>
        </w:rPr>
        <w:t>Q</w:t>
      </w:r>
      <w:r w:rsidR="001B4E2B">
        <w:rPr>
          <w:rFonts w:cs="Tahoma"/>
          <w:b/>
          <w:bCs/>
          <w:szCs w:val="24"/>
        </w:rPr>
        <w:t>10</w:t>
      </w:r>
      <w:r w:rsidRPr="001B0C2B">
        <w:rPr>
          <w:rFonts w:cs="Tahoma"/>
          <w:b/>
          <w:bCs/>
          <w:szCs w:val="24"/>
        </w:rPr>
        <w:t>.</w:t>
      </w:r>
      <w:r>
        <w:tab/>
      </w:r>
      <w:r w:rsidR="119BEFC6" w:rsidRPr="0793834F">
        <w:rPr>
          <w:rFonts w:cs="Tahoma"/>
          <w:b/>
          <w:bCs/>
          <w:szCs w:val="24"/>
        </w:rPr>
        <w:t>C</w:t>
      </w:r>
      <w:r w:rsidRPr="0793834F">
        <w:rPr>
          <w:rFonts w:cs="Tahoma"/>
          <w:b/>
          <w:bCs/>
          <w:szCs w:val="24"/>
        </w:rPr>
        <w:t>ould</w:t>
      </w:r>
      <w:r w:rsidRPr="00717F0E">
        <w:rPr>
          <w:rFonts w:cs="Tahoma"/>
          <w:b/>
          <w:bCs/>
          <w:szCs w:val="24"/>
        </w:rPr>
        <w:t xml:space="preserve"> you clarify if there are specific requirements regarding charger availability, such as whether they must be located at fenced sites or be accessible 24/7?</w:t>
      </w:r>
    </w:p>
    <w:p w14:paraId="74251069" w14:textId="77777777" w:rsidR="00717F0E" w:rsidRDefault="00717F0E" w:rsidP="24EDAA36">
      <w:pPr>
        <w:ind w:left="720" w:hanging="720"/>
        <w:rPr>
          <w:rFonts w:cs="Tahoma"/>
          <w:szCs w:val="24"/>
        </w:rPr>
      </w:pPr>
    </w:p>
    <w:p w14:paraId="3351070D" w14:textId="0E0C726C" w:rsidR="00717F0E" w:rsidRDefault="00717F0E" w:rsidP="24EDAA36">
      <w:pPr>
        <w:ind w:left="720" w:hanging="720"/>
        <w:rPr>
          <w:rFonts w:cs="Tahoma"/>
          <w:szCs w:val="24"/>
        </w:rPr>
      </w:pPr>
      <w:r>
        <w:rPr>
          <w:rFonts w:cs="Tahoma"/>
          <w:szCs w:val="24"/>
        </w:rPr>
        <w:t>A</w:t>
      </w:r>
      <w:r w:rsidR="001B4E2B">
        <w:rPr>
          <w:rFonts w:cs="Tahoma"/>
          <w:szCs w:val="24"/>
        </w:rPr>
        <w:t>10</w:t>
      </w:r>
      <w:r>
        <w:rPr>
          <w:rFonts w:cs="Tahoma"/>
          <w:szCs w:val="24"/>
        </w:rPr>
        <w:t>.</w:t>
      </w:r>
      <w:r>
        <w:rPr>
          <w:rFonts w:cs="Tahoma"/>
          <w:szCs w:val="24"/>
        </w:rPr>
        <w:tab/>
      </w:r>
      <w:r w:rsidR="004E2A0C" w:rsidRPr="004E2A0C">
        <w:rPr>
          <w:rFonts w:cs="Tahoma"/>
          <w:szCs w:val="24"/>
        </w:rPr>
        <w:t xml:space="preserve">EV charging stations </w:t>
      </w:r>
      <w:r w:rsidR="00A435E4">
        <w:rPr>
          <w:rFonts w:cs="Tahoma"/>
          <w:szCs w:val="24"/>
        </w:rPr>
        <w:t xml:space="preserve">and their corresponding chargers </w:t>
      </w:r>
      <w:r w:rsidR="004E2A0C" w:rsidRPr="004E2A0C">
        <w:rPr>
          <w:rFonts w:cs="Tahoma"/>
          <w:szCs w:val="24"/>
        </w:rPr>
        <w:t>funded under this solicitation must be publicly accessible 24 hours per day, 7 days per week, year-round. Publicly accessible means the equipment is available to the public without restriction. This does not prohibit isolated or temporary interruptions in service or access because of maintenance or repairs.</w:t>
      </w:r>
    </w:p>
    <w:p w14:paraId="58CE9D12" w14:textId="77777777" w:rsidR="004F48F9" w:rsidRDefault="004F48F9" w:rsidP="24EDAA36">
      <w:pPr>
        <w:ind w:left="720" w:hanging="720"/>
        <w:rPr>
          <w:rFonts w:cs="Tahoma"/>
          <w:szCs w:val="24"/>
        </w:rPr>
      </w:pPr>
    </w:p>
    <w:p w14:paraId="25F9186C" w14:textId="1BDEDD52" w:rsidR="004F48F9" w:rsidRPr="004A712E" w:rsidRDefault="001B0C2B" w:rsidP="24EDAA36">
      <w:pPr>
        <w:ind w:left="720" w:hanging="720"/>
        <w:rPr>
          <w:rFonts w:cs="Tahoma"/>
          <w:b/>
        </w:rPr>
      </w:pPr>
      <w:r w:rsidRPr="5205AD00">
        <w:rPr>
          <w:rFonts w:cs="Tahoma"/>
          <w:b/>
        </w:rPr>
        <w:t>Q</w:t>
      </w:r>
      <w:r w:rsidR="001B4E2B">
        <w:rPr>
          <w:rFonts w:cs="Tahoma"/>
          <w:b/>
        </w:rPr>
        <w:t>11</w:t>
      </w:r>
      <w:r w:rsidRPr="5205AD00">
        <w:rPr>
          <w:rFonts w:cs="Tahoma"/>
          <w:b/>
        </w:rPr>
        <w:t>.</w:t>
      </w:r>
      <w:r>
        <w:tab/>
      </w:r>
      <w:r w:rsidRPr="5205AD00">
        <w:rPr>
          <w:rFonts w:cs="Tahoma"/>
          <w:b/>
        </w:rPr>
        <w:t xml:space="preserve">Can the minimum number of </w:t>
      </w:r>
      <w:r w:rsidR="004F65F0">
        <w:rPr>
          <w:rFonts w:cs="Tahoma"/>
          <w:b/>
        </w:rPr>
        <w:t xml:space="preserve">chargers </w:t>
      </w:r>
      <w:r w:rsidR="00817F62">
        <w:rPr>
          <w:rFonts w:cs="Tahoma"/>
          <w:b/>
        </w:rPr>
        <w:t>a</w:t>
      </w:r>
      <w:r w:rsidR="004F65F0">
        <w:rPr>
          <w:rFonts w:cs="Tahoma"/>
          <w:b/>
        </w:rPr>
        <w:t>t each station</w:t>
      </w:r>
      <w:r w:rsidRPr="5205AD00">
        <w:rPr>
          <w:rFonts w:cs="Tahoma"/>
          <w:b/>
        </w:rPr>
        <w:t xml:space="preserve"> be achieved using multiple locations? Specifically, is it acceptable to meet the </w:t>
      </w:r>
      <w:r w:rsidRPr="5205AD00" w:rsidDel="001B0C2B">
        <w:rPr>
          <w:rFonts w:cs="Tahoma"/>
          <w:b/>
        </w:rPr>
        <w:t>requirement</w:t>
      </w:r>
      <w:r w:rsidRPr="5205AD00">
        <w:rPr>
          <w:rFonts w:cs="Tahoma"/>
          <w:b/>
        </w:rPr>
        <w:t xml:space="preserve"> with stations that are </w:t>
      </w:r>
      <w:proofErr w:type="gramStart"/>
      <w:r w:rsidRPr="5205AD00">
        <w:rPr>
          <w:rFonts w:cs="Tahoma"/>
          <w:b/>
        </w:rPr>
        <w:t>in close proximity to</w:t>
      </w:r>
      <w:proofErr w:type="gramEnd"/>
      <w:r w:rsidRPr="5205AD00">
        <w:rPr>
          <w:rFonts w:cs="Tahoma"/>
          <w:b/>
        </w:rPr>
        <w:t xml:space="preserve"> one another but not situated at the exact same site?</w:t>
      </w:r>
    </w:p>
    <w:p w14:paraId="737ADF28" w14:textId="77777777" w:rsidR="001B0C2B" w:rsidRDefault="001B0C2B" w:rsidP="24EDAA36">
      <w:pPr>
        <w:ind w:left="720" w:hanging="720"/>
        <w:rPr>
          <w:rFonts w:cs="Tahoma"/>
          <w:szCs w:val="24"/>
        </w:rPr>
      </w:pPr>
    </w:p>
    <w:p w14:paraId="01F42842" w14:textId="20774DD5" w:rsidR="001B0C2B" w:rsidRDefault="001B0C2B" w:rsidP="24EDAA36">
      <w:pPr>
        <w:ind w:left="720" w:hanging="720"/>
        <w:rPr>
          <w:rFonts w:cs="Tahoma"/>
          <w:szCs w:val="24"/>
        </w:rPr>
      </w:pPr>
      <w:r>
        <w:rPr>
          <w:rFonts w:cs="Tahoma"/>
          <w:szCs w:val="24"/>
        </w:rPr>
        <w:t>A</w:t>
      </w:r>
      <w:r w:rsidR="001B4E2B">
        <w:rPr>
          <w:rFonts w:cs="Tahoma"/>
          <w:szCs w:val="24"/>
        </w:rPr>
        <w:t>11</w:t>
      </w:r>
      <w:r>
        <w:rPr>
          <w:rFonts w:cs="Tahoma"/>
          <w:szCs w:val="24"/>
        </w:rPr>
        <w:t>.</w:t>
      </w:r>
      <w:r>
        <w:tab/>
      </w:r>
      <w:r w:rsidR="00325230">
        <w:t>There is a minimum number of EV charging stations required for each corridor segment, listed in Table 2 of the Solicitation Manual. Each EV charging station is a unique location</w:t>
      </w:r>
      <w:r w:rsidR="00891574">
        <w:t xml:space="preserve"> </w:t>
      </w:r>
      <w:r w:rsidR="00FE15C3">
        <w:rPr>
          <w:rFonts w:cs="Tahoma"/>
          <w:szCs w:val="24"/>
        </w:rPr>
        <w:t>(see Solicitation Manual Section V.A. for the complete definition</w:t>
      </w:r>
      <w:r w:rsidR="00891574">
        <w:rPr>
          <w:rFonts w:cs="Tahoma"/>
          <w:szCs w:val="24"/>
        </w:rPr>
        <w:t xml:space="preserve"> of an “EV charging station,” as well as definitions for “charger”</w:t>
      </w:r>
      <w:r w:rsidR="00850BCA">
        <w:rPr>
          <w:rFonts w:cs="Tahoma"/>
          <w:szCs w:val="24"/>
        </w:rPr>
        <w:t xml:space="preserve"> and “charging port”</w:t>
      </w:r>
      <w:r w:rsidR="00DC401C">
        <w:rPr>
          <w:rFonts w:cs="Tahoma"/>
          <w:szCs w:val="24"/>
        </w:rPr>
        <w:t>)</w:t>
      </w:r>
      <w:r w:rsidR="009A7349">
        <w:rPr>
          <w:rFonts w:cs="Tahoma"/>
          <w:szCs w:val="24"/>
        </w:rPr>
        <w:t>. EV charging stations</w:t>
      </w:r>
      <w:r w:rsidR="00B479C0">
        <w:rPr>
          <w:rFonts w:cs="Tahoma"/>
          <w:szCs w:val="24"/>
        </w:rPr>
        <w:t xml:space="preserve"> must</w:t>
      </w:r>
      <w:r w:rsidR="004A712E" w:rsidRPr="004A712E">
        <w:rPr>
          <w:rFonts w:cs="Tahoma"/>
          <w:szCs w:val="24"/>
        </w:rPr>
        <w:t xml:space="preserve"> be </w:t>
      </w:r>
      <w:r w:rsidR="099B9FE9" w:rsidRPr="1E606ED8">
        <w:rPr>
          <w:rFonts w:cs="Tahoma"/>
          <w:szCs w:val="24"/>
        </w:rPr>
        <w:t>installed</w:t>
      </w:r>
      <w:r w:rsidR="004A712E" w:rsidRPr="1E606ED8">
        <w:rPr>
          <w:rFonts w:cs="Tahoma"/>
          <w:szCs w:val="24"/>
        </w:rPr>
        <w:t xml:space="preserve"> </w:t>
      </w:r>
      <w:r w:rsidR="00B479C0">
        <w:rPr>
          <w:rFonts w:cs="Tahoma"/>
          <w:szCs w:val="24"/>
        </w:rPr>
        <w:t xml:space="preserve">at least </w:t>
      </w:r>
      <w:r w:rsidR="40FB257A" w:rsidRPr="1E606ED8">
        <w:rPr>
          <w:rFonts w:cs="Tahoma"/>
          <w:szCs w:val="24"/>
        </w:rPr>
        <w:t>every</w:t>
      </w:r>
      <w:r w:rsidR="004A712E" w:rsidRPr="004A712E">
        <w:rPr>
          <w:rFonts w:cs="Tahoma"/>
          <w:szCs w:val="24"/>
        </w:rPr>
        <w:t xml:space="preserve"> </w:t>
      </w:r>
      <w:r w:rsidR="0EBE40D6" w:rsidRPr="1E606ED8">
        <w:rPr>
          <w:rFonts w:cs="Tahoma"/>
          <w:szCs w:val="24"/>
        </w:rPr>
        <w:t>50</w:t>
      </w:r>
      <w:r w:rsidR="4AE4578E" w:rsidRPr="1E606ED8">
        <w:rPr>
          <w:rFonts w:cs="Tahoma"/>
          <w:szCs w:val="24"/>
        </w:rPr>
        <w:t xml:space="preserve"> </w:t>
      </w:r>
      <w:r w:rsidR="0EBE40D6" w:rsidRPr="1E606ED8">
        <w:rPr>
          <w:rFonts w:cs="Tahoma"/>
          <w:szCs w:val="24"/>
        </w:rPr>
        <w:t>mile</w:t>
      </w:r>
      <w:r w:rsidR="63359FA2" w:rsidRPr="1E606ED8">
        <w:rPr>
          <w:rFonts w:cs="Tahoma"/>
          <w:szCs w:val="24"/>
        </w:rPr>
        <w:t>s</w:t>
      </w:r>
      <w:r w:rsidR="0EBE40D6" w:rsidRPr="1E606ED8">
        <w:rPr>
          <w:rFonts w:cs="Tahoma"/>
          <w:szCs w:val="24"/>
        </w:rPr>
        <w:t xml:space="preserve"> </w:t>
      </w:r>
      <w:r w:rsidR="004A712E" w:rsidRPr="004A712E">
        <w:rPr>
          <w:rFonts w:cs="Tahoma"/>
          <w:szCs w:val="24"/>
        </w:rPr>
        <w:t>to build out the corridor</w:t>
      </w:r>
      <w:r w:rsidR="008973BD">
        <w:rPr>
          <w:rFonts w:cs="Tahoma"/>
          <w:szCs w:val="24"/>
        </w:rPr>
        <w:t xml:space="preserve"> segment</w:t>
      </w:r>
      <w:r w:rsidR="004A712E" w:rsidRPr="004A712E">
        <w:rPr>
          <w:rFonts w:cs="Tahoma"/>
          <w:szCs w:val="24"/>
        </w:rPr>
        <w:t xml:space="preserve">. Each </w:t>
      </w:r>
      <w:r w:rsidR="00F50CAD">
        <w:rPr>
          <w:rFonts w:cs="Tahoma"/>
          <w:szCs w:val="24"/>
        </w:rPr>
        <w:t xml:space="preserve">EV </w:t>
      </w:r>
      <w:r w:rsidR="004A712E" w:rsidRPr="004A712E">
        <w:rPr>
          <w:rFonts w:cs="Tahoma"/>
          <w:szCs w:val="24"/>
        </w:rPr>
        <w:t>charging station needs to meet the minimum requirements</w:t>
      </w:r>
      <w:r w:rsidR="1501D6D4" w:rsidRPr="1E606ED8">
        <w:rPr>
          <w:rFonts w:cs="Tahoma"/>
          <w:szCs w:val="24"/>
        </w:rPr>
        <w:t>,</w:t>
      </w:r>
      <w:r w:rsidR="007D3C75">
        <w:rPr>
          <w:rFonts w:cs="Tahoma"/>
          <w:szCs w:val="24"/>
        </w:rPr>
        <w:t xml:space="preserve"> </w:t>
      </w:r>
      <w:r w:rsidR="00EC5208">
        <w:rPr>
          <w:rFonts w:cs="Tahoma"/>
          <w:szCs w:val="24"/>
        </w:rPr>
        <w:t>such as</w:t>
      </w:r>
      <w:r w:rsidR="007D3C75">
        <w:rPr>
          <w:rFonts w:cs="Tahoma"/>
          <w:szCs w:val="24"/>
        </w:rPr>
        <w:t xml:space="preserve"> having </w:t>
      </w:r>
      <w:r w:rsidR="001F278D">
        <w:rPr>
          <w:rFonts w:cs="Tahoma"/>
          <w:szCs w:val="24"/>
        </w:rPr>
        <w:t xml:space="preserve">at least four 150-kW </w:t>
      </w:r>
      <w:r w:rsidR="00897638">
        <w:rPr>
          <w:rFonts w:cs="Tahoma"/>
          <w:szCs w:val="24"/>
        </w:rPr>
        <w:t xml:space="preserve">charging ports with </w:t>
      </w:r>
      <w:r w:rsidR="00520044">
        <w:rPr>
          <w:rFonts w:cs="Tahoma"/>
          <w:szCs w:val="24"/>
        </w:rPr>
        <w:t>Combined Charging System (</w:t>
      </w:r>
      <w:r w:rsidR="00897638">
        <w:rPr>
          <w:rFonts w:cs="Tahoma"/>
          <w:szCs w:val="24"/>
        </w:rPr>
        <w:t>CCS</w:t>
      </w:r>
      <w:r w:rsidR="00520044">
        <w:rPr>
          <w:rFonts w:cs="Tahoma"/>
          <w:szCs w:val="24"/>
        </w:rPr>
        <w:t>)</w:t>
      </w:r>
      <w:r w:rsidR="00897638">
        <w:rPr>
          <w:rFonts w:cs="Tahoma"/>
          <w:szCs w:val="24"/>
        </w:rPr>
        <w:t xml:space="preserve"> Type 1 connectors</w:t>
      </w:r>
      <w:r w:rsidR="004A712E" w:rsidRPr="004A712E">
        <w:rPr>
          <w:rFonts w:cs="Tahoma"/>
          <w:szCs w:val="24"/>
        </w:rPr>
        <w:t xml:space="preserve"> and cannot have those minimum requirements divided across different </w:t>
      </w:r>
      <w:r w:rsidR="00E83564">
        <w:rPr>
          <w:rFonts w:cs="Tahoma"/>
          <w:szCs w:val="24"/>
        </w:rPr>
        <w:t xml:space="preserve">EV </w:t>
      </w:r>
      <w:r w:rsidR="004A712E" w:rsidRPr="004A712E">
        <w:rPr>
          <w:rFonts w:cs="Tahoma"/>
          <w:szCs w:val="24"/>
        </w:rPr>
        <w:t>charging stations</w:t>
      </w:r>
      <w:r w:rsidR="5D81FC9D" w:rsidRPr="1E606ED8">
        <w:rPr>
          <w:rFonts w:cs="Tahoma"/>
          <w:szCs w:val="24"/>
        </w:rPr>
        <w:t xml:space="preserve"> in </w:t>
      </w:r>
      <w:proofErr w:type="gramStart"/>
      <w:r w:rsidR="5D81FC9D" w:rsidRPr="1E606ED8">
        <w:rPr>
          <w:rFonts w:cs="Tahoma"/>
          <w:szCs w:val="24"/>
        </w:rPr>
        <w:t>close proximity</w:t>
      </w:r>
      <w:proofErr w:type="gramEnd"/>
      <w:r w:rsidR="004A712E" w:rsidRPr="004A712E">
        <w:rPr>
          <w:rFonts w:cs="Tahoma"/>
          <w:szCs w:val="24"/>
        </w:rPr>
        <w:t>.</w:t>
      </w:r>
    </w:p>
    <w:p w14:paraId="53925463" w14:textId="77777777" w:rsidR="00930A89" w:rsidRDefault="00930A89" w:rsidP="24EDAA36">
      <w:pPr>
        <w:ind w:left="720" w:hanging="720"/>
        <w:rPr>
          <w:rFonts w:cs="Tahoma"/>
          <w:szCs w:val="24"/>
        </w:rPr>
      </w:pPr>
    </w:p>
    <w:p w14:paraId="653593D0" w14:textId="1F8D0BF5" w:rsidR="00930A89" w:rsidRPr="007D4749" w:rsidRDefault="00930A89" w:rsidP="24EDAA36">
      <w:pPr>
        <w:ind w:left="720" w:hanging="720"/>
        <w:rPr>
          <w:rFonts w:cs="Tahoma"/>
          <w:b/>
        </w:rPr>
      </w:pPr>
      <w:r w:rsidRPr="44FB6530">
        <w:rPr>
          <w:rFonts w:cs="Tahoma"/>
          <w:b/>
        </w:rPr>
        <w:t>Q</w:t>
      </w:r>
      <w:r w:rsidR="001B4E2B">
        <w:rPr>
          <w:rFonts w:cs="Tahoma"/>
          <w:b/>
        </w:rPr>
        <w:t>12</w:t>
      </w:r>
      <w:r w:rsidRPr="44FB6530">
        <w:rPr>
          <w:rFonts w:cs="Tahoma"/>
          <w:b/>
        </w:rPr>
        <w:t>.</w:t>
      </w:r>
      <w:r>
        <w:tab/>
      </w:r>
      <w:r w:rsidR="002E63CE" w:rsidRPr="44FB6530">
        <w:rPr>
          <w:rFonts w:cs="Tahoma"/>
          <w:b/>
        </w:rPr>
        <w:t xml:space="preserve">Can existing </w:t>
      </w:r>
      <w:r w:rsidR="00F54974" w:rsidRPr="44FB6530">
        <w:rPr>
          <w:rFonts w:cs="Tahoma"/>
          <w:b/>
        </w:rPr>
        <w:t>NEVI</w:t>
      </w:r>
      <w:r w:rsidR="78178835" w:rsidRPr="369A54A0">
        <w:rPr>
          <w:rFonts w:cs="Tahoma"/>
          <w:b/>
          <w:bCs/>
        </w:rPr>
        <w:t>-</w:t>
      </w:r>
      <w:r w:rsidR="00F54974" w:rsidRPr="44FB6530">
        <w:rPr>
          <w:rFonts w:cs="Tahoma"/>
          <w:b/>
        </w:rPr>
        <w:t xml:space="preserve">compliant charging stations be used </w:t>
      </w:r>
      <w:r w:rsidR="007976A9" w:rsidRPr="44FB6530">
        <w:rPr>
          <w:rFonts w:cs="Tahoma"/>
          <w:b/>
        </w:rPr>
        <w:t xml:space="preserve">to help build out </w:t>
      </w:r>
      <w:r w:rsidR="007D4749" w:rsidRPr="44FB6530">
        <w:rPr>
          <w:rFonts w:cs="Tahoma"/>
          <w:b/>
        </w:rPr>
        <w:t>a</w:t>
      </w:r>
      <w:r w:rsidR="007976A9" w:rsidRPr="44FB6530">
        <w:rPr>
          <w:rFonts w:cs="Tahoma"/>
          <w:b/>
        </w:rPr>
        <w:t xml:space="preserve"> corridor</w:t>
      </w:r>
      <w:r w:rsidR="007D4749" w:rsidRPr="44FB6530">
        <w:rPr>
          <w:rFonts w:cs="Tahoma"/>
          <w:b/>
        </w:rPr>
        <w:t>?</w:t>
      </w:r>
    </w:p>
    <w:p w14:paraId="4809EE48" w14:textId="77777777" w:rsidR="002E63CE" w:rsidRDefault="002E63CE" w:rsidP="24EDAA36">
      <w:pPr>
        <w:ind w:left="720" w:hanging="720"/>
        <w:rPr>
          <w:rFonts w:cs="Tahoma"/>
          <w:szCs w:val="24"/>
        </w:rPr>
      </w:pPr>
    </w:p>
    <w:p w14:paraId="6D296A09" w14:textId="05C9EA53" w:rsidR="002E63CE" w:rsidRDefault="002E63CE" w:rsidP="24EDAA36">
      <w:pPr>
        <w:ind w:left="720" w:hanging="720"/>
        <w:rPr>
          <w:rFonts w:cs="Tahoma"/>
        </w:rPr>
      </w:pPr>
      <w:r w:rsidRPr="5E1052DE">
        <w:rPr>
          <w:rFonts w:cs="Tahoma"/>
        </w:rPr>
        <w:t>A</w:t>
      </w:r>
      <w:r w:rsidR="001B4E2B">
        <w:rPr>
          <w:rFonts w:cs="Tahoma"/>
        </w:rPr>
        <w:t>12</w:t>
      </w:r>
      <w:r w:rsidRPr="5E1052DE">
        <w:rPr>
          <w:rFonts w:cs="Tahoma"/>
        </w:rPr>
        <w:t>.</w:t>
      </w:r>
      <w:r>
        <w:tab/>
      </w:r>
      <w:r w:rsidR="2F264618" w:rsidRPr="5E1052DE">
        <w:rPr>
          <w:rFonts w:cs="Tahoma"/>
        </w:rPr>
        <w:t>While t</w:t>
      </w:r>
      <w:r w:rsidRPr="5E1052DE">
        <w:rPr>
          <w:rFonts w:cs="Tahoma"/>
        </w:rPr>
        <w:t xml:space="preserve">here are </w:t>
      </w:r>
      <w:r w:rsidR="00485B68" w:rsidRPr="5E1052DE">
        <w:rPr>
          <w:rFonts w:cs="Tahoma"/>
        </w:rPr>
        <w:t xml:space="preserve">existing EV </w:t>
      </w:r>
      <w:r w:rsidRPr="5E1052DE">
        <w:rPr>
          <w:rFonts w:cs="Tahoma"/>
        </w:rPr>
        <w:t xml:space="preserve">charging stations that </w:t>
      </w:r>
      <w:r w:rsidR="34A4696F" w:rsidRPr="5E1052DE">
        <w:rPr>
          <w:rFonts w:cs="Tahoma"/>
        </w:rPr>
        <w:t>may appear</w:t>
      </w:r>
      <w:r w:rsidRPr="5E1052DE">
        <w:rPr>
          <w:rFonts w:cs="Tahoma"/>
        </w:rPr>
        <w:t xml:space="preserve"> NEVI</w:t>
      </w:r>
      <w:r w:rsidR="7EA1A18B" w:rsidRPr="41D3E9CC">
        <w:rPr>
          <w:rFonts w:cs="Tahoma"/>
        </w:rPr>
        <w:t>-</w:t>
      </w:r>
      <w:r w:rsidRPr="5E1052DE">
        <w:rPr>
          <w:rFonts w:cs="Tahoma"/>
        </w:rPr>
        <w:t>compliant</w:t>
      </w:r>
      <w:r w:rsidR="0040663F" w:rsidRPr="5E1052DE">
        <w:rPr>
          <w:rFonts w:cs="Tahoma"/>
        </w:rPr>
        <w:t xml:space="preserve"> in terms of their location and installed equipment</w:t>
      </w:r>
      <w:r w:rsidRPr="5E1052DE">
        <w:rPr>
          <w:rFonts w:cs="Tahoma"/>
        </w:rPr>
        <w:t xml:space="preserve">, </w:t>
      </w:r>
      <w:r w:rsidR="59EAE20B" w:rsidRPr="5E1052DE">
        <w:rPr>
          <w:rFonts w:cs="Tahoma"/>
        </w:rPr>
        <w:t>these stations often</w:t>
      </w:r>
      <w:r w:rsidRPr="5E1052DE">
        <w:rPr>
          <w:rFonts w:cs="Tahoma"/>
        </w:rPr>
        <w:t xml:space="preserve"> </w:t>
      </w:r>
      <w:r w:rsidR="003D0EB0" w:rsidRPr="5E1052DE">
        <w:rPr>
          <w:rFonts w:cs="Tahoma"/>
        </w:rPr>
        <w:t>do</w:t>
      </w:r>
      <w:r w:rsidRPr="5E1052DE">
        <w:rPr>
          <w:rFonts w:cs="Tahoma"/>
        </w:rPr>
        <w:t xml:space="preserve"> not </w:t>
      </w:r>
      <w:r w:rsidR="007B79D0" w:rsidRPr="5E1052DE">
        <w:rPr>
          <w:rFonts w:cs="Tahoma"/>
        </w:rPr>
        <w:t xml:space="preserve">meet all the </w:t>
      </w:r>
      <w:r w:rsidR="001435FF" w:rsidRPr="5E1052DE">
        <w:rPr>
          <w:rFonts w:cs="Tahoma"/>
        </w:rPr>
        <w:t>minimum requirements outlined in 23 CFR 680</w:t>
      </w:r>
      <w:r w:rsidR="00033D3C" w:rsidRPr="5E1052DE">
        <w:rPr>
          <w:rFonts w:cs="Tahoma"/>
        </w:rPr>
        <w:t xml:space="preserve"> (the NEVI regulation)</w:t>
      </w:r>
      <w:r w:rsidR="009A4F51" w:rsidRPr="5E1052DE">
        <w:rPr>
          <w:rFonts w:cs="Tahoma"/>
        </w:rPr>
        <w:t xml:space="preserve">, which include </w:t>
      </w:r>
      <w:r w:rsidRPr="5E1052DE">
        <w:rPr>
          <w:rFonts w:cs="Tahoma"/>
        </w:rPr>
        <w:t>report</w:t>
      </w:r>
      <w:r w:rsidR="009A4F51" w:rsidRPr="5E1052DE">
        <w:rPr>
          <w:rFonts w:cs="Tahoma"/>
        </w:rPr>
        <w:t>ing</w:t>
      </w:r>
      <w:r w:rsidR="0090216C" w:rsidRPr="5E1052DE">
        <w:rPr>
          <w:rFonts w:cs="Tahoma"/>
        </w:rPr>
        <w:t xml:space="preserve"> data to </w:t>
      </w:r>
      <w:r w:rsidR="00CC5603">
        <w:rPr>
          <w:rFonts w:cs="Tahoma"/>
        </w:rPr>
        <w:t>the Federal Highway Administration</w:t>
      </w:r>
      <w:r w:rsidR="00CC5603" w:rsidRPr="5E1052DE">
        <w:rPr>
          <w:rFonts w:cs="Tahoma"/>
        </w:rPr>
        <w:t xml:space="preserve"> </w:t>
      </w:r>
      <w:r w:rsidR="009A4F51" w:rsidRPr="5E1052DE">
        <w:rPr>
          <w:rFonts w:cs="Tahoma"/>
        </w:rPr>
        <w:t>and maintaining 97% uptime</w:t>
      </w:r>
      <w:r w:rsidRPr="5E1052DE">
        <w:rPr>
          <w:rFonts w:cs="Tahoma"/>
        </w:rPr>
        <w:t xml:space="preserve">. </w:t>
      </w:r>
      <w:r w:rsidR="00972D0E" w:rsidRPr="5E1052DE">
        <w:rPr>
          <w:rFonts w:cs="Tahoma"/>
        </w:rPr>
        <w:t>In these cases</w:t>
      </w:r>
      <w:r w:rsidR="000225BA" w:rsidRPr="5E1052DE">
        <w:rPr>
          <w:rFonts w:cs="Tahoma"/>
        </w:rPr>
        <w:t>, they are not</w:t>
      </w:r>
      <w:r w:rsidR="1D0E2530" w:rsidRPr="4CFA5D6C">
        <w:rPr>
          <w:rFonts w:cs="Tahoma"/>
        </w:rPr>
        <w:t xml:space="preserve"> yet</w:t>
      </w:r>
      <w:r w:rsidR="000225BA" w:rsidRPr="5E1052DE">
        <w:rPr>
          <w:rFonts w:cs="Tahoma"/>
        </w:rPr>
        <w:t xml:space="preserve"> considered NEVI compliant. </w:t>
      </w:r>
      <w:r w:rsidR="001C03A7" w:rsidRPr="5E1052DE">
        <w:rPr>
          <w:rFonts w:cs="Tahoma"/>
        </w:rPr>
        <w:t xml:space="preserve">Applicants </w:t>
      </w:r>
      <w:r w:rsidR="00B149D8" w:rsidRPr="5E1052DE">
        <w:rPr>
          <w:rFonts w:cs="Tahoma"/>
        </w:rPr>
        <w:t>are encouraged to</w:t>
      </w:r>
      <w:r w:rsidR="000A42CC" w:rsidRPr="5E1052DE">
        <w:rPr>
          <w:rFonts w:cs="Tahoma"/>
        </w:rPr>
        <w:t xml:space="preserve"> include </w:t>
      </w:r>
      <w:r w:rsidRPr="5E1052DE">
        <w:rPr>
          <w:rFonts w:cs="Tahoma"/>
        </w:rPr>
        <w:t xml:space="preserve">existing </w:t>
      </w:r>
      <w:r w:rsidR="00B74C02" w:rsidRPr="5E1052DE">
        <w:rPr>
          <w:rFonts w:cs="Tahoma"/>
        </w:rPr>
        <w:t xml:space="preserve">EV </w:t>
      </w:r>
      <w:r w:rsidRPr="5E1052DE">
        <w:rPr>
          <w:rFonts w:cs="Tahoma"/>
        </w:rPr>
        <w:t>charging stations in the</w:t>
      </w:r>
      <w:r w:rsidR="00AE3DA1" w:rsidRPr="5E1052DE">
        <w:rPr>
          <w:rFonts w:cs="Tahoma"/>
        </w:rPr>
        <w:t>ir</w:t>
      </w:r>
      <w:r w:rsidRPr="5E1052DE">
        <w:rPr>
          <w:rFonts w:cs="Tahoma"/>
        </w:rPr>
        <w:t xml:space="preserve"> application</w:t>
      </w:r>
      <w:r w:rsidR="00B149D8" w:rsidRPr="5E1052DE">
        <w:rPr>
          <w:rFonts w:cs="Tahoma"/>
        </w:rPr>
        <w:t>s</w:t>
      </w:r>
      <w:r w:rsidRPr="5E1052DE">
        <w:rPr>
          <w:rFonts w:cs="Tahoma"/>
        </w:rPr>
        <w:t xml:space="preserve"> with plans to upgrade them to meet </w:t>
      </w:r>
      <w:r w:rsidR="0025434A" w:rsidRPr="5E1052DE">
        <w:rPr>
          <w:rFonts w:cs="Tahoma"/>
        </w:rPr>
        <w:t>all the NEVI</w:t>
      </w:r>
      <w:r w:rsidRPr="5E1052DE">
        <w:rPr>
          <w:rFonts w:cs="Tahoma"/>
        </w:rPr>
        <w:t xml:space="preserve"> </w:t>
      </w:r>
      <w:r w:rsidR="0025434A" w:rsidRPr="5E1052DE">
        <w:rPr>
          <w:rFonts w:cs="Tahoma"/>
        </w:rPr>
        <w:t xml:space="preserve">regulation </w:t>
      </w:r>
      <w:r w:rsidRPr="5E1052DE">
        <w:rPr>
          <w:rFonts w:cs="Tahoma"/>
        </w:rPr>
        <w:t>minimum requirements</w:t>
      </w:r>
      <w:r w:rsidR="5EC7098E" w:rsidRPr="5E1052DE">
        <w:rPr>
          <w:rFonts w:cs="Tahoma"/>
        </w:rPr>
        <w:t>,</w:t>
      </w:r>
      <w:r w:rsidRPr="5E1052DE">
        <w:rPr>
          <w:rFonts w:cs="Tahoma"/>
        </w:rPr>
        <w:t xml:space="preserve"> </w:t>
      </w:r>
      <w:r w:rsidR="00FF205B" w:rsidRPr="5E1052DE">
        <w:rPr>
          <w:rFonts w:cs="Tahoma"/>
        </w:rPr>
        <w:t xml:space="preserve">and </w:t>
      </w:r>
      <w:r w:rsidR="00747B4B" w:rsidRPr="5E1052DE">
        <w:rPr>
          <w:rFonts w:cs="Tahoma"/>
        </w:rPr>
        <w:t xml:space="preserve">in doing so, </w:t>
      </w:r>
      <w:r w:rsidR="00FC05CC" w:rsidRPr="2C8A8673">
        <w:rPr>
          <w:rFonts w:cs="Tahoma"/>
        </w:rPr>
        <w:t>th</w:t>
      </w:r>
      <w:r w:rsidR="597B0449" w:rsidRPr="2C8A8673">
        <w:rPr>
          <w:rFonts w:cs="Tahoma"/>
        </w:rPr>
        <w:t>e</w:t>
      </w:r>
      <w:r w:rsidR="00FC05CC" w:rsidRPr="5E1052DE">
        <w:rPr>
          <w:rFonts w:cs="Tahoma"/>
        </w:rPr>
        <w:t>se existing stations</w:t>
      </w:r>
      <w:r w:rsidRPr="5E1052DE">
        <w:rPr>
          <w:rFonts w:cs="Tahoma"/>
        </w:rPr>
        <w:t xml:space="preserve"> can be used to build out the corridor.</w:t>
      </w:r>
      <w:r w:rsidR="00FC05CC" w:rsidRPr="5E1052DE">
        <w:rPr>
          <w:rFonts w:cs="Tahoma"/>
        </w:rPr>
        <w:t xml:space="preserve"> However,</w:t>
      </w:r>
      <w:r w:rsidR="003F1F4D" w:rsidRPr="5E1052DE">
        <w:rPr>
          <w:rFonts w:cs="Tahoma"/>
        </w:rPr>
        <w:t xml:space="preserve"> claiming</w:t>
      </w:r>
      <w:r w:rsidR="00FC05CC" w:rsidRPr="5E1052DE">
        <w:rPr>
          <w:rFonts w:cs="Tahoma"/>
        </w:rPr>
        <w:t xml:space="preserve"> an existing EV charging station is NEVI</w:t>
      </w:r>
      <w:r w:rsidR="57668C44" w:rsidRPr="392DC2AC">
        <w:rPr>
          <w:rFonts w:cs="Tahoma"/>
        </w:rPr>
        <w:t>-</w:t>
      </w:r>
      <w:r w:rsidR="00FC05CC" w:rsidRPr="5E1052DE">
        <w:rPr>
          <w:rFonts w:cs="Tahoma"/>
        </w:rPr>
        <w:t xml:space="preserve">compliant </w:t>
      </w:r>
      <w:r w:rsidR="4A8B4B41" w:rsidRPr="13B75272">
        <w:rPr>
          <w:rFonts w:cs="Tahoma"/>
        </w:rPr>
        <w:t xml:space="preserve">and using it to meet the 50-mile requirement </w:t>
      </w:r>
      <w:r w:rsidR="00750C4C" w:rsidRPr="5E1052DE">
        <w:rPr>
          <w:rFonts w:cs="Tahoma"/>
        </w:rPr>
        <w:t xml:space="preserve">without </w:t>
      </w:r>
      <w:r w:rsidR="0023057A" w:rsidRPr="5E1052DE">
        <w:rPr>
          <w:rFonts w:cs="Tahoma"/>
        </w:rPr>
        <w:t xml:space="preserve">proof </w:t>
      </w:r>
      <w:r w:rsidR="00661949" w:rsidRPr="5E1052DE">
        <w:rPr>
          <w:rFonts w:cs="Tahoma"/>
        </w:rPr>
        <w:t>of its compliance with all NEVI minimum requirements</w:t>
      </w:r>
      <w:r w:rsidR="00485B68" w:rsidRPr="5E1052DE">
        <w:rPr>
          <w:rFonts w:cs="Tahoma"/>
        </w:rPr>
        <w:t xml:space="preserve"> is not allowed.</w:t>
      </w:r>
      <w:r w:rsidR="00FC05CC" w:rsidRPr="5E1052DE">
        <w:rPr>
          <w:rFonts w:cs="Tahoma"/>
        </w:rPr>
        <w:t xml:space="preserve"> </w:t>
      </w:r>
    </w:p>
    <w:p w14:paraId="511872D0" w14:textId="77777777" w:rsidR="001004A8" w:rsidRDefault="001004A8" w:rsidP="24EDAA36">
      <w:pPr>
        <w:ind w:left="720" w:hanging="720"/>
        <w:rPr>
          <w:rFonts w:cs="Tahoma"/>
          <w:szCs w:val="24"/>
        </w:rPr>
      </w:pPr>
    </w:p>
    <w:p w14:paraId="4AAC2326" w14:textId="3A0BBEFB" w:rsidR="001004A8" w:rsidRPr="00D61AAC" w:rsidRDefault="001004A8" w:rsidP="24EDAA36">
      <w:pPr>
        <w:ind w:left="720" w:hanging="720"/>
        <w:rPr>
          <w:rFonts w:cs="Tahoma"/>
          <w:b/>
          <w:bCs/>
          <w:szCs w:val="24"/>
        </w:rPr>
      </w:pPr>
      <w:r w:rsidRPr="00D61AAC">
        <w:rPr>
          <w:rFonts w:cs="Tahoma"/>
          <w:b/>
          <w:bCs/>
          <w:szCs w:val="24"/>
        </w:rPr>
        <w:lastRenderedPageBreak/>
        <w:t>Q</w:t>
      </w:r>
      <w:r w:rsidR="001B4E2B">
        <w:rPr>
          <w:rFonts w:cs="Tahoma"/>
          <w:b/>
          <w:bCs/>
          <w:szCs w:val="24"/>
        </w:rPr>
        <w:t>13</w:t>
      </w:r>
      <w:r w:rsidRPr="00D61AAC">
        <w:rPr>
          <w:rFonts w:cs="Tahoma"/>
          <w:b/>
          <w:bCs/>
          <w:szCs w:val="24"/>
        </w:rPr>
        <w:t>.</w:t>
      </w:r>
      <w:r w:rsidRPr="00D61AAC">
        <w:rPr>
          <w:rFonts w:cs="Tahoma"/>
          <w:b/>
          <w:bCs/>
          <w:szCs w:val="24"/>
        </w:rPr>
        <w:tab/>
        <w:t>Is it required that applicants apply for an entire corridor</w:t>
      </w:r>
      <w:r w:rsidR="007F2A8A">
        <w:rPr>
          <w:rFonts w:cs="Tahoma"/>
          <w:b/>
          <w:bCs/>
          <w:szCs w:val="24"/>
        </w:rPr>
        <w:t xml:space="preserve"> segment</w:t>
      </w:r>
      <w:r w:rsidR="00396666">
        <w:rPr>
          <w:rFonts w:cs="Tahoma"/>
          <w:b/>
          <w:bCs/>
          <w:szCs w:val="24"/>
        </w:rPr>
        <w:t>,</w:t>
      </w:r>
      <w:r w:rsidRPr="00D61AAC">
        <w:rPr>
          <w:rFonts w:cs="Tahoma"/>
          <w:b/>
          <w:bCs/>
          <w:szCs w:val="24"/>
        </w:rPr>
        <w:t xml:space="preserve"> or can they apply for individual sites within a corridor</w:t>
      </w:r>
      <w:r w:rsidR="007F2A8A">
        <w:rPr>
          <w:rFonts w:cs="Tahoma"/>
          <w:b/>
          <w:bCs/>
          <w:szCs w:val="24"/>
        </w:rPr>
        <w:t xml:space="preserve"> segment</w:t>
      </w:r>
      <w:r w:rsidRPr="00D61AAC">
        <w:rPr>
          <w:rFonts w:cs="Tahoma"/>
          <w:b/>
          <w:bCs/>
          <w:szCs w:val="24"/>
        </w:rPr>
        <w:t>?</w:t>
      </w:r>
    </w:p>
    <w:p w14:paraId="72418172" w14:textId="77777777" w:rsidR="001004A8" w:rsidRDefault="001004A8" w:rsidP="24EDAA36">
      <w:pPr>
        <w:ind w:left="720" w:hanging="720"/>
        <w:rPr>
          <w:rFonts w:cs="Tahoma"/>
          <w:szCs w:val="24"/>
        </w:rPr>
      </w:pPr>
    </w:p>
    <w:p w14:paraId="3A1E08B4" w14:textId="2DFC4C32" w:rsidR="001004A8" w:rsidRDefault="001004A8" w:rsidP="24EDAA36">
      <w:pPr>
        <w:ind w:left="720" w:hanging="720"/>
        <w:rPr>
          <w:rFonts w:cs="Tahoma"/>
        </w:rPr>
      </w:pPr>
      <w:r w:rsidRPr="1F1069FB">
        <w:rPr>
          <w:rFonts w:cs="Tahoma"/>
        </w:rPr>
        <w:t>A</w:t>
      </w:r>
      <w:r w:rsidR="001B4E2B">
        <w:rPr>
          <w:rFonts w:cs="Tahoma"/>
        </w:rPr>
        <w:t>13</w:t>
      </w:r>
      <w:r w:rsidRPr="1F1069FB">
        <w:rPr>
          <w:rFonts w:cs="Tahoma"/>
        </w:rPr>
        <w:t>.</w:t>
      </w:r>
      <w:r>
        <w:tab/>
      </w:r>
      <w:r w:rsidR="006F1390" w:rsidRPr="1F1069FB">
        <w:rPr>
          <w:rFonts w:cs="Tahoma"/>
        </w:rPr>
        <w:t>Applicants must propose to complete the charging infrastructure necessary for a</w:t>
      </w:r>
      <w:r w:rsidR="77A260D7" w:rsidRPr="1F1069FB">
        <w:rPr>
          <w:rFonts w:cs="Tahoma"/>
        </w:rPr>
        <w:t>n entire</w:t>
      </w:r>
      <w:r w:rsidR="006F1390" w:rsidRPr="1F1069FB">
        <w:rPr>
          <w:rFonts w:cs="Tahoma"/>
        </w:rPr>
        <w:t xml:space="preserve"> corridor segment</w:t>
      </w:r>
      <w:r w:rsidR="1D59C363" w:rsidRPr="1F1069FB">
        <w:rPr>
          <w:rFonts w:cs="Tahoma"/>
        </w:rPr>
        <w:t>,</w:t>
      </w:r>
      <w:r w:rsidR="00EA3A85" w:rsidRPr="1F1069FB">
        <w:rPr>
          <w:rFonts w:eastAsia="Tahoma" w:cs="Tahoma"/>
        </w:rPr>
        <w:t xml:space="preserve"> deploying the minimum number of </w:t>
      </w:r>
      <w:r w:rsidR="007164DF" w:rsidRPr="1F1069FB">
        <w:rPr>
          <w:rFonts w:eastAsia="Tahoma" w:cs="Tahoma"/>
        </w:rPr>
        <w:t xml:space="preserve">EV </w:t>
      </w:r>
      <w:r w:rsidR="00EA3A85" w:rsidRPr="1F1069FB">
        <w:rPr>
          <w:rFonts w:eastAsia="Tahoma" w:cs="Tahoma"/>
        </w:rPr>
        <w:t>charging stations</w:t>
      </w:r>
      <w:r w:rsidR="40A2B15E" w:rsidRPr="1F1069FB">
        <w:rPr>
          <w:rFonts w:eastAsia="Tahoma" w:cs="Tahoma"/>
        </w:rPr>
        <w:t>,</w:t>
      </w:r>
      <w:r w:rsidR="00EA3A85" w:rsidRPr="1F1069FB">
        <w:rPr>
          <w:rFonts w:eastAsia="Tahoma" w:cs="Tahoma"/>
        </w:rPr>
        <w:t xml:space="preserve"> as well as the </w:t>
      </w:r>
      <w:r w:rsidR="007164DF" w:rsidRPr="1F1069FB">
        <w:rPr>
          <w:rFonts w:eastAsia="Tahoma" w:cs="Tahoma"/>
        </w:rPr>
        <w:t>minimum</w:t>
      </w:r>
      <w:r w:rsidR="00EA3A85" w:rsidRPr="1F1069FB">
        <w:rPr>
          <w:rFonts w:eastAsia="Tahoma" w:cs="Tahoma"/>
        </w:rPr>
        <w:t xml:space="preserve"> number of new CCS charging ports for </w:t>
      </w:r>
      <w:r w:rsidR="00DD41D5" w:rsidRPr="1F1069FB">
        <w:rPr>
          <w:rFonts w:eastAsia="Tahoma" w:cs="Tahoma"/>
        </w:rPr>
        <w:t>th</w:t>
      </w:r>
      <w:r w:rsidR="00C74168" w:rsidRPr="1F1069FB">
        <w:rPr>
          <w:rFonts w:eastAsia="Tahoma" w:cs="Tahoma"/>
        </w:rPr>
        <w:t>e</w:t>
      </w:r>
      <w:r w:rsidR="00EA3A85" w:rsidRPr="1F1069FB">
        <w:rPr>
          <w:rFonts w:eastAsia="Tahoma" w:cs="Tahoma"/>
        </w:rPr>
        <w:t xml:space="preserve"> segment, as identified in Table 2 (Solicitation Manual Section II.B</w:t>
      </w:r>
      <w:r w:rsidR="7489511C" w:rsidRPr="1F1069FB">
        <w:rPr>
          <w:rFonts w:eastAsia="Tahoma" w:cs="Tahoma"/>
        </w:rPr>
        <w:t>.)</w:t>
      </w:r>
      <w:r w:rsidR="2374BE5A" w:rsidRPr="1F1069FB">
        <w:rPr>
          <w:rFonts w:eastAsia="Tahoma" w:cs="Tahoma"/>
        </w:rPr>
        <w:t>,</w:t>
      </w:r>
      <w:r w:rsidR="00EA3A85" w:rsidRPr="1F1069FB" w:rsidDel="007767B9">
        <w:rPr>
          <w:rFonts w:eastAsia="Tahoma" w:cs="Tahoma"/>
        </w:rPr>
        <w:t xml:space="preserve"> </w:t>
      </w:r>
      <w:r w:rsidR="00EA3A85" w:rsidRPr="1F1069FB">
        <w:rPr>
          <w:rFonts w:cs="Tahoma"/>
        </w:rPr>
        <w:t>in their application</w:t>
      </w:r>
      <w:r w:rsidR="006F1390" w:rsidRPr="1F1069FB">
        <w:rPr>
          <w:rFonts w:cs="Tahoma"/>
        </w:rPr>
        <w:t xml:space="preserve">. Some </w:t>
      </w:r>
      <w:r w:rsidR="0085598C" w:rsidRPr="1F1069FB">
        <w:rPr>
          <w:rFonts w:cs="Tahoma"/>
        </w:rPr>
        <w:t xml:space="preserve">corridor </w:t>
      </w:r>
      <w:r w:rsidR="006F1390" w:rsidRPr="1F1069FB">
        <w:rPr>
          <w:rFonts w:cs="Tahoma"/>
        </w:rPr>
        <w:t xml:space="preserve">segments only require one </w:t>
      </w:r>
      <w:r w:rsidR="0085598C" w:rsidRPr="1F1069FB">
        <w:rPr>
          <w:rFonts w:cs="Tahoma"/>
        </w:rPr>
        <w:t xml:space="preserve">EV charging station </w:t>
      </w:r>
      <w:r w:rsidR="006F1390" w:rsidRPr="1F1069FB">
        <w:rPr>
          <w:rFonts w:cs="Tahoma"/>
        </w:rPr>
        <w:t>site</w:t>
      </w:r>
      <w:r w:rsidR="0085598C" w:rsidRPr="1F1069FB">
        <w:rPr>
          <w:rFonts w:cs="Tahoma"/>
        </w:rPr>
        <w:t xml:space="preserve"> to complete the build</w:t>
      </w:r>
      <w:r w:rsidR="041F56DC" w:rsidRPr="2020E29B">
        <w:rPr>
          <w:rFonts w:cs="Tahoma"/>
        </w:rPr>
        <w:t>-</w:t>
      </w:r>
      <w:r w:rsidR="0085598C" w:rsidRPr="1F1069FB">
        <w:rPr>
          <w:rFonts w:cs="Tahoma"/>
        </w:rPr>
        <w:t>out of the corridor segment</w:t>
      </w:r>
      <w:r w:rsidR="006F1390" w:rsidRPr="1F1069FB">
        <w:rPr>
          <w:rFonts w:cs="Tahoma"/>
        </w:rPr>
        <w:t xml:space="preserve">, so </w:t>
      </w:r>
      <w:r w:rsidR="00C73DD1" w:rsidRPr="1F1069FB">
        <w:rPr>
          <w:rFonts w:cs="Tahoma"/>
        </w:rPr>
        <w:t xml:space="preserve">applicants looking to apply for individual sites should </w:t>
      </w:r>
      <w:r w:rsidR="0027275B" w:rsidRPr="1F1069FB">
        <w:rPr>
          <w:rFonts w:cs="Tahoma"/>
        </w:rPr>
        <w:t>consider those</w:t>
      </w:r>
      <w:r w:rsidR="006F1390" w:rsidRPr="1F1069FB">
        <w:rPr>
          <w:rFonts w:cs="Tahoma"/>
        </w:rPr>
        <w:t xml:space="preserve"> corridor segments.</w:t>
      </w:r>
    </w:p>
    <w:p w14:paraId="1629A47B" w14:textId="77777777" w:rsidR="00E3342B" w:rsidRDefault="00E3342B" w:rsidP="24EDAA36">
      <w:pPr>
        <w:ind w:left="720" w:hanging="720"/>
        <w:rPr>
          <w:rFonts w:cs="Tahoma"/>
          <w:szCs w:val="24"/>
        </w:rPr>
      </w:pPr>
    </w:p>
    <w:p w14:paraId="15BB2E7E" w14:textId="0A21988C" w:rsidR="00E3342B" w:rsidRDefault="00E3342B" w:rsidP="24EDAA36">
      <w:pPr>
        <w:ind w:left="720" w:hanging="720"/>
        <w:rPr>
          <w:rFonts w:cs="Tahoma"/>
          <w:szCs w:val="24"/>
        </w:rPr>
      </w:pPr>
      <w:r w:rsidRPr="001B4E2B">
        <w:rPr>
          <w:rFonts w:cs="Tahoma"/>
          <w:b/>
          <w:bCs/>
          <w:szCs w:val="24"/>
        </w:rPr>
        <w:t>Q</w:t>
      </w:r>
      <w:r w:rsidR="001B4E2B" w:rsidRPr="001B4E2B">
        <w:rPr>
          <w:rFonts w:cs="Tahoma"/>
          <w:b/>
          <w:bCs/>
          <w:szCs w:val="24"/>
        </w:rPr>
        <w:t>14</w:t>
      </w:r>
      <w:r w:rsidRPr="001B4E2B">
        <w:rPr>
          <w:rFonts w:cs="Tahoma"/>
          <w:b/>
          <w:bCs/>
          <w:szCs w:val="24"/>
        </w:rPr>
        <w:t>.</w:t>
      </w:r>
      <w:r w:rsidRPr="001B4E2B">
        <w:rPr>
          <w:b/>
          <w:bCs/>
        </w:rPr>
        <w:tab/>
      </w:r>
      <w:r w:rsidRPr="00454FB6">
        <w:rPr>
          <w:rFonts w:cs="Tahoma"/>
          <w:b/>
          <w:bCs/>
          <w:szCs w:val="24"/>
        </w:rPr>
        <w:t>Are the "</w:t>
      </w:r>
      <w:r w:rsidR="00680771">
        <w:rPr>
          <w:rFonts w:cs="Tahoma"/>
          <w:b/>
          <w:bCs/>
          <w:szCs w:val="24"/>
        </w:rPr>
        <w:t>N</w:t>
      </w:r>
      <w:r w:rsidRPr="00454FB6">
        <w:rPr>
          <w:rFonts w:cs="Tahoma"/>
          <w:b/>
          <w:bCs/>
          <w:szCs w:val="24"/>
        </w:rPr>
        <w:t xml:space="preserve">eeded </w:t>
      </w:r>
      <w:r w:rsidR="00680771">
        <w:rPr>
          <w:rFonts w:cs="Tahoma"/>
          <w:b/>
          <w:bCs/>
          <w:szCs w:val="24"/>
        </w:rPr>
        <w:t>L</w:t>
      </w:r>
      <w:r w:rsidRPr="00454FB6">
        <w:rPr>
          <w:rFonts w:cs="Tahoma"/>
          <w:b/>
          <w:bCs/>
          <w:szCs w:val="24"/>
        </w:rPr>
        <w:t xml:space="preserve">ocations" in </w:t>
      </w:r>
      <w:r w:rsidR="78F7F3B4" w:rsidRPr="0793834F">
        <w:rPr>
          <w:rFonts w:cs="Tahoma"/>
          <w:b/>
          <w:bCs/>
          <w:szCs w:val="24"/>
        </w:rPr>
        <w:t xml:space="preserve">the </w:t>
      </w:r>
      <w:r w:rsidRPr="00454FB6">
        <w:rPr>
          <w:rFonts w:cs="Tahoma"/>
          <w:b/>
          <w:bCs/>
          <w:szCs w:val="24"/>
        </w:rPr>
        <w:t xml:space="preserve">corridor </w:t>
      </w:r>
      <w:r w:rsidR="00F23C33" w:rsidRPr="00454FB6">
        <w:rPr>
          <w:rFonts w:cs="Tahoma"/>
          <w:b/>
          <w:bCs/>
          <w:szCs w:val="24"/>
        </w:rPr>
        <w:t>segments</w:t>
      </w:r>
      <w:r w:rsidRPr="00454FB6">
        <w:rPr>
          <w:rFonts w:cs="Tahoma"/>
          <w:b/>
          <w:bCs/>
          <w:szCs w:val="24"/>
        </w:rPr>
        <w:t xml:space="preserve"> table the </w:t>
      </w:r>
      <w:r w:rsidR="75A0C654" w:rsidRPr="0095694D">
        <w:rPr>
          <w:rFonts w:cs="Tahoma"/>
          <w:b/>
          <w:bCs/>
          <w:i/>
          <w:iCs/>
          <w:szCs w:val="24"/>
        </w:rPr>
        <w:t>only</w:t>
      </w:r>
      <w:r w:rsidRPr="00454FB6">
        <w:rPr>
          <w:rFonts w:cs="Tahoma"/>
          <w:b/>
          <w:bCs/>
          <w:szCs w:val="24"/>
        </w:rPr>
        <w:t xml:space="preserve"> places that CEC will consider funding charging stations along those corridors?</w:t>
      </w:r>
    </w:p>
    <w:p w14:paraId="50E4BA54" w14:textId="77777777" w:rsidR="00F23C33" w:rsidRDefault="00F23C33" w:rsidP="24EDAA36">
      <w:pPr>
        <w:ind w:left="720" w:hanging="720"/>
        <w:rPr>
          <w:rFonts w:cs="Tahoma"/>
          <w:szCs w:val="24"/>
        </w:rPr>
      </w:pPr>
    </w:p>
    <w:p w14:paraId="41031C71" w14:textId="4C0E6FC9" w:rsidR="679565EB" w:rsidRDefault="00F23C33" w:rsidP="63F448FE">
      <w:pPr>
        <w:ind w:left="720" w:hanging="720"/>
        <w:rPr>
          <w:rFonts w:cs="Tahoma"/>
        </w:rPr>
      </w:pPr>
      <w:r w:rsidRPr="63F448FE">
        <w:rPr>
          <w:rFonts w:cs="Tahoma"/>
        </w:rPr>
        <w:t>A</w:t>
      </w:r>
      <w:r w:rsidR="001B4E2B" w:rsidRPr="63F448FE">
        <w:rPr>
          <w:rFonts w:cs="Tahoma"/>
        </w:rPr>
        <w:t>14</w:t>
      </w:r>
      <w:r w:rsidRPr="63F448FE">
        <w:rPr>
          <w:rFonts w:cs="Tahoma"/>
        </w:rPr>
        <w:t>.</w:t>
      </w:r>
      <w:r>
        <w:tab/>
      </w:r>
      <w:r w:rsidR="00A93D99" w:rsidRPr="63F448FE">
        <w:rPr>
          <w:rFonts w:cs="Tahoma"/>
        </w:rPr>
        <w:t xml:space="preserve">No. </w:t>
      </w:r>
      <w:proofErr w:type="gramStart"/>
      <w:r w:rsidR="679565EB" w:rsidRPr="63F448FE">
        <w:rPr>
          <w:rFonts w:cs="Tahoma"/>
        </w:rPr>
        <w:t>As long as</w:t>
      </w:r>
      <w:proofErr w:type="gramEnd"/>
      <w:r w:rsidR="679565EB" w:rsidRPr="63F448FE">
        <w:rPr>
          <w:rFonts w:cs="Tahoma"/>
        </w:rPr>
        <w:t xml:space="preserve"> the requirements </w:t>
      </w:r>
      <w:r w:rsidR="00A93D99" w:rsidRPr="63F448FE">
        <w:rPr>
          <w:rFonts w:cs="Tahoma"/>
        </w:rPr>
        <w:t xml:space="preserve">for the </w:t>
      </w:r>
      <w:r w:rsidR="00680771" w:rsidRPr="63F448FE">
        <w:rPr>
          <w:rFonts w:cs="Tahoma"/>
        </w:rPr>
        <w:t>“</w:t>
      </w:r>
      <w:r w:rsidR="0039594C" w:rsidRPr="63F448FE">
        <w:rPr>
          <w:rFonts w:cs="Tahoma"/>
        </w:rPr>
        <w:t>N</w:t>
      </w:r>
      <w:r w:rsidR="679565EB" w:rsidRPr="63F448FE">
        <w:rPr>
          <w:rFonts w:cs="Tahoma"/>
        </w:rPr>
        <w:t xml:space="preserve">eeded </w:t>
      </w:r>
      <w:r w:rsidR="0039594C" w:rsidRPr="63F448FE">
        <w:rPr>
          <w:rFonts w:cs="Tahoma"/>
        </w:rPr>
        <w:t>L</w:t>
      </w:r>
      <w:r w:rsidR="679565EB" w:rsidRPr="63F448FE">
        <w:rPr>
          <w:rFonts w:cs="Tahoma"/>
        </w:rPr>
        <w:t>ocations</w:t>
      </w:r>
      <w:r w:rsidR="00680771" w:rsidRPr="63F448FE">
        <w:rPr>
          <w:rFonts w:cs="Tahoma"/>
        </w:rPr>
        <w:t xml:space="preserve">” </w:t>
      </w:r>
      <w:r w:rsidR="00D62D92" w:rsidRPr="63F448FE">
        <w:rPr>
          <w:rFonts w:cs="Tahoma"/>
        </w:rPr>
        <w:t xml:space="preserve">listed in Table 2 of the Solicitation Manual </w:t>
      </w:r>
      <w:r w:rsidR="679565EB" w:rsidRPr="63F448FE">
        <w:rPr>
          <w:rFonts w:cs="Tahoma"/>
        </w:rPr>
        <w:t xml:space="preserve">are met, </w:t>
      </w:r>
      <w:r w:rsidR="00BE3860">
        <w:rPr>
          <w:rFonts w:cs="Tahoma"/>
        </w:rPr>
        <w:t xml:space="preserve">projects may </w:t>
      </w:r>
      <w:r w:rsidR="002E370F">
        <w:rPr>
          <w:rFonts w:cs="Tahoma"/>
        </w:rPr>
        <w:t>propose building</w:t>
      </w:r>
      <w:r w:rsidR="679565EB" w:rsidRPr="63F448FE">
        <w:rPr>
          <w:rFonts w:cs="Tahoma"/>
        </w:rPr>
        <w:t xml:space="preserve"> more stations along </w:t>
      </w:r>
      <w:r w:rsidR="009D284F">
        <w:rPr>
          <w:rFonts w:cs="Tahoma"/>
        </w:rPr>
        <w:t xml:space="preserve">other parts of </w:t>
      </w:r>
      <w:r w:rsidR="679565EB" w:rsidRPr="63F448FE">
        <w:rPr>
          <w:rFonts w:cs="Tahoma"/>
        </w:rPr>
        <w:t>the corridor</w:t>
      </w:r>
      <w:r w:rsidR="00F94A17" w:rsidRPr="63F448FE">
        <w:rPr>
          <w:rFonts w:cs="Tahoma"/>
        </w:rPr>
        <w:t xml:space="preserve"> segment</w:t>
      </w:r>
      <w:r w:rsidR="002E370F">
        <w:rPr>
          <w:rFonts w:cs="Tahoma"/>
        </w:rPr>
        <w:t xml:space="preserve"> and the costs associated with </w:t>
      </w:r>
      <w:r w:rsidR="00400D6D">
        <w:rPr>
          <w:rFonts w:cs="Tahoma"/>
        </w:rPr>
        <w:t xml:space="preserve">stations in excess of the minimum number required </w:t>
      </w:r>
      <w:r w:rsidR="00EB0419">
        <w:rPr>
          <w:rFonts w:cs="Tahoma"/>
        </w:rPr>
        <w:t xml:space="preserve">for the respective corridor segment </w:t>
      </w:r>
      <w:r w:rsidR="00400D6D">
        <w:rPr>
          <w:rFonts w:cs="Tahoma"/>
        </w:rPr>
        <w:t xml:space="preserve">are eligible </w:t>
      </w:r>
      <w:r w:rsidR="00184251">
        <w:rPr>
          <w:rFonts w:cs="Tahoma"/>
        </w:rPr>
        <w:t>as</w:t>
      </w:r>
      <w:r w:rsidR="00400D6D">
        <w:rPr>
          <w:rFonts w:cs="Tahoma"/>
        </w:rPr>
        <w:t xml:space="preserve"> reimburs</w:t>
      </w:r>
      <w:r w:rsidR="00184251">
        <w:rPr>
          <w:rFonts w:cs="Tahoma"/>
        </w:rPr>
        <w:t>able</w:t>
      </w:r>
      <w:r w:rsidR="00400D6D">
        <w:rPr>
          <w:rFonts w:cs="Tahoma"/>
        </w:rPr>
        <w:t xml:space="preserve"> and match</w:t>
      </w:r>
      <w:r w:rsidR="00184251">
        <w:rPr>
          <w:rFonts w:cs="Tahoma"/>
        </w:rPr>
        <w:t xml:space="preserve"> share costs</w:t>
      </w:r>
      <w:r w:rsidR="006D5C52" w:rsidRPr="63F448FE">
        <w:rPr>
          <w:rFonts w:cs="Tahoma"/>
        </w:rPr>
        <w:t>. All proposed stations must</w:t>
      </w:r>
      <w:r w:rsidR="679565EB" w:rsidRPr="63F448FE">
        <w:rPr>
          <w:rFonts w:cs="Tahoma"/>
        </w:rPr>
        <w:t xml:space="preserve"> meet </w:t>
      </w:r>
      <w:r w:rsidR="0003008D" w:rsidRPr="63F448FE">
        <w:rPr>
          <w:rFonts w:cs="Tahoma"/>
        </w:rPr>
        <w:t xml:space="preserve">all </w:t>
      </w:r>
      <w:r w:rsidR="001B3B86" w:rsidRPr="63F448FE">
        <w:rPr>
          <w:rFonts w:cs="Tahoma"/>
        </w:rPr>
        <w:t>EV charging station</w:t>
      </w:r>
      <w:r w:rsidR="679565EB" w:rsidRPr="63F448FE">
        <w:rPr>
          <w:rFonts w:cs="Tahoma"/>
        </w:rPr>
        <w:t xml:space="preserve"> </w:t>
      </w:r>
      <w:r w:rsidR="31825B03" w:rsidRPr="63F448FE">
        <w:rPr>
          <w:rFonts w:cs="Tahoma"/>
        </w:rPr>
        <w:t>requirements</w:t>
      </w:r>
      <w:r w:rsidR="00F567FE" w:rsidRPr="63F448FE">
        <w:rPr>
          <w:rFonts w:cs="Tahoma"/>
        </w:rPr>
        <w:t xml:space="preserve">, including </w:t>
      </w:r>
      <w:r w:rsidR="31825B03" w:rsidRPr="63F448FE">
        <w:rPr>
          <w:rFonts w:cs="Tahoma"/>
        </w:rPr>
        <w:t xml:space="preserve">being </w:t>
      </w:r>
      <w:r w:rsidR="00B75484" w:rsidRPr="63F448FE">
        <w:rPr>
          <w:rFonts w:cs="Tahoma"/>
        </w:rPr>
        <w:t xml:space="preserve">within </w:t>
      </w:r>
      <w:r w:rsidR="31825B03" w:rsidRPr="63F448FE">
        <w:rPr>
          <w:rFonts w:cs="Tahoma"/>
        </w:rPr>
        <w:t xml:space="preserve">one mile </w:t>
      </w:r>
      <w:r w:rsidR="00B75484" w:rsidRPr="63F448FE">
        <w:rPr>
          <w:rFonts w:cs="Tahoma"/>
        </w:rPr>
        <w:t>of</w:t>
      </w:r>
      <w:r w:rsidR="31825B03" w:rsidRPr="63F448FE">
        <w:rPr>
          <w:rFonts w:cs="Tahoma"/>
        </w:rPr>
        <w:t xml:space="preserve"> </w:t>
      </w:r>
      <w:r w:rsidR="00B75484" w:rsidRPr="63F448FE">
        <w:rPr>
          <w:rFonts w:cs="Tahoma"/>
        </w:rPr>
        <w:t>the corridor’s</w:t>
      </w:r>
      <w:r w:rsidR="31825B03" w:rsidRPr="63F448FE">
        <w:rPr>
          <w:rFonts w:cs="Tahoma"/>
        </w:rPr>
        <w:t xml:space="preserve"> </w:t>
      </w:r>
      <w:r w:rsidR="00541612" w:rsidRPr="63F448FE">
        <w:rPr>
          <w:rFonts w:cs="Tahoma"/>
        </w:rPr>
        <w:t xml:space="preserve">nearest </w:t>
      </w:r>
      <w:r w:rsidR="31825B03" w:rsidRPr="63F448FE">
        <w:rPr>
          <w:rFonts w:cs="Tahoma"/>
        </w:rPr>
        <w:t>off-ramp or intersection.</w:t>
      </w:r>
      <w:r w:rsidR="32EE26F6" w:rsidRPr="63F448FE">
        <w:rPr>
          <w:rFonts w:cs="Tahoma"/>
        </w:rPr>
        <w:t xml:space="preserve"> </w:t>
      </w:r>
    </w:p>
    <w:p w14:paraId="7CBC1833" w14:textId="77777777" w:rsidR="0083373F" w:rsidRDefault="0083373F" w:rsidP="24EDAA36">
      <w:pPr>
        <w:ind w:left="720" w:hanging="720"/>
        <w:rPr>
          <w:rFonts w:cs="Tahoma"/>
          <w:szCs w:val="24"/>
        </w:rPr>
      </w:pPr>
    </w:p>
    <w:p w14:paraId="346AA615" w14:textId="7F0790C0" w:rsidR="0083373F" w:rsidRPr="0059137A" w:rsidRDefault="0083373F" w:rsidP="24EDAA36">
      <w:pPr>
        <w:ind w:left="720" w:hanging="720"/>
        <w:rPr>
          <w:rFonts w:cs="Tahoma"/>
          <w:b/>
        </w:rPr>
      </w:pPr>
      <w:r w:rsidRPr="673484B2">
        <w:rPr>
          <w:rFonts w:cs="Tahoma"/>
          <w:b/>
        </w:rPr>
        <w:t>Q</w:t>
      </w:r>
      <w:r w:rsidR="001B4E2B">
        <w:rPr>
          <w:rFonts w:cs="Tahoma"/>
          <w:b/>
        </w:rPr>
        <w:t>15</w:t>
      </w:r>
      <w:r w:rsidRPr="673484B2">
        <w:rPr>
          <w:rFonts w:cs="Tahoma"/>
          <w:b/>
        </w:rPr>
        <w:t>.</w:t>
      </w:r>
      <w:r>
        <w:tab/>
      </w:r>
      <w:r w:rsidRPr="673484B2">
        <w:rPr>
          <w:rFonts w:cs="Tahoma"/>
          <w:b/>
        </w:rPr>
        <w:t xml:space="preserve">What </w:t>
      </w:r>
      <w:r w:rsidR="4A95CFEA" w:rsidRPr="4D3E169E">
        <w:rPr>
          <w:rFonts w:cs="Tahoma"/>
          <w:b/>
          <w:bCs/>
        </w:rPr>
        <w:t>is required</w:t>
      </w:r>
      <w:r w:rsidRPr="673484B2">
        <w:rPr>
          <w:rFonts w:cs="Tahoma"/>
          <w:b/>
        </w:rPr>
        <w:t xml:space="preserve"> to replace/upgrade existing sites that fall within </w:t>
      </w:r>
      <w:r w:rsidR="00886C7E">
        <w:rPr>
          <w:rFonts w:cs="Tahoma"/>
          <w:b/>
        </w:rPr>
        <w:t xml:space="preserve">eligible areas along </w:t>
      </w:r>
      <w:r w:rsidR="009F43B2">
        <w:rPr>
          <w:rFonts w:cs="Tahoma"/>
          <w:b/>
        </w:rPr>
        <w:t>corridor segments offered in this solicitation</w:t>
      </w:r>
      <w:r w:rsidRPr="673484B2">
        <w:rPr>
          <w:rFonts w:cs="Tahoma"/>
          <w:b/>
        </w:rPr>
        <w:t>?</w:t>
      </w:r>
    </w:p>
    <w:p w14:paraId="6BA33AB1" w14:textId="77777777" w:rsidR="005C4D17" w:rsidRPr="0059137A" w:rsidRDefault="005C4D17" w:rsidP="24EDAA36">
      <w:pPr>
        <w:ind w:left="720" w:hanging="720"/>
        <w:rPr>
          <w:rFonts w:cs="Tahoma"/>
          <w:szCs w:val="24"/>
        </w:rPr>
      </w:pPr>
    </w:p>
    <w:p w14:paraId="22B966EC" w14:textId="2E321B3C" w:rsidR="002A6BFE" w:rsidRPr="000F6A00" w:rsidRDefault="005C4D17" w:rsidP="00EA3A85">
      <w:pPr>
        <w:ind w:left="720" w:hanging="720"/>
        <w:rPr>
          <w:rFonts w:cs="Tahoma"/>
          <w:highlight w:val="yellow"/>
        </w:rPr>
      </w:pPr>
      <w:r w:rsidRPr="63F448FE">
        <w:rPr>
          <w:rFonts w:cs="Tahoma"/>
        </w:rPr>
        <w:t>A</w:t>
      </w:r>
      <w:r w:rsidR="001B4E2B" w:rsidRPr="63F448FE">
        <w:rPr>
          <w:rFonts w:cs="Tahoma"/>
        </w:rPr>
        <w:t>15</w:t>
      </w:r>
      <w:r w:rsidR="00D379A1" w:rsidRPr="63F448FE">
        <w:rPr>
          <w:rFonts w:cs="Tahoma"/>
        </w:rPr>
        <w:t>.</w:t>
      </w:r>
      <w:r>
        <w:tab/>
      </w:r>
      <w:r w:rsidR="009538EE" w:rsidRPr="63F448FE">
        <w:rPr>
          <w:rFonts w:cs="Tahoma"/>
        </w:rPr>
        <w:t xml:space="preserve">Existing </w:t>
      </w:r>
      <w:r w:rsidR="005B1EA2" w:rsidRPr="63F448FE">
        <w:rPr>
          <w:rFonts w:cs="Tahoma"/>
        </w:rPr>
        <w:t xml:space="preserve">EV charging station </w:t>
      </w:r>
      <w:r w:rsidR="009538EE" w:rsidRPr="63F448FE">
        <w:rPr>
          <w:rFonts w:cs="Tahoma"/>
        </w:rPr>
        <w:t>sites</w:t>
      </w:r>
      <w:r w:rsidR="68F5222B" w:rsidRPr="63F448FE">
        <w:rPr>
          <w:rFonts w:cs="Tahoma"/>
        </w:rPr>
        <w:t xml:space="preserve"> and associated equipment</w:t>
      </w:r>
      <w:r w:rsidR="009538EE" w:rsidRPr="63F448FE">
        <w:rPr>
          <w:rFonts w:cs="Tahoma"/>
        </w:rPr>
        <w:t xml:space="preserve"> </w:t>
      </w:r>
      <w:r w:rsidR="005233A2" w:rsidRPr="63F448FE">
        <w:rPr>
          <w:rFonts w:cs="Tahoma"/>
        </w:rPr>
        <w:t>must be upgraded</w:t>
      </w:r>
      <w:r w:rsidR="009538EE" w:rsidRPr="63F448FE">
        <w:rPr>
          <w:rFonts w:cs="Tahoma"/>
        </w:rPr>
        <w:t xml:space="preserve"> to meet the </w:t>
      </w:r>
      <w:r w:rsidR="00BB3B4C" w:rsidRPr="63F448FE">
        <w:rPr>
          <w:rFonts w:cs="Tahoma"/>
        </w:rPr>
        <w:t>NEVI requirements</w:t>
      </w:r>
      <w:r w:rsidR="4D18F2E9" w:rsidRPr="63F448FE">
        <w:rPr>
          <w:rFonts w:cs="Tahoma"/>
        </w:rPr>
        <w:t>,</w:t>
      </w:r>
      <w:r w:rsidR="00ED5F75" w:rsidRPr="63F448FE">
        <w:rPr>
          <w:rFonts w:cs="Tahoma"/>
        </w:rPr>
        <w:t xml:space="preserve"> as </w:t>
      </w:r>
      <w:r w:rsidR="00A861FA" w:rsidRPr="63F448FE">
        <w:rPr>
          <w:rFonts w:cs="Tahoma"/>
        </w:rPr>
        <w:t>specified in Solicitation Manual Section II.B.</w:t>
      </w:r>
      <w:r w:rsidR="00BB3B4C" w:rsidRPr="63F448FE">
        <w:rPr>
          <w:rFonts w:cs="Tahoma"/>
        </w:rPr>
        <w:t xml:space="preserve"> </w:t>
      </w:r>
      <w:r w:rsidR="00204C84" w:rsidRPr="63F448FE">
        <w:rPr>
          <w:rFonts w:cs="Tahoma"/>
        </w:rPr>
        <w:t xml:space="preserve">If </w:t>
      </w:r>
      <w:r w:rsidR="005B1EA2" w:rsidRPr="63F448FE">
        <w:rPr>
          <w:rFonts w:cs="Tahoma"/>
        </w:rPr>
        <w:t xml:space="preserve">existing EV charging station sites </w:t>
      </w:r>
      <w:r w:rsidR="2FF0E253" w:rsidRPr="63F448FE">
        <w:rPr>
          <w:rFonts w:cs="Tahoma"/>
        </w:rPr>
        <w:t>can</w:t>
      </w:r>
      <w:r w:rsidR="005B1EA2" w:rsidRPr="63F448FE">
        <w:rPr>
          <w:rFonts w:cs="Tahoma"/>
        </w:rPr>
        <w:t xml:space="preserve"> </w:t>
      </w:r>
      <w:r w:rsidR="2FF0E253" w:rsidRPr="63F448FE">
        <w:rPr>
          <w:rFonts w:cs="Tahoma"/>
        </w:rPr>
        <w:t>be replaced</w:t>
      </w:r>
      <w:r w:rsidR="2BAD247A" w:rsidRPr="63F448FE">
        <w:rPr>
          <w:rFonts w:cs="Tahoma"/>
        </w:rPr>
        <w:t xml:space="preserve"> or </w:t>
      </w:r>
      <w:r w:rsidR="2FF0E253" w:rsidRPr="63F448FE">
        <w:rPr>
          <w:rFonts w:cs="Tahoma"/>
        </w:rPr>
        <w:t>upgraded to</w:t>
      </w:r>
      <w:r w:rsidR="005B1EA2" w:rsidRPr="63F448FE">
        <w:rPr>
          <w:rFonts w:cs="Tahoma"/>
        </w:rPr>
        <w:t xml:space="preserve"> </w:t>
      </w:r>
      <w:r w:rsidR="1FF5F115" w:rsidRPr="63F448FE">
        <w:rPr>
          <w:rFonts w:cs="Tahoma"/>
        </w:rPr>
        <w:t>meet the</w:t>
      </w:r>
      <w:r w:rsidR="00A375AC" w:rsidRPr="63F448FE">
        <w:rPr>
          <w:rFonts w:cs="Tahoma"/>
        </w:rPr>
        <w:t xml:space="preserve"> NEVI requirements</w:t>
      </w:r>
      <w:r w:rsidR="003D4A8B" w:rsidRPr="63F448FE">
        <w:rPr>
          <w:rFonts w:cs="Tahoma"/>
        </w:rPr>
        <w:t>, t</w:t>
      </w:r>
      <w:r w:rsidR="0853617E" w:rsidRPr="63F448FE">
        <w:rPr>
          <w:rFonts w:cs="Tahoma"/>
        </w:rPr>
        <w:t>his is</w:t>
      </w:r>
      <w:r w:rsidR="003D4A8B" w:rsidRPr="63F448FE">
        <w:rPr>
          <w:rFonts w:cs="Tahoma"/>
        </w:rPr>
        <w:t xml:space="preserve"> allowed. For example, if an existing EV charging station has two DC fast charg</w:t>
      </w:r>
      <w:r w:rsidR="00F97E45" w:rsidRPr="63F448FE">
        <w:rPr>
          <w:rFonts w:cs="Tahoma"/>
        </w:rPr>
        <w:t>ing CCS ports</w:t>
      </w:r>
      <w:r w:rsidR="003D4A8B" w:rsidRPr="63F448FE">
        <w:rPr>
          <w:rFonts w:cs="Tahoma"/>
        </w:rPr>
        <w:t xml:space="preserve"> that meet NEVI </w:t>
      </w:r>
      <w:r w:rsidR="0042675B" w:rsidRPr="63F448FE">
        <w:rPr>
          <w:rFonts w:cs="Tahoma"/>
        </w:rPr>
        <w:t xml:space="preserve">power </w:t>
      </w:r>
      <w:r w:rsidR="003D4A8B" w:rsidRPr="63F448FE">
        <w:rPr>
          <w:rFonts w:cs="Tahoma"/>
        </w:rPr>
        <w:t xml:space="preserve">requirements, </w:t>
      </w:r>
      <w:r w:rsidR="00F97E45" w:rsidRPr="63F448FE">
        <w:rPr>
          <w:rFonts w:cs="Tahoma"/>
        </w:rPr>
        <w:t xml:space="preserve">only two more ports would need to be added to </w:t>
      </w:r>
      <w:r w:rsidR="001D77CC" w:rsidRPr="63F448FE">
        <w:rPr>
          <w:rFonts w:cs="Tahoma"/>
        </w:rPr>
        <w:t xml:space="preserve">the station site </w:t>
      </w:r>
      <w:r w:rsidR="005C443B" w:rsidRPr="63F448FE">
        <w:rPr>
          <w:rFonts w:cs="Tahoma"/>
        </w:rPr>
        <w:t xml:space="preserve">to </w:t>
      </w:r>
      <w:r w:rsidR="00F97E45" w:rsidRPr="63F448FE">
        <w:rPr>
          <w:rFonts w:cs="Tahoma"/>
        </w:rPr>
        <w:t xml:space="preserve">meet the minimum port requirement. </w:t>
      </w:r>
      <w:r w:rsidR="00D86DB5">
        <w:rPr>
          <w:rFonts w:cs="Tahoma"/>
        </w:rPr>
        <w:t xml:space="preserve">In addition to meeting the minimum port requirement, </w:t>
      </w:r>
      <w:r w:rsidR="000F183C">
        <w:rPr>
          <w:rFonts w:cs="Tahoma"/>
        </w:rPr>
        <w:t>the existing EV charging station would need to be upgraded to meet all</w:t>
      </w:r>
      <w:r w:rsidR="000F183C" w:rsidRPr="000F183C">
        <w:t xml:space="preserve"> </w:t>
      </w:r>
      <w:r w:rsidR="000F183C" w:rsidRPr="000F183C">
        <w:rPr>
          <w:rFonts w:cs="Tahoma"/>
        </w:rPr>
        <w:t>minimum requirements outlined in 23 CFR 680</w:t>
      </w:r>
      <w:r w:rsidR="000F183C">
        <w:rPr>
          <w:rFonts w:cs="Tahoma"/>
        </w:rPr>
        <w:t>, as discussed in the answer to Q12.</w:t>
      </w:r>
      <w:r w:rsidR="000F183C" w:rsidRPr="000F183C">
        <w:rPr>
          <w:rFonts w:cs="Tahoma"/>
        </w:rPr>
        <w:t xml:space="preserve"> </w:t>
      </w:r>
      <w:r w:rsidR="000F183C">
        <w:rPr>
          <w:rFonts w:cs="Tahoma"/>
        </w:rPr>
        <w:t xml:space="preserve"> </w:t>
      </w:r>
    </w:p>
    <w:p w14:paraId="30ACD0F0" w14:textId="77777777" w:rsidR="00B4351B" w:rsidRPr="0059687E" w:rsidRDefault="00B4351B" w:rsidP="00B4351B">
      <w:pPr>
        <w:ind w:left="720" w:hanging="720"/>
        <w:rPr>
          <w:rFonts w:cs="Tahoma"/>
          <w:szCs w:val="24"/>
          <w:highlight w:val="yellow"/>
        </w:rPr>
      </w:pPr>
    </w:p>
    <w:p w14:paraId="414B1649" w14:textId="61B6B118" w:rsidR="00472D2F" w:rsidRPr="0001039C" w:rsidRDefault="00472D2F" w:rsidP="24EDAA36">
      <w:pPr>
        <w:ind w:left="720" w:hanging="720"/>
        <w:rPr>
          <w:rFonts w:cs="Tahoma"/>
          <w:b/>
          <w:bCs/>
          <w:szCs w:val="24"/>
        </w:rPr>
      </w:pPr>
      <w:r w:rsidRPr="0001039C">
        <w:rPr>
          <w:rFonts w:cs="Tahoma"/>
          <w:b/>
          <w:bCs/>
          <w:szCs w:val="24"/>
        </w:rPr>
        <w:t>Q</w:t>
      </w:r>
      <w:r w:rsidR="001B4E2B">
        <w:rPr>
          <w:rFonts w:cs="Tahoma"/>
          <w:b/>
          <w:bCs/>
          <w:szCs w:val="24"/>
        </w:rPr>
        <w:t>16</w:t>
      </w:r>
      <w:r w:rsidR="00A62F65" w:rsidRPr="0001039C">
        <w:rPr>
          <w:rFonts w:cs="Tahoma"/>
          <w:b/>
          <w:bCs/>
          <w:szCs w:val="24"/>
        </w:rPr>
        <w:t>.</w:t>
      </w:r>
      <w:r w:rsidRPr="0001039C">
        <w:tab/>
      </w:r>
      <w:r w:rsidR="319B87E4" w:rsidRPr="0001039C">
        <w:rPr>
          <w:rFonts w:cs="Tahoma"/>
          <w:b/>
          <w:bCs/>
          <w:szCs w:val="24"/>
        </w:rPr>
        <w:t>Are existing EV charging locations eligible?</w:t>
      </w:r>
    </w:p>
    <w:p w14:paraId="502940A0" w14:textId="77777777" w:rsidR="00B4351B" w:rsidRPr="0001039C" w:rsidRDefault="00B4351B" w:rsidP="00B4351B">
      <w:pPr>
        <w:ind w:left="720" w:hanging="720"/>
        <w:rPr>
          <w:rFonts w:cs="Tahoma"/>
          <w:szCs w:val="24"/>
        </w:rPr>
      </w:pPr>
    </w:p>
    <w:p w14:paraId="59A1184F" w14:textId="1D133D21" w:rsidR="00472D2F" w:rsidRPr="0001039C" w:rsidRDefault="06B44FD5" w:rsidP="24EDAA36">
      <w:pPr>
        <w:ind w:left="720" w:hanging="720"/>
        <w:rPr>
          <w:rFonts w:cs="Tahoma"/>
          <w:szCs w:val="24"/>
        </w:rPr>
      </w:pPr>
      <w:r w:rsidRPr="0001039C">
        <w:rPr>
          <w:rFonts w:cs="Tahoma"/>
          <w:szCs w:val="24"/>
        </w:rPr>
        <w:t>A</w:t>
      </w:r>
      <w:r w:rsidR="001B4E2B">
        <w:rPr>
          <w:rFonts w:cs="Tahoma"/>
          <w:szCs w:val="24"/>
        </w:rPr>
        <w:t>16</w:t>
      </w:r>
      <w:r w:rsidR="6587CA4A" w:rsidRPr="0001039C">
        <w:rPr>
          <w:rFonts w:cs="Tahoma"/>
          <w:szCs w:val="24"/>
        </w:rPr>
        <w:t>.</w:t>
      </w:r>
      <w:r w:rsidRPr="0001039C">
        <w:tab/>
      </w:r>
      <w:r w:rsidR="00084909" w:rsidRPr="0001039C">
        <w:rPr>
          <w:rFonts w:cs="Tahoma"/>
          <w:szCs w:val="24"/>
        </w:rPr>
        <w:t>Yes. To be el</w:t>
      </w:r>
      <w:r w:rsidR="00270F33" w:rsidRPr="0001039C">
        <w:rPr>
          <w:rFonts w:cs="Tahoma"/>
          <w:szCs w:val="24"/>
        </w:rPr>
        <w:t>igible,</w:t>
      </w:r>
      <w:r w:rsidR="00270F33" w:rsidRPr="0001039C">
        <w:t xml:space="preserve"> </w:t>
      </w:r>
      <w:r w:rsidR="00270F33" w:rsidRPr="0001039C">
        <w:rPr>
          <w:rFonts w:cs="Tahoma"/>
          <w:szCs w:val="24"/>
        </w:rPr>
        <w:t>e</w:t>
      </w:r>
      <w:r w:rsidR="17AC6539" w:rsidRPr="0001039C">
        <w:rPr>
          <w:rFonts w:cs="Tahoma"/>
          <w:szCs w:val="24"/>
        </w:rPr>
        <w:t xml:space="preserve">xisting EV charging </w:t>
      </w:r>
      <w:r w:rsidR="006C288F" w:rsidRPr="0001039C">
        <w:rPr>
          <w:rFonts w:cs="Tahoma"/>
          <w:szCs w:val="24"/>
        </w:rPr>
        <w:t>station</w:t>
      </w:r>
      <w:r w:rsidR="46D708B4" w:rsidRPr="0001039C">
        <w:rPr>
          <w:rFonts w:cs="Tahoma"/>
          <w:szCs w:val="24"/>
        </w:rPr>
        <w:t xml:space="preserve"> locations</w:t>
      </w:r>
      <w:r w:rsidR="006C288F" w:rsidRPr="0001039C">
        <w:rPr>
          <w:rFonts w:cs="Tahoma"/>
          <w:szCs w:val="24"/>
        </w:rPr>
        <w:t xml:space="preserve"> </w:t>
      </w:r>
      <w:r w:rsidR="00EF6D9C" w:rsidRPr="0001039C">
        <w:rPr>
          <w:rFonts w:cs="Tahoma"/>
          <w:szCs w:val="24"/>
        </w:rPr>
        <w:t xml:space="preserve">must: </w:t>
      </w:r>
    </w:p>
    <w:p w14:paraId="220A2CDD" w14:textId="625839FE" w:rsidR="005810F9" w:rsidRPr="0001039C" w:rsidRDefault="005810F9" w:rsidP="005872FF">
      <w:pPr>
        <w:pStyle w:val="ListParagraph"/>
        <w:numPr>
          <w:ilvl w:val="0"/>
          <w:numId w:val="5"/>
        </w:numPr>
        <w:spacing w:before="120" w:after="120"/>
        <w:rPr>
          <w:rFonts w:cs="Tahoma"/>
          <w:szCs w:val="24"/>
        </w:rPr>
      </w:pPr>
      <w:r w:rsidRPr="0001039C">
        <w:rPr>
          <w:rFonts w:cs="Tahoma"/>
          <w:szCs w:val="24"/>
        </w:rPr>
        <w:t xml:space="preserve">Be located within </w:t>
      </w:r>
      <w:r w:rsidR="00B657E4" w:rsidRPr="0001039C">
        <w:rPr>
          <w:rFonts w:cs="Tahoma"/>
          <w:szCs w:val="24"/>
        </w:rPr>
        <w:t xml:space="preserve">one mile of </w:t>
      </w:r>
      <w:r w:rsidR="75688183" w:rsidRPr="0001039C">
        <w:rPr>
          <w:rFonts w:cs="Tahoma"/>
          <w:szCs w:val="24"/>
        </w:rPr>
        <w:t>an off-ramp or intersection of</w:t>
      </w:r>
      <w:r w:rsidR="6193C68B" w:rsidRPr="0001039C">
        <w:rPr>
          <w:rFonts w:cs="Tahoma"/>
          <w:szCs w:val="24"/>
        </w:rPr>
        <w:t xml:space="preserve"> </w:t>
      </w:r>
      <w:r w:rsidR="00B657E4" w:rsidRPr="0001039C">
        <w:rPr>
          <w:rFonts w:cs="Tahoma"/>
          <w:szCs w:val="24"/>
        </w:rPr>
        <w:t>the corridor segment</w:t>
      </w:r>
      <w:r w:rsidR="00650CA0" w:rsidRPr="0001039C">
        <w:rPr>
          <w:rFonts w:cs="Tahoma"/>
          <w:szCs w:val="24"/>
        </w:rPr>
        <w:t>.</w:t>
      </w:r>
    </w:p>
    <w:p w14:paraId="07508455" w14:textId="77946574" w:rsidR="00B657E4" w:rsidRPr="0001039C" w:rsidRDefault="00805AA9" w:rsidP="005872FF">
      <w:pPr>
        <w:pStyle w:val="ListParagraph"/>
        <w:numPr>
          <w:ilvl w:val="0"/>
          <w:numId w:val="5"/>
        </w:numPr>
        <w:spacing w:before="120" w:after="120"/>
        <w:rPr>
          <w:rFonts w:cs="Tahoma"/>
          <w:szCs w:val="24"/>
        </w:rPr>
      </w:pPr>
      <w:r w:rsidRPr="0001039C">
        <w:rPr>
          <w:rFonts w:cs="Tahoma"/>
          <w:szCs w:val="24"/>
        </w:rPr>
        <w:t>Not</w:t>
      </w:r>
      <w:r w:rsidR="00B657E4" w:rsidRPr="0001039C">
        <w:rPr>
          <w:rFonts w:cs="Tahoma"/>
          <w:szCs w:val="24"/>
        </w:rPr>
        <w:t xml:space="preserve"> replace any chargers that were </w:t>
      </w:r>
      <w:r w:rsidR="0B5E5228" w:rsidRPr="0001039C">
        <w:rPr>
          <w:rFonts w:cs="Tahoma"/>
          <w:szCs w:val="24"/>
        </w:rPr>
        <w:t xml:space="preserve">previously </w:t>
      </w:r>
      <w:r w:rsidR="00B657E4" w:rsidRPr="0001039C">
        <w:rPr>
          <w:rFonts w:cs="Tahoma"/>
          <w:szCs w:val="24"/>
        </w:rPr>
        <w:t>funded by the CEC</w:t>
      </w:r>
      <w:r w:rsidR="00650CA0" w:rsidRPr="0001039C">
        <w:rPr>
          <w:rFonts w:cs="Tahoma"/>
          <w:szCs w:val="24"/>
        </w:rPr>
        <w:t>.</w:t>
      </w:r>
    </w:p>
    <w:p w14:paraId="709E8237" w14:textId="08FD9A36" w:rsidR="008C0E77" w:rsidRPr="0001039C" w:rsidRDefault="008C0E77" w:rsidP="005872FF">
      <w:pPr>
        <w:pStyle w:val="ListParagraph"/>
        <w:numPr>
          <w:ilvl w:val="0"/>
          <w:numId w:val="5"/>
        </w:numPr>
        <w:spacing w:before="120" w:after="120"/>
        <w:rPr>
          <w:rFonts w:cs="Tahoma"/>
          <w:szCs w:val="24"/>
        </w:rPr>
      </w:pPr>
      <w:r w:rsidRPr="0001039C">
        <w:rPr>
          <w:rFonts w:cs="Tahoma"/>
          <w:szCs w:val="24"/>
        </w:rPr>
        <w:t xml:space="preserve">Meet all other requirements listed in Section II.B. of the </w:t>
      </w:r>
      <w:r w:rsidR="004961DB" w:rsidRPr="0001039C">
        <w:rPr>
          <w:rFonts w:cs="Tahoma"/>
          <w:szCs w:val="24"/>
        </w:rPr>
        <w:t>Solici</w:t>
      </w:r>
      <w:r w:rsidR="002D266F" w:rsidRPr="0001039C">
        <w:rPr>
          <w:rFonts w:cs="Tahoma"/>
          <w:szCs w:val="24"/>
        </w:rPr>
        <w:t>ta</w:t>
      </w:r>
      <w:r w:rsidRPr="0001039C">
        <w:rPr>
          <w:rFonts w:cs="Tahoma"/>
          <w:szCs w:val="24"/>
        </w:rPr>
        <w:t>tion Manual.</w:t>
      </w:r>
    </w:p>
    <w:p w14:paraId="0BDFCA2D" w14:textId="77777777" w:rsidR="00C22ED0" w:rsidRPr="0001039C" w:rsidRDefault="00C22ED0" w:rsidP="0059137A">
      <w:pPr>
        <w:ind w:left="720" w:hanging="720"/>
        <w:rPr>
          <w:rFonts w:cs="Tahoma"/>
          <w:szCs w:val="24"/>
        </w:rPr>
      </w:pPr>
    </w:p>
    <w:p w14:paraId="24A5199F" w14:textId="29796071" w:rsidR="00643128" w:rsidRPr="0001039C" w:rsidRDefault="00643128" w:rsidP="005D6A95">
      <w:pPr>
        <w:ind w:left="720" w:hanging="720"/>
        <w:rPr>
          <w:rFonts w:cs="Tahoma"/>
          <w:b/>
          <w:bCs/>
          <w:szCs w:val="24"/>
        </w:rPr>
      </w:pPr>
      <w:r w:rsidRPr="0001039C">
        <w:rPr>
          <w:rFonts w:cs="Tahoma"/>
          <w:b/>
          <w:bCs/>
          <w:szCs w:val="24"/>
        </w:rPr>
        <w:lastRenderedPageBreak/>
        <w:t>Q</w:t>
      </w:r>
      <w:r w:rsidR="001B4E2B">
        <w:rPr>
          <w:rFonts w:cs="Tahoma"/>
          <w:b/>
          <w:bCs/>
          <w:szCs w:val="24"/>
        </w:rPr>
        <w:t>17</w:t>
      </w:r>
      <w:r w:rsidRPr="0001039C">
        <w:rPr>
          <w:rFonts w:cs="Tahoma"/>
          <w:b/>
          <w:bCs/>
          <w:szCs w:val="24"/>
        </w:rPr>
        <w:t>.</w:t>
      </w:r>
      <w:r w:rsidRPr="0001039C">
        <w:tab/>
      </w:r>
      <w:r w:rsidRPr="0001039C">
        <w:rPr>
          <w:rFonts w:cs="Tahoma"/>
          <w:b/>
          <w:bCs/>
          <w:szCs w:val="24"/>
        </w:rPr>
        <w:t xml:space="preserve">Does the CEC have a </w:t>
      </w:r>
      <w:r w:rsidR="58714586" w:rsidRPr="0001039C">
        <w:rPr>
          <w:rFonts w:cs="Tahoma"/>
          <w:b/>
          <w:bCs/>
          <w:szCs w:val="24"/>
        </w:rPr>
        <w:t xml:space="preserve">list of </w:t>
      </w:r>
      <w:r w:rsidRPr="0001039C">
        <w:rPr>
          <w:rFonts w:cs="Tahoma"/>
          <w:b/>
          <w:bCs/>
          <w:szCs w:val="24"/>
        </w:rPr>
        <w:t xml:space="preserve">preferred charging station vendors for this solicitation? </w:t>
      </w:r>
    </w:p>
    <w:p w14:paraId="6CD49DCF" w14:textId="77777777" w:rsidR="00643128" w:rsidRPr="0001039C" w:rsidRDefault="00643128" w:rsidP="005D6A95">
      <w:pPr>
        <w:ind w:left="720" w:hanging="720"/>
        <w:rPr>
          <w:rFonts w:cs="Tahoma"/>
          <w:szCs w:val="24"/>
        </w:rPr>
      </w:pPr>
    </w:p>
    <w:p w14:paraId="3A64B20A" w14:textId="50E52950" w:rsidR="00643128" w:rsidRPr="0001039C" w:rsidRDefault="00643128" w:rsidP="005D6A95">
      <w:pPr>
        <w:ind w:left="720" w:hanging="720"/>
        <w:rPr>
          <w:rFonts w:cs="Tahoma"/>
          <w:szCs w:val="24"/>
        </w:rPr>
      </w:pPr>
      <w:r w:rsidRPr="0001039C">
        <w:rPr>
          <w:rFonts w:cs="Tahoma"/>
          <w:szCs w:val="24"/>
        </w:rPr>
        <w:t>A</w:t>
      </w:r>
      <w:r w:rsidR="001B4E2B">
        <w:rPr>
          <w:rFonts w:cs="Tahoma"/>
          <w:szCs w:val="24"/>
        </w:rPr>
        <w:t>17</w:t>
      </w:r>
      <w:r w:rsidRPr="0001039C">
        <w:rPr>
          <w:rFonts w:cs="Tahoma"/>
          <w:szCs w:val="24"/>
        </w:rPr>
        <w:t>.</w:t>
      </w:r>
      <w:r w:rsidRPr="0001039C">
        <w:rPr>
          <w:rFonts w:cs="Tahoma"/>
          <w:szCs w:val="24"/>
        </w:rPr>
        <w:tab/>
        <w:t>No</w:t>
      </w:r>
      <w:r w:rsidR="00525AA7" w:rsidRPr="0001039C">
        <w:rPr>
          <w:rFonts w:cs="Tahoma"/>
          <w:szCs w:val="24"/>
        </w:rPr>
        <w:t>, the CEC does not have such a list</w:t>
      </w:r>
      <w:r w:rsidRPr="0001039C">
        <w:rPr>
          <w:rFonts w:cs="Tahoma"/>
          <w:szCs w:val="24"/>
        </w:rPr>
        <w:t>.</w:t>
      </w:r>
    </w:p>
    <w:p w14:paraId="0BF72DCF" w14:textId="77777777" w:rsidR="00643128" w:rsidRPr="0001039C" w:rsidRDefault="00643128" w:rsidP="005D6A95">
      <w:pPr>
        <w:ind w:left="720" w:hanging="720"/>
        <w:rPr>
          <w:rFonts w:cs="Tahoma"/>
          <w:szCs w:val="24"/>
        </w:rPr>
      </w:pPr>
    </w:p>
    <w:p w14:paraId="6604031F" w14:textId="3B6972B2" w:rsidR="00691547" w:rsidRPr="0001039C" w:rsidRDefault="00052AD0" w:rsidP="005D6A95">
      <w:pPr>
        <w:ind w:left="720" w:hanging="720"/>
        <w:rPr>
          <w:rFonts w:cs="Tahoma"/>
          <w:b/>
          <w:bCs/>
          <w:szCs w:val="24"/>
        </w:rPr>
      </w:pPr>
      <w:r w:rsidRPr="0001039C">
        <w:rPr>
          <w:rFonts w:cs="Tahoma"/>
          <w:b/>
          <w:bCs/>
          <w:szCs w:val="24"/>
        </w:rPr>
        <w:t>Q</w:t>
      </w:r>
      <w:r w:rsidR="001B4E2B">
        <w:rPr>
          <w:rFonts w:cs="Tahoma"/>
          <w:b/>
          <w:bCs/>
          <w:szCs w:val="24"/>
        </w:rPr>
        <w:t>18</w:t>
      </w:r>
      <w:r w:rsidRPr="0001039C">
        <w:rPr>
          <w:rFonts w:cs="Tahoma"/>
          <w:b/>
          <w:bCs/>
          <w:szCs w:val="24"/>
        </w:rPr>
        <w:t xml:space="preserve">. </w:t>
      </w:r>
      <w:r w:rsidRPr="0001039C">
        <w:tab/>
      </w:r>
      <w:r w:rsidRPr="0001039C">
        <w:rPr>
          <w:rFonts w:cs="Tahoma"/>
          <w:b/>
          <w:bCs/>
          <w:szCs w:val="24"/>
        </w:rPr>
        <w:t>Why are items like the letters of commitment, resumes, letters of support, etc. required to be submitted for each segment</w:t>
      </w:r>
      <w:r w:rsidR="1FFF3848" w:rsidRPr="0001039C">
        <w:rPr>
          <w:rFonts w:cs="Tahoma"/>
          <w:b/>
          <w:bCs/>
          <w:szCs w:val="24"/>
        </w:rPr>
        <w:t>,</w:t>
      </w:r>
      <w:r w:rsidRPr="0001039C">
        <w:rPr>
          <w:rFonts w:cs="Tahoma"/>
          <w:b/>
          <w:bCs/>
          <w:szCs w:val="24"/>
        </w:rPr>
        <w:t xml:space="preserve"> </w:t>
      </w:r>
      <w:r w:rsidR="512B0715" w:rsidRPr="0001039C">
        <w:rPr>
          <w:rFonts w:cs="Tahoma"/>
          <w:b/>
          <w:bCs/>
          <w:szCs w:val="24"/>
        </w:rPr>
        <w:t>if</w:t>
      </w:r>
      <w:r w:rsidRPr="0001039C">
        <w:rPr>
          <w:rFonts w:cs="Tahoma"/>
          <w:b/>
          <w:bCs/>
          <w:szCs w:val="24"/>
        </w:rPr>
        <w:t xml:space="preserve"> one organization </w:t>
      </w:r>
      <w:r w:rsidR="47A79A7A" w:rsidRPr="0001039C">
        <w:rPr>
          <w:rFonts w:cs="Tahoma"/>
          <w:b/>
          <w:bCs/>
          <w:szCs w:val="24"/>
        </w:rPr>
        <w:t xml:space="preserve">is </w:t>
      </w:r>
      <w:r w:rsidRPr="0001039C">
        <w:rPr>
          <w:rFonts w:cs="Tahoma"/>
          <w:b/>
          <w:bCs/>
          <w:szCs w:val="24"/>
        </w:rPr>
        <w:t xml:space="preserve">submitting for multiple corridor segments? </w:t>
      </w:r>
    </w:p>
    <w:p w14:paraId="36B7886C" w14:textId="77777777" w:rsidR="000777AD" w:rsidRPr="0059137A" w:rsidRDefault="000777AD" w:rsidP="005D6A95"/>
    <w:p w14:paraId="2DDBE0F6" w14:textId="44EE97EB" w:rsidR="000777AD" w:rsidRPr="00516E13" w:rsidRDefault="000777AD" w:rsidP="005D6A95">
      <w:pPr>
        <w:ind w:left="720" w:hanging="720"/>
        <w:rPr>
          <w:rFonts w:cs="Tahoma"/>
        </w:rPr>
      </w:pPr>
      <w:r w:rsidRPr="38CABFD4">
        <w:rPr>
          <w:rFonts w:cs="Tahoma"/>
        </w:rPr>
        <w:t>A</w:t>
      </w:r>
      <w:r w:rsidR="001B4E2B">
        <w:rPr>
          <w:rFonts w:cs="Tahoma"/>
        </w:rPr>
        <w:t>18</w:t>
      </w:r>
      <w:r w:rsidRPr="38CABFD4">
        <w:rPr>
          <w:rFonts w:cs="Tahoma"/>
        </w:rPr>
        <w:t>.</w:t>
      </w:r>
      <w:r w:rsidR="00533883">
        <w:tab/>
      </w:r>
      <w:r w:rsidR="009A4E91" w:rsidRPr="38CABFD4">
        <w:rPr>
          <w:rFonts w:cs="Tahoma"/>
        </w:rPr>
        <w:t>Each application must be complete, includin</w:t>
      </w:r>
      <w:r w:rsidR="007447F6" w:rsidRPr="38CABFD4">
        <w:rPr>
          <w:rFonts w:cs="Tahoma"/>
        </w:rPr>
        <w:t xml:space="preserve">g all required </w:t>
      </w:r>
      <w:r w:rsidR="00A376A8" w:rsidRPr="38CABFD4">
        <w:rPr>
          <w:rFonts w:cs="Tahoma"/>
        </w:rPr>
        <w:t>a</w:t>
      </w:r>
      <w:r w:rsidR="007447F6" w:rsidRPr="38CABFD4">
        <w:rPr>
          <w:rFonts w:cs="Tahoma"/>
        </w:rPr>
        <w:t>ttachments</w:t>
      </w:r>
      <w:r w:rsidR="6C2E5DB1" w:rsidRPr="38CABFD4">
        <w:rPr>
          <w:rFonts w:cs="Tahoma"/>
        </w:rPr>
        <w:t>,</w:t>
      </w:r>
      <w:r w:rsidR="00A376A8" w:rsidRPr="38CABFD4">
        <w:rPr>
          <w:rFonts w:cs="Tahoma"/>
        </w:rPr>
        <w:t xml:space="preserve"> as described in the Solicitation Manual, Section </w:t>
      </w:r>
      <w:r w:rsidR="005A5960" w:rsidRPr="38CABFD4">
        <w:rPr>
          <w:rFonts w:cs="Tahoma"/>
        </w:rPr>
        <w:t>III.D</w:t>
      </w:r>
      <w:r w:rsidR="007447F6" w:rsidRPr="38CABFD4">
        <w:rPr>
          <w:rFonts w:cs="Tahoma"/>
        </w:rPr>
        <w:t xml:space="preserve">. </w:t>
      </w:r>
      <w:r w:rsidR="00416BD0" w:rsidRPr="38CABFD4">
        <w:rPr>
          <w:rFonts w:cs="Tahoma"/>
        </w:rPr>
        <w:t xml:space="preserve">Some </w:t>
      </w:r>
      <w:r w:rsidR="00BA68A7" w:rsidRPr="38CABFD4">
        <w:rPr>
          <w:rFonts w:cs="Tahoma"/>
        </w:rPr>
        <w:t>a</w:t>
      </w:r>
      <w:r w:rsidR="00416BD0" w:rsidRPr="38CABFD4">
        <w:rPr>
          <w:rFonts w:cs="Tahoma"/>
        </w:rPr>
        <w:t>ttachments</w:t>
      </w:r>
      <w:r w:rsidR="574526B9" w:rsidRPr="70EF8FBD">
        <w:rPr>
          <w:rFonts w:cs="Tahoma"/>
        </w:rPr>
        <w:t>,</w:t>
      </w:r>
      <w:r w:rsidR="00416BD0" w:rsidRPr="38CABFD4">
        <w:rPr>
          <w:rFonts w:cs="Tahoma"/>
        </w:rPr>
        <w:t xml:space="preserve"> </w:t>
      </w:r>
      <w:r w:rsidR="00BA68A7" w:rsidRPr="38CABFD4">
        <w:rPr>
          <w:rFonts w:cs="Tahoma"/>
        </w:rPr>
        <w:t>like resumes</w:t>
      </w:r>
      <w:r w:rsidR="6E9BBDAE" w:rsidRPr="04960A43">
        <w:rPr>
          <w:rFonts w:cs="Tahoma"/>
        </w:rPr>
        <w:t>,</w:t>
      </w:r>
      <w:r w:rsidR="00BA68A7" w:rsidRPr="38CABFD4">
        <w:rPr>
          <w:rFonts w:cs="Tahoma"/>
        </w:rPr>
        <w:t xml:space="preserve"> </w:t>
      </w:r>
      <w:r w:rsidR="00154627" w:rsidRPr="38CABFD4">
        <w:rPr>
          <w:rFonts w:cs="Tahoma"/>
        </w:rPr>
        <w:t xml:space="preserve">may </w:t>
      </w:r>
      <w:r w:rsidR="004034EE" w:rsidRPr="38CABFD4">
        <w:rPr>
          <w:rFonts w:cs="Tahoma"/>
        </w:rPr>
        <w:t>be identical between applications</w:t>
      </w:r>
      <w:r w:rsidR="4E307B7F" w:rsidRPr="04960A43">
        <w:rPr>
          <w:rFonts w:cs="Tahoma"/>
        </w:rPr>
        <w:t>,</w:t>
      </w:r>
      <w:r w:rsidR="004034EE" w:rsidRPr="38CABFD4">
        <w:rPr>
          <w:rFonts w:cs="Tahoma"/>
        </w:rPr>
        <w:t xml:space="preserve"> and in such cases</w:t>
      </w:r>
      <w:r w:rsidR="00396666" w:rsidRPr="38CABFD4">
        <w:rPr>
          <w:rFonts w:cs="Tahoma"/>
        </w:rPr>
        <w:t>,</w:t>
      </w:r>
      <w:r w:rsidR="004034EE" w:rsidRPr="38CABFD4">
        <w:rPr>
          <w:rFonts w:cs="Tahoma"/>
        </w:rPr>
        <w:t xml:space="preserve"> applicants should </w:t>
      </w:r>
      <w:r w:rsidR="00C11236" w:rsidRPr="38CABFD4">
        <w:rPr>
          <w:rFonts w:cs="Tahoma"/>
        </w:rPr>
        <w:t xml:space="preserve">upload </w:t>
      </w:r>
      <w:r w:rsidR="00C11236" w:rsidRPr="04960A43">
        <w:rPr>
          <w:rFonts w:cs="Tahoma"/>
        </w:rPr>
        <w:t>th</w:t>
      </w:r>
      <w:r w:rsidR="20AD06E8" w:rsidRPr="04960A43">
        <w:rPr>
          <w:rFonts w:cs="Tahoma"/>
        </w:rPr>
        <w:t>e</w:t>
      </w:r>
      <w:r w:rsidR="007840BF" w:rsidRPr="04960A43">
        <w:rPr>
          <w:rFonts w:cs="Tahoma"/>
        </w:rPr>
        <w:t>se</w:t>
      </w:r>
      <w:r w:rsidR="007840BF" w:rsidRPr="38CABFD4">
        <w:rPr>
          <w:rFonts w:cs="Tahoma"/>
        </w:rPr>
        <w:t xml:space="preserve"> same attachments with each application they submit. </w:t>
      </w:r>
      <w:r w:rsidR="00FA5AAD" w:rsidRPr="38CABFD4">
        <w:rPr>
          <w:rFonts w:cs="Tahoma"/>
        </w:rPr>
        <w:t xml:space="preserve">Requiring each application to be </w:t>
      </w:r>
      <w:r w:rsidR="00D40D1C" w:rsidRPr="38CABFD4">
        <w:rPr>
          <w:rFonts w:cs="Tahoma"/>
        </w:rPr>
        <w:t>su</w:t>
      </w:r>
      <w:r w:rsidR="00B55424" w:rsidRPr="38CABFD4">
        <w:rPr>
          <w:rFonts w:cs="Tahoma"/>
        </w:rPr>
        <w:t xml:space="preserve">bmitted with all required attachments is </w:t>
      </w:r>
      <w:r w:rsidR="009E3323" w:rsidRPr="38CABFD4">
        <w:rPr>
          <w:rFonts w:cs="Tahoma"/>
        </w:rPr>
        <w:t xml:space="preserve">done to </w:t>
      </w:r>
      <w:r w:rsidR="001331DD" w:rsidRPr="38CABFD4">
        <w:rPr>
          <w:rFonts w:cs="Tahoma"/>
        </w:rPr>
        <w:t xml:space="preserve">ensure application evaluation does not overlook </w:t>
      </w:r>
      <w:r w:rsidR="017BE534" w:rsidRPr="04960A43">
        <w:rPr>
          <w:rFonts w:cs="Tahoma"/>
        </w:rPr>
        <w:t>any relevant</w:t>
      </w:r>
      <w:r w:rsidR="001331DD" w:rsidRPr="04960A43">
        <w:rPr>
          <w:rFonts w:cs="Tahoma"/>
        </w:rPr>
        <w:t xml:space="preserve"> </w:t>
      </w:r>
      <w:r w:rsidR="00E75D00" w:rsidRPr="38CABFD4">
        <w:rPr>
          <w:rFonts w:cs="Tahoma"/>
        </w:rPr>
        <w:t>information</w:t>
      </w:r>
      <w:r w:rsidR="0010158A" w:rsidRPr="38CABFD4">
        <w:rPr>
          <w:rFonts w:cs="Tahoma"/>
        </w:rPr>
        <w:t xml:space="preserve">, and to avoid uncertainty about </w:t>
      </w:r>
      <w:r w:rsidR="00FA5380" w:rsidRPr="38CABFD4">
        <w:rPr>
          <w:rFonts w:cs="Tahoma"/>
        </w:rPr>
        <w:t xml:space="preserve">which </w:t>
      </w:r>
      <w:r w:rsidR="002910CB" w:rsidRPr="38CABFD4">
        <w:rPr>
          <w:rFonts w:cs="Tahoma"/>
        </w:rPr>
        <w:t>information to consider for each application</w:t>
      </w:r>
      <w:r w:rsidR="00E75D00" w:rsidRPr="38CABFD4">
        <w:rPr>
          <w:rFonts w:cs="Tahoma"/>
        </w:rPr>
        <w:t>.</w:t>
      </w:r>
    </w:p>
    <w:p w14:paraId="38FC5475" w14:textId="77777777" w:rsidR="002D3F09" w:rsidRPr="00516E13" w:rsidRDefault="002D3F09" w:rsidP="005D6A95">
      <w:pPr>
        <w:ind w:left="720" w:hanging="720"/>
        <w:rPr>
          <w:rFonts w:cs="Tahoma"/>
          <w:szCs w:val="24"/>
        </w:rPr>
      </w:pPr>
    </w:p>
    <w:p w14:paraId="282879CD" w14:textId="732F3541" w:rsidR="002D3F09" w:rsidRPr="00516E13" w:rsidRDefault="002D3F09" w:rsidP="005D6A95">
      <w:pPr>
        <w:ind w:left="720" w:hanging="720"/>
        <w:rPr>
          <w:rFonts w:cs="Tahoma"/>
          <w:b/>
        </w:rPr>
      </w:pPr>
      <w:r w:rsidRPr="04960A43">
        <w:rPr>
          <w:rFonts w:cs="Tahoma"/>
          <w:b/>
        </w:rPr>
        <w:t>Q</w:t>
      </w:r>
      <w:r w:rsidR="001B4E2B">
        <w:rPr>
          <w:rFonts w:cs="Tahoma"/>
          <w:b/>
        </w:rPr>
        <w:t>19</w:t>
      </w:r>
      <w:r w:rsidRPr="04960A43">
        <w:rPr>
          <w:rFonts w:cs="Tahoma"/>
          <w:b/>
        </w:rPr>
        <w:t>.</w:t>
      </w:r>
      <w:r w:rsidRPr="00516E13">
        <w:tab/>
      </w:r>
      <w:r w:rsidRPr="04960A43">
        <w:rPr>
          <w:rFonts w:cs="Tahoma"/>
          <w:b/>
        </w:rPr>
        <w:t>Can</w:t>
      </w:r>
      <w:r w:rsidR="7B3E0944" w:rsidRPr="04960A43">
        <w:rPr>
          <w:rFonts w:cs="Tahoma"/>
          <w:b/>
        </w:rPr>
        <w:t xml:space="preserve"> </w:t>
      </w:r>
      <w:r w:rsidR="194B6490" w:rsidRPr="04960A43">
        <w:rPr>
          <w:rFonts w:cs="Tahoma"/>
          <w:b/>
        </w:rPr>
        <w:t>the</w:t>
      </w:r>
      <w:r w:rsidRPr="04960A43">
        <w:rPr>
          <w:rFonts w:cs="Tahoma"/>
          <w:b/>
        </w:rPr>
        <w:t xml:space="preserve"> CEC clarify if the project caps are based on a per port basis or a cost per kW basis?</w:t>
      </w:r>
    </w:p>
    <w:p w14:paraId="11BB148E" w14:textId="77777777" w:rsidR="002D3F09" w:rsidRPr="00516E13" w:rsidRDefault="002D3F09" w:rsidP="005D6A95">
      <w:pPr>
        <w:ind w:left="720" w:hanging="720"/>
        <w:rPr>
          <w:rFonts w:cs="Tahoma"/>
          <w:szCs w:val="24"/>
        </w:rPr>
      </w:pPr>
    </w:p>
    <w:p w14:paraId="7838F001" w14:textId="4A5363EE" w:rsidR="002D3F09" w:rsidRDefault="002D3F09" w:rsidP="005D6A95">
      <w:pPr>
        <w:ind w:left="720" w:hanging="720"/>
        <w:rPr>
          <w:rFonts w:cs="Tahoma"/>
        </w:rPr>
      </w:pPr>
      <w:r w:rsidRPr="04960A43">
        <w:rPr>
          <w:rFonts w:cs="Tahoma"/>
        </w:rPr>
        <w:t>A</w:t>
      </w:r>
      <w:r w:rsidR="001B4E2B">
        <w:rPr>
          <w:rFonts w:cs="Tahoma"/>
        </w:rPr>
        <w:t>19</w:t>
      </w:r>
      <w:r w:rsidRPr="04960A43">
        <w:rPr>
          <w:rFonts w:cs="Tahoma"/>
        </w:rPr>
        <w:t>.</w:t>
      </w:r>
      <w:r w:rsidR="00EF48A7">
        <w:tab/>
      </w:r>
      <w:r w:rsidR="009817E1" w:rsidRPr="04960A43">
        <w:rPr>
          <w:rFonts w:cs="Tahoma"/>
        </w:rPr>
        <w:t xml:space="preserve">Maximum awards are based on </w:t>
      </w:r>
      <w:r w:rsidR="004F1B45" w:rsidRPr="04960A43">
        <w:rPr>
          <w:rFonts w:cs="Tahoma"/>
        </w:rPr>
        <w:t xml:space="preserve">the number of CCS </w:t>
      </w:r>
      <w:r w:rsidR="00E60718" w:rsidRPr="04960A43">
        <w:rPr>
          <w:rFonts w:cs="Tahoma"/>
        </w:rPr>
        <w:t xml:space="preserve">charging </w:t>
      </w:r>
      <w:r w:rsidR="004F1B45" w:rsidRPr="04960A43">
        <w:rPr>
          <w:rFonts w:cs="Tahoma"/>
        </w:rPr>
        <w:t>ports proposed in a project</w:t>
      </w:r>
      <w:r w:rsidR="00C2335D" w:rsidRPr="04960A43">
        <w:rPr>
          <w:rFonts w:cs="Tahoma"/>
        </w:rPr>
        <w:t>, if th</w:t>
      </w:r>
      <w:r w:rsidR="003E45FB" w:rsidRPr="04960A43">
        <w:rPr>
          <w:rFonts w:cs="Tahoma"/>
        </w:rPr>
        <w:t xml:space="preserve">ose ports will be deployed at an EV charging station at which the applicant is proposing to include onsite renewable energy storage or generation, </w:t>
      </w:r>
      <w:r w:rsidR="004F1B45" w:rsidRPr="04960A43">
        <w:rPr>
          <w:rFonts w:cs="Tahoma"/>
        </w:rPr>
        <w:t xml:space="preserve">and the reimbursable </w:t>
      </w:r>
      <w:r w:rsidR="00B40411" w:rsidRPr="04960A43">
        <w:rPr>
          <w:rFonts w:cs="Tahoma"/>
        </w:rPr>
        <w:t xml:space="preserve">share </w:t>
      </w:r>
      <w:r w:rsidR="00D51E57" w:rsidRPr="04960A43">
        <w:rPr>
          <w:rFonts w:cs="Tahoma"/>
        </w:rPr>
        <w:t xml:space="preserve">(50% or 80%) </w:t>
      </w:r>
      <w:r w:rsidR="00302F80" w:rsidRPr="04960A43">
        <w:rPr>
          <w:rFonts w:cs="Tahoma"/>
        </w:rPr>
        <w:t>associated with the corridor group</w:t>
      </w:r>
      <w:r w:rsidR="00C2335D" w:rsidRPr="04960A43">
        <w:rPr>
          <w:rFonts w:cs="Tahoma"/>
        </w:rPr>
        <w:t>. Table 1 of the Solicitation Manual, in Section I.G.</w:t>
      </w:r>
      <w:r w:rsidR="007C37E8" w:rsidRPr="04960A43">
        <w:rPr>
          <w:rFonts w:cs="Tahoma"/>
        </w:rPr>
        <w:t>,</w:t>
      </w:r>
      <w:r w:rsidR="00C2335D" w:rsidRPr="04960A43">
        <w:rPr>
          <w:rFonts w:cs="Tahoma"/>
        </w:rPr>
        <w:t xml:space="preserve"> </w:t>
      </w:r>
      <w:r w:rsidR="00330DDF" w:rsidRPr="04960A43">
        <w:rPr>
          <w:rFonts w:cs="Tahoma"/>
        </w:rPr>
        <w:t>provides the maximum awards per CCS port</w:t>
      </w:r>
      <w:r w:rsidR="095C8D63" w:rsidRPr="5D7EA6EF">
        <w:rPr>
          <w:rFonts w:cs="Tahoma"/>
        </w:rPr>
        <w:t>,</w:t>
      </w:r>
      <w:r w:rsidR="00330DDF" w:rsidRPr="04960A43">
        <w:rPr>
          <w:rFonts w:cs="Tahoma"/>
        </w:rPr>
        <w:t xml:space="preserve"> given the different possible combinations of onsite renewable energy storage or generation and reimbursable share. </w:t>
      </w:r>
      <w:r w:rsidR="000C62B6" w:rsidRPr="04960A43">
        <w:rPr>
          <w:rFonts w:cs="Tahoma"/>
        </w:rPr>
        <w:t>Table 2 of the Solicitation Manual, in Section II.B.</w:t>
      </w:r>
      <w:r w:rsidR="007C37E8" w:rsidRPr="04960A43">
        <w:rPr>
          <w:rFonts w:cs="Tahoma"/>
        </w:rPr>
        <w:t xml:space="preserve">, lists the match share requirement for each corridor segment. </w:t>
      </w:r>
      <w:r w:rsidR="4EF0E722" w:rsidRPr="1A9DE44A">
        <w:rPr>
          <w:rFonts w:cs="Tahoma"/>
        </w:rPr>
        <w:t>For clarity, i</w:t>
      </w:r>
      <w:r w:rsidR="007C37E8" w:rsidRPr="04960A43">
        <w:rPr>
          <w:rFonts w:cs="Tahoma"/>
        </w:rPr>
        <w:t>f the match share is 20%, the reimbursable share is 80%.</w:t>
      </w:r>
    </w:p>
    <w:p w14:paraId="1F4A5E0F" w14:textId="77777777" w:rsidR="00B1459E" w:rsidRDefault="00B1459E" w:rsidP="005D6A95">
      <w:pPr>
        <w:ind w:left="720" w:hanging="720"/>
        <w:rPr>
          <w:rFonts w:cs="Tahoma"/>
        </w:rPr>
      </w:pPr>
    </w:p>
    <w:p w14:paraId="6507808B" w14:textId="03E9531C" w:rsidR="00FE49CC" w:rsidRDefault="00AA39B8" w:rsidP="005D6A95">
      <w:pPr>
        <w:ind w:left="720" w:hanging="720"/>
        <w:rPr>
          <w:rFonts w:cs="Tahoma"/>
          <w:b/>
        </w:rPr>
      </w:pPr>
      <w:r w:rsidRPr="167FF6EB">
        <w:rPr>
          <w:rFonts w:cs="Tahoma"/>
          <w:b/>
        </w:rPr>
        <w:t>Q</w:t>
      </w:r>
      <w:r w:rsidR="001B4E2B">
        <w:rPr>
          <w:rFonts w:cs="Tahoma"/>
          <w:b/>
        </w:rPr>
        <w:t>20</w:t>
      </w:r>
      <w:r w:rsidRPr="167FF6EB">
        <w:rPr>
          <w:rFonts w:cs="Tahoma"/>
          <w:b/>
        </w:rPr>
        <w:t>.</w:t>
      </w:r>
      <w:r>
        <w:tab/>
      </w:r>
      <w:r w:rsidRPr="167FF6EB">
        <w:rPr>
          <w:rFonts w:cs="Tahoma"/>
          <w:b/>
        </w:rPr>
        <w:t>This grant will provide between $100K-$160K per port</w:t>
      </w:r>
      <w:r w:rsidR="449818FD" w:rsidRPr="5A5F2E66">
        <w:rPr>
          <w:rFonts w:cs="Tahoma"/>
          <w:b/>
          <w:bCs/>
        </w:rPr>
        <w:t>,</w:t>
      </w:r>
      <w:r w:rsidRPr="167FF6EB">
        <w:rPr>
          <w:rFonts w:cs="Tahoma"/>
          <w:b/>
        </w:rPr>
        <w:t xml:space="preserve"> depending on the corridor</w:t>
      </w:r>
      <w:r w:rsidR="00B774DD" w:rsidRPr="167FF6EB">
        <w:rPr>
          <w:rFonts w:cs="Tahoma"/>
          <w:b/>
        </w:rPr>
        <w:t xml:space="preserve"> segment</w:t>
      </w:r>
      <w:r w:rsidRPr="167FF6EB">
        <w:rPr>
          <w:rFonts w:cs="Tahoma"/>
          <w:b/>
        </w:rPr>
        <w:t xml:space="preserve">. All DC </w:t>
      </w:r>
      <w:r w:rsidR="00B774DD" w:rsidRPr="167FF6EB">
        <w:rPr>
          <w:rFonts w:cs="Tahoma"/>
          <w:b/>
        </w:rPr>
        <w:t>f</w:t>
      </w:r>
      <w:r w:rsidRPr="167FF6EB">
        <w:rPr>
          <w:rFonts w:cs="Tahoma"/>
          <w:b/>
        </w:rPr>
        <w:t xml:space="preserve">ast </w:t>
      </w:r>
      <w:r w:rsidR="00B774DD" w:rsidRPr="167FF6EB">
        <w:rPr>
          <w:rFonts w:cs="Tahoma"/>
          <w:b/>
        </w:rPr>
        <w:t xml:space="preserve">charging </w:t>
      </w:r>
      <w:r w:rsidRPr="167FF6EB">
        <w:rPr>
          <w:rFonts w:cs="Tahoma"/>
          <w:b/>
        </w:rPr>
        <w:t xml:space="preserve">stations are required to have </w:t>
      </w:r>
      <w:r w:rsidR="00B774DD" w:rsidRPr="167FF6EB">
        <w:rPr>
          <w:rFonts w:cs="Tahoma"/>
          <w:b/>
        </w:rPr>
        <w:t>four</w:t>
      </w:r>
      <w:r w:rsidRPr="167FF6EB">
        <w:rPr>
          <w:rFonts w:cs="Tahoma"/>
          <w:b/>
        </w:rPr>
        <w:t xml:space="preserve"> ports. Does </w:t>
      </w:r>
      <w:r w:rsidRPr="41D1197F">
        <w:rPr>
          <w:rFonts w:cs="Tahoma"/>
          <w:b/>
          <w:bCs/>
        </w:rPr>
        <w:t>i</w:t>
      </w:r>
      <w:r w:rsidR="10F64CF2" w:rsidRPr="41D1197F">
        <w:rPr>
          <w:rFonts w:cs="Tahoma"/>
          <w:b/>
          <w:bCs/>
        </w:rPr>
        <w:t>t</w:t>
      </w:r>
      <w:r w:rsidRPr="167FF6EB">
        <w:rPr>
          <w:rFonts w:cs="Tahoma"/>
          <w:b/>
        </w:rPr>
        <w:t xml:space="preserve"> matter if the maximum award is valued at more than the cost of the DC fast </w:t>
      </w:r>
      <w:r w:rsidR="00B774DD" w:rsidRPr="167FF6EB">
        <w:rPr>
          <w:rFonts w:cs="Tahoma"/>
          <w:b/>
        </w:rPr>
        <w:t xml:space="preserve">charging </w:t>
      </w:r>
      <w:r w:rsidRPr="167FF6EB">
        <w:rPr>
          <w:rFonts w:cs="Tahoma"/>
          <w:b/>
        </w:rPr>
        <w:t xml:space="preserve">station? For example, a $640K award per station might exceed the cost the </w:t>
      </w:r>
      <w:r w:rsidR="00B774DD" w:rsidRPr="167FF6EB">
        <w:rPr>
          <w:rFonts w:cs="Tahoma"/>
          <w:b/>
        </w:rPr>
        <w:t>applicant</w:t>
      </w:r>
      <w:r w:rsidRPr="167FF6EB">
        <w:rPr>
          <w:rFonts w:cs="Tahoma"/>
          <w:b/>
        </w:rPr>
        <w:t xml:space="preserve"> would pay for full installation</w:t>
      </w:r>
      <w:r w:rsidR="51684D5B" w:rsidRPr="4C33532C">
        <w:rPr>
          <w:rFonts w:cs="Tahoma"/>
          <w:b/>
          <w:bCs/>
        </w:rPr>
        <w:t xml:space="preserve"> </w:t>
      </w:r>
      <w:r w:rsidRPr="167FF6EB">
        <w:rPr>
          <w:rFonts w:cs="Tahoma"/>
          <w:b/>
        </w:rPr>
        <w:t>—depending on available energy capacity.</w:t>
      </w:r>
    </w:p>
    <w:p w14:paraId="1A8B7214" w14:textId="77777777" w:rsidR="00B1459E" w:rsidRPr="00B1459E" w:rsidRDefault="00B1459E" w:rsidP="005D6A95">
      <w:pPr>
        <w:ind w:left="720" w:hanging="720"/>
        <w:rPr>
          <w:rFonts w:cs="Tahoma"/>
        </w:rPr>
      </w:pPr>
    </w:p>
    <w:p w14:paraId="235C4CAB" w14:textId="55552949" w:rsidR="006F3927" w:rsidRDefault="006F3927" w:rsidP="005D6A95">
      <w:pPr>
        <w:ind w:left="720" w:hanging="720"/>
        <w:rPr>
          <w:rFonts w:cs="Tahoma"/>
        </w:rPr>
      </w:pPr>
      <w:r w:rsidRPr="2CE3CBE6">
        <w:rPr>
          <w:rFonts w:cs="Tahoma"/>
        </w:rPr>
        <w:t>A</w:t>
      </w:r>
      <w:r w:rsidR="001B4E2B">
        <w:rPr>
          <w:rFonts w:cs="Tahoma"/>
        </w:rPr>
        <w:t>20</w:t>
      </w:r>
      <w:r w:rsidRPr="2CE3CBE6">
        <w:rPr>
          <w:rFonts w:cs="Tahoma"/>
        </w:rPr>
        <w:t>.</w:t>
      </w:r>
      <w:r>
        <w:tab/>
      </w:r>
      <w:r w:rsidR="00AF5A79" w:rsidRPr="2CE3CBE6">
        <w:rPr>
          <w:rFonts w:cs="Tahoma"/>
        </w:rPr>
        <w:t>A project’s budget must reflect estimates for actual costs to be incurred during the approved term of the agreement. CEC can only approve and reimburse for actual costs that are properly documented in accordance with the grant agreement terms and conditions.</w:t>
      </w:r>
      <w:r w:rsidR="00F7427C" w:rsidRPr="2CE3CBE6">
        <w:rPr>
          <w:rFonts w:cs="Tahoma"/>
        </w:rPr>
        <w:t xml:space="preserve"> </w:t>
      </w:r>
      <w:r w:rsidR="00A42850" w:rsidRPr="2CE3CBE6">
        <w:rPr>
          <w:rFonts w:cs="Tahoma"/>
        </w:rPr>
        <w:t>Therefore, if an applicant requested the maximum possible award for their project</w:t>
      </w:r>
      <w:r w:rsidR="45ECB97C" w:rsidRPr="2CE3CBE6">
        <w:rPr>
          <w:rFonts w:cs="Tahoma"/>
        </w:rPr>
        <w:t>,</w:t>
      </w:r>
      <w:r w:rsidR="00A42850" w:rsidRPr="2CE3CBE6">
        <w:rPr>
          <w:rFonts w:cs="Tahoma"/>
        </w:rPr>
        <w:t xml:space="preserve"> </w:t>
      </w:r>
      <w:r w:rsidR="00540464" w:rsidRPr="2CE3CBE6">
        <w:rPr>
          <w:rFonts w:cs="Tahoma"/>
        </w:rPr>
        <w:t xml:space="preserve">given the </w:t>
      </w:r>
      <w:r w:rsidR="00540464" w:rsidRPr="319C2463">
        <w:rPr>
          <w:rFonts w:cs="Tahoma"/>
        </w:rPr>
        <w:t>project</w:t>
      </w:r>
      <w:r w:rsidR="0AA9D4FE" w:rsidRPr="319C2463">
        <w:rPr>
          <w:rFonts w:cs="Tahoma"/>
        </w:rPr>
        <w:t>’</w:t>
      </w:r>
      <w:r w:rsidR="00540464" w:rsidRPr="319C2463">
        <w:rPr>
          <w:rFonts w:cs="Tahoma"/>
        </w:rPr>
        <w:t>s</w:t>
      </w:r>
      <w:r w:rsidR="00540464" w:rsidRPr="2CE3CBE6">
        <w:rPr>
          <w:rFonts w:cs="Tahoma"/>
        </w:rPr>
        <w:t xml:space="preserve"> number of ports, </w:t>
      </w:r>
      <w:r w:rsidR="00A42850" w:rsidRPr="2CE3CBE6">
        <w:rPr>
          <w:rFonts w:cs="Tahoma"/>
        </w:rPr>
        <w:t xml:space="preserve">and </w:t>
      </w:r>
      <w:r w:rsidR="00540464" w:rsidRPr="2CE3CBE6">
        <w:rPr>
          <w:rFonts w:cs="Tahoma"/>
        </w:rPr>
        <w:t xml:space="preserve">the </w:t>
      </w:r>
      <w:r w:rsidR="006E25AE" w:rsidRPr="2CE3CBE6">
        <w:rPr>
          <w:rFonts w:cs="Tahoma"/>
        </w:rPr>
        <w:t>applicant does</w:t>
      </w:r>
      <w:r w:rsidR="00A42850" w:rsidRPr="2CE3CBE6">
        <w:rPr>
          <w:rFonts w:cs="Tahoma"/>
        </w:rPr>
        <w:t xml:space="preserve"> not </w:t>
      </w:r>
      <w:r w:rsidR="00D55AC5" w:rsidRPr="2CE3CBE6">
        <w:rPr>
          <w:rFonts w:cs="Tahoma"/>
        </w:rPr>
        <w:t xml:space="preserve">incur </w:t>
      </w:r>
      <w:r w:rsidR="00E2426D" w:rsidRPr="2CE3CBE6">
        <w:rPr>
          <w:rFonts w:cs="Tahoma"/>
        </w:rPr>
        <w:t xml:space="preserve">eligible project costs equaling that </w:t>
      </w:r>
      <w:r w:rsidR="006E25AE" w:rsidRPr="2CE3CBE6">
        <w:rPr>
          <w:rFonts w:cs="Tahoma"/>
        </w:rPr>
        <w:t>requested amount</w:t>
      </w:r>
      <w:r w:rsidR="00E2426D" w:rsidRPr="2CE3CBE6">
        <w:rPr>
          <w:rFonts w:cs="Tahoma"/>
        </w:rPr>
        <w:t xml:space="preserve">, the </w:t>
      </w:r>
      <w:r w:rsidR="00F35B18" w:rsidRPr="2CE3CBE6">
        <w:rPr>
          <w:rFonts w:cs="Tahoma"/>
        </w:rPr>
        <w:t xml:space="preserve">CEC will only reimburse </w:t>
      </w:r>
      <w:r w:rsidR="00480333" w:rsidRPr="2CE3CBE6">
        <w:rPr>
          <w:rFonts w:cs="Tahoma"/>
        </w:rPr>
        <w:t xml:space="preserve">for the </w:t>
      </w:r>
      <w:r w:rsidR="00480333" w:rsidRPr="2CE3CBE6">
        <w:rPr>
          <w:rFonts w:cs="Tahoma"/>
        </w:rPr>
        <w:lastRenderedPageBreak/>
        <w:t>expenses</w:t>
      </w:r>
      <w:r w:rsidR="00643B7D" w:rsidRPr="2CE3CBE6">
        <w:rPr>
          <w:rFonts w:cs="Tahoma"/>
        </w:rPr>
        <w:t xml:space="preserve"> actually</w:t>
      </w:r>
      <w:r w:rsidR="00480333" w:rsidRPr="2CE3CBE6">
        <w:rPr>
          <w:rFonts w:cs="Tahoma"/>
        </w:rPr>
        <w:t xml:space="preserve"> incurred</w:t>
      </w:r>
      <w:r w:rsidR="004937B2" w:rsidRPr="2CE3CBE6">
        <w:rPr>
          <w:rFonts w:cs="Tahoma"/>
        </w:rPr>
        <w:t xml:space="preserve">, according to the required match share rate. </w:t>
      </w:r>
      <w:r w:rsidR="00F7427C" w:rsidRPr="2CE3CBE6">
        <w:rPr>
          <w:rFonts w:cs="Tahoma"/>
        </w:rPr>
        <w:t>See the Solicitation Manual Section III.</w:t>
      </w:r>
      <w:r w:rsidR="001A5D8F" w:rsidRPr="2CE3CBE6">
        <w:rPr>
          <w:rFonts w:cs="Tahoma"/>
        </w:rPr>
        <w:t>D.</w:t>
      </w:r>
      <w:r w:rsidR="00F7427C" w:rsidRPr="2CE3CBE6">
        <w:rPr>
          <w:rFonts w:cs="Tahoma"/>
        </w:rPr>
        <w:t>6</w:t>
      </w:r>
      <w:r w:rsidR="00DA6B10" w:rsidRPr="2CE3CBE6">
        <w:rPr>
          <w:rFonts w:cs="Tahoma"/>
        </w:rPr>
        <w:t xml:space="preserve"> Budget Forms for more information.</w:t>
      </w:r>
    </w:p>
    <w:p w14:paraId="2E8CFBA8" w14:textId="77777777" w:rsidR="00AA39B8" w:rsidRDefault="00AA39B8" w:rsidP="005D6A95">
      <w:pPr>
        <w:ind w:left="720" w:hanging="720"/>
        <w:rPr>
          <w:rFonts w:cs="Tahoma"/>
          <w:szCs w:val="24"/>
        </w:rPr>
      </w:pPr>
    </w:p>
    <w:p w14:paraId="0472B92F" w14:textId="2133C4B2" w:rsidR="00FE49CC" w:rsidRPr="00B1459E" w:rsidRDefault="00FE49CC" w:rsidP="005D6A95">
      <w:pPr>
        <w:ind w:left="720" w:hanging="720"/>
        <w:rPr>
          <w:rFonts w:cs="Tahoma"/>
          <w:b/>
        </w:rPr>
      </w:pPr>
      <w:r w:rsidRPr="06BA4F79">
        <w:rPr>
          <w:rFonts w:cs="Tahoma"/>
          <w:b/>
        </w:rPr>
        <w:t>Q</w:t>
      </w:r>
      <w:r w:rsidR="001B4E2B">
        <w:rPr>
          <w:rFonts w:cs="Tahoma"/>
          <w:b/>
        </w:rPr>
        <w:t>21</w:t>
      </w:r>
      <w:r w:rsidRPr="06BA4F79">
        <w:rPr>
          <w:rFonts w:cs="Tahoma"/>
          <w:b/>
        </w:rPr>
        <w:t>.</w:t>
      </w:r>
      <w:r w:rsidRPr="00B1459E">
        <w:tab/>
      </w:r>
      <w:r w:rsidRPr="06BA4F79">
        <w:rPr>
          <w:rFonts w:cs="Tahoma"/>
          <w:b/>
        </w:rPr>
        <w:t xml:space="preserve">Can </w:t>
      </w:r>
      <w:r w:rsidR="27D4A892" w:rsidRPr="06BA4F79">
        <w:rPr>
          <w:rFonts w:cs="Tahoma"/>
          <w:b/>
        </w:rPr>
        <w:t xml:space="preserve">the </w:t>
      </w:r>
      <w:r w:rsidRPr="06BA4F79">
        <w:rPr>
          <w:rFonts w:cs="Tahoma"/>
          <w:b/>
        </w:rPr>
        <w:t>CEC clarify if this solicitation requires 25% small business participation? If so, do the small businesses need to be listed on the application, or could they be determined post</w:t>
      </w:r>
      <w:r w:rsidR="2E0ADE85" w:rsidRPr="06BA4F79">
        <w:rPr>
          <w:rFonts w:cs="Tahoma"/>
          <w:b/>
        </w:rPr>
        <w:t>-</w:t>
      </w:r>
      <w:r w:rsidRPr="06BA4F79">
        <w:rPr>
          <w:rFonts w:cs="Tahoma"/>
          <w:b/>
        </w:rPr>
        <w:t>award?</w:t>
      </w:r>
    </w:p>
    <w:p w14:paraId="403700AA" w14:textId="77777777" w:rsidR="00FE49CC" w:rsidRPr="00B1459E" w:rsidRDefault="00FE49CC" w:rsidP="005D6A95">
      <w:pPr>
        <w:ind w:left="720" w:hanging="720"/>
        <w:rPr>
          <w:rFonts w:cs="Tahoma"/>
          <w:szCs w:val="24"/>
        </w:rPr>
      </w:pPr>
    </w:p>
    <w:p w14:paraId="19214344" w14:textId="5D2AA1AA" w:rsidR="00FE49CC" w:rsidRPr="00935782" w:rsidRDefault="00FE49CC" w:rsidP="005D6A95">
      <w:pPr>
        <w:ind w:left="720" w:hanging="720"/>
        <w:rPr>
          <w:rFonts w:cs="Tahoma"/>
        </w:rPr>
      </w:pPr>
      <w:r w:rsidRPr="5B9769D5">
        <w:rPr>
          <w:rFonts w:cs="Tahoma"/>
        </w:rPr>
        <w:t>A</w:t>
      </w:r>
      <w:r w:rsidR="001B4E2B">
        <w:rPr>
          <w:rFonts w:cs="Tahoma"/>
        </w:rPr>
        <w:t>21</w:t>
      </w:r>
      <w:r w:rsidRPr="5B9769D5">
        <w:rPr>
          <w:rFonts w:cs="Tahoma"/>
        </w:rPr>
        <w:t>.</w:t>
      </w:r>
      <w:r w:rsidRPr="00B1459E">
        <w:tab/>
      </w:r>
      <w:r w:rsidR="61EF848A" w:rsidRPr="5B9769D5">
        <w:rPr>
          <w:rFonts w:cs="Tahoma"/>
        </w:rPr>
        <w:t>While it is not a requirement,</w:t>
      </w:r>
      <w:r w:rsidR="3AA67BC0" w:rsidRPr="5B9769D5">
        <w:rPr>
          <w:rFonts w:cs="Tahoma"/>
        </w:rPr>
        <w:t xml:space="preserve"> the solicitation </w:t>
      </w:r>
      <w:r w:rsidR="542F4E50" w:rsidRPr="5B9769D5">
        <w:rPr>
          <w:rFonts w:cs="Tahoma"/>
        </w:rPr>
        <w:t>has a goal of</w:t>
      </w:r>
      <w:r w:rsidR="3AA67BC0" w:rsidRPr="5B9769D5">
        <w:rPr>
          <w:rFonts w:cs="Tahoma"/>
        </w:rPr>
        <w:t xml:space="preserve"> 25% small business participation</w:t>
      </w:r>
      <w:r w:rsidR="00A06E4A" w:rsidRPr="5B9769D5">
        <w:rPr>
          <w:rFonts w:cs="Tahoma"/>
        </w:rPr>
        <w:t>.</w:t>
      </w:r>
      <w:r w:rsidR="00812DEB" w:rsidRPr="5B9769D5">
        <w:rPr>
          <w:rFonts w:cs="Tahoma"/>
        </w:rPr>
        <w:t xml:space="preserve"> </w:t>
      </w:r>
      <w:r w:rsidR="00426CAC" w:rsidRPr="5B9769D5">
        <w:rPr>
          <w:rFonts w:cs="Tahoma"/>
        </w:rPr>
        <w:t>Per Solicitation Manual Section III.D.2.</w:t>
      </w:r>
      <w:r w:rsidR="51F457E1" w:rsidRPr="1D4F5206">
        <w:rPr>
          <w:rFonts w:cs="Tahoma"/>
        </w:rPr>
        <w:t>d</w:t>
      </w:r>
      <w:r w:rsidR="00426CAC" w:rsidRPr="5B9769D5">
        <w:rPr>
          <w:rFonts w:cs="Tahoma"/>
        </w:rPr>
        <w:t>.</w:t>
      </w:r>
      <w:r w:rsidR="00812DEB" w:rsidRPr="5B9769D5">
        <w:rPr>
          <w:rFonts w:cs="Tahoma"/>
        </w:rPr>
        <w:t xml:space="preserve">, </w:t>
      </w:r>
      <w:r w:rsidR="6B60FDA4" w:rsidRPr="30D2B062">
        <w:rPr>
          <w:rFonts w:cs="Tahoma"/>
        </w:rPr>
        <w:t>a</w:t>
      </w:r>
      <w:r w:rsidR="002B11F5" w:rsidRPr="5B9769D5">
        <w:rPr>
          <w:rFonts w:cs="Tahoma"/>
        </w:rPr>
        <w:t>pplicants must describe in their Project Narrative Unique to Corridor Segment (Attachment 1 – Part A)</w:t>
      </w:r>
      <w:r w:rsidR="0008665E" w:rsidRPr="5B9769D5">
        <w:rPr>
          <w:rFonts w:cs="Tahoma"/>
        </w:rPr>
        <w:t xml:space="preserve">, </w:t>
      </w:r>
      <w:r w:rsidR="00DF4394" w:rsidRPr="5B9769D5">
        <w:rPr>
          <w:rFonts w:cs="Tahoma"/>
        </w:rPr>
        <w:t>under</w:t>
      </w:r>
      <w:r w:rsidR="0008665E" w:rsidRPr="5B9769D5">
        <w:rPr>
          <w:rFonts w:cs="Tahoma"/>
        </w:rPr>
        <w:t xml:space="preserve"> the </w:t>
      </w:r>
      <w:r w:rsidR="00367D69" w:rsidRPr="5B9769D5">
        <w:rPr>
          <w:rFonts w:cs="Tahoma"/>
        </w:rPr>
        <w:t xml:space="preserve">Project Budget and Finances </w:t>
      </w:r>
      <w:r w:rsidR="009E1A1E" w:rsidRPr="5B9769D5">
        <w:rPr>
          <w:rFonts w:cs="Tahoma"/>
        </w:rPr>
        <w:t>criterion</w:t>
      </w:r>
      <w:r w:rsidR="00DF4394" w:rsidRPr="5B9769D5">
        <w:rPr>
          <w:rFonts w:cs="Tahoma"/>
        </w:rPr>
        <w:t>, how their proposed project will meet or exceed the solicitation’s goal of 25% small business participation</w:t>
      </w:r>
      <w:r w:rsidR="003329F4" w:rsidRPr="5B9769D5">
        <w:rPr>
          <w:rFonts w:cs="Tahoma"/>
        </w:rPr>
        <w:t xml:space="preserve">. </w:t>
      </w:r>
      <w:r w:rsidR="004C38B7" w:rsidRPr="5B9769D5">
        <w:rPr>
          <w:rFonts w:cs="Tahoma"/>
        </w:rPr>
        <w:t>One of the evaluation criteria on which applications will be scored</w:t>
      </w:r>
      <w:r w:rsidR="00587E55" w:rsidRPr="5B9769D5">
        <w:rPr>
          <w:rFonts w:cs="Tahoma"/>
        </w:rPr>
        <w:t xml:space="preserve"> (</w:t>
      </w:r>
      <w:r w:rsidR="00050542" w:rsidRPr="5B9769D5">
        <w:rPr>
          <w:rFonts w:cs="Tahoma"/>
        </w:rPr>
        <w:t>listed in the Solicitation Manual Section I</w:t>
      </w:r>
      <w:r w:rsidR="00587E55" w:rsidRPr="5B9769D5">
        <w:rPr>
          <w:rFonts w:cs="Tahoma"/>
        </w:rPr>
        <w:t>V.E</w:t>
      </w:r>
      <w:r w:rsidR="00D34B39" w:rsidRPr="5B9769D5">
        <w:rPr>
          <w:rFonts w:cs="Tahoma"/>
        </w:rPr>
        <w:t>.</w:t>
      </w:r>
      <w:r w:rsidR="00587E55" w:rsidRPr="5B9769D5">
        <w:rPr>
          <w:rFonts w:cs="Tahoma"/>
        </w:rPr>
        <w:t xml:space="preserve">) is </w:t>
      </w:r>
      <w:r w:rsidR="002400B7" w:rsidRPr="5B9769D5">
        <w:rPr>
          <w:rFonts w:cs="Tahoma"/>
        </w:rPr>
        <w:t>the credibility of</w:t>
      </w:r>
      <w:r w:rsidR="00672EE9" w:rsidRPr="5B9769D5">
        <w:rPr>
          <w:rFonts w:cs="Tahoma"/>
        </w:rPr>
        <w:t xml:space="preserve"> the</w:t>
      </w:r>
      <w:r w:rsidR="00642D93" w:rsidRPr="5B9769D5">
        <w:rPr>
          <w:rFonts w:cs="Tahoma"/>
        </w:rPr>
        <w:t xml:space="preserve"> described plan</w:t>
      </w:r>
      <w:r w:rsidR="002400B7" w:rsidRPr="5B9769D5">
        <w:rPr>
          <w:rFonts w:cs="Tahoma"/>
        </w:rPr>
        <w:t xml:space="preserve"> to</w:t>
      </w:r>
      <w:r w:rsidR="00642D93" w:rsidRPr="5B9769D5">
        <w:rPr>
          <w:rFonts w:cs="Tahoma"/>
        </w:rPr>
        <w:t xml:space="preserve"> meet or exceed the 25% small business participation goal. </w:t>
      </w:r>
      <w:r w:rsidR="00E35ECE" w:rsidRPr="5B9769D5">
        <w:rPr>
          <w:rFonts w:cs="Tahoma"/>
        </w:rPr>
        <w:t>Listing small businesses already</w:t>
      </w:r>
      <w:r w:rsidR="00F51711" w:rsidRPr="5B9769D5">
        <w:rPr>
          <w:rFonts w:cs="Tahoma"/>
        </w:rPr>
        <w:t xml:space="preserve"> committed to the project </w:t>
      </w:r>
      <w:r w:rsidR="008675A9" w:rsidRPr="5B9769D5">
        <w:rPr>
          <w:rFonts w:cs="Tahoma"/>
        </w:rPr>
        <w:t xml:space="preserve">can lend credibility to the plan and result in </w:t>
      </w:r>
      <w:r w:rsidR="00E76EE5" w:rsidRPr="5B9769D5">
        <w:rPr>
          <w:rFonts w:cs="Tahoma"/>
        </w:rPr>
        <w:t>a more favorable evaluation</w:t>
      </w:r>
      <w:r w:rsidR="00AB198F" w:rsidRPr="5B9769D5">
        <w:rPr>
          <w:rFonts w:cs="Tahoma"/>
        </w:rPr>
        <w:t xml:space="preserve"> but listing </w:t>
      </w:r>
      <w:r w:rsidR="00752EA2" w:rsidRPr="5B9769D5">
        <w:rPr>
          <w:rFonts w:cs="Tahoma"/>
        </w:rPr>
        <w:t>t</w:t>
      </w:r>
      <w:r w:rsidR="00B62CB0" w:rsidRPr="5B9769D5">
        <w:rPr>
          <w:rFonts w:cs="Tahoma"/>
        </w:rPr>
        <w:t>hem is not required</w:t>
      </w:r>
      <w:r w:rsidR="00E76EE5" w:rsidRPr="5B9769D5">
        <w:rPr>
          <w:rFonts w:cs="Tahoma"/>
        </w:rPr>
        <w:t xml:space="preserve">. </w:t>
      </w:r>
    </w:p>
    <w:p w14:paraId="534B2261" w14:textId="77777777" w:rsidR="00FE49CC" w:rsidRDefault="00FE49CC" w:rsidP="005D6A95">
      <w:pPr>
        <w:ind w:left="720" w:hanging="720"/>
        <w:rPr>
          <w:rFonts w:cs="Tahoma"/>
          <w:szCs w:val="24"/>
        </w:rPr>
      </w:pPr>
    </w:p>
    <w:p w14:paraId="531DFF24" w14:textId="03982B22" w:rsidR="00630B85" w:rsidRPr="00B1459E" w:rsidRDefault="00630B85" w:rsidP="005D6A95">
      <w:pPr>
        <w:ind w:left="720" w:hanging="720"/>
        <w:rPr>
          <w:rFonts w:cs="Tahoma"/>
          <w:b/>
          <w:bCs/>
          <w:szCs w:val="24"/>
        </w:rPr>
      </w:pPr>
      <w:r w:rsidRPr="00B1459E">
        <w:rPr>
          <w:rFonts w:cs="Tahoma"/>
          <w:b/>
          <w:bCs/>
          <w:szCs w:val="24"/>
        </w:rPr>
        <w:t>Q</w:t>
      </w:r>
      <w:r w:rsidR="001B4E2B">
        <w:rPr>
          <w:rFonts w:cs="Tahoma"/>
          <w:b/>
          <w:bCs/>
          <w:szCs w:val="24"/>
        </w:rPr>
        <w:t>22</w:t>
      </w:r>
      <w:r w:rsidRPr="00B1459E">
        <w:rPr>
          <w:rFonts w:cs="Tahoma"/>
          <w:b/>
          <w:bCs/>
          <w:szCs w:val="24"/>
        </w:rPr>
        <w:t>.</w:t>
      </w:r>
      <w:r w:rsidRPr="00B1459E">
        <w:rPr>
          <w:rFonts w:cs="Tahoma"/>
          <w:b/>
          <w:bCs/>
          <w:szCs w:val="24"/>
        </w:rPr>
        <w:tab/>
        <w:t xml:space="preserve">Is </w:t>
      </w:r>
      <w:r w:rsidR="00BE1165" w:rsidRPr="00B1459E">
        <w:rPr>
          <w:rFonts w:cs="Tahoma"/>
          <w:b/>
          <w:bCs/>
          <w:szCs w:val="24"/>
        </w:rPr>
        <w:t xml:space="preserve">a </w:t>
      </w:r>
      <w:r w:rsidR="009016B2" w:rsidRPr="00B1459E">
        <w:rPr>
          <w:rFonts w:cs="Tahoma"/>
          <w:b/>
          <w:bCs/>
          <w:szCs w:val="24"/>
        </w:rPr>
        <w:t>station</w:t>
      </w:r>
      <w:r w:rsidRPr="00B1459E">
        <w:rPr>
          <w:rFonts w:cs="Tahoma"/>
          <w:b/>
          <w:bCs/>
          <w:szCs w:val="24"/>
        </w:rPr>
        <w:t xml:space="preserve"> location </w:t>
      </w:r>
      <w:r w:rsidR="009016B2" w:rsidRPr="00B1459E">
        <w:rPr>
          <w:rFonts w:cs="Tahoma"/>
          <w:b/>
          <w:bCs/>
          <w:szCs w:val="24"/>
        </w:rPr>
        <w:t xml:space="preserve">that is 1.2 or 1.3 miles from the corridor ramp </w:t>
      </w:r>
      <w:r w:rsidRPr="00B1459E">
        <w:rPr>
          <w:rFonts w:cs="Tahoma"/>
          <w:b/>
          <w:bCs/>
          <w:szCs w:val="24"/>
        </w:rPr>
        <w:t>disqualified from NEVI eligibility?</w:t>
      </w:r>
    </w:p>
    <w:p w14:paraId="53430DF8" w14:textId="77777777" w:rsidR="00B1459E" w:rsidRPr="00B1459E" w:rsidRDefault="00B1459E" w:rsidP="005D6A95">
      <w:pPr>
        <w:ind w:left="720" w:hanging="720"/>
        <w:rPr>
          <w:rFonts w:cs="Tahoma"/>
          <w:szCs w:val="24"/>
        </w:rPr>
      </w:pPr>
    </w:p>
    <w:p w14:paraId="6590F647" w14:textId="20B1FE3E" w:rsidR="00630B85" w:rsidRDefault="00630B85" w:rsidP="005D6A95">
      <w:pPr>
        <w:ind w:left="720" w:hanging="720"/>
        <w:rPr>
          <w:rFonts w:cs="Tahoma"/>
          <w:szCs w:val="24"/>
        </w:rPr>
      </w:pPr>
      <w:r w:rsidRPr="00B1459E">
        <w:rPr>
          <w:rFonts w:cs="Tahoma"/>
          <w:szCs w:val="24"/>
        </w:rPr>
        <w:t>A</w:t>
      </w:r>
      <w:r w:rsidR="001B4E2B">
        <w:rPr>
          <w:rFonts w:cs="Tahoma"/>
          <w:szCs w:val="24"/>
        </w:rPr>
        <w:t>22</w:t>
      </w:r>
      <w:r w:rsidRPr="00B1459E">
        <w:rPr>
          <w:rFonts w:cs="Tahoma"/>
          <w:szCs w:val="24"/>
        </w:rPr>
        <w:t>.</w:t>
      </w:r>
      <w:r w:rsidRPr="00B1459E">
        <w:tab/>
      </w:r>
      <w:r w:rsidR="00FF19BE" w:rsidRPr="00B1459E">
        <w:rPr>
          <w:rFonts w:cs="Tahoma"/>
          <w:szCs w:val="24"/>
        </w:rPr>
        <w:t xml:space="preserve">Yes, charging station sites must be </w:t>
      </w:r>
      <w:r w:rsidR="006666A3" w:rsidRPr="00B1459E">
        <w:rPr>
          <w:rFonts w:cs="Tahoma"/>
          <w:szCs w:val="24"/>
        </w:rPr>
        <w:t xml:space="preserve">1.0 miles or less from the </w:t>
      </w:r>
      <w:r w:rsidR="722C9A56" w:rsidRPr="00B1459E">
        <w:rPr>
          <w:rFonts w:cs="Tahoma"/>
          <w:szCs w:val="24"/>
        </w:rPr>
        <w:t>end of the</w:t>
      </w:r>
      <w:r w:rsidR="006666A3" w:rsidRPr="00B1459E">
        <w:rPr>
          <w:rFonts w:cs="Tahoma"/>
          <w:szCs w:val="24"/>
        </w:rPr>
        <w:t xml:space="preserve"> </w:t>
      </w:r>
      <w:r w:rsidR="722C9A56" w:rsidRPr="00B1459E">
        <w:rPr>
          <w:rFonts w:cs="Tahoma"/>
          <w:szCs w:val="24"/>
        </w:rPr>
        <w:t>nearest off-ramp or</w:t>
      </w:r>
      <w:r w:rsidR="006666A3" w:rsidRPr="00B1459E">
        <w:rPr>
          <w:rFonts w:cs="Tahoma"/>
          <w:szCs w:val="24"/>
        </w:rPr>
        <w:t xml:space="preserve"> </w:t>
      </w:r>
      <w:r w:rsidR="009B070F" w:rsidRPr="00B1459E">
        <w:rPr>
          <w:rFonts w:cs="Tahoma"/>
          <w:szCs w:val="24"/>
        </w:rPr>
        <w:t xml:space="preserve">intersection </w:t>
      </w:r>
      <w:r w:rsidR="00D62137" w:rsidRPr="00B1459E">
        <w:rPr>
          <w:rFonts w:cs="Tahoma"/>
          <w:szCs w:val="24"/>
        </w:rPr>
        <w:t>of</w:t>
      </w:r>
      <w:r w:rsidR="009B070F" w:rsidRPr="00B1459E">
        <w:rPr>
          <w:rFonts w:cs="Tahoma"/>
          <w:szCs w:val="24"/>
        </w:rPr>
        <w:t xml:space="preserve"> the corridor segment</w:t>
      </w:r>
      <w:r w:rsidR="00D62137" w:rsidRPr="00B1459E">
        <w:rPr>
          <w:rFonts w:cs="Tahoma"/>
          <w:szCs w:val="24"/>
        </w:rPr>
        <w:t xml:space="preserve"> as </w:t>
      </w:r>
      <w:r w:rsidR="26B4C2B6" w:rsidRPr="00B1459E">
        <w:rPr>
          <w:rFonts w:cs="Tahoma"/>
          <w:szCs w:val="24"/>
        </w:rPr>
        <w:t>a</w:t>
      </w:r>
      <w:r w:rsidR="00D62137" w:rsidRPr="00B1459E">
        <w:rPr>
          <w:rFonts w:cs="Tahoma"/>
          <w:szCs w:val="24"/>
        </w:rPr>
        <w:t xml:space="preserve"> car drives.</w:t>
      </w:r>
      <w:r w:rsidR="001E6876" w:rsidRPr="00B1459E">
        <w:rPr>
          <w:rFonts w:cs="Tahoma"/>
          <w:szCs w:val="24"/>
        </w:rPr>
        <w:t xml:space="preserve"> A location that is </w:t>
      </w:r>
      <w:r w:rsidR="00EC7634" w:rsidRPr="00B1459E">
        <w:rPr>
          <w:rFonts w:cs="Tahoma"/>
          <w:szCs w:val="24"/>
        </w:rPr>
        <w:t xml:space="preserve">greater than </w:t>
      </w:r>
      <w:r w:rsidR="001E6876" w:rsidRPr="00B1459E">
        <w:rPr>
          <w:rFonts w:cs="Tahoma"/>
          <w:szCs w:val="24"/>
        </w:rPr>
        <w:t>1.</w:t>
      </w:r>
      <w:r w:rsidR="00EC7634" w:rsidRPr="00B1459E">
        <w:rPr>
          <w:rFonts w:cs="Tahoma"/>
          <w:szCs w:val="24"/>
        </w:rPr>
        <w:t>0</w:t>
      </w:r>
      <w:r w:rsidR="001E6876" w:rsidRPr="00B1459E">
        <w:rPr>
          <w:rFonts w:cs="Tahoma"/>
          <w:szCs w:val="24"/>
        </w:rPr>
        <w:t xml:space="preserve"> miles from the nearest corridor ramp is ineligible.</w:t>
      </w:r>
    </w:p>
    <w:p w14:paraId="4E2AB76B" w14:textId="77777777" w:rsidR="00B607AB" w:rsidRDefault="00B607AB" w:rsidP="005D6A95">
      <w:pPr>
        <w:ind w:left="720" w:hanging="720"/>
        <w:rPr>
          <w:rFonts w:cs="Tahoma"/>
          <w:szCs w:val="24"/>
        </w:rPr>
      </w:pPr>
    </w:p>
    <w:p w14:paraId="0009A5B6" w14:textId="571A6915" w:rsidR="008B1C98" w:rsidRDefault="008B1C98" w:rsidP="005D6A95">
      <w:pPr>
        <w:ind w:left="720" w:hanging="720"/>
        <w:rPr>
          <w:rFonts w:cs="Tahoma"/>
          <w:b/>
        </w:rPr>
      </w:pPr>
      <w:r w:rsidRPr="4CF765BC">
        <w:rPr>
          <w:rFonts w:cs="Tahoma"/>
          <w:b/>
        </w:rPr>
        <w:t>Q</w:t>
      </w:r>
      <w:r w:rsidR="001B4E2B">
        <w:rPr>
          <w:rFonts w:cs="Tahoma"/>
          <w:b/>
        </w:rPr>
        <w:t>23</w:t>
      </w:r>
      <w:r w:rsidRPr="4CF765BC">
        <w:rPr>
          <w:rFonts w:cs="Tahoma"/>
          <w:b/>
        </w:rPr>
        <w:t>.</w:t>
      </w:r>
      <w:r>
        <w:tab/>
      </w:r>
      <w:r w:rsidR="009130CB">
        <w:rPr>
          <w:rFonts w:cs="Tahoma"/>
          <w:b/>
        </w:rPr>
        <w:t xml:space="preserve">Would </w:t>
      </w:r>
      <w:r w:rsidR="00236381">
        <w:rPr>
          <w:rFonts w:cs="Tahoma"/>
          <w:b/>
        </w:rPr>
        <w:t xml:space="preserve">a station proposed at </w:t>
      </w:r>
      <w:r w:rsidRPr="4CF765BC">
        <w:rPr>
          <w:rFonts w:cs="Tahoma"/>
          <w:b/>
        </w:rPr>
        <w:t>1505 Schallenberger Rd, San Jose, CA 95131</w:t>
      </w:r>
      <w:r w:rsidR="00236381">
        <w:rPr>
          <w:rFonts w:cs="Tahoma"/>
          <w:b/>
        </w:rPr>
        <w:t xml:space="preserve"> be </w:t>
      </w:r>
      <w:r w:rsidR="007C3922">
        <w:rPr>
          <w:rFonts w:cs="Tahoma"/>
          <w:b/>
        </w:rPr>
        <w:t>an eligible location for Corridor Segment</w:t>
      </w:r>
      <w:r w:rsidR="006B72EF">
        <w:rPr>
          <w:rFonts w:cs="Tahoma"/>
          <w:b/>
        </w:rPr>
        <w:t xml:space="preserve"> 10B</w:t>
      </w:r>
      <w:r w:rsidR="00864E71">
        <w:rPr>
          <w:rFonts w:cs="Tahoma"/>
          <w:b/>
        </w:rPr>
        <w:t>, U.S. 101 from San Francisco to Los Angeles? It is</w:t>
      </w:r>
      <w:r w:rsidR="00EB1D8C">
        <w:rPr>
          <w:rFonts w:cs="Tahoma"/>
          <w:b/>
        </w:rPr>
        <w:t xml:space="preserve"> almost exactly one mile from U.S. 101</w:t>
      </w:r>
      <w:r w:rsidRPr="4CF765BC">
        <w:rPr>
          <w:rFonts w:cs="Tahoma"/>
          <w:b/>
        </w:rPr>
        <w:t>.</w:t>
      </w:r>
    </w:p>
    <w:p w14:paraId="344787A0" w14:textId="77777777" w:rsidR="00B1459E" w:rsidRPr="00393132" w:rsidRDefault="00B1459E" w:rsidP="005D6A95">
      <w:pPr>
        <w:ind w:left="720" w:hanging="720"/>
        <w:rPr>
          <w:rFonts w:cs="Tahoma"/>
          <w:bCs/>
        </w:rPr>
      </w:pPr>
    </w:p>
    <w:p w14:paraId="6EDC524E" w14:textId="0146717D" w:rsidR="00332A10" w:rsidRDefault="00332A10" w:rsidP="005D6A95">
      <w:pPr>
        <w:ind w:left="720" w:hanging="720"/>
        <w:rPr>
          <w:rFonts w:cs="Tahoma"/>
        </w:rPr>
      </w:pPr>
      <w:r w:rsidRPr="4CF765BC">
        <w:rPr>
          <w:rFonts w:cs="Tahoma"/>
        </w:rPr>
        <w:t>A</w:t>
      </w:r>
      <w:r w:rsidR="001B4E2B">
        <w:rPr>
          <w:rFonts w:cs="Tahoma"/>
        </w:rPr>
        <w:t>23</w:t>
      </w:r>
      <w:r w:rsidRPr="4CF765BC">
        <w:rPr>
          <w:rFonts w:cs="Tahoma"/>
        </w:rPr>
        <w:t>.</w:t>
      </w:r>
      <w:r>
        <w:tab/>
      </w:r>
      <w:r w:rsidR="000D52A9">
        <w:t xml:space="preserve">The CEC cannot </w:t>
      </w:r>
      <w:r w:rsidR="005A768C">
        <w:t xml:space="preserve">in this Q&amp;A </w:t>
      </w:r>
      <w:r w:rsidR="000D52A9">
        <w:t>determine specific project eligibility as all project details are not know</w:t>
      </w:r>
      <w:r w:rsidR="45107ACC">
        <w:t>n</w:t>
      </w:r>
      <w:r w:rsidR="000D52A9">
        <w:t xml:space="preserve">. </w:t>
      </w:r>
      <w:proofErr w:type="gramStart"/>
      <w:r w:rsidR="000D52A9">
        <w:t xml:space="preserve">That being said, </w:t>
      </w:r>
      <w:r w:rsidR="000D52A9">
        <w:rPr>
          <w:rFonts w:cs="Tahoma"/>
        </w:rPr>
        <w:t>i</w:t>
      </w:r>
      <w:r w:rsidR="00C029B3" w:rsidRPr="4CF765BC">
        <w:rPr>
          <w:rFonts w:cs="Tahoma"/>
        </w:rPr>
        <w:t>t</w:t>
      </w:r>
      <w:proofErr w:type="gramEnd"/>
      <w:r w:rsidR="00C029B3" w:rsidRPr="4CF765BC">
        <w:rPr>
          <w:rFonts w:cs="Tahoma"/>
        </w:rPr>
        <w:t xml:space="preserve"> appears that the driving distance to some parts of the property are more than one mile</w:t>
      </w:r>
      <w:r w:rsidR="00B10CAD" w:rsidRPr="4CF765BC">
        <w:rPr>
          <w:rFonts w:cs="Tahoma"/>
        </w:rPr>
        <w:t>,</w:t>
      </w:r>
      <w:r w:rsidR="00C029B3" w:rsidRPr="4CF765BC">
        <w:rPr>
          <w:rFonts w:cs="Tahoma"/>
        </w:rPr>
        <w:t xml:space="preserve"> and some are </w:t>
      </w:r>
      <w:r w:rsidR="00D64A94" w:rsidRPr="4CF765BC">
        <w:rPr>
          <w:rFonts w:cs="Tahoma"/>
        </w:rPr>
        <w:t xml:space="preserve">less than one mile from the nearest U.S. 101 ramp. </w:t>
      </w:r>
      <w:r w:rsidR="003855DF" w:rsidRPr="4CF765BC">
        <w:rPr>
          <w:rFonts w:cs="Tahoma"/>
        </w:rPr>
        <w:t>Carefully measure the driving distance from the p</w:t>
      </w:r>
      <w:r w:rsidR="008B4616" w:rsidRPr="4CF765BC">
        <w:rPr>
          <w:rFonts w:cs="Tahoma"/>
        </w:rPr>
        <w:t>lace on</w:t>
      </w:r>
      <w:r w:rsidR="003855DF" w:rsidRPr="4CF765BC">
        <w:rPr>
          <w:rFonts w:cs="Tahoma"/>
        </w:rPr>
        <w:t xml:space="preserve"> the property </w:t>
      </w:r>
      <w:r w:rsidR="003E2F4E" w:rsidRPr="4CF765BC">
        <w:rPr>
          <w:rFonts w:cs="Tahoma"/>
        </w:rPr>
        <w:t xml:space="preserve">where the EV charging station would be located to the nearest U.S. 101 ramp and </w:t>
      </w:r>
      <w:r w:rsidR="008474CB" w:rsidRPr="4CF765BC">
        <w:rPr>
          <w:rFonts w:cs="Tahoma"/>
        </w:rPr>
        <w:t xml:space="preserve">use that measurement to make your determination. If less than or equal to 1.0 mile, </w:t>
      </w:r>
      <w:r w:rsidR="00224342">
        <w:rPr>
          <w:rFonts w:cs="Tahoma"/>
        </w:rPr>
        <w:t xml:space="preserve">explain or show a screenshot of your measurement </w:t>
      </w:r>
      <w:r w:rsidR="00315D7A">
        <w:rPr>
          <w:rFonts w:cs="Tahoma"/>
        </w:rPr>
        <w:t xml:space="preserve">as part of the calculation of the driving distance required </w:t>
      </w:r>
      <w:r w:rsidR="00627290">
        <w:rPr>
          <w:rFonts w:cs="Tahoma"/>
        </w:rPr>
        <w:t xml:space="preserve">in </w:t>
      </w:r>
      <w:r w:rsidR="00315D7A">
        <w:rPr>
          <w:rFonts w:cs="Tahoma"/>
        </w:rPr>
        <w:t>the</w:t>
      </w:r>
      <w:r w:rsidR="00627290">
        <w:rPr>
          <w:rFonts w:cs="Tahoma"/>
        </w:rPr>
        <w:t xml:space="preserve"> Project Narrative Unique to Corridor Segment</w:t>
      </w:r>
      <w:r w:rsidR="00475FD7">
        <w:rPr>
          <w:rFonts w:cs="Tahoma"/>
        </w:rPr>
        <w:t xml:space="preserve"> (</w:t>
      </w:r>
      <w:r w:rsidR="00315D7A">
        <w:rPr>
          <w:rFonts w:cs="Tahoma"/>
        </w:rPr>
        <w:t>Solicitation Manual Section III.</w:t>
      </w:r>
      <w:r w:rsidR="00C874DB">
        <w:rPr>
          <w:rFonts w:cs="Tahoma"/>
        </w:rPr>
        <w:t>D.2.a.</w:t>
      </w:r>
      <w:r w:rsidR="714827A7" w:rsidRPr="752EAFF9">
        <w:rPr>
          <w:rFonts w:cs="Tahoma"/>
        </w:rPr>
        <w:t>4</w:t>
      </w:r>
      <w:r w:rsidR="00F31074">
        <w:rPr>
          <w:rFonts w:cs="Tahoma"/>
        </w:rPr>
        <w:t>)</w:t>
      </w:r>
      <w:r w:rsidR="009C20B9" w:rsidRPr="4CF765BC">
        <w:rPr>
          <w:rFonts w:cs="Tahoma"/>
        </w:rPr>
        <w:t>.</w:t>
      </w:r>
    </w:p>
    <w:p w14:paraId="1EB57429" w14:textId="77777777" w:rsidR="00C943CB" w:rsidRDefault="00C943CB" w:rsidP="005D6A95">
      <w:pPr>
        <w:ind w:left="720" w:hanging="720"/>
        <w:rPr>
          <w:rFonts w:cs="Tahoma"/>
          <w:szCs w:val="24"/>
        </w:rPr>
      </w:pPr>
    </w:p>
    <w:p w14:paraId="7B4AA6E0" w14:textId="0A7755AD" w:rsidR="004630AB" w:rsidRPr="00BE1751" w:rsidRDefault="004630AB" w:rsidP="005D6A95">
      <w:pPr>
        <w:ind w:left="720" w:hanging="720"/>
        <w:rPr>
          <w:rFonts w:cs="Tahoma"/>
          <w:b/>
        </w:rPr>
      </w:pPr>
      <w:r w:rsidRPr="50BFE714">
        <w:rPr>
          <w:rFonts w:cs="Tahoma"/>
          <w:b/>
        </w:rPr>
        <w:t>Q</w:t>
      </w:r>
      <w:r w:rsidR="001B4E2B">
        <w:rPr>
          <w:rFonts w:cs="Tahoma"/>
          <w:b/>
        </w:rPr>
        <w:t>24</w:t>
      </w:r>
      <w:r w:rsidRPr="50BFE714">
        <w:rPr>
          <w:rFonts w:cs="Tahoma"/>
          <w:b/>
        </w:rPr>
        <w:t>.</w:t>
      </w:r>
      <w:r>
        <w:tab/>
      </w:r>
      <w:r w:rsidRPr="50BFE714">
        <w:rPr>
          <w:rFonts w:cs="Tahoma"/>
          <w:b/>
        </w:rPr>
        <w:t xml:space="preserve">Would </w:t>
      </w:r>
      <w:r w:rsidR="09B4B9AC" w:rsidRPr="0154AC1C">
        <w:rPr>
          <w:rFonts w:cs="Tahoma"/>
          <w:b/>
          <w:bCs/>
        </w:rPr>
        <w:t>a</w:t>
      </w:r>
      <w:r w:rsidRPr="50BFE714">
        <w:rPr>
          <w:rFonts w:cs="Tahoma"/>
          <w:b/>
        </w:rPr>
        <w:t xml:space="preserve"> site </w:t>
      </w:r>
      <w:r w:rsidR="5D8EA759" w:rsidRPr="31FEB3C7">
        <w:rPr>
          <w:rFonts w:cs="Tahoma"/>
          <w:b/>
          <w:bCs/>
        </w:rPr>
        <w:t xml:space="preserve">at </w:t>
      </w:r>
      <w:r w:rsidR="5D8EA759" w:rsidRPr="69657E4A">
        <w:rPr>
          <w:rFonts w:cs="Tahoma"/>
          <w:b/>
          <w:bCs/>
        </w:rPr>
        <w:t>6802 Westminster Blvd, Westminster</w:t>
      </w:r>
      <w:r w:rsidR="00B87515">
        <w:rPr>
          <w:rFonts w:cs="Tahoma"/>
          <w:b/>
          <w:bCs/>
        </w:rPr>
        <w:t>, CA,</w:t>
      </w:r>
      <w:r w:rsidR="5D8EA759" w:rsidRPr="69657E4A">
        <w:rPr>
          <w:rFonts w:cs="Tahoma"/>
          <w:b/>
          <w:bCs/>
        </w:rPr>
        <w:t xml:space="preserve"> </w:t>
      </w:r>
      <w:r w:rsidRPr="50BFE714">
        <w:rPr>
          <w:rFonts w:cs="Tahoma"/>
          <w:b/>
        </w:rPr>
        <w:t xml:space="preserve">be eligible for </w:t>
      </w:r>
      <w:r w:rsidR="00704011" w:rsidRPr="50BFE714">
        <w:rPr>
          <w:rFonts w:cs="Tahoma"/>
          <w:b/>
        </w:rPr>
        <w:t>this solicitation</w:t>
      </w:r>
      <w:r w:rsidRPr="50BFE714">
        <w:rPr>
          <w:rFonts w:cs="Tahoma"/>
          <w:b/>
        </w:rPr>
        <w:t xml:space="preserve">? </w:t>
      </w:r>
      <w:r w:rsidR="006A5F83" w:rsidRPr="50BFE714">
        <w:rPr>
          <w:rFonts w:cs="Tahoma"/>
          <w:b/>
        </w:rPr>
        <w:t xml:space="preserve">This site fits well with the stated needs and is located on Corridor Segment 17A, but </w:t>
      </w:r>
      <w:r w:rsidR="00704011" w:rsidRPr="50BFE714">
        <w:rPr>
          <w:rFonts w:cs="Tahoma"/>
          <w:b/>
        </w:rPr>
        <w:t xml:space="preserve">it </w:t>
      </w:r>
      <w:r w:rsidR="006A5F83" w:rsidRPr="50BFE714">
        <w:rPr>
          <w:rFonts w:cs="Tahoma"/>
          <w:b/>
        </w:rPr>
        <w:t xml:space="preserve">is 1.3 miles from the relevant </w:t>
      </w:r>
      <w:r w:rsidR="00077066" w:rsidRPr="50BFE714">
        <w:rPr>
          <w:rFonts w:cs="Tahoma"/>
          <w:b/>
        </w:rPr>
        <w:t>Alternative Fuel Corridor (State Route</w:t>
      </w:r>
      <w:r w:rsidR="006A5F83" w:rsidRPr="50BFE714">
        <w:rPr>
          <w:rFonts w:cs="Tahoma"/>
          <w:b/>
        </w:rPr>
        <w:t xml:space="preserve"> 39)</w:t>
      </w:r>
      <w:r w:rsidR="00077066" w:rsidRPr="50BFE714">
        <w:rPr>
          <w:rFonts w:cs="Tahoma"/>
          <w:b/>
        </w:rPr>
        <w:t>.</w:t>
      </w:r>
    </w:p>
    <w:p w14:paraId="6ACAFDE4" w14:textId="77777777" w:rsidR="00BE1751" w:rsidRDefault="00BE1751" w:rsidP="005D6A95">
      <w:pPr>
        <w:ind w:left="720" w:hanging="720"/>
        <w:rPr>
          <w:rFonts w:cs="Tahoma"/>
          <w:szCs w:val="24"/>
        </w:rPr>
      </w:pPr>
    </w:p>
    <w:p w14:paraId="6D8FB0A9" w14:textId="79D91940" w:rsidR="007409F5" w:rsidRDefault="007409F5" w:rsidP="005D6A95">
      <w:pPr>
        <w:ind w:left="720" w:hanging="720"/>
        <w:rPr>
          <w:rFonts w:cs="Tahoma"/>
        </w:rPr>
      </w:pPr>
      <w:r w:rsidRPr="22497DB0">
        <w:rPr>
          <w:rFonts w:cs="Tahoma"/>
        </w:rPr>
        <w:t>A</w:t>
      </w:r>
      <w:r w:rsidR="001B4E2B">
        <w:rPr>
          <w:rFonts w:cs="Tahoma"/>
        </w:rPr>
        <w:t>24</w:t>
      </w:r>
      <w:r w:rsidRPr="22497DB0">
        <w:rPr>
          <w:rFonts w:cs="Tahoma"/>
        </w:rPr>
        <w:t>.</w:t>
      </w:r>
      <w:r>
        <w:tab/>
      </w:r>
      <w:r w:rsidR="00461521">
        <w:t>The CEC cannot in this Q&amp;A determine specific project eligibility as all project details are not know</w:t>
      </w:r>
      <w:r w:rsidR="0F55C702">
        <w:t>n</w:t>
      </w:r>
      <w:r w:rsidR="00461521">
        <w:t xml:space="preserve">. </w:t>
      </w:r>
      <w:proofErr w:type="gramStart"/>
      <w:r w:rsidR="00461521">
        <w:t xml:space="preserve">That being said, </w:t>
      </w:r>
      <w:r w:rsidR="00957028">
        <w:t>this</w:t>
      </w:r>
      <w:proofErr w:type="gramEnd"/>
      <w:r w:rsidR="00957028">
        <w:t xml:space="preserve"> site</w:t>
      </w:r>
      <w:r w:rsidR="00CB1BB4">
        <w:t xml:space="preserve"> is</w:t>
      </w:r>
      <w:r w:rsidR="002C12B9">
        <w:t xml:space="preserve"> likely</w:t>
      </w:r>
      <w:r w:rsidR="00CB1BB4">
        <w:t xml:space="preserve"> </w:t>
      </w:r>
      <w:r w:rsidR="00957028">
        <w:t>in</w:t>
      </w:r>
      <w:r w:rsidR="00CB1BB4">
        <w:t xml:space="preserve">eligible because the driving distance between this </w:t>
      </w:r>
      <w:r w:rsidR="003102C5">
        <w:t xml:space="preserve">site and the </w:t>
      </w:r>
      <w:r w:rsidR="00923A2A">
        <w:t>r</w:t>
      </w:r>
      <w:r w:rsidR="004503A1">
        <w:t xml:space="preserve">elevant </w:t>
      </w:r>
      <w:r w:rsidR="00957028">
        <w:t>corridor is greater than 1.0 miles.</w:t>
      </w:r>
    </w:p>
    <w:p w14:paraId="23B3AACF" w14:textId="54BED26E" w:rsidR="00B4428C" w:rsidRDefault="00B4428C" w:rsidP="005D6A95">
      <w:pPr>
        <w:ind w:left="720" w:hanging="720"/>
        <w:rPr>
          <w:rFonts w:cs="Tahoma"/>
        </w:rPr>
      </w:pPr>
    </w:p>
    <w:p w14:paraId="7303576F" w14:textId="660C1986" w:rsidR="00B4428C" w:rsidRPr="00BE1751" w:rsidRDefault="00B4428C" w:rsidP="005D6A95">
      <w:pPr>
        <w:ind w:left="720" w:hanging="720"/>
        <w:rPr>
          <w:rFonts w:cs="Tahoma"/>
          <w:b/>
          <w:bCs/>
        </w:rPr>
      </w:pPr>
      <w:r w:rsidRPr="00BE1751">
        <w:rPr>
          <w:rFonts w:cs="Tahoma"/>
          <w:b/>
          <w:bCs/>
        </w:rPr>
        <w:t>Q</w:t>
      </w:r>
      <w:r w:rsidR="001B4E2B">
        <w:rPr>
          <w:rFonts w:cs="Tahoma"/>
          <w:b/>
          <w:bCs/>
        </w:rPr>
        <w:t>25</w:t>
      </w:r>
      <w:r w:rsidRPr="00BE1751">
        <w:rPr>
          <w:rFonts w:cs="Tahoma"/>
          <w:b/>
          <w:bCs/>
        </w:rPr>
        <w:t>.</w:t>
      </w:r>
      <w:r>
        <w:tab/>
      </w:r>
      <w:r w:rsidRPr="00BE1751">
        <w:rPr>
          <w:rFonts w:cs="Tahoma"/>
          <w:b/>
          <w:bCs/>
        </w:rPr>
        <w:t xml:space="preserve">Would </w:t>
      </w:r>
      <w:r w:rsidR="66A5A27F" w:rsidRPr="6ABE381B">
        <w:rPr>
          <w:rFonts w:cs="Tahoma"/>
          <w:b/>
          <w:bCs/>
        </w:rPr>
        <w:t>a</w:t>
      </w:r>
      <w:r w:rsidRPr="00BE1751">
        <w:rPr>
          <w:rFonts w:cs="Tahoma"/>
          <w:b/>
          <w:bCs/>
        </w:rPr>
        <w:t xml:space="preserve"> site </w:t>
      </w:r>
      <w:r w:rsidR="7DC9D967" w:rsidRPr="6ABE381B">
        <w:rPr>
          <w:rFonts w:cs="Tahoma"/>
          <w:b/>
          <w:bCs/>
        </w:rPr>
        <w:t>at 12035 Front Street, Norwalk</w:t>
      </w:r>
      <w:r w:rsidR="00D03101">
        <w:rPr>
          <w:rFonts w:cs="Tahoma"/>
          <w:b/>
          <w:bCs/>
        </w:rPr>
        <w:t>, CA,</w:t>
      </w:r>
      <w:r w:rsidRPr="6ABE381B">
        <w:rPr>
          <w:rFonts w:cs="Tahoma"/>
          <w:b/>
          <w:bCs/>
        </w:rPr>
        <w:t xml:space="preserve"> </w:t>
      </w:r>
      <w:r w:rsidRPr="00BE1751">
        <w:rPr>
          <w:rFonts w:cs="Tahoma"/>
          <w:b/>
          <w:bCs/>
        </w:rPr>
        <w:t xml:space="preserve">be eligible for </w:t>
      </w:r>
      <w:r w:rsidR="00704011">
        <w:rPr>
          <w:rFonts w:cs="Tahoma"/>
          <w:b/>
          <w:bCs/>
        </w:rPr>
        <w:t>this solicitation</w:t>
      </w:r>
      <w:r w:rsidRPr="00BE1751">
        <w:rPr>
          <w:rFonts w:cs="Tahoma"/>
          <w:b/>
          <w:bCs/>
        </w:rPr>
        <w:t>?</w:t>
      </w:r>
      <w:r w:rsidR="00E53B57" w:rsidRPr="6ABE381B">
        <w:rPr>
          <w:rFonts w:cs="Tahoma"/>
          <w:b/>
        </w:rPr>
        <w:t xml:space="preserve"> </w:t>
      </w:r>
      <w:r w:rsidR="00704011" w:rsidRPr="6ABE381B">
        <w:rPr>
          <w:rFonts w:cs="Tahoma"/>
          <w:b/>
        </w:rPr>
        <w:t>D</w:t>
      </w:r>
      <w:r w:rsidR="00E53B57" w:rsidRPr="6ABE381B">
        <w:rPr>
          <w:rFonts w:cs="Tahoma"/>
          <w:b/>
        </w:rPr>
        <w:t xml:space="preserve">oes it meet the “Needed Location” requirement </w:t>
      </w:r>
      <w:r w:rsidR="002E4037" w:rsidRPr="6ABE381B">
        <w:rPr>
          <w:rFonts w:cs="Tahoma"/>
          <w:b/>
        </w:rPr>
        <w:t xml:space="preserve">for Corridor Segment 18C </w:t>
      </w:r>
      <w:r w:rsidR="00E53B57" w:rsidRPr="6ABE381B">
        <w:rPr>
          <w:rFonts w:cs="Tahoma"/>
          <w:b/>
        </w:rPr>
        <w:t>of being within 40 miles of the I-5/SR 14 junction?</w:t>
      </w:r>
    </w:p>
    <w:p w14:paraId="703DB1ED" w14:textId="77777777" w:rsidR="004150B7" w:rsidRDefault="004150B7" w:rsidP="005D6A95">
      <w:pPr>
        <w:ind w:left="720" w:hanging="720"/>
        <w:rPr>
          <w:rFonts w:cs="Tahoma"/>
          <w:szCs w:val="24"/>
        </w:rPr>
      </w:pPr>
    </w:p>
    <w:p w14:paraId="6CBDB755" w14:textId="33CF629C" w:rsidR="004150B7" w:rsidRDefault="004150B7" w:rsidP="005D6A95">
      <w:pPr>
        <w:ind w:left="720" w:hanging="720"/>
        <w:rPr>
          <w:rFonts w:cs="Tahoma"/>
        </w:rPr>
      </w:pPr>
      <w:r w:rsidRPr="5198134D">
        <w:rPr>
          <w:rFonts w:cs="Tahoma"/>
        </w:rPr>
        <w:t>A</w:t>
      </w:r>
      <w:r w:rsidR="001B4E2B" w:rsidRPr="5198134D">
        <w:rPr>
          <w:rFonts w:cs="Tahoma"/>
        </w:rPr>
        <w:t>25</w:t>
      </w:r>
      <w:r w:rsidRPr="5198134D">
        <w:rPr>
          <w:rFonts w:cs="Tahoma"/>
        </w:rPr>
        <w:t>.</w:t>
      </w:r>
      <w:r>
        <w:tab/>
      </w:r>
      <w:r w:rsidR="002C12B9">
        <w:t>The CEC cannot in this Q&amp;A determine specific project eligibility as all project details are not know</w:t>
      </w:r>
      <w:r w:rsidR="61D3979E">
        <w:t>n</w:t>
      </w:r>
      <w:r w:rsidR="002C12B9">
        <w:t xml:space="preserve">. </w:t>
      </w:r>
      <w:proofErr w:type="gramStart"/>
      <w:r w:rsidR="002C12B9">
        <w:t xml:space="preserve">That being said, </w:t>
      </w:r>
      <w:r w:rsidR="002C12B9">
        <w:rPr>
          <w:rFonts w:cs="Tahoma"/>
        </w:rPr>
        <w:t>y</w:t>
      </w:r>
      <w:r w:rsidR="00C40C93" w:rsidRPr="5198134D">
        <w:rPr>
          <w:rFonts w:cs="Tahoma"/>
        </w:rPr>
        <w:t>es</w:t>
      </w:r>
      <w:proofErr w:type="gramEnd"/>
      <w:r w:rsidR="00C40C93" w:rsidRPr="5198134D">
        <w:rPr>
          <w:rFonts w:cs="Tahoma"/>
        </w:rPr>
        <w:t xml:space="preserve">, this site appears to be </w:t>
      </w:r>
      <w:r w:rsidR="00261F8E" w:rsidRPr="5198134D">
        <w:rPr>
          <w:rFonts w:cs="Tahoma"/>
        </w:rPr>
        <w:t xml:space="preserve">an </w:t>
      </w:r>
      <w:r w:rsidR="00C40C93" w:rsidRPr="5198134D">
        <w:rPr>
          <w:rFonts w:cs="Tahoma"/>
        </w:rPr>
        <w:t xml:space="preserve">eligible </w:t>
      </w:r>
      <w:r w:rsidR="00AF51EE" w:rsidRPr="5198134D">
        <w:rPr>
          <w:rFonts w:cs="Tahoma"/>
        </w:rPr>
        <w:t xml:space="preserve">site </w:t>
      </w:r>
      <w:r w:rsidR="00C40C93" w:rsidRPr="5198134D">
        <w:rPr>
          <w:rFonts w:cs="Tahoma"/>
        </w:rPr>
        <w:t xml:space="preserve">under Corridor Segment 18C, as it is approximately 0.4 miles from the nearest off-ramp of </w:t>
      </w:r>
      <w:r w:rsidR="00392538" w:rsidRPr="5198134D">
        <w:rPr>
          <w:rFonts w:cs="Tahoma"/>
        </w:rPr>
        <w:t xml:space="preserve">I-5. </w:t>
      </w:r>
      <w:r w:rsidR="00E53B57" w:rsidRPr="5198134D">
        <w:rPr>
          <w:rFonts w:cs="Tahoma"/>
        </w:rPr>
        <w:t xml:space="preserve">The driving distance from this site to the I-5/SR 14 junction appears to be just over 40 miles, so the site does not meet the </w:t>
      </w:r>
      <w:r w:rsidR="001A2219" w:rsidRPr="5198134D">
        <w:rPr>
          <w:rFonts w:cs="Tahoma"/>
        </w:rPr>
        <w:t xml:space="preserve">Needed Location </w:t>
      </w:r>
      <w:r w:rsidR="00E059BD">
        <w:rPr>
          <w:rFonts w:cs="Tahoma"/>
        </w:rPr>
        <w:t xml:space="preserve">(see </w:t>
      </w:r>
      <w:r w:rsidR="00295598">
        <w:rPr>
          <w:rFonts w:cs="Tahoma"/>
        </w:rPr>
        <w:t>Solicitation Manual S</w:t>
      </w:r>
      <w:r w:rsidR="007E283E">
        <w:rPr>
          <w:rFonts w:cs="Tahoma"/>
        </w:rPr>
        <w:t xml:space="preserve">ection II.B) </w:t>
      </w:r>
      <w:r w:rsidR="001A2219" w:rsidRPr="5198134D">
        <w:rPr>
          <w:rFonts w:cs="Tahoma"/>
        </w:rPr>
        <w:t xml:space="preserve">requirement. </w:t>
      </w:r>
      <w:r w:rsidR="00893D22" w:rsidRPr="5198134D">
        <w:rPr>
          <w:rFonts w:cs="Tahoma"/>
        </w:rPr>
        <w:t xml:space="preserve">However, not meeting the Needed Location requirement does not make this site ineligible. </w:t>
      </w:r>
      <w:r w:rsidR="001A2219" w:rsidRPr="5198134D">
        <w:rPr>
          <w:rFonts w:cs="Tahoma"/>
        </w:rPr>
        <w:t xml:space="preserve">Another station </w:t>
      </w:r>
      <w:r w:rsidR="00235CA8" w:rsidRPr="5198134D">
        <w:rPr>
          <w:rFonts w:cs="Tahoma"/>
        </w:rPr>
        <w:t xml:space="preserve">site </w:t>
      </w:r>
      <w:r w:rsidR="001A2219" w:rsidRPr="5198134D">
        <w:rPr>
          <w:rFonts w:cs="Tahoma"/>
        </w:rPr>
        <w:t xml:space="preserve">would need to </w:t>
      </w:r>
      <w:r w:rsidR="00647418" w:rsidRPr="5198134D">
        <w:rPr>
          <w:rFonts w:cs="Tahoma"/>
        </w:rPr>
        <w:t xml:space="preserve">be included in the </w:t>
      </w:r>
      <w:r w:rsidR="0054506E" w:rsidRPr="5198134D">
        <w:rPr>
          <w:rFonts w:cs="Tahoma"/>
        </w:rPr>
        <w:t>proposed project</w:t>
      </w:r>
      <w:r w:rsidR="00647418" w:rsidRPr="5198134D">
        <w:rPr>
          <w:rFonts w:cs="Tahoma"/>
        </w:rPr>
        <w:t xml:space="preserve"> to </w:t>
      </w:r>
      <w:r w:rsidR="001A2219" w:rsidRPr="5198134D">
        <w:rPr>
          <w:rFonts w:cs="Tahoma"/>
        </w:rPr>
        <w:t>meet th</w:t>
      </w:r>
      <w:r w:rsidR="00E96095" w:rsidRPr="5198134D">
        <w:rPr>
          <w:rFonts w:cs="Tahoma"/>
        </w:rPr>
        <w:t>e</w:t>
      </w:r>
      <w:r w:rsidR="001A2219" w:rsidRPr="5198134D">
        <w:rPr>
          <w:rFonts w:cs="Tahoma"/>
        </w:rPr>
        <w:t xml:space="preserve"> </w:t>
      </w:r>
      <w:r w:rsidR="6A45EAB8" w:rsidRPr="5198134D">
        <w:rPr>
          <w:rFonts w:cs="Tahoma"/>
        </w:rPr>
        <w:t>Need</w:t>
      </w:r>
      <w:r w:rsidR="7046B216" w:rsidRPr="5198134D">
        <w:rPr>
          <w:rFonts w:cs="Tahoma"/>
        </w:rPr>
        <w:t>ed</w:t>
      </w:r>
      <w:r w:rsidR="00647418" w:rsidRPr="5198134D">
        <w:rPr>
          <w:rFonts w:cs="Tahoma"/>
        </w:rPr>
        <w:t xml:space="preserve"> Location </w:t>
      </w:r>
      <w:r w:rsidR="001A2219" w:rsidRPr="5198134D">
        <w:rPr>
          <w:rFonts w:cs="Tahoma"/>
        </w:rPr>
        <w:t>requirement, but th</w:t>
      </w:r>
      <w:r w:rsidR="00227EDD" w:rsidRPr="5198134D">
        <w:rPr>
          <w:rFonts w:cs="Tahoma"/>
        </w:rPr>
        <w:t>is</w:t>
      </w:r>
      <w:r w:rsidR="001A2219" w:rsidRPr="5198134D">
        <w:rPr>
          <w:rFonts w:cs="Tahoma"/>
        </w:rPr>
        <w:t xml:space="preserve"> site c</w:t>
      </w:r>
      <w:r w:rsidR="005C574F" w:rsidRPr="5198134D">
        <w:rPr>
          <w:rFonts w:cs="Tahoma"/>
        </w:rPr>
        <w:t>ould</w:t>
      </w:r>
      <w:r w:rsidR="001A2219" w:rsidRPr="5198134D">
        <w:rPr>
          <w:rFonts w:cs="Tahoma"/>
        </w:rPr>
        <w:t xml:space="preserve"> still be </w:t>
      </w:r>
      <w:r w:rsidR="005C574F" w:rsidRPr="5198134D">
        <w:rPr>
          <w:rFonts w:cs="Tahoma"/>
        </w:rPr>
        <w:t xml:space="preserve">included </w:t>
      </w:r>
      <w:r w:rsidR="000A3C8F" w:rsidRPr="5198134D">
        <w:rPr>
          <w:rFonts w:cs="Tahoma"/>
        </w:rPr>
        <w:t>as a site in a proposed project</w:t>
      </w:r>
      <w:r w:rsidR="001A2219" w:rsidRPr="5198134D">
        <w:rPr>
          <w:rFonts w:cs="Tahoma"/>
        </w:rPr>
        <w:t xml:space="preserve"> for Corridor Segment 18C</w:t>
      </w:r>
      <w:r w:rsidR="00E07AE6" w:rsidRPr="5198134D">
        <w:rPr>
          <w:rFonts w:cs="Tahoma"/>
        </w:rPr>
        <w:t>.</w:t>
      </w:r>
    </w:p>
    <w:p w14:paraId="1E2EF0DC" w14:textId="77777777" w:rsidR="004150B7" w:rsidRDefault="004150B7" w:rsidP="005D6A95">
      <w:pPr>
        <w:ind w:left="720" w:hanging="720"/>
        <w:rPr>
          <w:rFonts w:cs="Tahoma"/>
          <w:szCs w:val="24"/>
        </w:rPr>
      </w:pPr>
    </w:p>
    <w:p w14:paraId="3ADE7EC1" w14:textId="388A6813" w:rsidR="004150B7" w:rsidRPr="00BE1751" w:rsidRDefault="004150B7" w:rsidP="005D6A95">
      <w:pPr>
        <w:ind w:left="720" w:hanging="720"/>
        <w:rPr>
          <w:rFonts w:cs="Tahoma"/>
          <w:b/>
          <w:bCs/>
          <w:szCs w:val="24"/>
        </w:rPr>
      </w:pPr>
      <w:r w:rsidRPr="00BE1751">
        <w:rPr>
          <w:rFonts w:cs="Tahoma"/>
          <w:b/>
          <w:bCs/>
          <w:szCs w:val="24"/>
        </w:rPr>
        <w:t>Q</w:t>
      </w:r>
      <w:r w:rsidR="001B4E2B">
        <w:rPr>
          <w:rFonts w:cs="Tahoma"/>
          <w:b/>
          <w:bCs/>
          <w:szCs w:val="24"/>
        </w:rPr>
        <w:t>26</w:t>
      </w:r>
      <w:r w:rsidRPr="00BE1751">
        <w:rPr>
          <w:rFonts w:cs="Tahoma"/>
          <w:b/>
          <w:bCs/>
          <w:szCs w:val="24"/>
        </w:rPr>
        <w:t>.</w:t>
      </w:r>
      <w:r w:rsidRPr="00BE1751">
        <w:rPr>
          <w:rFonts w:cs="Tahoma"/>
          <w:b/>
          <w:bCs/>
          <w:szCs w:val="24"/>
        </w:rPr>
        <w:tab/>
        <w:t xml:space="preserve">Would </w:t>
      </w:r>
      <w:r w:rsidR="003708D0">
        <w:rPr>
          <w:rFonts w:cs="Tahoma"/>
          <w:b/>
          <w:bCs/>
          <w:szCs w:val="24"/>
        </w:rPr>
        <w:t xml:space="preserve">a site at </w:t>
      </w:r>
      <w:r w:rsidR="00C0680D" w:rsidRPr="00BE1751">
        <w:rPr>
          <w:rFonts w:cs="Tahoma"/>
          <w:b/>
          <w:bCs/>
          <w:szCs w:val="24"/>
        </w:rPr>
        <w:t>3600 Rosemead Blvd, Rosemead</w:t>
      </w:r>
      <w:r w:rsidR="003708D0">
        <w:rPr>
          <w:rFonts w:cs="Tahoma"/>
          <w:b/>
          <w:bCs/>
          <w:szCs w:val="24"/>
        </w:rPr>
        <w:t>, CA, be eligible for this solicitation?</w:t>
      </w:r>
      <w:r w:rsidR="00614E35">
        <w:rPr>
          <w:rFonts w:cs="Tahoma"/>
          <w:b/>
          <w:bCs/>
          <w:szCs w:val="24"/>
        </w:rPr>
        <w:t xml:space="preserve"> Does it meet the “Needed Location” requirement </w:t>
      </w:r>
      <w:r w:rsidR="002E4037">
        <w:rPr>
          <w:rFonts w:cs="Tahoma"/>
          <w:b/>
          <w:bCs/>
          <w:szCs w:val="24"/>
        </w:rPr>
        <w:t xml:space="preserve">for Corridor Segment 18D </w:t>
      </w:r>
      <w:r w:rsidR="00614E35">
        <w:rPr>
          <w:rFonts w:cs="Tahoma"/>
          <w:b/>
          <w:bCs/>
          <w:szCs w:val="24"/>
        </w:rPr>
        <w:t xml:space="preserve">of being within 25 miles of the </w:t>
      </w:r>
      <w:r w:rsidR="002E4037">
        <w:rPr>
          <w:rFonts w:cs="Tahoma"/>
          <w:b/>
          <w:bCs/>
          <w:szCs w:val="24"/>
        </w:rPr>
        <w:t>western end of I-10 in Santa Monica?</w:t>
      </w:r>
    </w:p>
    <w:p w14:paraId="47494667" w14:textId="77777777" w:rsidR="00C0680D" w:rsidRDefault="00C0680D" w:rsidP="005D6A95">
      <w:pPr>
        <w:ind w:left="720" w:hanging="720"/>
        <w:rPr>
          <w:rFonts w:cs="Tahoma"/>
          <w:szCs w:val="24"/>
        </w:rPr>
      </w:pPr>
    </w:p>
    <w:p w14:paraId="2D6D38DA" w14:textId="44EAF358" w:rsidR="00C0680D" w:rsidRDefault="00C0680D" w:rsidP="005D6A95">
      <w:pPr>
        <w:ind w:left="720" w:hanging="720"/>
        <w:rPr>
          <w:rFonts w:cs="Tahoma"/>
        </w:rPr>
      </w:pPr>
      <w:r w:rsidRPr="5198134D">
        <w:rPr>
          <w:rFonts w:cs="Tahoma"/>
        </w:rPr>
        <w:t>A</w:t>
      </w:r>
      <w:r w:rsidR="001B4E2B" w:rsidRPr="5198134D">
        <w:rPr>
          <w:rFonts w:cs="Tahoma"/>
        </w:rPr>
        <w:t>26</w:t>
      </w:r>
      <w:r w:rsidRPr="5198134D">
        <w:rPr>
          <w:rFonts w:cs="Tahoma"/>
        </w:rPr>
        <w:t>.</w:t>
      </w:r>
      <w:r>
        <w:tab/>
      </w:r>
      <w:r w:rsidR="009A6F57">
        <w:t>The CEC cannot in this Q&amp;A determine specific project eligibility as all project details are not know</w:t>
      </w:r>
      <w:r w:rsidR="68BEE610">
        <w:t>n</w:t>
      </w:r>
      <w:r w:rsidR="009A6F57">
        <w:t xml:space="preserve">. </w:t>
      </w:r>
      <w:proofErr w:type="gramStart"/>
      <w:r w:rsidR="009A6F57">
        <w:t xml:space="preserve">That being said, </w:t>
      </w:r>
      <w:r w:rsidR="009A6F57">
        <w:rPr>
          <w:rFonts w:cs="Tahoma"/>
        </w:rPr>
        <w:t>y</w:t>
      </w:r>
      <w:r w:rsidR="002E4037" w:rsidRPr="5198134D">
        <w:rPr>
          <w:rFonts w:cs="Tahoma"/>
        </w:rPr>
        <w:t>es</w:t>
      </w:r>
      <w:proofErr w:type="gramEnd"/>
      <w:r w:rsidR="002E4037" w:rsidRPr="5198134D">
        <w:rPr>
          <w:rFonts w:cs="Tahoma"/>
        </w:rPr>
        <w:t xml:space="preserve">, this site appears to be </w:t>
      </w:r>
      <w:r w:rsidR="00951A3C" w:rsidRPr="5198134D">
        <w:rPr>
          <w:rFonts w:cs="Tahoma"/>
        </w:rPr>
        <w:t xml:space="preserve">an </w:t>
      </w:r>
      <w:r w:rsidR="002E4037" w:rsidRPr="5198134D">
        <w:rPr>
          <w:rFonts w:cs="Tahoma"/>
        </w:rPr>
        <w:t xml:space="preserve">eligible </w:t>
      </w:r>
      <w:r w:rsidR="00951A3C" w:rsidRPr="5198134D">
        <w:rPr>
          <w:rFonts w:cs="Tahoma"/>
        </w:rPr>
        <w:t xml:space="preserve">site </w:t>
      </w:r>
      <w:r w:rsidR="002E4037" w:rsidRPr="5198134D">
        <w:rPr>
          <w:rFonts w:cs="Tahoma"/>
        </w:rPr>
        <w:t>under Corridor Segment 18D, as it is 0.</w:t>
      </w:r>
      <w:r w:rsidR="00A079DE" w:rsidRPr="5198134D">
        <w:rPr>
          <w:rFonts w:cs="Tahoma"/>
        </w:rPr>
        <w:t>2 or 0.3</w:t>
      </w:r>
      <w:r w:rsidR="002E4037" w:rsidRPr="5198134D">
        <w:rPr>
          <w:rFonts w:cs="Tahoma"/>
        </w:rPr>
        <w:t xml:space="preserve"> miles from the nearest off-ramp of I-</w:t>
      </w:r>
      <w:r w:rsidR="00A079DE" w:rsidRPr="5198134D">
        <w:rPr>
          <w:rFonts w:cs="Tahoma"/>
        </w:rPr>
        <w:t xml:space="preserve">10, depending on the </w:t>
      </w:r>
      <w:r w:rsidR="00DD4225" w:rsidRPr="5198134D">
        <w:rPr>
          <w:rFonts w:cs="Tahoma"/>
        </w:rPr>
        <w:t>location of</w:t>
      </w:r>
      <w:r w:rsidR="00A079DE" w:rsidRPr="5198134D">
        <w:rPr>
          <w:rFonts w:cs="Tahoma"/>
        </w:rPr>
        <w:t xml:space="preserve"> the EV charging station </w:t>
      </w:r>
      <w:r w:rsidR="005C574F" w:rsidRPr="5198134D">
        <w:rPr>
          <w:rFonts w:cs="Tahoma"/>
        </w:rPr>
        <w:t>within the property</w:t>
      </w:r>
      <w:r w:rsidR="002E4037" w:rsidRPr="5198134D">
        <w:rPr>
          <w:rFonts w:cs="Tahoma"/>
        </w:rPr>
        <w:t>. The driving distance from this site to the I-</w:t>
      </w:r>
      <w:r w:rsidR="005C574F" w:rsidRPr="5198134D">
        <w:rPr>
          <w:rFonts w:cs="Tahoma"/>
        </w:rPr>
        <w:t xml:space="preserve">10 terminus in Santa Monica is </w:t>
      </w:r>
      <w:r w:rsidR="002E4037" w:rsidRPr="5198134D">
        <w:rPr>
          <w:rFonts w:cs="Tahoma"/>
        </w:rPr>
        <w:t xml:space="preserve">over </w:t>
      </w:r>
      <w:r w:rsidR="005C574F" w:rsidRPr="5198134D">
        <w:rPr>
          <w:rFonts w:cs="Tahoma"/>
        </w:rPr>
        <w:t>25</w:t>
      </w:r>
      <w:r w:rsidR="002E4037" w:rsidRPr="5198134D">
        <w:rPr>
          <w:rFonts w:cs="Tahoma"/>
        </w:rPr>
        <w:t xml:space="preserve"> miles, so the site does not meet the Needed Location requirement. </w:t>
      </w:r>
      <w:r w:rsidR="00E043EF" w:rsidRPr="5198134D">
        <w:rPr>
          <w:rFonts w:cs="Tahoma"/>
        </w:rPr>
        <w:t xml:space="preserve">However, not meeting the Needed Location requirement does not make this site ineligible. </w:t>
      </w:r>
      <w:r w:rsidR="002E4037" w:rsidRPr="5198134D">
        <w:rPr>
          <w:rFonts w:cs="Tahoma"/>
        </w:rPr>
        <w:t xml:space="preserve">Another station </w:t>
      </w:r>
      <w:r w:rsidR="00E043EF" w:rsidRPr="5198134D">
        <w:rPr>
          <w:rFonts w:cs="Tahoma"/>
        </w:rPr>
        <w:t xml:space="preserve">site </w:t>
      </w:r>
      <w:r w:rsidR="002E4037" w:rsidRPr="5198134D">
        <w:rPr>
          <w:rFonts w:cs="Tahoma"/>
        </w:rPr>
        <w:t xml:space="preserve">would need to </w:t>
      </w:r>
      <w:r w:rsidR="00E96095" w:rsidRPr="5198134D">
        <w:rPr>
          <w:rFonts w:cs="Tahoma"/>
        </w:rPr>
        <w:t xml:space="preserve">be included in the proposed project to </w:t>
      </w:r>
      <w:r w:rsidR="002E4037" w:rsidRPr="5198134D">
        <w:rPr>
          <w:rFonts w:cs="Tahoma"/>
        </w:rPr>
        <w:t>meet th</w:t>
      </w:r>
      <w:r w:rsidR="00E96095" w:rsidRPr="5198134D">
        <w:rPr>
          <w:rFonts w:cs="Tahoma"/>
        </w:rPr>
        <w:t>e Needed Location</w:t>
      </w:r>
      <w:r w:rsidR="002E4037" w:rsidRPr="5198134D">
        <w:rPr>
          <w:rFonts w:cs="Tahoma"/>
        </w:rPr>
        <w:t xml:space="preserve"> requirement, but th</w:t>
      </w:r>
      <w:r w:rsidR="00E96095" w:rsidRPr="5198134D">
        <w:rPr>
          <w:rFonts w:cs="Tahoma"/>
        </w:rPr>
        <w:t>is</w:t>
      </w:r>
      <w:r w:rsidR="002E4037" w:rsidRPr="5198134D">
        <w:rPr>
          <w:rFonts w:cs="Tahoma"/>
        </w:rPr>
        <w:t xml:space="preserve"> site c</w:t>
      </w:r>
      <w:r w:rsidR="005C574F" w:rsidRPr="5198134D">
        <w:rPr>
          <w:rFonts w:cs="Tahoma"/>
        </w:rPr>
        <w:t>ould</w:t>
      </w:r>
      <w:r w:rsidR="002E4037" w:rsidRPr="5198134D">
        <w:rPr>
          <w:rFonts w:cs="Tahoma"/>
        </w:rPr>
        <w:t xml:space="preserve"> still be </w:t>
      </w:r>
      <w:r w:rsidR="005C574F" w:rsidRPr="5198134D">
        <w:rPr>
          <w:rFonts w:cs="Tahoma"/>
        </w:rPr>
        <w:t xml:space="preserve">included </w:t>
      </w:r>
      <w:r w:rsidR="00E96095" w:rsidRPr="5198134D">
        <w:rPr>
          <w:rFonts w:cs="Tahoma"/>
        </w:rPr>
        <w:t>as a site in a proposed project</w:t>
      </w:r>
      <w:r w:rsidR="002E4037" w:rsidRPr="5198134D">
        <w:rPr>
          <w:rFonts w:cs="Tahoma"/>
        </w:rPr>
        <w:t xml:space="preserve"> for Corridor Segment 18</w:t>
      </w:r>
      <w:r w:rsidR="005C574F" w:rsidRPr="5198134D">
        <w:rPr>
          <w:rFonts w:cs="Tahoma"/>
        </w:rPr>
        <w:t>D</w:t>
      </w:r>
      <w:r w:rsidR="002E4037" w:rsidRPr="5198134D">
        <w:rPr>
          <w:rFonts w:cs="Tahoma"/>
        </w:rPr>
        <w:t>.</w:t>
      </w:r>
    </w:p>
    <w:p w14:paraId="79996039" w14:textId="77777777" w:rsidR="00C0680D" w:rsidRDefault="00C0680D" w:rsidP="005D6A95">
      <w:pPr>
        <w:ind w:left="720" w:hanging="720"/>
        <w:rPr>
          <w:rFonts w:cs="Tahoma"/>
          <w:szCs w:val="24"/>
        </w:rPr>
      </w:pPr>
    </w:p>
    <w:p w14:paraId="02533521" w14:textId="276276C8" w:rsidR="00C0680D" w:rsidRPr="00BE1751" w:rsidRDefault="23952C03" w:rsidP="005D6A95">
      <w:pPr>
        <w:ind w:left="720" w:hanging="720"/>
        <w:rPr>
          <w:rFonts w:cs="Tahoma"/>
          <w:b/>
          <w:bCs/>
        </w:rPr>
      </w:pPr>
      <w:r w:rsidRPr="11BAEB0F">
        <w:rPr>
          <w:rFonts w:cs="Tahoma"/>
          <w:b/>
          <w:bCs/>
        </w:rPr>
        <w:t>Q</w:t>
      </w:r>
      <w:r w:rsidR="4BA1F85B" w:rsidRPr="11BAEB0F">
        <w:rPr>
          <w:rFonts w:cs="Tahoma"/>
          <w:b/>
          <w:bCs/>
        </w:rPr>
        <w:t>27</w:t>
      </w:r>
      <w:r w:rsidRPr="11BAEB0F">
        <w:rPr>
          <w:rFonts w:cs="Tahoma"/>
          <w:b/>
          <w:bCs/>
        </w:rPr>
        <w:t>.</w:t>
      </w:r>
      <w:r w:rsidR="00C0680D">
        <w:tab/>
      </w:r>
      <w:r w:rsidRPr="11BAEB0F">
        <w:rPr>
          <w:rFonts w:cs="Tahoma"/>
          <w:b/>
          <w:bCs/>
        </w:rPr>
        <w:t xml:space="preserve">Would </w:t>
      </w:r>
      <w:r w:rsidR="4A064936" w:rsidRPr="11BAEB0F">
        <w:rPr>
          <w:rFonts w:cs="Tahoma"/>
          <w:b/>
          <w:bCs/>
        </w:rPr>
        <w:t xml:space="preserve">a site at </w:t>
      </w:r>
      <w:r w:rsidR="1EF4BF54" w:rsidRPr="11BAEB0F">
        <w:rPr>
          <w:rFonts w:cs="Tahoma"/>
          <w:b/>
          <w:bCs/>
        </w:rPr>
        <w:t>670 Lawrence Avenue</w:t>
      </w:r>
      <w:r w:rsidR="255F3A47" w:rsidRPr="11BAEB0F">
        <w:rPr>
          <w:rFonts w:cs="Tahoma"/>
          <w:b/>
          <w:bCs/>
        </w:rPr>
        <w:t xml:space="preserve"> be eligible under this solicitation?</w:t>
      </w:r>
      <w:r w:rsidR="32D6365F">
        <w:t xml:space="preserve"> </w:t>
      </w:r>
      <w:r w:rsidR="32D6365F" w:rsidRPr="11BAEB0F">
        <w:rPr>
          <w:rFonts w:cs="Tahoma"/>
          <w:b/>
          <w:bCs/>
        </w:rPr>
        <w:t>The solicitation requests a minimum of 9 stations and 36 p</w:t>
      </w:r>
      <w:r w:rsidR="7EFEA23A" w:rsidRPr="11BAEB0F">
        <w:rPr>
          <w:rFonts w:cs="Tahoma"/>
          <w:b/>
          <w:bCs/>
        </w:rPr>
        <w:t>orts</w:t>
      </w:r>
      <w:r w:rsidR="255F3A47" w:rsidRPr="11BAEB0F">
        <w:rPr>
          <w:rFonts w:cs="Tahoma"/>
          <w:b/>
          <w:bCs/>
        </w:rPr>
        <w:t xml:space="preserve"> for Corridor Segment 10B</w:t>
      </w:r>
      <w:r w:rsidR="32D6365F" w:rsidRPr="11BAEB0F">
        <w:rPr>
          <w:rFonts w:cs="Tahoma"/>
          <w:b/>
          <w:bCs/>
        </w:rPr>
        <w:t>. Is this all required at a single site? Our charging site could likely have a maximum of 12 stations and 12 p</w:t>
      </w:r>
      <w:r w:rsidR="1096EAD6" w:rsidRPr="11BAEB0F">
        <w:rPr>
          <w:rFonts w:cs="Tahoma"/>
          <w:b/>
          <w:bCs/>
        </w:rPr>
        <w:t>ort</w:t>
      </w:r>
      <w:r w:rsidR="32D6365F" w:rsidRPr="11BAEB0F">
        <w:rPr>
          <w:rFonts w:cs="Tahoma"/>
          <w:b/>
          <w:bCs/>
        </w:rPr>
        <w:t xml:space="preserve">s. Would it be eligible? </w:t>
      </w:r>
    </w:p>
    <w:p w14:paraId="61AED97B" w14:textId="240C3F10" w:rsidR="00BE1751" w:rsidRDefault="00BE1751" w:rsidP="1DD6D868">
      <w:pPr>
        <w:ind w:left="720" w:hanging="720"/>
        <w:rPr>
          <w:rFonts w:cs="Tahoma"/>
        </w:rPr>
      </w:pPr>
    </w:p>
    <w:p w14:paraId="6523460F" w14:textId="7C620258" w:rsidR="005043BE" w:rsidRDefault="340AB9B6" w:rsidP="005D6A95">
      <w:pPr>
        <w:ind w:left="720" w:hanging="720"/>
        <w:rPr>
          <w:rFonts w:cs="Tahoma"/>
        </w:rPr>
      </w:pPr>
      <w:r w:rsidRPr="1DD6D868">
        <w:rPr>
          <w:rFonts w:cs="Tahoma"/>
        </w:rPr>
        <w:t>A</w:t>
      </w:r>
      <w:r w:rsidR="6FFD31EC" w:rsidRPr="1DD6D868">
        <w:rPr>
          <w:rFonts w:cs="Tahoma"/>
        </w:rPr>
        <w:t>27</w:t>
      </w:r>
      <w:r w:rsidRPr="1DD6D868">
        <w:rPr>
          <w:rFonts w:cs="Tahoma"/>
        </w:rPr>
        <w:t>.</w:t>
      </w:r>
      <w:r w:rsidR="00BE1751">
        <w:tab/>
      </w:r>
      <w:r w:rsidR="7A109BE2" w:rsidRPr="1DD6D868">
        <w:rPr>
          <w:rFonts w:cs="Tahoma"/>
        </w:rPr>
        <w:t xml:space="preserve">CEC cannot in this Q&amp;A advise as to whether this site is eligible because the full address with </w:t>
      </w:r>
      <w:r w:rsidR="347DC4DE" w:rsidRPr="1DD6D868">
        <w:rPr>
          <w:rFonts w:cs="Tahoma"/>
        </w:rPr>
        <w:t xml:space="preserve">the city name is not known. </w:t>
      </w:r>
    </w:p>
    <w:p w14:paraId="2CAE1B72" w14:textId="78D53A41" w:rsidR="005043BE" w:rsidRDefault="005043BE" w:rsidP="005D6A95">
      <w:pPr>
        <w:ind w:left="720" w:hanging="720"/>
        <w:rPr>
          <w:rFonts w:cs="Tahoma"/>
        </w:rPr>
      </w:pPr>
    </w:p>
    <w:p w14:paraId="73B28DC9" w14:textId="6DFA9164" w:rsidR="00BE1751" w:rsidRDefault="003540E2" w:rsidP="00FA0DD0">
      <w:pPr>
        <w:ind w:left="720"/>
        <w:rPr>
          <w:rFonts w:cs="Tahoma"/>
        </w:rPr>
      </w:pPr>
      <w:r w:rsidRPr="7A4EE204">
        <w:rPr>
          <w:rFonts w:cs="Tahoma"/>
        </w:rPr>
        <w:lastRenderedPageBreak/>
        <w:t xml:space="preserve">The question </w:t>
      </w:r>
      <w:r w:rsidR="00405202" w:rsidRPr="7A4EE204">
        <w:rPr>
          <w:rFonts w:cs="Tahoma"/>
        </w:rPr>
        <w:t xml:space="preserve">appears to </w:t>
      </w:r>
      <w:r w:rsidR="009A7506" w:rsidRPr="7A4EE204">
        <w:rPr>
          <w:rFonts w:cs="Tahoma"/>
        </w:rPr>
        <w:t xml:space="preserve">mistakenly </w:t>
      </w:r>
      <w:r w:rsidR="00B915D1" w:rsidRPr="7A4EE204">
        <w:rPr>
          <w:rFonts w:cs="Tahoma"/>
        </w:rPr>
        <w:t xml:space="preserve">equate a “station” to a “charger,” meaning </w:t>
      </w:r>
      <w:r w:rsidR="00D909A0" w:rsidRPr="7A4EE204">
        <w:rPr>
          <w:rFonts w:cs="Tahoma"/>
        </w:rPr>
        <w:t>a device with one or more charging ports and connectors for charging EVs, also referred to as electric vehicle supply equipment (EVSE).</w:t>
      </w:r>
      <w:r w:rsidR="005C6D36" w:rsidRPr="7A4EE204">
        <w:rPr>
          <w:rFonts w:cs="Tahoma"/>
        </w:rPr>
        <w:t xml:space="preserve"> </w:t>
      </w:r>
      <w:r w:rsidR="008A164B" w:rsidRPr="7A4EE204">
        <w:rPr>
          <w:rFonts w:cs="Tahoma"/>
        </w:rPr>
        <w:t xml:space="preserve">In this solicitation, </w:t>
      </w:r>
      <w:r w:rsidR="007D3DFD" w:rsidRPr="7A4EE204">
        <w:rPr>
          <w:rFonts w:cs="Tahoma"/>
        </w:rPr>
        <w:t>a</w:t>
      </w:r>
      <w:r w:rsidR="008A164B" w:rsidRPr="7A4EE204">
        <w:rPr>
          <w:rFonts w:cs="Tahoma"/>
        </w:rPr>
        <w:t xml:space="preserve"> </w:t>
      </w:r>
      <w:r w:rsidR="009D07AE" w:rsidRPr="7A4EE204">
        <w:rPr>
          <w:rFonts w:cs="Tahoma"/>
        </w:rPr>
        <w:t xml:space="preserve">station does </w:t>
      </w:r>
      <w:r w:rsidR="009D07AE" w:rsidRPr="7A4EE204">
        <w:rPr>
          <w:rFonts w:cs="Tahoma"/>
          <w:u w:val="single"/>
        </w:rPr>
        <w:t>not</w:t>
      </w:r>
      <w:r w:rsidR="009D07AE" w:rsidRPr="7A4EE204">
        <w:rPr>
          <w:rFonts w:cs="Tahoma"/>
        </w:rPr>
        <w:t xml:space="preserve"> equal </w:t>
      </w:r>
      <w:r w:rsidR="007D3DFD" w:rsidRPr="7A4EE204">
        <w:rPr>
          <w:rFonts w:cs="Tahoma"/>
        </w:rPr>
        <w:t>a</w:t>
      </w:r>
      <w:r w:rsidR="009D07AE" w:rsidRPr="7A4EE204">
        <w:rPr>
          <w:rFonts w:cs="Tahoma"/>
        </w:rPr>
        <w:t xml:space="preserve"> charger. </w:t>
      </w:r>
      <w:r w:rsidR="005C1716" w:rsidRPr="7A4EE204">
        <w:rPr>
          <w:rFonts w:cs="Tahoma"/>
        </w:rPr>
        <w:t>This solicitation defines</w:t>
      </w:r>
      <w:r w:rsidR="009D07AE" w:rsidRPr="7A4EE204">
        <w:rPr>
          <w:rFonts w:cs="Tahoma"/>
        </w:rPr>
        <w:t xml:space="preserve"> a</w:t>
      </w:r>
      <w:r w:rsidR="00CD0C39" w:rsidRPr="7A4EE204">
        <w:rPr>
          <w:rFonts w:cs="Tahoma"/>
        </w:rPr>
        <w:t>n EV charging station (or just “station”) as</w:t>
      </w:r>
      <w:r w:rsidR="001A3491" w:rsidRPr="7A4EE204">
        <w:rPr>
          <w:rFonts w:cs="Tahoma"/>
        </w:rPr>
        <w:t xml:space="preserve"> one location or </w:t>
      </w:r>
      <w:r w:rsidR="0086350E" w:rsidRPr="7A4EE204">
        <w:rPr>
          <w:rFonts w:cs="Tahoma"/>
        </w:rPr>
        <w:t>site</w:t>
      </w:r>
      <w:r w:rsidR="00A2258A" w:rsidRPr="7A4EE204">
        <w:rPr>
          <w:rFonts w:cs="Tahoma"/>
        </w:rPr>
        <w:t>,</w:t>
      </w:r>
      <w:r w:rsidR="001A3491" w:rsidRPr="7A4EE204">
        <w:rPr>
          <w:rFonts w:cs="Tahoma"/>
        </w:rPr>
        <w:t xml:space="preserve"> </w:t>
      </w:r>
      <w:r w:rsidR="00CC0802" w:rsidRPr="7A4EE204">
        <w:rPr>
          <w:rFonts w:cs="Tahoma"/>
        </w:rPr>
        <w:t>including all the chargers</w:t>
      </w:r>
      <w:r w:rsidR="00904357" w:rsidRPr="7A4EE204">
        <w:rPr>
          <w:rFonts w:cs="Tahoma"/>
        </w:rPr>
        <w:t xml:space="preserve"> and other equipment on that site</w:t>
      </w:r>
      <w:r w:rsidR="001A3491" w:rsidRPr="7A4EE204">
        <w:rPr>
          <w:rFonts w:cs="Tahoma"/>
        </w:rPr>
        <w:t xml:space="preserve">. </w:t>
      </w:r>
      <w:r w:rsidR="00574E25" w:rsidRPr="7A4EE204">
        <w:rPr>
          <w:rFonts w:cs="Tahoma"/>
        </w:rPr>
        <w:t xml:space="preserve">See Section V.A. of the Solicitation Manual for </w:t>
      </w:r>
      <w:r w:rsidR="00E2061B" w:rsidRPr="7A4EE204">
        <w:rPr>
          <w:rFonts w:cs="Tahoma"/>
        </w:rPr>
        <w:t>the</w:t>
      </w:r>
      <w:r w:rsidR="00CA5465" w:rsidRPr="7A4EE204">
        <w:rPr>
          <w:rFonts w:cs="Tahoma"/>
        </w:rPr>
        <w:t xml:space="preserve"> exact</w:t>
      </w:r>
      <w:r w:rsidR="00574E25" w:rsidRPr="7A4EE204">
        <w:rPr>
          <w:rFonts w:cs="Tahoma"/>
        </w:rPr>
        <w:t xml:space="preserve"> definitions. </w:t>
      </w:r>
      <w:r w:rsidR="006979FF" w:rsidRPr="7A4EE204">
        <w:rPr>
          <w:rFonts w:cs="Tahoma"/>
        </w:rPr>
        <w:t>Corridor Segment 10B</w:t>
      </w:r>
      <w:r w:rsidR="00F73A54" w:rsidRPr="7A4EE204">
        <w:rPr>
          <w:rFonts w:cs="Tahoma"/>
        </w:rPr>
        <w:t xml:space="preserve"> applications </w:t>
      </w:r>
      <w:r w:rsidR="00574E25" w:rsidRPr="7A4EE204">
        <w:rPr>
          <w:rFonts w:cs="Tahoma"/>
        </w:rPr>
        <w:t>must provide</w:t>
      </w:r>
      <w:r w:rsidR="00F73A54" w:rsidRPr="7A4EE204">
        <w:rPr>
          <w:rFonts w:cs="Tahoma"/>
        </w:rPr>
        <w:t xml:space="preserve"> a minimum of 9 EV charging stations</w:t>
      </w:r>
      <w:r w:rsidR="00696B50" w:rsidRPr="7A4EE204">
        <w:rPr>
          <w:rFonts w:cs="Tahoma"/>
        </w:rPr>
        <w:t xml:space="preserve"> along the corridor segment</w:t>
      </w:r>
      <w:r w:rsidR="0049237F" w:rsidRPr="7A4EE204">
        <w:rPr>
          <w:rFonts w:cs="Tahoma"/>
        </w:rPr>
        <w:t>. Each of these 9 EV charging stations would be a</w:t>
      </w:r>
      <w:r w:rsidR="00F73A54" w:rsidRPr="7A4EE204">
        <w:rPr>
          <w:rFonts w:cs="Tahoma"/>
        </w:rPr>
        <w:t xml:space="preserve"> unique site containing </w:t>
      </w:r>
      <w:r w:rsidR="00574E25" w:rsidRPr="7A4EE204">
        <w:rPr>
          <w:rFonts w:cs="Tahoma"/>
        </w:rPr>
        <w:t>multiple chargers</w:t>
      </w:r>
      <w:r w:rsidR="002C1F24" w:rsidRPr="7A4EE204">
        <w:rPr>
          <w:rFonts w:cs="Tahoma"/>
        </w:rPr>
        <w:t xml:space="preserve">, and a minimum of four </w:t>
      </w:r>
      <w:r w:rsidR="00216448" w:rsidRPr="7A4EE204">
        <w:rPr>
          <w:rFonts w:cs="Tahoma"/>
        </w:rPr>
        <w:t>150</w:t>
      </w:r>
      <w:r w:rsidR="00E863A3" w:rsidRPr="7A4EE204">
        <w:rPr>
          <w:rFonts w:cs="Tahoma"/>
        </w:rPr>
        <w:t xml:space="preserve"> </w:t>
      </w:r>
      <w:r w:rsidR="00365388" w:rsidRPr="7A4EE204">
        <w:rPr>
          <w:rFonts w:cs="Tahoma"/>
        </w:rPr>
        <w:t>k</w:t>
      </w:r>
      <w:r w:rsidR="00216448" w:rsidRPr="7A4EE204">
        <w:rPr>
          <w:rFonts w:cs="Tahoma"/>
        </w:rPr>
        <w:t>W CCS charging ports</w:t>
      </w:r>
      <w:r w:rsidR="00574E25" w:rsidRPr="7A4EE204">
        <w:rPr>
          <w:rFonts w:cs="Tahoma"/>
        </w:rPr>
        <w:t>.</w:t>
      </w:r>
      <w:r w:rsidR="00F8611F" w:rsidRPr="7A4EE204">
        <w:rPr>
          <w:rFonts w:cs="Tahoma"/>
        </w:rPr>
        <w:t xml:space="preserve"> One </w:t>
      </w:r>
      <w:r w:rsidR="00140080" w:rsidRPr="7A4EE204">
        <w:rPr>
          <w:rFonts w:cs="Tahoma"/>
        </w:rPr>
        <w:t>site</w:t>
      </w:r>
      <w:r w:rsidR="00F8611F" w:rsidRPr="7A4EE204">
        <w:rPr>
          <w:rFonts w:cs="Tahoma"/>
        </w:rPr>
        <w:t xml:space="preserve"> with 12 chargers</w:t>
      </w:r>
      <w:r w:rsidR="001F1DDD" w:rsidRPr="7A4EE204">
        <w:rPr>
          <w:rFonts w:cs="Tahoma"/>
        </w:rPr>
        <w:t xml:space="preserve"> and 12 ports</w:t>
      </w:r>
      <w:r w:rsidR="00281ADA" w:rsidRPr="7A4EE204">
        <w:rPr>
          <w:rFonts w:cs="Tahoma"/>
        </w:rPr>
        <w:t xml:space="preserve"> (</w:t>
      </w:r>
      <w:r w:rsidR="6B1D2DD9" w:rsidRPr="7A4EE204">
        <w:rPr>
          <w:rFonts w:cs="Tahoma"/>
        </w:rPr>
        <w:t xml:space="preserve">and </w:t>
      </w:r>
      <w:r w:rsidR="00281ADA" w:rsidRPr="7A4EE204">
        <w:rPr>
          <w:rFonts w:cs="Tahoma"/>
        </w:rPr>
        <w:t xml:space="preserve">assuming </w:t>
      </w:r>
      <w:r w:rsidR="54B2AADE" w:rsidRPr="7A4EE204">
        <w:rPr>
          <w:rFonts w:cs="Tahoma"/>
        </w:rPr>
        <w:t xml:space="preserve">the site and equipment meet </w:t>
      </w:r>
      <w:r w:rsidR="4B018A79" w:rsidRPr="7A4EE204">
        <w:rPr>
          <w:rFonts w:cs="Tahoma"/>
        </w:rPr>
        <w:t xml:space="preserve">all </w:t>
      </w:r>
      <w:r w:rsidR="28E225DB" w:rsidRPr="7A4EE204">
        <w:rPr>
          <w:rFonts w:cs="Tahoma"/>
        </w:rPr>
        <w:t xml:space="preserve">project </w:t>
      </w:r>
      <w:r w:rsidR="4B018A79" w:rsidRPr="7A4EE204">
        <w:rPr>
          <w:rFonts w:cs="Tahoma"/>
        </w:rPr>
        <w:t>requirements</w:t>
      </w:r>
      <w:r w:rsidR="002C4ABE" w:rsidRPr="7A4EE204">
        <w:rPr>
          <w:rFonts w:cs="Tahoma"/>
        </w:rPr>
        <w:t xml:space="preserve">) </w:t>
      </w:r>
      <w:r w:rsidR="00741FC3" w:rsidRPr="7A4EE204">
        <w:rPr>
          <w:rFonts w:cs="Tahoma"/>
        </w:rPr>
        <w:t xml:space="preserve">would </w:t>
      </w:r>
      <w:r w:rsidR="00BB751D" w:rsidRPr="7A4EE204">
        <w:rPr>
          <w:rFonts w:cs="Tahoma"/>
        </w:rPr>
        <w:t xml:space="preserve">make for one eligible EV charging station on this corridor segment. Another </w:t>
      </w:r>
      <w:r w:rsidR="00897233" w:rsidRPr="7A4EE204">
        <w:rPr>
          <w:rFonts w:cs="Tahoma"/>
        </w:rPr>
        <w:t xml:space="preserve">8 EV charging stations would be needed </w:t>
      </w:r>
      <w:r w:rsidR="00AB626F" w:rsidRPr="7A4EE204">
        <w:rPr>
          <w:rFonts w:cs="Tahoma"/>
        </w:rPr>
        <w:t xml:space="preserve">at minimum </w:t>
      </w:r>
      <w:r w:rsidR="00897233" w:rsidRPr="7A4EE204">
        <w:rPr>
          <w:rFonts w:cs="Tahoma"/>
        </w:rPr>
        <w:t xml:space="preserve">to </w:t>
      </w:r>
      <w:r w:rsidR="00AB626F" w:rsidRPr="7A4EE204">
        <w:rPr>
          <w:rFonts w:cs="Tahoma"/>
        </w:rPr>
        <w:t xml:space="preserve">build out the corridor segment, and between those </w:t>
      </w:r>
      <w:r w:rsidR="00E10B89" w:rsidRPr="7A4EE204">
        <w:rPr>
          <w:rFonts w:cs="Tahoma"/>
        </w:rPr>
        <w:t xml:space="preserve">8 EV charging stations, at least </w:t>
      </w:r>
      <w:r w:rsidR="00707349" w:rsidRPr="7A4EE204">
        <w:rPr>
          <w:rFonts w:cs="Tahoma"/>
        </w:rPr>
        <w:t>32 CCS charging ports would be needed (to make for a minimum of 4 CCS ports per station).</w:t>
      </w:r>
    </w:p>
    <w:p w14:paraId="7782296E" w14:textId="77777777" w:rsidR="00BE1751" w:rsidRDefault="00BE1751" w:rsidP="005D6A95">
      <w:pPr>
        <w:ind w:left="720" w:hanging="720"/>
        <w:rPr>
          <w:rFonts w:cs="Tahoma"/>
          <w:szCs w:val="24"/>
        </w:rPr>
      </w:pPr>
    </w:p>
    <w:p w14:paraId="359877C9" w14:textId="03AE8BCD" w:rsidR="006C2BCC" w:rsidRDefault="00B607AB" w:rsidP="005D6A95">
      <w:pPr>
        <w:ind w:left="720" w:hanging="720"/>
        <w:rPr>
          <w:rFonts w:cs="Tahoma"/>
          <w:b/>
        </w:rPr>
      </w:pPr>
      <w:r w:rsidRPr="5BB94A88">
        <w:rPr>
          <w:rFonts w:cs="Tahoma"/>
          <w:b/>
        </w:rPr>
        <w:t>Q</w:t>
      </w:r>
      <w:r w:rsidR="001B4E2B" w:rsidRPr="5BB94A88">
        <w:rPr>
          <w:rFonts w:cs="Tahoma"/>
          <w:b/>
        </w:rPr>
        <w:t>28</w:t>
      </w:r>
      <w:r w:rsidRPr="5BB94A88">
        <w:rPr>
          <w:rFonts w:cs="Tahoma"/>
          <w:b/>
        </w:rPr>
        <w:t>.</w:t>
      </w:r>
      <w:r>
        <w:tab/>
      </w:r>
      <w:r w:rsidR="00707F82" w:rsidRPr="5BB94A88">
        <w:rPr>
          <w:rFonts w:cs="Tahoma"/>
          <w:b/>
        </w:rPr>
        <w:t xml:space="preserve">Is the Golden Acorn Casino property in Campo, CA, </w:t>
      </w:r>
      <w:r w:rsidR="006C2BCC" w:rsidRPr="5BB94A88">
        <w:rPr>
          <w:rFonts w:cs="Tahoma"/>
          <w:b/>
        </w:rPr>
        <w:t>an eligible site under this solicitation?</w:t>
      </w:r>
    </w:p>
    <w:p w14:paraId="5421CC5F" w14:textId="77777777" w:rsidR="006C2BCC" w:rsidRDefault="006C2BCC" w:rsidP="005D6A95">
      <w:pPr>
        <w:ind w:left="720" w:hanging="720"/>
        <w:rPr>
          <w:rFonts w:cs="Tahoma"/>
          <w:b/>
          <w:bCs/>
          <w:szCs w:val="24"/>
        </w:rPr>
      </w:pPr>
    </w:p>
    <w:p w14:paraId="7A94544B" w14:textId="31149B4F" w:rsidR="006C2BCC" w:rsidRPr="006C2BCC" w:rsidRDefault="006C2BCC" w:rsidP="005D6A95">
      <w:pPr>
        <w:ind w:left="720" w:hanging="720"/>
        <w:rPr>
          <w:rFonts w:cs="Tahoma"/>
        </w:rPr>
      </w:pPr>
      <w:r w:rsidRPr="64E73611">
        <w:rPr>
          <w:rFonts w:cs="Tahoma"/>
        </w:rPr>
        <w:t>A28.</w:t>
      </w:r>
      <w:r>
        <w:tab/>
      </w:r>
      <w:r w:rsidR="009A6F57">
        <w:t>The CEC cannot in this Q&amp;A determine specific project eligibility as all project details are not know</w:t>
      </w:r>
      <w:r w:rsidR="6D9F376F">
        <w:t>n</w:t>
      </w:r>
      <w:r w:rsidR="009A6F57">
        <w:t xml:space="preserve">. </w:t>
      </w:r>
      <w:proofErr w:type="gramStart"/>
      <w:r w:rsidR="009A6F57">
        <w:t xml:space="preserve">That being said, </w:t>
      </w:r>
      <w:r w:rsidR="009A6F57">
        <w:rPr>
          <w:rFonts w:cs="Tahoma"/>
        </w:rPr>
        <w:t>n</w:t>
      </w:r>
      <w:r w:rsidR="00B44BE9" w:rsidRPr="64E73611">
        <w:rPr>
          <w:rFonts w:cs="Tahoma"/>
        </w:rPr>
        <w:t>o</w:t>
      </w:r>
      <w:proofErr w:type="gramEnd"/>
      <w:r w:rsidR="00B44BE9" w:rsidRPr="64E73611">
        <w:rPr>
          <w:rFonts w:cs="Tahoma"/>
        </w:rPr>
        <w:t xml:space="preserve">, the Golden Acorn Casino property </w:t>
      </w:r>
      <w:r w:rsidR="00A06C0B" w:rsidRPr="64E73611">
        <w:rPr>
          <w:rFonts w:cs="Tahoma"/>
        </w:rPr>
        <w:t>is not eligible under this solicitation. This property</w:t>
      </w:r>
      <w:r w:rsidR="00B44BE9" w:rsidRPr="64E73611">
        <w:rPr>
          <w:rFonts w:cs="Tahoma"/>
        </w:rPr>
        <w:t xml:space="preserve"> is </w:t>
      </w:r>
      <w:r w:rsidR="00A06C0B" w:rsidRPr="64E73611">
        <w:rPr>
          <w:rFonts w:cs="Tahoma"/>
        </w:rPr>
        <w:t>adjacent to</w:t>
      </w:r>
      <w:r w:rsidR="00B44BE9" w:rsidRPr="64E73611">
        <w:rPr>
          <w:rFonts w:cs="Tahoma"/>
        </w:rPr>
        <w:t xml:space="preserve"> Interstate 8, which is</w:t>
      </w:r>
      <w:r w:rsidR="00A60B04" w:rsidRPr="64E73611">
        <w:rPr>
          <w:rFonts w:cs="Tahoma"/>
        </w:rPr>
        <w:t xml:space="preserve"> part of</w:t>
      </w:r>
      <w:r w:rsidR="00B44BE9" w:rsidRPr="64E73611">
        <w:rPr>
          <w:rFonts w:cs="Tahoma"/>
        </w:rPr>
        <w:t xml:space="preserve"> Corridor Group </w:t>
      </w:r>
      <w:r w:rsidR="000D63A6" w:rsidRPr="64E73611">
        <w:rPr>
          <w:rFonts w:cs="Tahoma"/>
        </w:rPr>
        <w:t>16</w:t>
      </w:r>
      <w:r w:rsidR="00B44BE9" w:rsidRPr="64E73611">
        <w:rPr>
          <w:rFonts w:cs="Tahoma"/>
        </w:rPr>
        <w:t xml:space="preserve">, </w:t>
      </w:r>
      <w:r w:rsidR="000631CE" w:rsidRPr="64E73611">
        <w:rPr>
          <w:rFonts w:cs="Tahoma"/>
        </w:rPr>
        <w:t>a</w:t>
      </w:r>
      <w:r w:rsidR="00562584" w:rsidRPr="64E73611">
        <w:rPr>
          <w:rFonts w:cs="Tahoma"/>
        </w:rPr>
        <w:t xml:space="preserve"> corridor group</w:t>
      </w:r>
      <w:r w:rsidR="000631CE" w:rsidRPr="64E73611">
        <w:rPr>
          <w:rFonts w:cs="Tahoma"/>
        </w:rPr>
        <w:t xml:space="preserve"> that</w:t>
      </w:r>
      <w:r w:rsidR="00F34F4A" w:rsidRPr="64E73611">
        <w:rPr>
          <w:rFonts w:cs="Tahoma"/>
        </w:rPr>
        <w:t xml:space="preserve"> was offered in California’s NEVI </w:t>
      </w:r>
      <w:r w:rsidR="006C27AE" w:rsidRPr="64E73611">
        <w:rPr>
          <w:rFonts w:cs="Tahoma"/>
        </w:rPr>
        <w:t>S</w:t>
      </w:r>
      <w:r w:rsidR="00F34F4A" w:rsidRPr="64E73611">
        <w:rPr>
          <w:rFonts w:cs="Tahoma"/>
        </w:rPr>
        <w:t xml:space="preserve">olicitation </w:t>
      </w:r>
      <w:r w:rsidR="006C27AE" w:rsidRPr="64E73611">
        <w:rPr>
          <w:rFonts w:cs="Tahoma"/>
        </w:rPr>
        <w:t xml:space="preserve">1 </w:t>
      </w:r>
      <w:r w:rsidR="00F34F4A" w:rsidRPr="64E73611">
        <w:rPr>
          <w:rFonts w:cs="Tahoma"/>
        </w:rPr>
        <w:t>(GFO-23-601).</w:t>
      </w:r>
      <w:r w:rsidR="00315806" w:rsidRPr="64E73611">
        <w:rPr>
          <w:rFonts w:cs="Tahoma"/>
        </w:rPr>
        <w:t xml:space="preserve"> </w:t>
      </w:r>
      <w:r w:rsidR="2DED51B9" w:rsidRPr="64E73611">
        <w:rPr>
          <w:rFonts w:cs="Tahoma"/>
        </w:rPr>
        <w:t xml:space="preserve">Additionally, the property at 1800 Golden Acorn Way is already part of an award from that solicitation. </w:t>
      </w:r>
      <w:r w:rsidR="00EE1AE7" w:rsidRPr="64E73611">
        <w:rPr>
          <w:rFonts w:cs="Tahoma"/>
        </w:rPr>
        <w:t xml:space="preserve"> </w:t>
      </w:r>
    </w:p>
    <w:p w14:paraId="5A68AC11" w14:textId="77777777" w:rsidR="006C2BCC" w:rsidRDefault="006C2BCC" w:rsidP="005D6A95">
      <w:pPr>
        <w:ind w:left="720" w:hanging="720"/>
        <w:rPr>
          <w:rFonts w:cs="Tahoma"/>
          <w:b/>
          <w:bCs/>
          <w:szCs w:val="24"/>
        </w:rPr>
      </w:pPr>
    </w:p>
    <w:p w14:paraId="32BC7F6D" w14:textId="5D5723E9" w:rsidR="00B607AB" w:rsidRPr="00393132" w:rsidRDefault="006C2BCC" w:rsidP="005D6A95">
      <w:pPr>
        <w:ind w:left="720" w:hanging="720"/>
        <w:rPr>
          <w:rFonts w:cs="Tahoma"/>
          <w:b/>
          <w:bCs/>
          <w:szCs w:val="24"/>
        </w:rPr>
      </w:pPr>
      <w:r>
        <w:rPr>
          <w:rFonts w:cs="Tahoma"/>
          <w:b/>
          <w:bCs/>
          <w:szCs w:val="24"/>
        </w:rPr>
        <w:t>Q29.</w:t>
      </w:r>
      <w:r>
        <w:rPr>
          <w:rFonts w:cs="Tahoma"/>
          <w:b/>
          <w:bCs/>
          <w:szCs w:val="24"/>
        </w:rPr>
        <w:tab/>
      </w:r>
      <w:r w:rsidR="00B607AB" w:rsidRPr="00393132">
        <w:rPr>
          <w:rFonts w:cs="Tahoma"/>
          <w:b/>
          <w:bCs/>
          <w:szCs w:val="24"/>
        </w:rPr>
        <w:t xml:space="preserve">Under what circumstances would the CEC allow an award under this solicitation to be assigned to another entity? To what approval process would such an assignment be subject? </w:t>
      </w:r>
    </w:p>
    <w:p w14:paraId="28D30FF1" w14:textId="77777777" w:rsidR="00B607AB" w:rsidRPr="00393132" w:rsidRDefault="00B607AB" w:rsidP="005D6A95">
      <w:pPr>
        <w:ind w:left="720" w:hanging="720"/>
        <w:rPr>
          <w:rFonts w:cs="Tahoma"/>
          <w:szCs w:val="24"/>
        </w:rPr>
      </w:pPr>
    </w:p>
    <w:p w14:paraId="6AB21977" w14:textId="3F7A0E31" w:rsidR="00DC241B" w:rsidRDefault="24F9DF73" w:rsidP="004D3824">
      <w:pPr>
        <w:ind w:left="720" w:hanging="720"/>
        <w:rPr>
          <w:rFonts w:cs="Tahoma"/>
        </w:rPr>
      </w:pPr>
      <w:r w:rsidRPr="1DD6D868">
        <w:rPr>
          <w:rFonts w:cs="Tahoma"/>
        </w:rPr>
        <w:t>A</w:t>
      </w:r>
      <w:r w:rsidR="6FFD31EC" w:rsidRPr="1DD6D868">
        <w:rPr>
          <w:rFonts w:cs="Tahoma"/>
        </w:rPr>
        <w:t>2</w:t>
      </w:r>
      <w:r w:rsidR="09C0B699" w:rsidRPr="1DD6D868">
        <w:rPr>
          <w:rFonts w:cs="Tahoma"/>
        </w:rPr>
        <w:t>9</w:t>
      </w:r>
      <w:r w:rsidRPr="1DD6D868">
        <w:rPr>
          <w:rFonts w:cs="Tahoma"/>
        </w:rPr>
        <w:t>.</w:t>
      </w:r>
      <w:r w:rsidR="00B607AB">
        <w:tab/>
      </w:r>
      <w:r w:rsidR="0367F5F2" w:rsidRPr="1DD6D868">
        <w:rPr>
          <w:rFonts w:cs="Tahoma"/>
        </w:rPr>
        <w:t xml:space="preserve">The CEC expects applicants to </w:t>
      </w:r>
      <w:r w:rsidR="35FC6247" w:rsidRPr="1DD6D868">
        <w:rPr>
          <w:rFonts w:cs="Tahoma"/>
        </w:rPr>
        <w:t>be prepared to conduct the work proposed in</w:t>
      </w:r>
      <w:r w:rsidR="01722F24" w:rsidRPr="1DD6D868">
        <w:rPr>
          <w:rFonts w:cs="Tahoma"/>
        </w:rPr>
        <w:t xml:space="preserve"> their</w:t>
      </w:r>
      <w:r w:rsidR="35FC6247" w:rsidRPr="1DD6D868">
        <w:rPr>
          <w:rFonts w:cs="Tahoma"/>
        </w:rPr>
        <w:t xml:space="preserve"> applications. </w:t>
      </w:r>
      <w:r w:rsidR="0A383CBD" w:rsidRPr="1DD6D868">
        <w:rPr>
          <w:rFonts w:cs="Tahoma"/>
        </w:rPr>
        <w:t xml:space="preserve">If a grant recipient </w:t>
      </w:r>
      <w:r w:rsidR="1B0EE10E" w:rsidRPr="1DD6D868">
        <w:rPr>
          <w:rFonts w:cs="Tahoma"/>
        </w:rPr>
        <w:t xml:space="preserve">sought </w:t>
      </w:r>
      <w:r w:rsidR="0A383CBD" w:rsidRPr="1DD6D868">
        <w:rPr>
          <w:rFonts w:cs="Tahoma"/>
        </w:rPr>
        <w:t xml:space="preserve">to reassign the grant, the CEC </w:t>
      </w:r>
      <w:r w:rsidR="3DAA3FF9" w:rsidRPr="1DD6D868">
        <w:rPr>
          <w:rFonts w:cs="Tahoma"/>
        </w:rPr>
        <w:t xml:space="preserve">might </w:t>
      </w:r>
      <w:r w:rsidR="0A383CBD" w:rsidRPr="1DD6D868">
        <w:rPr>
          <w:rFonts w:cs="Tahoma"/>
        </w:rPr>
        <w:t>decline to do so, and the recipient would remain responsible for fulfilling the terms of the agreement</w:t>
      </w:r>
      <w:r w:rsidR="0911D8A9" w:rsidRPr="1DD6D868">
        <w:rPr>
          <w:rFonts w:cs="Tahoma"/>
        </w:rPr>
        <w:t>.</w:t>
      </w:r>
    </w:p>
    <w:p w14:paraId="1BB8369C" w14:textId="03DCA608" w:rsidR="00F73B90" w:rsidRDefault="00F73B90" w:rsidP="004D3824">
      <w:pPr>
        <w:ind w:left="720" w:hanging="720"/>
      </w:pPr>
    </w:p>
    <w:p w14:paraId="4F8D64B1" w14:textId="269EC4E6" w:rsidR="00B607AB" w:rsidRDefault="00036A6F" w:rsidP="005D6A95">
      <w:pPr>
        <w:ind w:left="720"/>
        <w:rPr>
          <w:rFonts w:cs="Tahoma"/>
          <w:highlight w:val="green"/>
        </w:rPr>
      </w:pPr>
      <w:r>
        <w:t xml:space="preserve">If </w:t>
      </w:r>
      <w:r w:rsidR="00491D79">
        <w:t>an</w:t>
      </w:r>
      <w:r>
        <w:t xml:space="preserve"> </w:t>
      </w:r>
      <w:r w:rsidR="00AD534D">
        <w:t>a</w:t>
      </w:r>
      <w:r>
        <w:t xml:space="preserve">pplicant </w:t>
      </w:r>
      <w:r w:rsidR="00491D79">
        <w:t xml:space="preserve">is proposed for award </w:t>
      </w:r>
      <w:r>
        <w:t xml:space="preserve">under this solicitation </w:t>
      </w:r>
      <w:r w:rsidR="00491D79">
        <w:t xml:space="preserve">and </w:t>
      </w:r>
      <w:r w:rsidR="002F02B2">
        <w:t xml:space="preserve">becomes a </w:t>
      </w:r>
      <w:r w:rsidR="00AD534D">
        <w:t>r</w:t>
      </w:r>
      <w:r w:rsidR="002F02B2">
        <w:t>ecipient of a CEC grant agreement</w:t>
      </w:r>
      <w:r w:rsidR="0038706B">
        <w:t xml:space="preserve"> and</w:t>
      </w:r>
      <w:r w:rsidR="002F02B2">
        <w:t xml:space="preserve"> then </w:t>
      </w:r>
      <w:r w:rsidR="007B66AA">
        <w:t xml:space="preserve">requests </w:t>
      </w:r>
      <w:r w:rsidR="46A5404D">
        <w:t xml:space="preserve">reassignment of </w:t>
      </w:r>
      <w:r w:rsidR="008D286B">
        <w:t xml:space="preserve">the grant agreement to a new </w:t>
      </w:r>
      <w:r w:rsidR="00AD534D">
        <w:t>r</w:t>
      </w:r>
      <w:r w:rsidR="008D286B">
        <w:t xml:space="preserve">ecipient, </w:t>
      </w:r>
      <w:r w:rsidR="00701DA6">
        <w:t xml:space="preserve">this </w:t>
      </w:r>
      <w:r w:rsidR="008D378B">
        <w:t xml:space="preserve">would be an </w:t>
      </w:r>
      <w:r w:rsidR="00701DA6">
        <w:t>agreement change governed by the NEVI Terms and Conditions (Attachment 16)</w:t>
      </w:r>
      <w:r w:rsidR="00E8421F">
        <w:t xml:space="preserve"> Section 8</w:t>
      </w:r>
      <w:r w:rsidR="00701DA6">
        <w:t xml:space="preserve">, and </w:t>
      </w:r>
      <w:r w:rsidR="00E8421F">
        <w:t xml:space="preserve">Appendix </w:t>
      </w:r>
      <w:r w:rsidR="008E5092">
        <w:t>1</w:t>
      </w:r>
      <w:r w:rsidR="00E8421F">
        <w:t xml:space="preserve">, </w:t>
      </w:r>
      <w:r w:rsidR="00701DA6">
        <w:t>Section 4</w:t>
      </w:r>
      <w:r w:rsidR="00E8421F">
        <w:t>.</w:t>
      </w:r>
      <w:r w:rsidR="00701DA6">
        <w:t xml:space="preserve"> </w:t>
      </w:r>
      <w:r w:rsidR="00D62136">
        <w:t>T</w:t>
      </w:r>
      <w:r w:rsidR="00752CD5">
        <w:t>o</w:t>
      </w:r>
      <w:r w:rsidR="0CC9CF9F" w:rsidRPr="64E73611">
        <w:rPr>
          <w:rFonts w:cs="Tahoma"/>
        </w:rPr>
        <w:t xml:space="preserve"> name</w:t>
      </w:r>
      <w:r w:rsidR="770D01FF">
        <w:t xml:space="preserve"> </w:t>
      </w:r>
      <w:r w:rsidR="0980449C">
        <w:t xml:space="preserve">a </w:t>
      </w:r>
      <w:r w:rsidR="2296FB45">
        <w:t>different legal entity</w:t>
      </w:r>
      <w:r w:rsidR="00B607AB">
        <w:t xml:space="preserve"> </w:t>
      </w:r>
      <w:r w:rsidR="325D345D">
        <w:t>as the new recipient</w:t>
      </w:r>
      <w:r w:rsidR="006D1040">
        <w:t>,</w:t>
      </w:r>
      <w:r w:rsidR="00CD265F">
        <w:t xml:space="preserve"> called a novation</w:t>
      </w:r>
      <w:r w:rsidR="008F2649">
        <w:t>,</w:t>
      </w:r>
      <w:r w:rsidR="00CD265F">
        <w:t xml:space="preserve"> requires approval </w:t>
      </w:r>
      <w:r w:rsidR="00C02CBB">
        <w:t>at a CEC Business Meeting</w:t>
      </w:r>
      <w:r w:rsidR="00C34874">
        <w:t xml:space="preserve">. </w:t>
      </w:r>
      <w:r w:rsidR="00456027">
        <w:t>Approval of such changes is at the discretion of the CEC and</w:t>
      </w:r>
      <w:r w:rsidR="00DA0C2B">
        <w:t xml:space="preserve"> </w:t>
      </w:r>
      <w:r w:rsidR="00A44B54">
        <w:t xml:space="preserve">is </w:t>
      </w:r>
      <w:r w:rsidR="00DA0C2B">
        <w:t xml:space="preserve">not guaranteed. </w:t>
      </w:r>
    </w:p>
    <w:p w14:paraId="2B936BB0" w14:textId="77777777" w:rsidR="00CC6A30" w:rsidRDefault="00CC6A30" w:rsidP="005D6A95">
      <w:pPr>
        <w:ind w:left="720" w:hanging="720"/>
        <w:rPr>
          <w:rFonts w:cs="Tahoma"/>
          <w:szCs w:val="24"/>
        </w:rPr>
      </w:pPr>
    </w:p>
    <w:p w14:paraId="553C0D48" w14:textId="792BF144" w:rsidR="00CA0E5F" w:rsidRPr="00393132" w:rsidRDefault="00CC6A30" w:rsidP="005D6A95">
      <w:pPr>
        <w:ind w:left="720" w:hanging="720"/>
        <w:rPr>
          <w:rFonts w:cs="Tahoma"/>
          <w:szCs w:val="24"/>
        </w:rPr>
      </w:pPr>
      <w:r w:rsidRPr="00393132">
        <w:rPr>
          <w:rFonts w:cs="Tahoma"/>
          <w:b/>
          <w:bCs/>
          <w:szCs w:val="24"/>
        </w:rPr>
        <w:lastRenderedPageBreak/>
        <w:t>Q</w:t>
      </w:r>
      <w:r w:rsidR="00A12D8B">
        <w:rPr>
          <w:rFonts w:cs="Tahoma"/>
          <w:b/>
          <w:bCs/>
          <w:szCs w:val="24"/>
        </w:rPr>
        <w:t>30</w:t>
      </w:r>
      <w:r w:rsidRPr="00393132">
        <w:rPr>
          <w:rFonts w:cs="Tahoma"/>
          <w:b/>
          <w:bCs/>
          <w:szCs w:val="24"/>
        </w:rPr>
        <w:t>.</w:t>
      </w:r>
      <w:r w:rsidRPr="00393132">
        <w:rPr>
          <w:rFonts w:cs="Tahoma"/>
          <w:b/>
          <w:bCs/>
          <w:szCs w:val="24"/>
        </w:rPr>
        <w:tab/>
        <w:t>How did the CEC choose locations for charging stations for th</w:t>
      </w:r>
      <w:r w:rsidR="0068618B">
        <w:rPr>
          <w:rFonts w:cs="Tahoma"/>
          <w:b/>
          <w:bCs/>
          <w:szCs w:val="24"/>
        </w:rPr>
        <w:t>is solicitation</w:t>
      </w:r>
      <w:r w:rsidRPr="00393132">
        <w:rPr>
          <w:rFonts w:cs="Tahoma"/>
          <w:b/>
          <w:bCs/>
          <w:szCs w:val="24"/>
        </w:rPr>
        <w:t xml:space="preserve"> </w:t>
      </w:r>
      <w:r w:rsidR="003B5209">
        <w:rPr>
          <w:rFonts w:cs="Tahoma"/>
          <w:b/>
          <w:bCs/>
          <w:szCs w:val="24"/>
        </w:rPr>
        <w:t>(</w:t>
      </w:r>
      <w:r w:rsidR="00AD7832">
        <w:rPr>
          <w:rFonts w:cs="Tahoma"/>
          <w:b/>
          <w:bCs/>
          <w:szCs w:val="24"/>
        </w:rPr>
        <w:t>GFO-24-</w:t>
      </w:r>
      <w:r w:rsidR="0068618B">
        <w:rPr>
          <w:rFonts w:cs="Tahoma"/>
          <w:b/>
          <w:bCs/>
          <w:szCs w:val="24"/>
        </w:rPr>
        <w:t>606</w:t>
      </w:r>
      <w:r w:rsidR="003B5209">
        <w:rPr>
          <w:rFonts w:cs="Tahoma"/>
          <w:b/>
          <w:bCs/>
          <w:szCs w:val="24"/>
        </w:rPr>
        <w:t>)</w:t>
      </w:r>
      <w:r w:rsidRPr="00393132">
        <w:rPr>
          <w:rFonts w:cs="Tahoma"/>
          <w:b/>
          <w:bCs/>
          <w:szCs w:val="24"/>
        </w:rPr>
        <w:t>?</w:t>
      </w:r>
      <w:r w:rsidR="00CA0E5F" w:rsidRPr="00393132">
        <w:rPr>
          <w:rFonts w:cs="Tahoma"/>
          <w:b/>
          <w:bCs/>
          <w:szCs w:val="24"/>
        </w:rPr>
        <w:t xml:space="preserve"> Was the CEC aware of existing charging infrastructure </w:t>
      </w:r>
      <w:proofErr w:type="gramStart"/>
      <w:r w:rsidR="00CA0E5F" w:rsidRPr="00393132">
        <w:rPr>
          <w:rFonts w:cs="Tahoma"/>
          <w:b/>
          <w:bCs/>
          <w:szCs w:val="24"/>
        </w:rPr>
        <w:t>in close proximity to</w:t>
      </w:r>
      <w:proofErr w:type="gramEnd"/>
      <w:r w:rsidR="00CA0E5F" w:rsidRPr="00393132">
        <w:rPr>
          <w:rFonts w:cs="Tahoma"/>
          <w:b/>
          <w:bCs/>
          <w:szCs w:val="24"/>
        </w:rPr>
        <w:t xml:space="preserve"> those locations?</w:t>
      </w:r>
    </w:p>
    <w:p w14:paraId="7B142261" w14:textId="77777777" w:rsidR="00CC6A30" w:rsidRPr="00393132" w:rsidRDefault="00CC6A30" w:rsidP="005D6A95">
      <w:pPr>
        <w:ind w:left="720" w:hanging="720"/>
        <w:rPr>
          <w:rFonts w:cs="Tahoma"/>
          <w:szCs w:val="24"/>
        </w:rPr>
      </w:pPr>
    </w:p>
    <w:p w14:paraId="660FF262" w14:textId="0FA9393D" w:rsidR="00CC6A30" w:rsidRPr="00F2066E" w:rsidRDefault="00CC6A30" w:rsidP="005D6A95">
      <w:pPr>
        <w:ind w:left="720" w:hanging="720"/>
        <w:rPr>
          <w:rFonts w:cs="Tahoma"/>
          <w:szCs w:val="24"/>
        </w:rPr>
      </w:pPr>
      <w:r w:rsidRPr="00393132">
        <w:rPr>
          <w:rFonts w:cs="Tahoma"/>
          <w:szCs w:val="24"/>
        </w:rPr>
        <w:t>A</w:t>
      </w:r>
      <w:r w:rsidR="00A12D8B">
        <w:rPr>
          <w:rFonts w:cs="Tahoma"/>
          <w:szCs w:val="24"/>
        </w:rPr>
        <w:t>30</w:t>
      </w:r>
      <w:r w:rsidRPr="00393132">
        <w:rPr>
          <w:rFonts w:cs="Tahoma"/>
          <w:szCs w:val="24"/>
        </w:rPr>
        <w:t>.</w:t>
      </w:r>
      <w:r w:rsidR="00633CFE" w:rsidRPr="00393132">
        <w:tab/>
      </w:r>
      <w:r w:rsidR="00633CFE" w:rsidRPr="00393132">
        <w:rPr>
          <w:rFonts w:cs="Tahoma"/>
          <w:szCs w:val="24"/>
        </w:rPr>
        <w:t xml:space="preserve">The CEC </w:t>
      </w:r>
      <w:r w:rsidR="00A90B30" w:rsidRPr="00393132">
        <w:rPr>
          <w:rFonts w:cs="Tahoma"/>
          <w:szCs w:val="24"/>
        </w:rPr>
        <w:t xml:space="preserve">is offering all </w:t>
      </w:r>
      <w:r w:rsidR="00393132" w:rsidRPr="00393132">
        <w:rPr>
          <w:rFonts w:cs="Tahoma"/>
          <w:szCs w:val="24"/>
        </w:rPr>
        <w:t>currently designated</w:t>
      </w:r>
      <w:r w:rsidR="00A90B30" w:rsidRPr="00393132">
        <w:rPr>
          <w:rFonts w:cs="Tahoma"/>
          <w:szCs w:val="24"/>
        </w:rPr>
        <w:t xml:space="preserve"> Alternative Fuel Corridors not funded under </w:t>
      </w:r>
      <w:r w:rsidR="001E1169" w:rsidRPr="00393132">
        <w:rPr>
          <w:rFonts w:cs="Tahoma"/>
          <w:szCs w:val="24"/>
        </w:rPr>
        <w:t>California’s</w:t>
      </w:r>
      <w:r w:rsidR="00A90B30" w:rsidRPr="00393132">
        <w:rPr>
          <w:rFonts w:cs="Tahoma"/>
          <w:szCs w:val="24"/>
        </w:rPr>
        <w:t xml:space="preserve"> NEVI </w:t>
      </w:r>
      <w:r w:rsidR="0019113E" w:rsidRPr="00393132">
        <w:rPr>
          <w:rFonts w:cs="Tahoma"/>
          <w:szCs w:val="24"/>
        </w:rPr>
        <w:t>solicitation 1 (GFO-23-601) in this solicitation</w:t>
      </w:r>
      <w:r w:rsidR="00B144AC" w:rsidRPr="00393132">
        <w:rPr>
          <w:rFonts w:cs="Tahoma"/>
          <w:szCs w:val="24"/>
        </w:rPr>
        <w:t>.</w:t>
      </w:r>
      <w:r w:rsidR="005648BE" w:rsidRPr="00393132">
        <w:rPr>
          <w:rFonts w:cs="Tahoma"/>
          <w:szCs w:val="24"/>
        </w:rPr>
        <w:t xml:space="preserve"> </w:t>
      </w:r>
      <w:r w:rsidR="004B7E5D" w:rsidRPr="00393132">
        <w:rPr>
          <w:rFonts w:cs="Tahoma"/>
          <w:szCs w:val="24"/>
        </w:rPr>
        <w:t xml:space="preserve">There </w:t>
      </w:r>
      <w:r w:rsidR="00B70F83" w:rsidRPr="00393132">
        <w:rPr>
          <w:rFonts w:cs="Tahoma"/>
          <w:szCs w:val="24"/>
        </w:rPr>
        <w:t xml:space="preserve">are existing EV charging stations along </w:t>
      </w:r>
      <w:r w:rsidR="006A4B1A" w:rsidRPr="00393132">
        <w:rPr>
          <w:rFonts w:cs="Tahoma"/>
          <w:szCs w:val="24"/>
        </w:rPr>
        <w:t>Alternative Fuel Corridors that applicants are encouraged</w:t>
      </w:r>
      <w:r w:rsidR="006A4B1A">
        <w:rPr>
          <w:rFonts w:cs="Tahoma"/>
          <w:szCs w:val="24"/>
        </w:rPr>
        <w:t xml:space="preserve"> to upgrade to meet </w:t>
      </w:r>
      <w:r w:rsidR="0031289F">
        <w:rPr>
          <w:rFonts w:cs="Tahoma"/>
          <w:szCs w:val="24"/>
        </w:rPr>
        <w:t xml:space="preserve">all </w:t>
      </w:r>
      <w:r w:rsidR="006A4B1A">
        <w:rPr>
          <w:rFonts w:cs="Tahoma"/>
          <w:szCs w:val="24"/>
        </w:rPr>
        <w:t xml:space="preserve">NEVI </w:t>
      </w:r>
      <w:r w:rsidR="0031289F">
        <w:rPr>
          <w:rFonts w:cs="Tahoma"/>
          <w:szCs w:val="24"/>
        </w:rPr>
        <w:t xml:space="preserve">minimum </w:t>
      </w:r>
      <w:r w:rsidR="006A4B1A">
        <w:rPr>
          <w:rFonts w:cs="Tahoma"/>
          <w:szCs w:val="24"/>
        </w:rPr>
        <w:t xml:space="preserve">standards. </w:t>
      </w:r>
      <w:r w:rsidR="00605494">
        <w:rPr>
          <w:rFonts w:cs="Tahoma"/>
          <w:szCs w:val="24"/>
        </w:rPr>
        <w:t xml:space="preserve">See </w:t>
      </w:r>
      <w:r w:rsidR="005964E7">
        <w:rPr>
          <w:rFonts w:cs="Tahoma"/>
          <w:szCs w:val="24"/>
        </w:rPr>
        <w:t xml:space="preserve">the answers </w:t>
      </w:r>
      <w:r w:rsidR="005964E7" w:rsidRPr="006E24AB">
        <w:rPr>
          <w:rFonts w:cs="Tahoma"/>
          <w:szCs w:val="24"/>
        </w:rPr>
        <w:t>to Q</w:t>
      </w:r>
      <w:r w:rsidR="003A7298" w:rsidRPr="006E24AB">
        <w:rPr>
          <w:rFonts w:cs="Tahoma"/>
          <w:szCs w:val="24"/>
        </w:rPr>
        <w:t xml:space="preserve">15 and </w:t>
      </w:r>
      <w:r w:rsidR="005964E7" w:rsidRPr="006E24AB">
        <w:rPr>
          <w:rFonts w:cs="Tahoma"/>
          <w:szCs w:val="24"/>
        </w:rPr>
        <w:t>Q</w:t>
      </w:r>
      <w:r w:rsidR="003A7298" w:rsidRPr="006E24AB">
        <w:rPr>
          <w:rFonts w:cs="Tahoma"/>
          <w:szCs w:val="24"/>
        </w:rPr>
        <w:t>16</w:t>
      </w:r>
      <w:r w:rsidR="00605494">
        <w:rPr>
          <w:rFonts w:cs="Tahoma"/>
          <w:szCs w:val="24"/>
        </w:rPr>
        <w:t xml:space="preserve"> </w:t>
      </w:r>
      <w:r w:rsidR="003E2CF9">
        <w:rPr>
          <w:rFonts w:cs="Tahoma"/>
          <w:szCs w:val="24"/>
        </w:rPr>
        <w:t xml:space="preserve">in this Q&amp;A </w:t>
      </w:r>
      <w:r w:rsidR="00605494">
        <w:rPr>
          <w:rFonts w:cs="Tahoma"/>
          <w:szCs w:val="24"/>
        </w:rPr>
        <w:t>for additional information on upgrades.</w:t>
      </w:r>
      <w:r w:rsidR="00015FA8">
        <w:rPr>
          <w:rFonts w:cs="Tahoma"/>
          <w:szCs w:val="24"/>
        </w:rPr>
        <w:t xml:space="preserve"> Upgrading </w:t>
      </w:r>
      <w:r w:rsidR="00F0010C">
        <w:rPr>
          <w:rFonts w:cs="Tahoma"/>
          <w:szCs w:val="24"/>
        </w:rPr>
        <w:t xml:space="preserve">existing </w:t>
      </w:r>
      <w:r w:rsidR="00015FA8">
        <w:rPr>
          <w:rFonts w:cs="Tahoma"/>
          <w:szCs w:val="24"/>
        </w:rPr>
        <w:t xml:space="preserve">stations </w:t>
      </w:r>
      <w:r w:rsidR="00774CCD">
        <w:rPr>
          <w:rFonts w:cs="Tahoma"/>
          <w:szCs w:val="24"/>
        </w:rPr>
        <w:t>is possible in</w:t>
      </w:r>
      <w:r w:rsidR="00605494">
        <w:rPr>
          <w:rFonts w:cs="Tahoma"/>
          <w:szCs w:val="24"/>
        </w:rPr>
        <w:t xml:space="preserve"> cases where existing stations are present in an area listed as a</w:t>
      </w:r>
      <w:r w:rsidR="006A4B1A">
        <w:rPr>
          <w:rFonts w:cs="Tahoma"/>
          <w:szCs w:val="24"/>
        </w:rPr>
        <w:t xml:space="preserve"> Needed Location in Table 2 of the Solicitation Manual</w:t>
      </w:r>
      <w:r w:rsidR="00FB54D9">
        <w:rPr>
          <w:rFonts w:cs="Tahoma"/>
          <w:szCs w:val="24"/>
        </w:rPr>
        <w:t xml:space="preserve">, as well as any </w:t>
      </w:r>
      <w:r w:rsidR="00514A4C">
        <w:rPr>
          <w:rFonts w:cs="Tahoma"/>
          <w:szCs w:val="24"/>
        </w:rPr>
        <w:t xml:space="preserve">other </w:t>
      </w:r>
      <w:r w:rsidR="007D2B04">
        <w:rPr>
          <w:rFonts w:cs="Tahoma"/>
          <w:szCs w:val="24"/>
        </w:rPr>
        <w:t>location</w:t>
      </w:r>
      <w:r w:rsidR="00FB54D9">
        <w:rPr>
          <w:rFonts w:cs="Tahoma"/>
          <w:szCs w:val="24"/>
        </w:rPr>
        <w:t xml:space="preserve"> along the </w:t>
      </w:r>
      <w:r w:rsidR="008074B5">
        <w:rPr>
          <w:rFonts w:cs="Tahoma"/>
          <w:szCs w:val="24"/>
        </w:rPr>
        <w:t>corridor segment to which the applicant is applying</w:t>
      </w:r>
      <w:r w:rsidR="00605494">
        <w:rPr>
          <w:rFonts w:cs="Tahoma"/>
          <w:szCs w:val="24"/>
        </w:rPr>
        <w:t>.</w:t>
      </w:r>
      <w:r w:rsidR="008074B5">
        <w:rPr>
          <w:rFonts w:cs="Tahoma"/>
          <w:szCs w:val="24"/>
        </w:rPr>
        <w:t xml:space="preserve"> Note that Needed Locations are only designated to ensure NEVI distance-between-stations requirements are met</w:t>
      </w:r>
      <w:r w:rsidR="00094277">
        <w:rPr>
          <w:rFonts w:cs="Tahoma"/>
          <w:szCs w:val="24"/>
        </w:rPr>
        <w:t xml:space="preserve"> and </w:t>
      </w:r>
      <w:r w:rsidR="0021401F">
        <w:rPr>
          <w:rFonts w:cs="Tahoma"/>
          <w:szCs w:val="24"/>
        </w:rPr>
        <w:t>are not meant to restrict proposed stations to only those areas</w:t>
      </w:r>
      <w:r w:rsidR="00485009">
        <w:rPr>
          <w:rFonts w:cs="Tahoma"/>
          <w:szCs w:val="24"/>
        </w:rPr>
        <w:t xml:space="preserve">. </w:t>
      </w:r>
      <w:r w:rsidR="00AD27AC">
        <w:rPr>
          <w:rFonts w:cs="Tahoma"/>
          <w:szCs w:val="24"/>
        </w:rPr>
        <w:t>S</w:t>
      </w:r>
      <w:r w:rsidR="00F411B9">
        <w:rPr>
          <w:rFonts w:cs="Tahoma"/>
          <w:szCs w:val="24"/>
        </w:rPr>
        <w:t xml:space="preserve">ee </w:t>
      </w:r>
      <w:r w:rsidR="00AD27AC">
        <w:rPr>
          <w:rFonts w:cs="Tahoma"/>
          <w:szCs w:val="24"/>
        </w:rPr>
        <w:t xml:space="preserve">the </w:t>
      </w:r>
      <w:r w:rsidR="00F411B9">
        <w:rPr>
          <w:rFonts w:cs="Tahoma"/>
          <w:szCs w:val="24"/>
        </w:rPr>
        <w:t xml:space="preserve">answer </w:t>
      </w:r>
      <w:r w:rsidR="00AD27AC" w:rsidRPr="000620D2">
        <w:rPr>
          <w:rFonts w:cs="Tahoma"/>
          <w:szCs w:val="24"/>
        </w:rPr>
        <w:t xml:space="preserve">to </w:t>
      </w:r>
      <w:r w:rsidR="00EA54A7" w:rsidRPr="000620D2">
        <w:rPr>
          <w:rFonts w:cs="Tahoma"/>
          <w:szCs w:val="24"/>
        </w:rPr>
        <w:t>Q3</w:t>
      </w:r>
      <w:r w:rsidR="005F7FF8" w:rsidRPr="000620D2">
        <w:rPr>
          <w:rFonts w:cs="Tahoma"/>
          <w:szCs w:val="24"/>
        </w:rPr>
        <w:t>1</w:t>
      </w:r>
      <w:r w:rsidR="00AD27AC">
        <w:rPr>
          <w:rFonts w:cs="Tahoma"/>
          <w:szCs w:val="24"/>
        </w:rPr>
        <w:t xml:space="preserve"> </w:t>
      </w:r>
      <w:r w:rsidR="00F411B9">
        <w:rPr>
          <w:rFonts w:cs="Tahoma"/>
          <w:szCs w:val="24"/>
        </w:rPr>
        <w:t xml:space="preserve">for additional </w:t>
      </w:r>
      <w:r w:rsidR="00F411B9" w:rsidRPr="00F2066E">
        <w:rPr>
          <w:rFonts w:cs="Tahoma"/>
          <w:szCs w:val="24"/>
        </w:rPr>
        <w:t>information</w:t>
      </w:r>
      <w:r w:rsidR="0021401F" w:rsidRPr="00F2066E">
        <w:rPr>
          <w:rFonts w:cs="Tahoma"/>
          <w:szCs w:val="24"/>
        </w:rPr>
        <w:t>.</w:t>
      </w:r>
      <w:r w:rsidR="00605494" w:rsidRPr="00F2066E">
        <w:rPr>
          <w:rFonts w:cs="Tahoma"/>
          <w:szCs w:val="24"/>
        </w:rPr>
        <w:t xml:space="preserve"> </w:t>
      </w:r>
    </w:p>
    <w:p w14:paraId="767D39D6" w14:textId="77777777" w:rsidR="00CA0E5F" w:rsidRPr="00F2066E" w:rsidRDefault="00CA0E5F" w:rsidP="005D6A95">
      <w:pPr>
        <w:ind w:left="720" w:hanging="720"/>
        <w:rPr>
          <w:rFonts w:cs="Tahoma"/>
          <w:szCs w:val="24"/>
        </w:rPr>
      </w:pPr>
    </w:p>
    <w:p w14:paraId="2D0CFFB6" w14:textId="43EBBBF5" w:rsidR="00CA0E5F" w:rsidRDefault="00CA0E5F" w:rsidP="005D6A95">
      <w:pPr>
        <w:ind w:left="720" w:hanging="720"/>
        <w:rPr>
          <w:rFonts w:cs="Tahoma"/>
          <w:b/>
          <w:bCs/>
          <w:szCs w:val="24"/>
        </w:rPr>
      </w:pPr>
      <w:r w:rsidRPr="00F2066E">
        <w:rPr>
          <w:rFonts w:cs="Tahoma"/>
          <w:b/>
          <w:bCs/>
          <w:szCs w:val="24"/>
        </w:rPr>
        <w:t>Q</w:t>
      </w:r>
      <w:r w:rsidR="001B4E2B">
        <w:rPr>
          <w:rFonts w:cs="Tahoma"/>
          <w:b/>
          <w:bCs/>
          <w:szCs w:val="24"/>
        </w:rPr>
        <w:t>3</w:t>
      </w:r>
      <w:r w:rsidR="00A12D8B">
        <w:rPr>
          <w:rFonts w:cs="Tahoma"/>
          <w:b/>
          <w:bCs/>
          <w:szCs w:val="24"/>
        </w:rPr>
        <w:t>1</w:t>
      </w:r>
      <w:r w:rsidRPr="00F2066E">
        <w:rPr>
          <w:rFonts w:cs="Tahoma"/>
          <w:b/>
          <w:bCs/>
          <w:szCs w:val="24"/>
        </w:rPr>
        <w:t>.</w:t>
      </w:r>
      <w:r w:rsidR="00B74420" w:rsidRPr="00F2066E">
        <w:t xml:space="preserve"> </w:t>
      </w:r>
      <w:r w:rsidR="008063BC" w:rsidRPr="00F2066E">
        <w:tab/>
      </w:r>
      <w:r w:rsidR="00B74420" w:rsidRPr="00F2066E">
        <w:rPr>
          <w:rFonts w:cs="Tahoma"/>
          <w:b/>
          <w:bCs/>
          <w:szCs w:val="24"/>
        </w:rPr>
        <w:t>Will the CEC consider changing the solicitation to instead (or additionally) include alternative locations that would provide much-needed charging infrastructure to areas where it does not currently exist?</w:t>
      </w:r>
    </w:p>
    <w:p w14:paraId="4EA1AC8F" w14:textId="77777777" w:rsidR="00F2066E" w:rsidRPr="00F2066E" w:rsidRDefault="00F2066E" w:rsidP="005D6A95">
      <w:pPr>
        <w:ind w:left="720" w:hanging="720"/>
        <w:rPr>
          <w:rFonts w:cs="Tahoma"/>
          <w:szCs w:val="24"/>
        </w:rPr>
      </w:pPr>
    </w:p>
    <w:p w14:paraId="064B3668" w14:textId="77D159BA" w:rsidR="00B74420" w:rsidRPr="00B74420" w:rsidRDefault="45ED8DFF" w:rsidP="005D6A95">
      <w:pPr>
        <w:ind w:left="720" w:hanging="720"/>
        <w:rPr>
          <w:rFonts w:cs="Tahoma"/>
        </w:rPr>
      </w:pPr>
      <w:r w:rsidRPr="11BAEB0F">
        <w:rPr>
          <w:rFonts w:cs="Tahoma"/>
        </w:rPr>
        <w:t>A</w:t>
      </w:r>
      <w:r w:rsidR="4BA1F85B" w:rsidRPr="11BAEB0F">
        <w:rPr>
          <w:rFonts w:cs="Tahoma"/>
        </w:rPr>
        <w:t>3</w:t>
      </w:r>
      <w:r w:rsidR="00A12D8B">
        <w:rPr>
          <w:rFonts w:cs="Tahoma"/>
        </w:rPr>
        <w:t>1</w:t>
      </w:r>
      <w:r w:rsidRPr="11BAEB0F">
        <w:rPr>
          <w:rFonts w:cs="Tahoma"/>
        </w:rPr>
        <w:t>.</w:t>
      </w:r>
      <w:r w:rsidR="00B74420">
        <w:tab/>
      </w:r>
      <w:r w:rsidR="13DE5FF9">
        <w:t xml:space="preserve">The solicitation is not being changed to include other locations not currently offered. </w:t>
      </w:r>
      <w:r w:rsidR="5953612E" w:rsidRPr="11BAEB0F">
        <w:rPr>
          <w:rFonts w:cs="Tahoma"/>
        </w:rPr>
        <w:t xml:space="preserve">The goal of the NEVI program is to </w:t>
      </w:r>
      <w:r w:rsidR="2DED9509" w:rsidRPr="11BAEB0F">
        <w:rPr>
          <w:rFonts w:cs="Tahoma"/>
        </w:rPr>
        <w:t xml:space="preserve">build out EV charging stations along the </w:t>
      </w:r>
      <w:proofErr w:type="gramStart"/>
      <w:r w:rsidR="567E8A5F" w:rsidRPr="11BAEB0F">
        <w:rPr>
          <w:rFonts w:cs="Tahoma"/>
        </w:rPr>
        <w:t>federally</w:t>
      </w:r>
      <w:r w:rsidR="004D05F6">
        <w:rPr>
          <w:rFonts w:cs="Tahoma"/>
        </w:rPr>
        <w:t>-</w:t>
      </w:r>
      <w:r w:rsidR="567E8A5F" w:rsidRPr="11BAEB0F">
        <w:rPr>
          <w:rFonts w:cs="Tahoma"/>
        </w:rPr>
        <w:t>designated</w:t>
      </w:r>
      <w:proofErr w:type="gramEnd"/>
      <w:r w:rsidR="2DED9509" w:rsidRPr="11BAEB0F">
        <w:rPr>
          <w:rFonts w:cs="Tahoma"/>
        </w:rPr>
        <w:t xml:space="preserve"> </w:t>
      </w:r>
      <w:r w:rsidR="18D88481" w:rsidRPr="11BAEB0F">
        <w:rPr>
          <w:rFonts w:cs="Tahoma"/>
        </w:rPr>
        <w:t>Alternative Fuel Corridors</w:t>
      </w:r>
      <w:r w:rsidR="6CA43E63" w:rsidRPr="11BAEB0F">
        <w:rPr>
          <w:rFonts w:cs="Tahoma"/>
        </w:rPr>
        <w:t xml:space="preserve">. </w:t>
      </w:r>
      <w:r w:rsidR="7F9D7B7F" w:rsidRPr="11BAEB0F">
        <w:rPr>
          <w:rFonts w:cs="Tahoma"/>
        </w:rPr>
        <w:t xml:space="preserve">California </w:t>
      </w:r>
      <w:r w:rsidR="12A16B77" w:rsidRPr="11BAEB0F">
        <w:rPr>
          <w:rFonts w:cs="Tahoma"/>
        </w:rPr>
        <w:t xml:space="preserve">NEVI funding must support EV charging stations along the Alternative Fuel Corridors until all </w:t>
      </w:r>
      <w:r w:rsidR="7F9D7B7F" w:rsidRPr="11BAEB0F">
        <w:rPr>
          <w:rFonts w:cs="Tahoma"/>
        </w:rPr>
        <w:t xml:space="preserve">of California’s Alternative Fuel Corridors are fully built out with a NEVI-compliant station </w:t>
      </w:r>
      <w:r w:rsidR="10169E99" w:rsidRPr="11BAEB0F">
        <w:rPr>
          <w:rFonts w:cs="Tahoma"/>
        </w:rPr>
        <w:t xml:space="preserve">at least </w:t>
      </w:r>
      <w:r w:rsidR="7F9D7B7F" w:rsidRPr="11BAEB0F">
        <w:rPr>
          <w:rFonts w:cs="Tahoma"/>
        </w:rPr>
        <w:t xml:space="preserve">every 50 miles. </w:t>
      </w:r>
      <w:r w:rsidR="18350792" w:rsidRPr="11BAEB0F">
        <w:rPr>
          <w:rFonts w:cs="Tahoma"/>
        </w:rPr>
        <w:t>Need</w:t>
      </w:r>
      <w:r w:rsidR="22DC86E5" w:rsidRPr="11BAEB0F">
        <w:rPr>
          <w:rFonts w:cs="Tahoma"/>
        </w:rPr>
        <w:t>ed</w:t>
      </w:r>
      <w:r w:rsidR="18350792" w:rsidRPr="11BAEB0F">
        <w:rPr>
          <w:rFonts w:cs="Tahoma"/>
        </w:rPr>
        <w:t xml:space="preserve"> Locations identified in Table 2</w:t>
      </w:r>
      <w:r w:rsidR="3D0999FE" w:rsidRPr="11BAEB0F">
        <w:rPr>
          <w:rFonts w:cs="Tahoma"/>
        </w:rPr>
        <w:t xml:space="preserve"> of the Solicitation Manual are </w:t>
      </w:r>
      <w:r w:rsidR="2734087F" w:rsidRPr="11BAEB0F">
        <w:rPr>
          <w:rFonts w:cs="Tahoma"/>
        </w:rPr>
        <w:t>specified only to ensure that there are no gaps longer than 50 miles between stations when driving from one corridor to another</w:t>
      </w:r>
      <w:r w:rsidR="142BFDCF" w:rsidRPr="11BAEB0F">
        <w:rPr>
          <w:rFonts w:cs="Tahoma"/>
        </w:rPr>
        <w:t>, or from California to a neighboring state</w:t>
      </w:r>
      <w:r w:rsidR="2734087F" w:rsidRPr="11BAEB0F">
        <w:rPr>
          <w:rFonts w:cs="Tahoma"/>
        </w:rPr>
        <w:t xml:space="preserve">. The Need Locations </w:t>
      </w:r>
      <w:r w:rsidR="772A3CE7" w:rsidRPr="11BAEB0F">
        <w:rPr>
          <w:rFonts w:cs="Tahoma"/>
        </w:rPr>
        <w:t xml:space="preserve">therefore mostly specify that a station must be sited within 25 miles </w:t>
      </w:r>
      <w:r w:rsidR="23EED8DC" w:rsidRPr="11BAEB0F">
        <w:rPr>
          <w:rFonts w:cs="Tahoma"/>
        </w:rPr>
        <w:t>of</w:t>
      </w:r>
      <w:r w:rsidR="772A3CE7" w:rsidRPr="11BAEB0F">
        <w:rPr>
          <w:rFonts w:cs="Tahoma"/>
        </w:rPr>
        <w:t xml:space="preserve"> the </w:t>
      </w:r>
      <w:r w:rsidR="1BB38BC7" w:rsidRPr="11BAEB0F">
        <w:rPr>
          <w:rFonts w:cs="Tahoma"/>
        </w:rPr>
        <w:t xml:space="preserve">beginning or </w:t>
      </w:r>
      <w:r w:rsidR="772A3CE7" w:rsidRPr="11BAEB0F">
        <w:rPr>
          <w:rFonts w:cs="Tahoma"/>
        </w:rPr>
        <w:t>end of a corridor segment</w:t>
      </w:r>
      <w:r w:rsidR="5C5586D1" w:rsidRPr="11BAEB0F">
        <w:rPr>
          <w:rFonts w:cs="Tahoma"/>
        </w:rPr>
        <w:t xml:space="preserve">. Applicants </w:t>
      </w:r>
      <w:r w:rsidR="6F0A08ED" w:rsidRPr="11BAEB0F">
        <w:rPr>
          <w:rFonts w:cs="Tahoma"/>
        </w:rPr>
        <w:t>may choose any eligible location within those 25</w:t>
      </w:r>
      <w:r w:rsidR="51C7F1FB" w:rsidRPr="11BAEB0F">
        <w:rPr>
          <w:rFonts w:cs="Tahoma"/>
        </w:rPr>
        <w:t xml:space="preserve"> mile</w:t>
      </w:r>
      <w:r w:rsidR="7C3E6EB3" w:rsidRPr="11BAEB0F">
        <w:rPr>
          <w:rFonts w:cs="Tahoma"/>
        </w:rPr>
        <w:t xml:space="preserve">s and are also free to </w:t>
      </w:r>
      <w:r w:rsidR="64735ED8" w:rsidRPr="11BAEB0F">
        <w:rPr>
          <w:rFonts w:cs="Tahoma"/>
        </w:rPr>
        <w:t>propose</w:t>
      </w:r>
      <w:r w:rsidR="7C3E6EB3" w:rsidRPr="11BAEB0F">
        <w:rPr>
          <w:rFonts w:cs="Tahoma"/>
        </w:rPr>
        <w:t xml:space="preserve"> </w:t>
      </w:r>
      <w:r w:rsidR="69CDF5D9" w:rsidRPr="11BAEB0F">
        <w:rPr>
          <w:rFonts w:cs="Tahoma"/>
        </w:rPr>
        <w:t>EV charging stations that are outside of the Needed Locations</w:t>
      </w:r>
      <w:r w:rsidR="3D1681BF" w:rsidRPr="11BAEB0F">
        <w:rPr>
          <w:rFonts w:cs="Tahoma"/>
        </w:rPr>
        <w:t>,</w:t>
      </w:r>
      <w:r w:rsidR="69CDF5D9" w:rsidRPr="11BAEB0F">
        <w:rPr>
          <w:rFonts w:cs="Tahoma"/>
        </w:rPr>
        <w:t xml:space="preserve"> </w:t>
      </w:r>
      <w:proofErr w:type="gramStart"/>
      <w:r w:rsidR="69CDF5D9" w:rsidRPr="11BAEB0F">
        <w:rPr>
          <w:rFonts w:cs="Tahoma"/>
        </w:rPr>
        <w:t>as long as</w:t>
      </w:r>
      <w:proofErr w:type="gramEnd"/>
      <w:r w:rsidR="69CDF5D9" w:rsidRPr="11BAEB0F">
        <w:rPr>
          <w:rFonts w:cs="Tahoma"/>
        </w:rPr>
        <w:t xml:space="preserve"> the Needed Locations are </w:t>
      </w:r>
      <w:r w:rsidR="46CDFDC3" w:rsidRPr="11BAEB0F">
        <w:rPr>
          <w:rFonts w:cs="Tahoma"/>
        </w:rPr>
        <w:t>also met.</w:t>
      </w:r>
      <w:r w:rsidR="154EEB54" w:rsidRPr="11BAEB0F">
        <w:rPr>
          <w:rFonts w:cs="Tahoma"/>
        </w:rPr>
        <w:t xml:space="preserve"> Applicants </w:t>
      </w:r>
      <w:r w:rsidR="3E9E7923" w:rsidRPr="11BAEB0F">
        <w:rPr>
          <w:rFonts w:cs="Tahoma"/>
        </w:rPr>
        <w:t>may also</w:t>
      </w:r>
      <w:r w:rsidR="154EEB54" w:rsidRPr="11BAEB0F">
        <w:rPr>
          <w:rFonts w:cs="Tahoma"/>
        </w:rPr>
        <w:t xml:space="preserve"> propose more EV charging stations than the minimum</w:t>
      </w:r>
      <w:r w:rsidR="3E9E7923" w:rsidRPr="11BAEB0F">
        <w:rPr>
          <w:rFonts w:cs="Tahoma"/>
        </w:rPr>
        <w:t xml:space="preserve"> number</w:t>
      </w:r>
      <w:r w:rsidR="154EEB54" w:rsidRPr="11BAEB0F">
        <w:rPr>
          <w:rFonts w:cs="Tahoma"/>
        </w:rPr>
        <w:t xml:space="preserve"> required for the </w:t>
      </w:r>
      <w:r w:rsidR="26981C75" w:rsidRPr="11BAEB0F">
        <w:rPr>
          <w:rFonts w:cs="Tahoma"/>
        </w:rPr>
        <w:t>corridor segment to which they are applying.</w:t>
      </w:r>
    </w:p>
    <w:p w14:paraId="064D26FB" w14:textId="1660E490" w:rsidR="24EDAA36" w:rsidRDefault="24EDAA36" w:rsidP="005D6A95">
      <w:pPr>
        <w:ind w:left="720" w:hanging="720"/>
        <w:rPr>
          <w:rFonts w:cs="Tahoma"/>
          <w:szCs w:val="24"/>
          <w:highlight w:val="yellow"/>
        </w:rPr>
      </w:pPr>
    </w:p>
    <w:p w14:paraId="28899550" w14:textId="1BCECF91" w:rsidR="007050FA" w:rsidRPr="005529F2" w:rsidRDefault="007050FA" w:rsidP="005D6A95">
      <w:pPr>
        <w:ind w:left="720" w:hanging="720"/>
        <w:rPr>
          <w:rFonts w:cs="Tahoma"/>
          <w:b/>
          <w:bCs/>
          <w:szCs w:val="24"/>
        </w:rPr>
      </w:pPr>
      <w:r w:rsidRPr="005529F2">
        <w:rPr>
          <w:rFonts w:cs="Tahoma"/>
          <w:b/>
          <w:bCs/>
          <w:szCs w:val="24"/>
        </w:rPr>
        <w:t>Q</w:t>
      </w:r>
      <w:r w:rsidR="001B4E2B">
        <w:rPr>
          <w:rFonts w:cs="Tahoma"/>
          <w:b/>
          <w:bCs/>
          <w:szCs w:val="24"/>
        </w:rPr>
        <w:t>3</w:t>
      </w:r>
      <w:r w:rsidR="00555A17">
        <w:rPr>
          <w:rFonts w:cs="Tahoma"/>
          <w:b/>
          <w:bCs/>
          <w:szCs w:val="24"/>
        </w:rPr>
        <w:t>2</w:t>
      </w:r>
      <w:r w:rsidRPr="005529F2">
        <w:rPr>
          <w:rFonts w:cs="Tahoma"/>
          <w:b/>
          <w:bCs/>
          <w:szCs w:val="24"/>
        </w:rPr>
        <w:t>.</w:t>
      </w:r>
      <w:r w:rsidRPr="005529F2">
        <w:rPr>
          <w:rFonts w:cs="Tahoma"/>
          <w:b/>
          <w:bCs/>
          <w:szCs w:val="24"/>
        </w:rPr>
        <w:tab/>
        <w:t>Can EV charging stations be built on Tribal Trust Land (federal jurisdiction)?</w:t>
      </w:r>
    </w:p>
    <w:p w14:paraId="1B4B0EA3" w14:textId="77777777" w:rsidR="007050FA" w:rsidRDefault="007050FA" w:rsidP="005D6A95">
      <w:pPr>
        <w:ind w:left="720" w:hanging="720"/>
        <w:rPr>
          <w:rFonts w:cs="Tahoma"/>
          <w:szCs w:val="24"/>
        </w:rPr>
      </w:pPr>
    </w:p>
    <w:p w14:paraId="0D6B8FDC" w14:textId="7C8F2C10" w:rsidR="007050FA" w:rsidRDefault="007050FA" w:rsidP="005D6A95">
      <w:pPr>
        <w:ind w:left="720" w:hanging="720"/>
        <w:rPr>
          <w:rFonts w:cs="Tahoma"/>
          <w:szCs w:val="24"/>
        </w:rPr>
      </w:pPr>
      <w:r>
        <w:rPr>
          <w:rFonts w:cs="Tahoma"/>
          <w:szCs w:val="24"/>
        </w:rPr>
        <w:t>A</w:t>
      </w:r>
      <w:r w:rsidR="001B4E2B">
        <w:rPr>
          <w:rFonts w:cs="Tahoma"/>
          <w:szCs w:val="24"/>
        </w:rPr>
        <w:t>3</w:t>
      </w:r>
      <w:r w:rsidR="00555A17">
        <w:rPr>
          <w:rFonts w:cs="Tahoma"/>
          <w:szCs w:val="24"/>
        </w:rPr>
        <w:t>2</w:t>
      </w:r>
      <w:r>
        <w:rPr>
          <w:rFonts w:cs="Tahoma"/>
          <w:szCs w:val="24"/>
        </w:rPr>
        <w:t>.</w:t>
      </w:r>
      <w:r>
        <w:rPr>
          <w:rFonts w:cs="Tahoma"/>
          <w:szCs w:val="24"/>
        </w:rPr>
        <w:tab/>
        <w:t xml:space="preserve">Yes, </w:t>
      </w:r>
      <w:proofErr w:type="gramStart"/>
      <w:r>
        <w:rPr>
          <w:rFonts w:cs="Tahoma"/>
          <w:szCs w:val="24"/>
        </w:rPr>
        <w:t>as long as</w:t>
      </w:r>
      <w:proofErr w:type="gramEnd"/>
      <w:r>
        <w:rPr>
          <w:rFonts w:cs="Tahoma"/>
          <w:szCs w:val="24"/>
        </w:rPr>
        <w:t xml:space="preserve"> the location meets </w:t>
      </w:r>
      <w:r w:rsidR="009D051A">
        <w:rPr>
          <w:rFonts w:cs="Tahoma"/>
          <w:szCs w:val="24"/>
        </w:rPr>
        <w:t xml:space="preserve">the distance requirements from the </w:t>
      </w:r>
      <w:r w:rsidR="00E33A9B">
        <w:rPr>
          <w:rFonts w:cs="Tahoma"/>
          <w:szCs w:val="24"/>
        </w:rPr>
        <w:t xml:space="preserve">respective corridor segment, </w:t>
      </w:r>
      <w:r w:rsidR="005529F2">
        <w:rPr>
          <w:rFonts w:cs="Tahoma"/>
          <w:szCs w:val="24"/>
        </w:rPr>
        <w:t>an EV charging station sited</w:t>
      </w:r>
      <w:r w:rsidR="00E33A9B">
        <w:rPr>
          <w:rFonts w:cs="Tahoma"/>
          <w:szCs w:val="24"/>
        </w:rPr>
        <w:t xml:space="preserve"> on Tribal Trust Land</w:t>
      </w:r>
      <w:r w:rsidR="000F5EBC">
        <w:rPr>
          <w:rFonts w:cs="Tahoma"/>
          <w:szCs w:val="24"/>
        </w:rPr>
        <w:t xml:space="preserve"> is eligible</w:t>
      </w:r>
      <w:r w:rsidR="00E33A9B">
        <w:rPr>
          <w:rFonts w:cs="Tahoma"/>
          <w:szCs w:val="24"/>
        </w:rPr>
        <w:t>.</w:t>
      </w:r>
    </w:p>
    <w:p w14:paraId="65EED078" w14:textId="77777777" w:rsidR="005529F2" w:rsidRDefault="005529F2" w:rsidP="005D6A95">
      <w:pPr>
        <w:ind w:left="720" w:hanging="720"/>
        <w:rPr>
          <w:rFonts w:cs="Tahoma"/>
          <w:szCs w:val="24"/>
          <w:highlight w:val="yellow"/>
        </w:rPr>
      </w:pPr>
    </w:p>
    <w:p w14:paraId="4B9C5D68" w14:textId="7907F6C8" w:rsidR="00A351EF" w:rsidRPr="00F73B11" w:rsidRDefault="00A351EF" w:rsidP="005D6A95">
      <w:pPr>
        <w:ind w:left="720" w:hanging="720"/>
        <w:rPr>
          <w:rFonts w:cs="Tahoma"/>
          <w:b/>
          <w:bCs/>
          <w:szCs w:val="24"/>
        </w:rPr>
      </w:pPr>
      <w:r w:rsidRPr="00F73B11">
        <w:rPr>
          <w:rFonts w:cs="Tahoma"/>
          <w:b/>
          <w:bCs/>
          <w:szCs w:val="24"/>
        </w:rPr>
        <w:t>Q</w:t>
      </w:r>
      <w:r w:rsidR="001B4E2B">
        <w:rPr>
          <w:rFonts w:cs="Tahoma"/>
          <w:b/>
          <w:bCs/>
          <w:szCs w:val="24"/>
        </w:rPr>
        <w:t>3</w:t>
      </w:r>
      <w:r w:rsidR="00555A17">
        <w:rPr>
          <w:rFonts w:cs="Tahoma"/>
          <w:b/>
          <w:bCs/>
          <w:szCs w:val="24"/>
        </w:rPr>
        <w:t>3</w:t>
      </w:r>
      <w:r w:rsidRPr="00F73B11">
        <w:rPr>
          <w:rFonts w:cs="Tahoma"/>
          <w:b/>
          <w:bCs/>
          <w:szCs w:val="24"/>
        </w:rPr>
        <w:t>.</w:t>
      </w:r>
      <w:r w:rsidRPr="00F73B11">
        <w:rPr>
          <w:rFonts w:cs="Tahoma"/>
          <w:b/>
          <w:bCs/>
          <w:szCs w:val="24"/>
        </w:rPr>
        <w:tab/>
        <w:t>Have there been any submissions/approvals for Corridor Segment 9A?</w:t>
      </w:r>
    </w:p>
    <w:p w14:paraId="0B74AE6F" w14:textId="77777777" w:rsidR="00A351EF" w:rsidRDefault="00A351EF" w:rsidP="005D6A95">
      <w:pPr>
        <w:ind w:left="720" w:hanging="720"/>
        <w:rPr>
          <w:rFonts w:cs="Tahoma"/>
          <w:szCs w:val="24"/>
        </w:rPr>
      </w:pPr>
    </w:p>
    <w:p w14:paraId="05672660" w14:textId="07F9CCCD" w:rsidR="00A351EF" w:rsidRDefault="00A351EF" w:rsidP="005D6A95">
      <w:pPr>
        <w:ind w:left="720" w:hanging="720"/>
        <w:rPr>
          <w:rFonts w:cs="Tahoma"/>
        </w:rPr>
      </w:pPr>
      <w:r w:rsidRPr="7A4EE204">
        <w:rPr>
          <w:rFonts w:cs="Tahoma"/>
        </w:rPr>
        <w:lastRenderedPageBreak/>
        <w:t>A</w:t>
      </w:r>
      <w:r w:rsidR="001B4E2B" w:rsidRPr="7A4EE204">
        <w:rPr>
          <w:rFonts w:cs="Tahoma"/>
        </w:rPr>
        <w:t>3</w:t>
      </w:r>
      <w:r w:rsidR="00555A17" w:rsidRPr="7A4EE204">
        <w:rPr>
          <w:rFonts w:cs="Tahoma"/>
        </w:rPr>
        <w:t>3</w:t>
      </w:r>
      <w:r w:rsidRPr="7A4EE204">
        <w:rPr>
          <w:rFonts w:cs="Tahoma"/>
        </w:rPr>
        <w:t>.</w:t>
      </w:r>
      <w:r>
        <w:tab/>
      </w:r>
      <w:r w:rsidRPr="7A4EE204">
        <w:rPr>
          <w:rFonts w:cs="Tahoma"/>
        </w:rPr>
        <w:t>No, none of the corridor segments offered in this solicitation have been</w:t>
      </w:r>
      <w:r w:rsidR="00F533CB" w:rsidRPr="7A4EE204">
        <w:rPr>
          <w:rFonts w:cs="Tahoma"/>
        </w:rPr>
        <w:t xml:space="preserve"> offered or awarded previously under the NEVI </w:t>
      </w:r>
      <w:r w:rsidR="70B115BC" w:rsidRPr="7A4EE204">
        <w:rPr>
          <w:rFonts w:cs="Tahoma"/>
        </w:rPr>
        <w:t>Solicitation 1, GFO-23-601.</w:t>
      </w:r>
      <w:r w:rsidR="00F533CB" w:rsidRPr="7A4EE204">
        <w:rPr>
          <w:rFonts w:cs="Tahoma"/>
        </w:rPr>
        <w:t xml:space="preserve"> </w:t>
      </w:r>
    </w:p>
    <w:p w14:paraId="4D067634" w14:textId="265F90AD" w:rsidR="00F73B11" w:rsidRPr="00F2066E" w:rsidRDefault="00F73B11" w:rsidP="005D6A95">
      <w:pPr>
        <w:ind w:left="720" w:hanging="720"/>
        <w:rPr>
          <w:rFonts w:cs="Tahoma"/>
          <w:highlight w:val="yellow"/>
        </w:rPr>
      </w:pPr>
    </w:p>
    <w:p w14:paraId="45283403" w14:textId="710ED41B" w:rsidR="00A37154" w:rsidRPr="00E4719F" w:rsidRDefault="00A37154" w:rsidP="005D6A95">
      <w:pPr>
        <w:ind w:left="720" w:hanging="720"/>
        <w:rPr>
          <w:rFonts w:cs="Tahoma"/>
          <w:b/>
          <w:bCs/>
        </w:rPr>
      </w:pPr>
      <w:r w:rsidRPr="00E4719F">
        <w:rPr>
          <w:rFonts w:cs="Tahoma"/>
          <w:b/>
          <w:bCs/>
        </w:rPr>
        <w:t>Q</w:t>
      </w:r>
      <w:r w:rsidR="001B4E2B">
        <w:rPr>
          <w:rFonts w:cs="Tahoma"/>
          <w:b/>
          <w:bCs/>
        </w:rPr>
        <w:t>3</w:t>
      </w:r>
      <w:r w:rsidR="00555A17">
        <w:rPr>
          <w:rFonts w:cs="Tahoma"/>
          <w:b/>
          <w:bCs/>
        </w:rPr>
        <w:t>4</w:t>
      </w:r>
      <w:r w:rsidRPr="00E4719F">
        <w:rPr>
          <w:rFonts w:cs="Tahoma"/>
          <w:b/>
          <w:bCs/>
        </w:rPr>
        <w:t>.</w:t>
      </w:r>
      <w:r w:rsidR="004876BA">
        <w:tab/>
      </w:r>
      <w:r w:rsidR="006011CC" w:rsidRPr="00E4719F">
        <w:rPr>
          <w:rFonts w:cs="Tahoma"/>
          <w:b/>
          <w:bCs/>
        </w:rPr>
        <w:t>Can an application be submitted for a project that has</w:t>
      </w:r>
      <w:r w:rsidR="004876BA" w:rsidRPr="00E4719F">
        <w:rPr>
          <w:rFonts w:cs="Tahoma"/>
          <w:b/>
          <w:bCs/>
        </w:rPr>
        <w:t xml:space="preserve"> already </w:t>
      </w:r>
      <w:r w:rsidR="006011CC" w:rsidRPr="00E4719F">
        <w:rPr>
          <w:rFonts w:cs="Tahoma"/>
          <w:b/>
          <w:bCs/>
        </w:rPr>
        <w:t>received</w:t>
      </w:r>
      <w:r w:rsidR="004876BA" w:rsidRPr="00E4719F">
        <w:rPr>
          <w:rFonts w:cs="Tahoma"/>
          <w:b/>
          <w:bCs/>
        </w:rPr>
        <w:t xml:space="preserve"> </w:t>
      </w:r>
      <w:r w:rsidR="000F638B">
        <w:rPr>
          <w:rFonts w:cs="Tahoma"/>
          <w:b/>
          <w:bCs/>
        </w:rPr>
        <w:t>approval under the</w:t>
      </w:r>
      <w:r w:rsidR="004876BA" w:rsidRPr="00E4719F">
        <w:rPr>
          <w:rFonts w:cs="Tahoma"/>
          <w:b/>
          <w:bCs/>
        </w:rPr>
        <w:t xml:space="preserve"> </w:t>
      </w:r>
      <w:r w:rsidR="00E63C5F">
        <w:rPr>
          <w:rFonts w:cs="Tahoma"/>
          <w:b/>
          <w:bCs/>
        </w:rPr>
        <w:t>National</w:t>
      </w:r>
      <w:r w:rsidR="001630B0">
        <w:rPr>
          <w:rFonts w:cs="Tahoma"/>
          <w:b/>
          <w:bCs/>
        </w:rPr>
        <w:t xml:space="preserve"> Environmental Policy Act (</w:t>
      </w:r>
      <w:r w:rsidR="004876BA" w:rsidRPr="00E4719F">
        <w:rPr>
          <w:rFonts w:cs="Tahoma"/>
          <w:b/>
          <w:bCs/>
        </w:rPr>
        <w:t>NEPA</w:t>
      </w:r>
      <w:r w:rsidR="001630B0">
        <w:rPr>
          <w:rFonts w:cs="Tahoma"/>
          <w:b/>
          <w:bCs/>
        </w:rPr>
        <w:t>)</w:t>
      </w:r>
      <w:r w:rsidR="004876BA" w:rsidRPr="00E4719F">
        <w:rPr>
          <w:rFonts w:cs="Tahoma"/>
          <w:b/>
          <w:bCs/>
        </w:rPr>
        <w:t xml:space="preserve"> </w:t>
      </w:r>
      <w:r w:rsidR="000F638B">
        <w:rPr>
          <w:rFonts w:cs="Tahoma"/>
          <w:b/>
          <w:bCs/>
        </w:rPr>
        <w:t>process</w:t>
      </w:r>
      <w:r w:rsidR="006011CC" w:rsidRPr="00E4719F">
        <w:rPr>
          <w:rFonts w:cs="Tahoma"/>
          <w:b/>
          <w:bCs/>
        </w:rPr>
        <w:t>?</w:t>
      </w:r>
    </w:p>
    <w:p w14:paraId="3DA97AA2" w14:textId="77777777" w:rsidR="00E4719F" w:rsidRDefault="00E4719F" w:rsidP="005D6A95">
      <w:pPr>
        <w:ind w:left="720" w:hanging="720"/>
        <w:rPr>
          <w:rFonts w:cs="Tahoma"/>
        </w:rPr>
      </w:pPr>
    </w:p>
    <w:p w14:paraId="16B2751E" w14:textId="01C7F2F3" w:rsidR="006011CC" w:rsidRDefault="006011CC" w:rsidP="005D6A95">
      <w:pPr>
        <w:ind w:left="720" w:hanging="720"/>
        <w:rPr>
          <w:rFonts w:cs="Tahoma"/>
        </w:rPr>
      </w:pPr>
      <w:r w:rsidRPr="7483EF14">
        <w:rPr>
          <w:rFonts w:cs="Tahoma"/>
        </w:rPr>
        <w:t>A</w:t>
      </w:r>
      <w:r w:rsidR="001B4E2B">
        <w:rPr>
          <w:rFonts w:cs="Tahoma"/>
        </w:rPr>
        <w:t>3</w:t>
      </w:r>
      <w:r w:rsidR="00555A17">
        <w:rPr>
          <w:rFonts w:cs="Tahoma"/>
        </w:rPr>
        <w:t>4</w:t>
      </w:r>
      <w:r w:rsidRPr="7483EF14">
        <w:rPr>
          <w:rFonts w:cs="Tahoma"/>
        </w:rPr>
        <w:t>.</w:t>
      </w:r>
      <w:r>
        <w:tab/>
      </w:r>
      <w:r w:rsidR="00817B45" w:rsidRPr="5BB94A88">
        <w:rPr>
          <w:rFonts w:cs="Tahoma"/>
        </w:rPr>
        <w:t xml:space="preserve">Yes, if </w:t>
      </w:r>
      <w:r w:rsidR="004268C1" w:rsidRPr="5BB94A88">
        <w:rPr>
          <w:rFonts w:cs="Tahoma"/>
        </w:rPr>
        <w:t xml:space="preserve">a project has already received </w:t>
      </w:r>
      <w:r w:rsidR="00817B45" w:rsidRPr="5BB94A88">
        <w:rPr>
          <w:rFonts w:cs="Tahoma"/>
        </w:rPr>
        <w:t>NEPA approval</w:t>
      </w:r>
      <w:r w:rsidR="004268C1" w:rsidRPr="5BB94A88">
        <w:rPr>
          <w:rFonts w:cs="Tahoma"/>
        </w:rPr>
        <w:t xml:space="preserve">, it can </w:t>
      </w:r>
      <w:r w:rsidR="00697A0D" w:rsidRPr="5BB94A88">
        <w:rPr>
          <w:rFonts w:cs="Tahoma"/>
        </w:rPr>
        <w:t xml:space="preserve">be submitted and </w:t>
      </w:r>
      <w:r w:rsidR="00C35737">
        <w:rPr>
          <w:rFonts w:cs="Tahoma"/>
        </w:rPr>
        <w:t xml:space="preserve">may </w:t>
      </w:r>
      <w:r w:rsidR="00697A0D" w:rsidRPr="5BB94A88">
        <w:rPr>
          <w:rFonts w:cs="Tahoma"/>
        </w:rPr>
        <w:t xml:space="preserve">be evaluated </w:t>
      </w:r>
      <w:r w:rsidR="3BF5D225" w:rsidRPr="5BB94A88">
        <w:rPr>
          <w:rFonts w:cs="Tahoma"/>
        </w:rPr>
        <w:t xml:space="preserve">more </w:t>
      </w:r>
      <w:r w:rsidR="00697A0D" w:rsidRPr="5BB94A88">
        <w:rPr>
          <w:rFonts w:cs="Tahoma"/>
        </w:rPr>
        <w:t xml:space="preserve">favorably under the </w:t>
      </w:r>
      <w:r w:rsidR="006F3256" w:rsidRPr="5BB94A88">
        <w:rPr>
          <w:rFonts w:cs="Tahoma"/>
        </w:rPr>
        <w:t xml:space="preserve">Project Readiness </w:t>
      </w:r>
      <w:r w:rsidR="00697A0D" w:rsidRPr="5BB94A88">
        <w:rPr>
          <w:rFonts w:cs="Tahoma"/>
        </w:rPr>
        <w:t xml:space="preserve">evaluation criterion. </w:t>
      </w:r>
      <w:r w:rsidR="0098573B" w:rsidRPr="5BB94A88">
        <w:rPr>
          <w:rFonts w:cs="Tahoma"/>
        </w:rPr>
        <w:t xml:space="preserve">The applicant cannot be reimbursed or use match share for any costs that were incurred for NEPA approval, however, because these costs were incurred prior to </w:t>
      </w:r>
      <w:r w:rsidR="00E4719F" w:rsidRPr="5BB94A88">
        <w:rPr>
          <w:rFonts w:cs="Tahoma"/>
        </w:rPr>
        <w:t>execution of an agreement with the CEC.</w:t>
      </w:r>
      <w:r w:rsidR="00817B45" w:rsidRPr="5BB94A88">
        <w:rPr>
          <w:rFonts w:cs="Tahoma"/>
        </w:rPr>
        <w:t xml:space="preserve"> </w:t>
      </w:r>
      <w:r w:rsidR="00105226" w:rsidRPr="5BB94A88">
        <w:rPr>
          <w:rFonts w:cs="Tahoma"/>
        </w:rPr>
        <w:t>Also, if an entity other than Caltrans conducted the NEPA</w:t>
      </w:r>
      <w:r w:rsidR="00C922E1" w:rsidRPr="5BB94A88">
        <w:rPr>
          <w:rFonts w:cs="Tahoma"/>
        </w:rPr>
        <w:t xml:space="preserve"> review, additional review by Caltrans may be ne</w:t>
      </w:r>
      <w:r w:rsidR="000322A4" w:rsidRPr="5BB94A88">
        <w:rPr>
          <w:rFonts w:cs="Tahoma"/>
        </w:rPr>
        <w:t>cessary if the project is awarded</w:t>
      </w:r>
      <w:r w:rsidR="00C922E1" w:rsidRPr="5BB94A88">
        <w:rPr>
          <w:rFonts w:cs="Tahoma"/>
        </w:rPr>
        <w:t>.</w:t>
      </w:r>
    </w:p>
    <w:p w14:paraId="7C1E63BE" w14:textId="77777777" w:rsidR="00E4719F" w:rsidRPr="00441681" w:rsidRDefault="00E4719F" w:rsidP="005D6A95">
      <w:pPr>
        <w:ind w:left="720" w:hanging="720"/>
        <w:rPr>
          <w:rFonts w:cs="Tahoma"/>
        </w:rPr>
      </w:pPr>
    </w:p>
    <w:p w14:paraId="2263CBB0" w14:textId="4157FBB5" w:rsidR="315E06A9" w:rsidRPr="00441681" w:rsidRDefault="49FFB291" w:rsidP="005D6A95">
      <w:pPr>
        <w:ind w:left="720" w:hanging="720"/>
        <w:rPr>
          <w:rFonts w:cs="Tahoma"/>
          <w:b/>
        </w:rPr>
      </w:pPr>
      <w:r w:rsidRPr="00441681">
        <w:rPr>
          <w:rFonts w:cs="Tahoma"/>
          <w:b/>
        </w:rPr>
        <w:t>Q</w:t>
      </w:r>
      <w:r w:rsidR="001B4E2B" w:rsidRPr="00441681">
        <w:rPr>
          <w:rFonts w:cs="Tahoma"/>
          <w:b/>
        </w:rPr>
        <w:t>3</w:t>
      </w:r>
      <w:r w:rsidR="00555A17" w:rsidRPr="00441681">
        <w:rPr>
          <w:rFonts w:cs="Tahoma"/>
          <w:b/>
        </w:rPr>
        <w:t>5</w:t>
      </w:r>
      <w:r w:rsidRPr="00441681">
        <w:rPr>
          <w:rFonts w:cs="Tahoma"/>
          <w:b/>
        </w:rPr>
        <w:t>.</w:t>
      </w:r>
      <w:r w:rsidR="315E06A9" w:rsidRPr="00441681">
        <w:tab/>
      </w:r>
      <w:r w:rsidRPr="00441681">
        <w:rPr>
          <w:rFonts w:cs="Tahoma"/>
          <w:b/>
        </w:rPr>
        <w:t xml:space="preserve">Does </w:t>
      </w:r>
      <w:r w:rsidR="3343688F" w:rsidRPr="00441681">
        <w:rPr>
          <w:rFonts w:cs="Tahoma"/>
          <w:b/>
        </w:rPr>
        <w:t>a</w:t>
      </w:r>
      <w:r w:rsidRPr="00441681">
        <w:rPr>
          <w:rFonts w:cs="Tahoma"/>
          <w:b/>
        </w:rPr>
        <w:t xml:space="preserve"> NACS connector with CCS adapter count as a permanently attached CCS connector?</w:t>
      </w:r>
      <w:r w:rsidR="6446A994" w:rsidRPr="00441681">
        <w:rPr>
          <w:rFonts w:cs="Tahoma"/>
          <w:b/>
        </w:rPr>
        <w:t xml:space="preserve"> </w:t>
      </w:r>
    </w:p>
    <w:p w14:paraId="34EDAD9E" w14:textId="05D56771" w:rsidR="202B1C4F" w:rsidRPr="00441681" w:rsidRDefault="202B1C4F" w:rsidP="005D6A95">
      <w:pPr>
        <w:ind w:left="720" w:hanging="720"/>
        <w:rPr>
          <w:rFonts w:cs="Tahoma"/>
          <w:szCs w:val="24"/>
        </w:rPr>
      </w:pPr>
    </w:p>
    <w:p w14:paraId="142E74E8" w14:textId="7A97E04B" w:rsidR="00B4351B" w:rsidRPr="00441681" w:rsidRDefault="664EAADE" w:rsidP="005D6A95">
      <w:pPr>
        <w:ind w:left="720" w:hanging="720"/>
        <w:rPr>
          <w:rFonts w:eastAsia="Tahoma" w:cs="Tahoma"/>
        </w:rPr>
      </w:pPr>
      <w:r w:rsidRPr="00441681">
        <w:rPr>
          <w:rFonts w:eastAsia="Tahoma" w:cs="Tahoma"/>
        </w:rPr>
        <w:t>A</w:t>
      </w:r>
      <w:r w:rsidR="4BA1F85B" w:rsidRPr="00441681">
        <w:rPr>
          <w:rFonts w:eastAsia="Tahoma" w:cs="Tahoma"/>
        </w:rPr>
        <w:t>3</w:t>
      </w:r>
      <w:r w:rsidR="00555A17" w:rsidRPr="00441681">
        <w:rPr>
          <w:rFonts w:eastAsia="Tahoma" w:cs="Tahoma"/>
        </w:rPr>
        <w:t>5</w:t>
      </w:r>
      <w:r w:rsidRPr="00441681">
        <w:rPr>
          <w:rFonts w:eastAsia="Tahoma" w:cs="Tahoma"/>
        </w:rPr>
        <w:t>.</w:t>
      </w:r>
      <w:r w:rsidR="1EFF17D6" w:rsidRPr="00441681">
        <w:tab/>
      </w:r>
      <w:r w:rsidR="288FBE53" w:rsidRPr="00441681">
        <w:t>Yes, so long as the CCS adapter is permanently attached</w:t>
      </w:r>
      <w:r w:rsidR="6E551E46" w:rsidRPr="00441681">
        <w:t xml:space="preserve"> to the NACS connector</w:t>
      </w:r>
      <w:r w:rsidR="288FBE53" w:rsidRPr="00441681">
        <w:t xml:space="preserve">. </w:t>
      </w:r>
      <w:r w:rsidR="41349087" w:rsidRPr="00441681">
        <w:rPr>
          <w:rFonts w:eastAsia="Tahoma" w:cs="Tahoma"/>
        </w:rPr>
        <w:t xml:space="preserve">All </w:t>
      </w:r>
      <w:r w:rsidR="442C22FB" w:rsidRPr="00441681">
        <w:rPr>
          <w:rFonts w:eastAsia="Tahoma" w:cs="Tahoma"/>
        </w:rPr>
        <w:t xml:space="preserve">chargers must meet the minimum requirements in the </w:t>
      </w:r>
      <w:hyperlink r:id="rId13">
        <w:r w:rsidR="442C22FB" w:rsidRPr="00441681">
          <w:rPr>
            <w:rStyle w:val="Hyperlink"/>
            <w:rFonts w:cs="Tahoma"/>
          </w:rPr>
          <w:t>National Electric Vehicle Infrastructure Standards and Requirements</w:t>
        </w:r>
      </w:hyperlink>
      <w:r w:rsidR="297699C6" w:rsidRPr="00441681">
        <w:rPr>
          <w:rStyle w:val="Hyperlink"/>
          <w:rFonts w:cs="Tahoma"/>
        </w:rPr>
        <w:t xml:space="preserve"> </w:t>
      </w:r>
      <w:r w:rsidR="297699C6" w:rsidRPr="00441681">
        <w:rPr>
          <w:rStyle w:val="Hyperlink"/>
          <w:rFonts w:cs="Tahoma"/>
          <w:color w:val="auto"/>
          <w:u w:val="none"/>
        </w:rPr>
        <w:t>found at</w:t>
      </w:r>
      <w:r w:rsidR="7A48F5B3" w:rsidRPr="00441681">
        <w:rPr>
          <w:rStyle w:val="Hyperlink"/>
          <w:rFonts w:cs="Tahoma"/>
          <w:color w:val="auto"/>
          <w:u w:val="none"/>
        </w:rPr>
        <w:t>:</w:t>
      </w:r>
      <w:r w:rsidR="297699C6" w:rsidRPr="00441681">
        <w:rPr>
          <w:rStyle w:val="Hyperlink"/>
          <w:rFonts w:cs="Tahoma"/>
          <w:color w:val="auto"/>
          <w:u w:val="none"/>
        </w:rPr>
        <w:t xml:space="preserve"> https://www.federalregister.gov/documents/2023/02/28/2023-03500/national-electric-vehicle-infrastructure-standards-and-requirements</w:t>
      </w:r>
      <w:r w:rsidR="2A013ECF" w:rsidRPr="00441681">
        <w:rPr>
          <w:rFonts w:cs="Tahoma"/>
        </w:rPr>
        <w:t xml:space="preserve">. </w:t>
      </w:r>
    </w:p>
    <w:p w14:paraId="448FFE13" w14:textId="01203F5C" w:rsidR="24EDAA36" w:rsidRPr="00441681" w:rsidRDefault="24EDAA36" w:rsidP="005D6A95">
      <w:pPr>
        <w:ind w:left="720" w:hanging="720"/>
        <w:rPr>
          <w:rFonts w:eastAsia="Tahoma" w:cs="Tahoma"/>
          <w:szCs w:val="24"/>
        </w:rPr>
      </w:pPr>
    </w:p>
    <w:p w14:paraId="2642A522" w14:textId="044E2999" w:rsidR="24EDAA36" w:rsidRPr="00441681" w:rsidRDefault="1AECBF74" w:rsidP="005D6A95">
      <w:pPr>
        <w:ind w:left="720" w:hanging="720"/>
        <w:rPr>
          <w:rFonts w:eastAsia="Tahoma" w:cs="Tahoma"/>
          <w:b/>
          <w:bCs/>
        </w:rPr>
      </w:pPr>
      <w:r w:rsidRPr="00441681">
        <w:rPr>
          <w:rFonts w:eastAsia="Tahoma" w:cs="Tahoma"/>
          <w:b/>
          <w:bCs/>
        </w:rPr>
        <w:t>Q</w:t>
      </w:r>
      <w:r w:rsidR="001B4E2B" w:rsidRPr="00441681">
        <w:rPr>
          <w:rFonts w:eastAsia="Tahoma" w:cs="Tahoma"/>
          <w:b/>
          <w:bCs/>
        </w:rPr>
        <w:t>3</w:t>
      </w:r>
      <w:r w:rsidR="00555A17" w:rsidRPr="00441681">
        <w:rPr>
          <w:rFonts w:eastAsia="Tahoma" w:cs="Tahoma"/>
          <w:b/>
          <w:bCs/>
        </w:rPr>
        <w:t>6</w:t>
      </w:r>
      <w:r w:rsidRPr="00441681">
        <w:rPr>
          <w:rFonts w:eastAsia="Tahoma" w:cs="Tahoma"/>
          <w:b/>
          <w:bCs/>
        </w:rPr>
        <w:t>.</w:t>
      </w:r>
      <w:r w:rsidRPr="00441681">
        <w:tab/>
      </w:r>
      <w:r w:rsidR="4FFEDF9C" w:rsidRPr="00441681">
        <w:rPr>
          <w:rFonts w:eastAsia="Tahoma" w:cs="Tahoma"/>
          <w:b/>
          <w:bCs/>
        </w:rPr>
        <w:t>How many charging ports and stations are required in each corridor</w:t>
      </w:r>
      <w:r w:rsidR="3B65EB86" w:rsidRPr="00441681">
        <w:rPr>
          <w:rFonts w:eastAsia="Tahoma" w:cs="Tahoma"/>
          <w:b/>
          <w:bCs/>
        </w:rPr>
        <w:t xml:space="preserve"> segment</w:t>
      </w:r>
      <w:r w:rsidR="4FFEDF9C" w:rsidRPr="00441681">
        <w:rPr>
          <w:rFonts w:eastAsia="Tahoma" w:cs="Tahoma"/>
          <w:b/>
          <w:bCs/>
        </w:rPr>
        <w:t>?</w:t>
      </w:r>
    </w:p>
    <w:p w14:paraId="18A1AAF2" w14:textId="5CE8219A" w:rsidR="24EDAA36" w:rsidRPr="00441681" w:rsidRDefault="24EDAA36" w:rsidP="005D6A95">
      <w:pPr>
        <w:ind w:left="720" w:hanging="720"/>
        <w:rPr>
          <w:rFonts w:eastAsia="Tahoma" w:cs="Tahoma"/>
          <w:szCs w:val="24"/>
        </w:rPr>
      </w:pPr>
    </w:p>
    <w:p w14:paraId="4C1F8CD0" w14:textId="060D0428" w:rsidR="24EDAA36" w:rsidRPr="00441681" w:rsidRDefault="1AECBF74" w:rsidP="005D6A95">
      <w:pPr>
        <w:ind w:left="720" w:hanging="720"/>
        <w:rPr>
          <w:rFonts w:eastAsia="Tahoma" w:cs="Tahoma"/>
          <w:szCs w:val="24"/>
        </w:rPr>
      </w:pPr>
      <w:r w:rsidRPr="00441681">
        <w:rPr>
          <w:rFonts w:eastAsia="Tahoma" w:cs="Tahoma"/>
          <w:szCs w:val="24"/>
        </w:rPr>
        <w:t>A</w:t>
      </w:r>
      <w:r w:rsidR="001B4E2B" w:rsidRPr="00441681">
        <w:rPr>
          <w:rFonts w:eastAsia="Tahoma" w:cs="Tahoma"/>
          <w:szCs w:val="24"/>
        </w:rPr>
        <w:t>3</w:t>
      </w:r>
      <w:r w:rsidR="00555A17" w:rsidRPr="00441681">
        <w:rPr>
          <w:rFonts w:eastAsia="Tahoma" w:cs="Tahoma"/>
          <w:szCs w:val="24"/>
        </w:rPr>
        <w:t>6</w:t>
      </w:r>
      <w:r w:rsidRPr="00441681">
        <w:rPr>
          <w:rFonts w:eastAsia="Tahoma" w:cs="Tahoma"/>
          <w:szCs w:val="24"/>
        </w:rPr>
        <w:t>.</w:t>
      </w:r>
      <w:r w:rsidR="24EDAA36" w:rsidRPr="00441681">
        <w:tab/>
      </w:r>
      <w:r w:rsidR="386E1E36" w:rsidRPr="00441681">
        <w:rPr>
          <w:rFonts w:eastAsia="Tahoma" w:cs="Tahoma"/>
          <w:szCs w:val="24"/>
        </w:rPr>
        <w:t xml:space="preserve">Table 2 </w:t>
      </w:r>
      <w:r w:rsidR="004E1E36" w:rsidRPr="00441681">
        <w:rPr>
          <w:rFonts w:eastAsia="Tahoma" w:cs="Tahoma"/>
          <w:szCs w:val="24"/>
        </w:rPr>
        <w:t>(</w:t>
      </w:r>
      <w:r w:rsidR="34F8522A" w:rsidRPr="00441681">
        <w:rPr>
          <w:rFonts w:eastAsia="Tahoma" w:cs="Tahoma"/>
        </w:rPr>
        <w:t xml:space="preserve">Solicitation </w:t>
      </w:r>
      <w:r w:rsidR="52B51539" w:rsidRPr="00441681">
        <w:rPr>
          <w:rFonts w:eastAsia="Tahoma" w:cs="Tahoma"/>
        </w:rPr>
        <w:t>Manual</w:t>
      </w:r>
      <w:r w:rsidR="52B51539" w:rsidRPr="00441681">
        <w:rPr>
          <w:rFonts w:eastAsia="Tahoma" w:cs="Tahoma"/>
          <w:szCs w:val="24"/>
        </w:rPr>
        <w:t xml:space="preserve"> </w:t>
      </w:r>
      <w:r w:rsidR="001164DD" w:rsidRPr="00441681">
        <w:rPr>
          <w:rFonts w:eastAsia="Tahoma" w:cs="Tahoma"/>
          <w:szCs w:val="24"/>
        </w:rPr>
        <w:t>Section</w:t>
      </w:r>
      <w:r w:rsidR="22F41F19" w:rsidRPr="00441681">
        <w:rPr>
          <w:rFonts w:eastAsia="Tahoma" w:cs="Tahoma"/>
          <w:szCs w:val="24"/>
        </w:rPr>
        <w:t xml:space="preserve"> II.B.) </w:t>
      </w:r>
      <w:r w:rsidR="52B51539" w:rsidRPr="00441681">
        <w:rPr>
          <w:rFonts w:eastAsia="Tahoma" w:cs="Tahoma"/>
          <w:szCs w:val="24"/>
        </w:rPr>
        <w:t xml:space="preserve">shows the </w:t>
      </w:r>
      <w:r w:rsidR="006203B2" w:rsidRPr="00441681">
        <w:rPr>
          <w:rFonts w:eastAsia="Tahoma" w:cs="Tahoma"/>
          <w:szCs w:val="24"/>
        </w:rPr>
        <w:t xml:space="preserve">required </w:t>
      </w:r>
      <w:r w:rsidR="004F2AD9" w:rsidRPr="00441681">
        <w:rPr>
          <w:rFonts w:eastAsia="Tahoma" w:cs="Tahoma"/>
          <w:szCs w:val="24"/>
        </w:rPr>
        <w:t xml:space="preserve">minimum </w:t>
      </w:r>
      <w:r w:rsidR="52B51539" w:rsidRPr="00441681">
        <w:rPr>
          <w:rFonts w:eastAsia="Tahoma" w:cs="Tahoma"/>
          <w:szCs w:val="24"/>
        </w:rPr>
        <w:t xml:space="preserve">number of </w:t>
      </w:r>
      <w:r w:rsidR="00072860" w:rsidRPr="00441681">
        <w:rPr>
          <w:rFonts w:eastAsia="Tahoma" w:cs="Tahoma"/>
          <w:szCs w:val="24"/>
        </w:rPr>
        <w:t xml:space="preserve">EV </w:t>
      </w:r>
      <w:r w:rsidR="52B51539" w:rsidRPr="00441681">
        <w:rPr>
          <w:rFonts w:eastAsia="Tahoma" w:cs="Tahoma"/>
          <w:szCs w:val="24"/>
        </w:rPr>
        <w:t xml:space="preserve">charging stations and the </w:t>
      </w:r>
      <w:r w:rsidR="004F2AD9" w:rsidRPr="00441681">
        <w:rPr>
          <w:rFonts w:eastAsia="Tahoma" w:cs="Tahoma"/>
          <w:szCs w:val="24"/>
        </w:rPr>
        <w:t>minimum</w:t>
      </w:r>
      <w:r w:rsidR="52B51539" w:rsidRPr="00441681">
        <w:rPr>
          <w:rFonts w:eastAsia="Tahoma" w:cs="Tahoma"/>
          <w:szCs w:val="24"/>
        </w:rPr>
        <w:t xml:space="preserve"> number of new CCS charging ports for each corridor segment.</w:t>
      </w:r>
    </w:p>
    <w:p w14:paraId="21D1B792" w14:textId="36AB0934" w:rsidR="24EDAA36" w:rsidRPr="00441681" w:rsidRDefault="24EDAA36" w:rsidP="005D6A95">
      <w:pPr>
        <w:ind w:left="720" w:hanging="720"/>
        <w:rPr>
          <w:rFonts w:eastAsia="Tahoma" w:cs="Tahoma"/>
          <w:szCs w:val="24"/>
        </w:rPr>
      </w:pPr>
    </w:p>
    <w:p w14:paraId="5BB906F6" w14:textId="2A8BC1B7" w:rsidR="24EDAA36" w:rsidRPr="00441681" w:rsidRDefault="78DFEE07" w:rsidP="005D6A95">
      <w:pPr>
        <w:ind w:left="720" w:hanging="720"/>
        <w:rPr>
          <w:rFonts w:eastAsia="Tahoma" w:cs="Tahoma"/>
          <w:b/>
          <w:bCs/>
          <w:szCs w:val="24"/>
        </w:rPr>
      </w:pPr>
      <w:r w:rsidRPr="00441681">
        <w:rPr>
          <w:rFonts w:eastAsia="Tahoma" w:cs="Tahoma"/>
          <w:b/>
          <w:bCs/>
          <w:szCs w:val="24"/>
        </w:rPr>
        <w:t>Q</w:t>
      </w:r>
      <w:r w:rsidR="001B4E2B" w:rsidRPr="00441681">
        <w:rPr>
          <w:rFonts w:eastAsia="Tahoma" w:cs="Tahoma"/>
          <w:b/>
          <w:bCs/>
          <w:szCs w:val="24"/>
        </w:rPr>
        <w:t>3</w:t>
      </w:r>
      <w:r w:rsidR="00555A17" w:rsidRPr="00441681">
        <w:rPr>
          <w:rFonts w:eastAsia="Tahoma" w:cs="Tahoma"/>
          <w:b/>
          <w:bCs/>
          <w:szCs w:val="24"/>
        </w:rPr>
        <w:t>7</w:t>
      </w:r>
      <w:r w:rsidRPr="00441681">
        <w:rPr>
          <w:rFonts w:eastAsia="Tahoma" w:cs="Tahoma"/>
          <w:b/>
          <w:bCs/>
          <w:szCs w:val="24"/>
        </w:rPr>
        <w:t>.</w:t>
      </w:r>
      <w:r w:rsidR="24EDAA36" w:rsidRPr="00441681">
        <w:tab/>
      </w:r>
      <w:r w:rsidRPr="00441681">
        <w:rPr>
          <w:rFonts w:eastAsia="Tahoma" w:cs="Tahoma"/>
          <w:b/>
          <w:bCs/>
          <w:szCs w:val="24"/>
        </w:rPr>
        <w:t xml:space="preserve">If an awardee upgrades a </w:t>
      </w:r>
      <w:r w:rsidR="00D76B31" w:rsidRPr="00441681">
        <w:rPr>
          <w:rFonts w:eastAsia="Tahoma" w:cs="Tahoma"/>
          <w:b/>
          <w:bCs/>
          <w:szCs w:val="24"/>
        </w:rPr>
        <w:t>charging station</w:t>
      </w:r>
      <w:r w:rsidR="0CDFDB27" w:rsidRPr="00441681">
        <w:rPr>
          <w:rFonts w:eastAsia="Tahoma" w:cs="Tahoma"/>
          <w:b/>
          <w:bCs/>
          <w:szCs w:val="24"/>
        </w:rPr>
        <w:t xml:space="preserve"> with </w:t>
      </w:r>
      <w:r w:rsidRPr="00441681">
        <w:rPr>
          <w:rFonts w:eastAsia="Tahoma" w:cs="Tahoma"/>
          <w:b/>
          <w:bCs/>
          <w:szCs w:val="24"/>
        </w:rPr>
        <w:t>four</w:t>
      </w:r>
      <w:r w:rsidR="485891B3" w:rsidRPr="00441681">
        <w:rPr>
          <w:rFonts w:eastAsia="Tahoma" w:cs="Tahoma"/>
          <w:b/>
          <w:bCs/>
          <w:szCs w:val="24"/>
        </w:rPr>
        <w:t xml:space="preserve"> charging port</w:t>
      </w:r>
      <w:r w:rsidR="75F63A38" w:rsidRPr="00441681">
        <w:rPr>
          <w:rFonts w:eastAsia="Tahoma" w:cs="Tahoma"/>
          <w:b/>
          <w:bCs/>
          <w:szCs w:val="24"/>
        </w:rPr>
        <w:t>s</w:t>
      </w:r>
      <w:r w:rsidRPr="00441681">
        <w:rPr>
          <w:rFonts w:eastAsia="Tahoma" w:cs="Tahoma"/>
          <w:b/>
          <w:bCs/>
          <w:szCs w:val="24"/>
        </w:rPr>
        <w:t xml:space="preserve"> to a</w:t>
      </w:r>
      <w:r w:rsidR="21E1C6D3" w:rsidRPr="00441681">
        <w:rPr>
          <w:rFonts w:eastAsia="Tahoma" w:cs="Tahoma"/>
          <w:b/>
          <w:bCs/>
          <w:szCs w:val="24"/>
        </w:rPr>
        <w:t xml:space="preserve"> </w:t>
      </w:r>
      <w:r w:rsidR="00A049A9" w:rsidRPr="00441681">
        <w:rPr>
          <w:rFonts w:eastAsia="Tahoma" w:cs="Tahoma"/>
          <w:b/>
          <w:bCs/>
          <w:szCs w:val="24"/>
        </w:rPr>
        <w:t>charging station</w:t>
      </w:r>
      <w:r w:rsidR="21E1C6D3" w:rsidRPr="00441681">
        <w:rPr>
          <w:rFonts w:eastAsia="Tahoma" w:cs="Tahoma"/>
          <w:b/>
          <w:bCs/>
          <w:szCs w:val="24"/>
        </w:rPr>
        <w:t xml:space="preserve"> with</w:t>
      </w:r>
      <w:r w:rsidR="1346718B" w:rsidRPr="00441681">
        <w:rPr>
          <w:rFonts w:eastAsia="Tahoma" w:cs="Tahoma"/>
          <w:b/>
          <w:bCs/>
          <w:szCs w:val="24"/>
        </w:rPr>
        <w:t xml:space="preserve"> ten</w:t>
      </w:r>
      <w:r w:rsidRPr="00441681">
        <w:rPr>
          <w:rFonts w:eastAsia="Tahoma" w:cs="Tahoma"/>
          <w:b/>
          <w:bCs/>
          <w:szCs w:val="24"/>
        </w:rPr>
        <w:t xml:space="preserve"> </w:t>
      </w:r>
      <w:r w:rsidR="20F21735" w:rsidRPr="00441681">
        <w:rPr>
          <w:rFonts w:eastAsia="Tahoma" w:cs="Tahoma"/>
          <w:b/>
          <w:bCs/>
          <w:szCs w:val="24"/>
        </w:rPr>
        <w:t>charging ports</w:t>
      </w:r>
      <w:r w:rsidRPr="00441681">
        <w:rPr>
          <w:rFonts w:eastAsia="Tahoma" w:cs="Tahoma"/>
          <w:b/>
          <w:bCs/>
          <w:szCs w:val="24"/>
        </w:rPr>
        <w:t xml:space="preserve">, does that count as six </w:t>
      </w:r>
      <w:r w:rsidR="488E2FB9" w:rsidRPr="00441681">
        <w:rPr>
          <w:rFonts w:eastAsia="Tahoma" w:cs="Tahoma"/>
          <w:b/>
          <w:bCs/>
          <w:szCs w:val="24"/>
        </w:rPr>
        <w:t xml:space="preserve">ports </w:t>
      </w:r>
      <w:r w:rsidRPr="00441681">
        <w:rPr>
          <w:rFonts w:eastAsia="Tahoma" w:cs="Tahoma"/>
          <w:b/>
          <w:bCs/>
          <w:szCs w:val="24"/>
        </w:rPr>
        <w:t xml:space="preserve">(the difference) or ten </w:t>
      </w:r>
      <w:r w:rsidR="65409AE8" w:rsidRPr="00441681">
        <w:rPr>
          <w:rFonts w:eastAsia="Tahoma" w:cs="Tahoma"/>
          <w:b/>
          <w:bCs/>
          <w:szCs w:val="24"/>
        </w:rPr>
        <w:t>port</w:t>
      </w:r>
      <w:r w:rsidRPr="00441681">
        <w:rPr>
          <w:rFonts w:eastAsia="Tahoma" w:cs="Tahoma"/>
          <w:b/>
          <w:bCs/>
          <w:szCs w:val="24"/>
        </w:rPr>
        <w:t>s (the total) towards the total charg</w:t>
      </w:r>
      <w:r w:rsidR="00F30BE9" w:rsidRPr="00441681">
        <w:rPr>
          <w:rFonts w:eastAsia="Tahoma" w:cs="Tahoma"/>
          <w:b/>
          <w:bCs/>
          <w:szCs w:val="24"/>
        </w:rPr>
        <w:t>ing port</w:t>
      </w:r>
      <w:r w:rsidRPr="00441681">
        <w:rPr>
          <w:rFonts w:eastAsia="Tahoma" w:cs="Tahoma"/>
          <w:b/>
          <w:bCs/>
          <w:szCs w:val="24"/>
        </w:rPr>
        <w:t xml:space="preserve"> requirement?</w:t>
      </w:r>
    </w:p>
    <w:p w14:paraId="7F09AEA8" w14:textId="640E0877" w:rsidR="24EDAA36" w:rsidRPr="00441681" w:rsidRDefault="24EDAA36" w:rsidP="005D6A95">
      <w:pPr>
        <w:ind w:left="720" w:hanging="720"/>
        <w:rPr>
          <w:rFonts w:eastAsia="Tahoma" w:cs="Tahoma"/>
          <w:szCs w:val="24"/>
        </w:rPr>
      </w:pPr>
    </w:p>
    <w:p w14:paraId="2F932339" w14:textId="561A5AFC" w:rsidR="00662308" w:rsidRPr="00441681" w:rsidRDefault="797E701F" w:rsidP="005D6A95">
      <w:pPr>
        <w:ind w:left="720" w:hanging="720"/>
        <w:rPr>
          <w:rFonts w:eastAsia="Tahoma" w:cs="Tahoma"/>
        </w:rPr>
      </w:pPr>
      <w:r w:rsidRPr="00441681">
        <w:rPr>
          <w:rFonts w:eastAsia="Tahoma" w:cs="Tahoma"/>
        </w:rPr>
        <w:t>A</w:t>
      </w:r>
      <w:r w:rsidR="4BA1F85B" w:rsidRPr="00441681">
        <w:rPr>
          <w:rFonts w:eastAsia="Tahoma" w:cs="Tahoma"/>
        </w:rPr>
        <w:t>3</w:t>
      </w:r>
      <w:r w:rsidR="00555A17" w:rsidRPr="00441681">
        <w:rPr>
          <w:rFonts w:eastAsia="Tahoma" w:cs="Tahoma"/>
        </w:rPr>
        <w:t>7</w:t>
      </w:r>
      <w:r w:rsidRPr="00441681">
        <w:rPr>
          <w:rFonts w:eastAsia="Tahoma" w:cs="Tahoma"/>
        </w:rPr>
        <w:t>.</w:t>
      </w:r>
      <w:r w:rsidR="78DFEE07" w:rsidRPr="00441681">
        <w:tab/>
      </w:r>
      <w:r w:rsidR="344AFC14" w:rsidRPr="00441681">
        <w:rPr>
          <w:rFonts w:eastAsia="Tahoma" w:cs="Tahoma"/>
        </w:rPr>
        <w:t>T</w:t>
      </w:r>
      <w:r w:rsidR="69DDCAA8" w:rsidRPr="00441681">
        <w:rPr>
          <w:rFonts w:eastAsia="Tahoma" w:cs="Tahoma"/>
        </w:rPr>
        <w:t xml:space="preserve">able 2 </w:t>
      </w:r>
      <w:r w:rsidR="157EFA79" w:rsidRPr="00441681">
        <w:rPr>
          <w:rFonts w:eastAsia="Tahoma" w:cs="Tahoma"/>
        </w:rPr>
        <w:t>(</w:t>
      </w:r>
      <w:r w:rsidR="7E1FF33C" w:rsidRPr="00441681">
        <w:rPr>
          <w:rFonts w:eastAsia="Tahoma" w:cs="Tahoma"/>
        </w:rPr>
        <w:t>Solicitation</w:t>
      </w:r>
      <w:r w:rsidR="69DDCAA8" w:rsidRPr="00441681">
        <w:rPr>
          <w:rFonts w:eastAsia="Tahoma" w:cs="Tahoma"/>
        </w:rPr>
        <w:t xml:space="preserve"> Manual</w:t>
      </w:r>
      <w:r w:rsidR="02EC4E47" w:rsidRPr="00441681">
        <w:rPr>
          <w:rFonts w:eastAsia="Tahoma" w:cs="Tahoma"/>
        </w:rPr>
        <w:t xml:space="preserve"> </w:t>
      </w:r>
      <w:r w:rsidR="2C5B381F" w:rsidRPr="00441681">
        <w:rPr>
          <w:rFonts w:eastAsia="Tahoma" w:cs="Tahoma"/>
        </w:rPr>
        <w:t>Section</w:t>
      </w:r>
      <w:r w:rsidR="02EC4E47" w:rsidRPr="00441681">
        <w:rPr>
          <w:rFonts w:eastAsia="Tahoma" w:cs="Tahoma"/>
        </w:rPr>
        <w:t xml:space="preserve"> II.B.)</w:t>
      </w:r>
      <w:r w:rsidR="344AFC14" w:rsidRPr="00441681">
        <w:rPr>
          <w:rFonts w:eastAsia="Tahoma" w:cs="Tahoma"/>
        </w:rPr>
        <w:t xml:space="preserve"> </w:t>
      </w:r>
      <w:r w:rsidR="79E5C426" w:rsidRPr="00441681">
        <w:rPr>
          <w:rFonts w:eastAsia="Tahoma" w:cs="Tahoma"/>
        </w:rPr>
        <w:t>defines the total number of new CCS charging ports that must be installed. In this example</w:t>
      </w:r>
      <w:r w:rsidR="24100A32" w:rsidRPr="00441681">
        <w:rPr>
          <w:rFonts w:eastAsia="Tahoma" w:cs="Tahoma"/>
        </w:rPr>
        <w:t>, th</w:t>
      </w:r>
      <w:r w:rsidR="2B0638D5" w:rsidRPr="00441681">
        <w:rPr>
          <w:rFonts w:eastAsia="Tahoma" w:cs="Tahoma"/>
        </w:rPr>
        <w:t>e</w:t>
      </w:r>
      <w:r w:rsidR="24100A32" w:rsidRPr="00441681">
        <w:rPr>
          <w:rFonts w:eastAsia="Tahoma" w:cs="Tahoma"/>
        </w:rPr>
        <w:t xml:space="preserve"> </w:t>
      </w:r>
      <w:r w:rsidR="7B269067" w:rsidRPr="00441681">
        <w:rPr>
          <w:rFonts w:eastAsia="Tahoma" w:cs="Tahoma"/>
        </w:rPr>
        <w:t>charging station</w:t>
      </w:r>
      <w:r w:rsidR="24100A32" w:rsidRPr="00441681">
        <w:rPr>
          <w:rFonts w:eastAsia="Tahoma" w:cs="Tahoma"/>
        </w:rPr>
        <w:t xml:space="preserve"> would count as six new charging ports</w:t>
      </w:r>
      <w:r w:rsidR="7D07D692" w:rsidRPr="00441681">
        <w:rPr>
          <w:rFonts w:eastAsia="Tahoma" w:cs="Tahoma"/>
        </w:rPr>
        <w:t xml:space="preserve"> if the </w:t>
      </w:r>
      <w:r w:rsidR="07F73D5F" w:rsidRPr="00441681">
        <w:rPr>
          <w:rFonts w:eastAsia="Tahoma" w:cs="Tahoma"/>
        </w:rPr>
        <w:t>existing four charg</w:t>
      </w:r>
      <w:r w:rsidR="15882684" w:rsidRPr="00441681">
        <w:rPr>
          <w:rFonts w:eastAsia="Tahoma" w:cs="Tahoma"/>
        </w:rPr>
        <w:t xml:space="preserve">ing ports </w:t>
      </w:r>
      <w:r w:rsidR="4A576BE4" w:rsidRPr="00441681">
        <w:rPr>
          <w:rFonts w:eastAsia="Tahoma" w:cs="Tahoma"/>
        </w:rPr>
        <w:t xml:space="preserve">are not NEVI-compliant and </w:t>
      </w:r>
      <w:r w:rsidR="15882684" w:rsidRPr="00441681">
        <w:rPr>
          <w:rFonts w:eastAsia="Tahoma" w:cs="Tahoma"/>
        </w:rPr>
        <w:t xml:space="preserve">are not </w:t>
      </w:r>
      <w:r w:rsidR="1DFD5DFD" w:rsidRPr="00441681">
        <w:rPr>
          <w:rFonts w:eastAsia="Tahoma" w:cs="Tahoma"/>
        </w:rPr>
        <w:t xml:space="preserve">being </w:t>
      </w:r>
      <w:r w:rsidR="15882684" w:rsidRPr="00441681">
        <w:rPr>
          <w:rFonts w:eastAsia="Tahoma" w:cs="Tahoma"/>
        </w:rPr>
        <w:t>replaced or upgraded</w:t>
      </w:r>
      <w:r w:rsidR="0A2FD7C4" w:rsidRPr="00441681">
        <w:rPr>
          <w:rFonts w:eastAsia="Tahoma" w:cs="Tahoma"/>
        </w:rPr>
        <w:t xml:space="preserve"> to be NEVI-compliant</w:t>
      </w:r>
      <w:r w:rsidR="1DFD5DFD" w:rsidRPr="00441681">
        <w:rPr>
          <w:rFonts w:eastAsia="Tahoma" w:cs="Tahoma"/>
        </w:rPr>
        <w:t xml:space="preserve"> as part of the project</w:t>
      </w:r>
      <w:r w:rsidR="344AFC14" w:rsidRPr="00441681">
        <w:rPr>
          <w:rFonts w:eastAsia="Tahoma" w:cs="Tahoma"/>
        </w:rPr>
        <w:t xml:space="preserve">. </w:t>
      </w:r>
      <w:r w:rsidR="35C554DF" w:rsidRPr="00441681">
        <w:rPr>
          <w:rFonts w:eastAsia="Tahoma" w:cs="Tahoma"/>
        </w:rPr>
        <w:t xml:space="preserve">If the existing </w:t>
      </w:r>
      <w:r w:rsidR="075A4884" w:rsidRPr="00441681">
        <w:rPr>
          <w:rFonts w:eastAsia="Tahoma" w:cs="Tahoma"/>
        </w:rPr>
        <w:t xml:space="preserve">four charging ports </w:t>
      </w:r>
      <w:r w:rsidR="766B03C6" w:rsidRPr="00441681">
        <w:rPr>
          <w:rFonts w:eastAsia="Tahoma" w:cs="Tahoma"/>
        </w:rPr>
        <w:t xml:space="preserve">are </w:t>
      </w:r>
      <w:r w:rsidR="400F0E26" w:rsidRPr="00441681">
        <w:rPr>
          <w:rFonts w:eastAsia="Tahoma" w:cs="Tahoma"/>
        </w:rPr>
        <w:t xml:space="preserve">not NEVI-compliant and </w:t>
      </w:r>
      <w:r w:rsidR="049F1560" w:rsidRPr="00441681">
        <w:rPr>
          <w:rFonts w:eastAsia="Tahoma" w:cs="Tahoma"/>
        </w:rPr>
        <w:t>the project will</w:t>
      </w:r>
      <w:r w:rsidR="075A4884" w:rsidRPr="00441681">
        <w:rPr>
          <w:rFonts w:eastAsia="Tahoma" w:cs="Tahoma"/>
        </w:rPr>
        <w:t xml:space="preserve"> replace or </w:t>
      </w:r>
      <w:r w:rsidR="455902A1" w:rsidRPr="00441681">
        <w:rPr>
          <w:rFonts w:eastAsia="Tahoma" w:cs="Tahoma"/>
        </w:rPr>
        <w:t xml:space="preserve">upgrade </w:t>
      </w:r>
      <w:r w:rsidR="049F1560" w:rsidRPr="00441681">
        <w:rPr>
          <w:rFonts w:eastAsia="Tahoma" w:cs="Tahoma"/>
        </w:rPr>
        <w:t xml:space="preserve">the ports </w:t>
      </w:r>
      <w:r w:rsidR="455902A1" w:rsidRPr="00441681">
        <w:rPr>
          <w:rFonts w:eastAsia="Tahoma" w:cs="Tahoma"/>
        </w:rPr>
        <w:t>to be NEVI-complian</w:t>
      </w:r>
      <w:r w:rsidR="3B9A033B" w:rsidRPr="00441681">
        <w:rPr>
          <w:rFonts w:eastAsia="Tahoma" w:cs="Tahoma"/>
        </w:rPr>
        <w:t>t</w:t>
      </w:r>
      <w:r w:rsidR="0F45794E" w:rsidRPr="00441681">
        <w:rPr>
          <w:rFonts w:eastAsia="Tahoma" w:cs="Tahoma"/>
        </w:rPr>
        <w:t>, as well as install</w:t>
      </w:r>
      <w:r w:rsidR="0D80632D" w:rsidRPr="00441681">
        <w:rPr>
          <w:rFonts w:eastAsia="Tahoma" w:cs="Tahoma"/>
        </w:rPr>
        <w:t xml:space="preserve"> six new charging ports</w:t>
      </w:r>
      <w:r w:rsidR="455902A1" w:rsidRPr="00441681">
        <w:rPr>
          <w:rFonts w:eastAsia="Tahoma" w:cs="Tahoma"/>
        </w:rPr>
        <w:t xml:space="preserve">, then </w:t>
      </w:r>
      <w:r w:rsidR="45184311" w:rsidRPr="00441681">
        <w:rPr>
          <w:rFonts w:eastAsia="Tahoma" w:cs="Tahoma"/>
        </w:rPr>
        <w:t xml:space="preserve">all ten ports would count toward the total charging port requirement. </w:t>
      </w:r>
      <w:r w:rsidR="6B091D95" w:rsidRPr="00441681">
        <w:rPr>
          <w:rFonts w:eastAsia="Tahoma" w:cs="Tahoma"/>
        </w:rPr>
        <w:t xml:space="preserve">An upgrade </w:t>
      </w:r>
      <w:r w:rsidR="30410A65" w:rsidRPr="00441681">
        <w:rPr>
          <w:rFonts w:eastAsia="Tahoma" w:cs="Tahoma"/>
        </w:rPr>
        <w:t xml:space="preserve">may </w:t>
      </w:r>
      <w:r w:rsidR="27541269" w:rsidRPr="00441681">
        <w:rPr>
          <w:rFonts w:eastAsia="Tahoma" w:cs="Tahoma"/>
        </w:rPr>
        <w:t>just</w:t>
      </w:r>
      <w:r w:rsidR="45BDECCF" w:rsidRPr="00441681">
        <w:rPr>
          <w:rFonts w:eastAsia="Tahoma" w:cs="Tahoma"/>
        </w:rPr>
        <w:t xml:space="preserve"> up</w:t>
      </w:r>
      <w:r w:rsidR="2426E90E" w:rsidRPr="00441681">
        <w:rPr>
          <w:rFonts w:eastAsia="Tahoma" w:cs="Tahoma"/>
        </w:rPr>
        <w:t>dat</w:t>
      </w:r>
      <w:r w:rsidR="27541269" w:rsidRPr="00441681">
        <w:rPr>
          <w:rFonts w:eastAsia="Tahoma" w:cs="Tahoma"/>
        </w:rPr>
        <w:t>e</w:t>
      </w:r>
      <w:r w:rsidR="45BDECCF" w:rsidRPr="00441681">
        <w:rPr>
          <w:rFonts w:eastAsia="Tahoma" w:cs="Tahoma"/>
        </w:rPr>
        <w:t xml:space="preserve"> software</w:t>
      </w:r>
      <w:r w:rsidR="74ABA223" w:rsidRPr="00441681">
        <w:rPr>
          <w:rFonts w:eastAsia="Tahoma" w:cs="Tahoma"/>
        </w:rPr>
        <w:t xml:space="preserve"> or firmware</w:t>
      </w:r>
      <w:r w:rsidR="1D3A8F04" w:rsidRPr="00441681">
        <w:rPr>
          <w:rFonts w:eastAsia="Tahoma" w:cs="Tahoma"/>
        </w:rPr>
        <w:t xml:space="preserve"> in existing</w:t>
      </w:r>
      <w:r w:rsidR="53190044" w:rsidRPr="00441681">
        <w:rPr>
          <w:rFonts w:eastAsia="Tahoma" w:cs="Tahoma"/>
        </w:rPr>
        <w:t xml:space="preserve"> charger</w:t>
      </w:r>
      <w:r w:rsidR="1D3A8F04" w:rsidRPr="00441681">
        <w:rPr>
          <w:rFonts w:eastAsia="Tahoma" w:cs="Tahoma"/>
        </w:rPr>
        <w:t>s</w:t>
      </w:r>
      <w:r w:rsidR="6CBF60FC" w:rsidRPr="00441681">
        <w:rPr>
          <w:rFonts w:eastAsia="Tahoma" w:cs="Tahoma"/>
        </w:rPr>
        <w:t>,</w:t>
      </w:r>
      <w:r w:rsidR="0D3600B6" w:rsidRPr="00441681">
        <w:rPr>
          <w:rFonts w:eastAsia="Tahoma" w:cs="Tahoma"/>
        </w:rPr>
        <w:t xml:space="preserve"> </w:t>
      </w:r>
      <w:r w:rsidR="30410A65" w:rsidRPr="00441681">
        <w:rPr>
          <w:rFonts w:eastAsia="Tahoma" w:cs="Tahoma"/>
        </w:rPr>
        <w:t xml:space="preserve">if that is all that is needed </w:t>
      </w:r>
      <w:r w:rsidR="0D3600B6" w:rsidRPr="00441681">
        <w:rPr>
          <w:rFonts w:eastAsia="Tahoma" w:cs="Tahoma"/>
        </w:rPr>
        <w:t xml:space="preserve">to </w:t>
      </w:r>
      <w:r w:rsidR="6DD63119" w:rsidRPr="00441681">
        <w:rPr>
          <w:rFonts w:eastAsia="Tahoma" w:cs="Tahoma"/>
        </w:rPr>
        <w:t>make the existing charging ports</w:t>
      </w:r>
      <w:r w:rsidR="0D3600B6" w:rsidRPr="00441681">
        <w:rPr>
          <w:rFonts w:eastAsia="Tahoma" w:cs="Tahoma"/>
        </w:rPr>
        <w:t xml:space="preserve"> meet all NEVI requirements under 23 CFR 680. </w:t>
      </w:r>
    </w:p>
    <w:p w14:paraId="01D9645D" w14:textId="77777777" w:rsidR="00662308" w:rsidRPr="00441681" w:rsidRDefault="00662308" w:rsidP="005D6A95">
      <w:pPr>
        <w:ind w:left="720" w:hanging="720"/>
        <w:rPr>
          <w:rFonts w:eastAsia="Tahoma" w:cs="Tahoma"/>
          <w:szCs w:val="24"/>
        </w:rPr>
      </w:pPr>
    </w:p>
    <w:p w14:paraId="639D4F79" w14:textId="36DFCF77" w:rsidR="24EDAA36" w:rsidRPr="00441681" w:rsidRDefault="7BEFE90C" w:rsidP="005D6A95">
      <w:pPr>
        <w:ind w:left="720"/>
        <w:rPr>
          <w:rFonts w:eastAsia="Tahoma" w:cs="Tahoma"/>
        </w:rPr>
      </w:pPr>
      <w:r w:rsidRPr="00441681">
        <w:rPr>
          <w:rFonts w:eastAsia="Tahoma" w:cs="Tahoma"/>
        </w:rPr>
        <w:t xml:space="preserve">If the pre-existing four charging ports </w:t>
      </w:r>
      <w:r w:rsidR="54D0B236" w:rsidRPr="00441681">
        <w:rPr>
          <w:rFonts w:eastAsia="Tahoma" w:cs="Tahoma"/>
        </w:rPr>
        <w:t xml:space="preserve">are </w:t>
      </w:r>
      <w:r w:rsidRPr="00441681">
        <w:rPr>
          <w:rFonts w:eastAsia="Tahoma" w:cs="Tahoma"/>
        </w:rPr>
        <w:t xml:space="preserve">already NEVI-compliant, </w:t>
      </w:r>
      <w:r w:rsidR="4B9C0CDD" w:rsidRPr="00441681">
        <w:rPr>
          <w:rFonts w:eastAsia="Tahoma" w:cs="Tahoma"/>
        </w:rPr>
        <w:t>meeting all requirements of 23 CFR 680</w:t>
      </w:r>
      <w:r w:rsidR="63EB7F2C" w:rsidRPr="00441681">
        <w:rPr>
          <w:rFonts w:eastAsia="Tahoma" w:cs="Tahoma"/>
        </w:rPr>
        <w:t xml:space="preserve"> including already sending the required data to </w:t>
      </w:r>
      <w:r w:rsidR="00A4584B" w:rsidRPr="00441681">
        <w:rPr>
          <w:rFonts w:eastAsia="Tahoma" w:cs="Tahoma"/>
        </w:rPr>
        <w:t xml:space="preserve">the </w:t>
      </w:r>
      <w:r w:rsidR="00CC5603" w:rsidRPr="00441681">
        <w:rPr>
          <w:rFonts w:eastAsia="Tahoma" w:cs="Tahoma"/>
        </w:rPr>
        <w:t>Federal Highway Administration</w:t>
      </w:r>
      <w:r w:rsidR="63EB7F2C" w:rsidRPr="00441681">
        <w:rPr>
          <w:rFonts w:eastAsia="Tahoma" w:cs="Tahoma"/>
        </w:rPr>
        <w:t xml:space="preserve"> and meeting the 97% uptime requirement, </w:t>
      </w:r>
      <w:r w:rsidR="5A19668E" w:rsidRPr="00441681">
        <w:rPr>
          <w:rFonts w:eastAsia="Tahoma" w:cs="Tahoma"/>
        </w:rPr>
        <w:t>then</w:t>
      </w:r>
      <w:r w:rsidR="6036AA3E" w:rsidRPr="00441681">
        <w:rPr>
          <w:rFonts w:eastAsia="Tahoma" w:cs="Tahoma"/>
        </w:rPr>
        <w:t xml:space="preserve"> </w:t>
      </w:r>
      <w:r w:rsidR="47CAEE24" w:rsidRPr="00441681">
        <w:rPr>
          <w:rFonts w:eastAsia="Tahoma" w:cs="Tahoma"/>
        </w:rPr>
        <w:t>only</w:t>
      </w:r>
      <w:r w:rsidR="6036AA3E" w:rsidRPr="00441681">
        <w:rPr>
          <w:rFonts w:eastAsia="Tahoma" w:cs="Tahoma"/>
        </w:rPr>
        <w:t xml:space="preserve"> the </w:t>
      </w:r>
      <w:r w:rsidR="47CAEE24" w:rsidRPr="00441681">
        <w:rPr>
          <w:rFonts w:eastAsia="Tahoma" w:cs="Tahoma"/>
        </w:rPr>
        <w:t xml:space="preserve">six new NEVI-compliant charging ports </w:t>
      </w:r>
      <w:r w:rsidR="60CFE195" w:rsidRPr="00441681">
        <w:rPr>
          <w:rFonts w:eastAsia="Tahoma" w:cs="Tahoma"/>
        </w:rPr>
        <w:t>would be counted under this example project</w:t>
      </w:r>
      <w:r w:rsidRPr="00441681">
        <w:rPr>
          <w:rFonts w:eastAsia="Tahoma" w:cs="Tahoma"/>
        </w:rPr>
        <w:t>.</w:t>
      </w:r>
    </w:p>
    <w:p w14:paraId="093260F5" w14:textId="687F9011" w:rsidR="24EDAA36" w:rsidRPr="00441681" w:rsidRDefault="24EDAA36" w:rsidP="005D6A95">
      <w:pPr>
        <w:ind w:left="720" w:hanging="720"/>
        <w:rPr>
          <w:rFonts w:eastAsia="Tahoma" w:cs="Tahoma"/>
          <w:szCs w:val="24"/>
        </w:rPr>
      </w:pPr>
    </w:p>
    <w:p w14:paraId="056A9BE5" w14:textId="738007F0" w:rsidR="5603952B" w:rsidRPr="00C847A9" w:rsidRDefault="5603952B" w:rsidP="002151A2">
      <w:pPr>
        <w:pStyle w:val="Heading2"/>
      </w:pPr>
      <w:r w:rsidRPr="00441681">
        <w:t>Applicant Requirements</w:t>
      </w:r>
    </w:p>
    <w:p w14:paraId="7FF8FF3A" w14:textId="4180005A" w:rsidR="24EDAA36" w:rsidRPr="0008270E" w:rsidRDefault="24EDAA36" w:rsidP="24EDAA36">
      <w:pPr>
        <w:ind w:left="720" w:hanging="720"/>
        <w:rPr>
          <w:rFonts w:cs="Tahoma"/>
          <w:szCs w:val="24"/>
          <w:highlight w:val="yellow"/>
        </w:rPr>
      </w:pPr>
    </w:p>
    <w:p w14:paraId="2EE76737" w14:textId="341BFB84" w:rsidR="0AFD5D21" w:rsidRPr="001528AE" w:rsidRDefault="009A16BA" w:rsidP="24EDAA36">
      <w:pPr>
        <w:ind w:left="720" w:hanging="720"/>
        <w:rPr>
          <w:rFonts w:cs="Tahoma"/>
          <w:b/>
          <w:bCs/>
          <w:szCs w:val="24"/>
        </w:rPr>
      </w:pPr>
      <w:r w:rsidRPr="001528AE">
        <w:rPr>
          <w:rFonts w:cs="Tahoma"/>
          <w:b/>
          <w:bCs/>
          <w:szCs w:val="24"/>
        </w:rPr>
        <w:t>Q</w:t>
      </w:r>
      <w:r w:rsidR="001B4E2B">
        <w:rPr>
          <w:rFonts w:cs="Tahoma"/>
          <w:b/>
          <w:bCs/>
          <w:szCs w:val="24"/>
        </w:rPr>
        <w:t>3</w:t>
      </w:r>
      <w:r w:rsidR="00D344BE">
        <w:rPr>
          <w:rFonts w:cs="Tahoma"/>
          <w:b/>
          <w:bCs/>
          <w:szCs w:val="24"/>
        </w:rPr>
        <w:t>8</w:t>
      </w:r>
      <w:r w:rsidR="0AFD5D21" w:rsidRPr="001528AE">
        <w:rPr>
          <w:rFonts w:cs="Tahoma"/>
          <w:b/>
          <w:bCs/>
          <w:szCs w:val="24"/>
        </w:rPr>
        <w:t xml:space="preserve">. </w:t>
      </w:r>
      <w:r w:rsidR="0AFD5D21" w:rsidRPr="001528AE">
        <w:tab/>
      </w:r>
      <w:r w:rsidR="0AFD5D21" w:rsidRPr="001528AE">
        <w:rPr>
          <w:rFonts w:cs="Tahoma"/>
          <w:b/>
          <w:bCs/>
          <w:szCs w:val="24"/>
        </w:rPr>
        <w:t>Can public entities apply to this solicitation?</w:t>
      </w:r>
    </w:p>
    <w:p w14:paraId="26F5B6B3" w14:textId="4F4EAB83" w:rsidR="24EDAA36" w:rsidRPr="0008270E" w:rsidRDefault="24EDAA36" w:rsidP="24EDAA36">
      <w:pPr>
        <w:ind w:left="720" w:hanging="720"/>
        <w:rPr>
          <w:rFonts w:cs="Tahoma"/>
          <w:szCs w:val="24"/>
        </w:rPr>
      </w:pPr>
    </w:p>
    <w:p w14:paraId="6D304D27" w14:textId="090412F0" w:rsidR="00FD07E1" w:rsidRDefault="009A16BA" w:rsidP="00FD07E1">
      <w:pPr>
        <w:ind w:left="720" w:hanging="720"/>
        <w:rPr>
          <w:rFonts w:cs="Tahoma"/>
        </w:rPr>
      </w:pPr>
      <w:r w:rsidRPr="390B00C9">
        <w:rPr>
          <w:rFonts w:cs="Tahoma"/>
        </w:rPr>
        <w:t>A</w:t>
      </w:r>
      <w:r w:rsidR="001B4E2B" w:rsidRPr="390B00C9">
        <w:rPr>
          <w:rFonts w:cs="Tahoma"/>
        </w:rPr>
        <w:t>3</w:t>
      </w:r>
      <w:r w:rsidR="00D344BE" w:rsidRPr="390B00C9">
        <w:rPr>
          <w:rFonts w:cs="Tahoma"/>
        </w:rPr>
        <w:t>8</w:t>
      </w:r>
      <w:r w:rsidR="670366A8" w:rsidRPr="390B00C9">
        <w:rPr>
          <w:rFonts w:cs="Tahoma"/>
        </w:rPr>
        <w:t>.</w:t>
      </w:r>
      <w:r w:rsidR="1AEB65C8" w:rsidRPr="390B00C9">
        <w:rPr>
          <w:rFonts w:cs="Tahoma"/>
        </w:rPr>
        <w:t xml:space="preserve"> </w:t>
      </w:r>
      <w:r w:rsidR="0AFD5D21" w:rsidRPr="001528AE">
        <w:tab/>
      </w:r>
      <w:r w:rsidR="2304E2AE" w:rsidRPr="390B00C9">
        <w:rPr>
          <w:rFonts w:cs="Tahoma"/>
        </w:rPr>
        <w:t>E</w:t>
      </w:r>
      <w:r w:rsidR="1AEB65C8" w:rsidRPr="390B00C9">
        <w:rPr>
          <w:rFonts w:cs="Tahoma"/>
        </w:rPr>
        <w:t>ligible</w:t>
      </w:r>
      <w:r w:rsidR="706057C6" w:rsidRPr="390B00C9">
        <w:rPr>
          <w:rFonts w:cs="Tahoma"/>
        </w:rPr>
        <w:t xml:space="preserve"> </w:t>
      </w:r>
      <w:r w:rsidR="0A811860" w:rsidRPr="390B00C9">
        <w:rPr>
          <w:rFonts w:cs="Tahoma"/>
        </w:rPr>
        <w:t>a</w:t>
      </w:r>
      <w:r w:rsidR="1AEB65C8" w:rsidRPr="390B00C9">
        <w:rPr>
          <w:rFonts w:cs="Tahoma"/>
        </w:rPr>
        <w:t xml:space="preserve">pplicants </w:t>
      </w:r>
      <w:r w:rsidR="0EBC13DA" w:rsidRPr="390B00C9">
        <w:rPr>
          <w:rFonts w:cs="Tahoma"/>
        </w:rPr>
        <w:t>are</w:t>
      </w:r>
      <w:r w:rsidR="14F4AEF7" w:rsidRPr="390B00C9">
        <w:rPr>
          <w:rFonts w:cs="Tahoma"/>
        </w:rPr>
        <w:t xml:space="preserve"> priva</w:t>
      </w:r>
      <w:r w:rsidR="1E1A6805" w:rsidRPr="390B00C9">
        <w:rPr>
          <w:rFonts w:cs="Tahoma"/>
        </w:rPr>
        <w:t>te entities</w:t>
      </w:r>
      <w:r w:rsidR="7120D062" w:rsidRPr="390B00C9">
        <w:rPr>
          <w:rFonts w:cs="Tahoma"/>
        </w:rPr>
        <w:t xml:space="preserve"> </w:t>
      </w:r>
      <w:r w:rsidR="77E58961" w:rsidRPr="390B00C9">
        <w:rPr>
          <w:rFonts w:cs="Tahoma"/>
        </w:rPr>
        <w:t xml:space="preserve">excluding </w:t>
      </w:r>
      <w:r w:rsidR="00E530FB">
        <w:rPr>
          <w:rFonts w:cs="Tahoma"/>
        </w:rPr>
        <w:t>investor-owned utilities,</w:t>
      </w:r>
      <w:r w:rsidR="77E58961" w:rsidRPr="390B00C9">
        <w:rPr>
          <w:rFonts w:cs="Tahoma"/>
        </w:rPr>
        <w:t xml:space="preserve"> and California Tribal Organizations serving California Native American Tribes </w:t>
      </w:r>
      <w:r w:rsidR="00C31C65" w:rsidRPr="390B00C9">
        <w:rPr>
          <w:rFonts w:cs="Tahoma"/>
        </w:rPr>
        <w:t>(</w:t>
      </w:r>
      <w:r w:rsidR="7A8EF08C" w:rsidRPr="684C91B9">
        <w:rPr>
          <w:rFonts w:cs="Tahoma"/>
        </w:rPr>
        <w:t xml:space="preserve">Solicitation </w:t>
      </w:r>
      <w:r w:rsidR="00C31C65" w:rsidRPr="390B00C9">
        <w:rPr>
          <w:rFonts w:cs="Tahoma"/>
        </w:rPr>
        <w:t>Manual</w:t>
      </w:r>
      <w:r w:rsidR="7120D062" w:rsidRPr="390B00C9">
        <w:rPr>
          <w:rFonts w:cs="Tahoma"/>
        </w:rPr>
        <w:t xml:space="preserve"> Section II.A.</w:t>
      </w:r>
      <w:r w:rsidR="00C31C65" w:rsidRPr="390B00C9">
        <w:rPr>
          <w:rFonts w:cs="Tahoma"/>
        </w:rPr>
        <w:t>)</w:t>
      </w:r>
      <w:r w:rsidR="1E1A6805" w:rsidRPr="390B00C9">
        <w:rPr>
          <w:rFonts w:cs="Tahoma"/>
        </w:rPr>
        <w:t>.</w:t>
      </w:r>
      <w:r w:rsidR="1AEB65C8" w:rsidRPr="390B00C9">
        <w:rPr>
          <w:rFonts w:cs="Tahoma"/>
        </w:rPr>
        <w:t xml:space="preserve"> </w:t>
      </w:r>
      <w:r w:rsidR="02517CDB" w:rsidRPr="390B00C9">
        <w:rPr>
          <w:rFonts w:cs="Tahoma"/>
        </w:rPr>
        <w:t>P</w:t>
      </w:r>
      <w:r w:rsidR="1AEB65C8" w:rsidRPr="390B00C9">
        <w:rPr>
          <w:rFonts w:cs="Tahoma"/>
        </w:rPr>
        <w:t xml:space="preserve">ublic entities </w:t>
      </w:r>
      <w:r w:rsidR="00544DC9">
        <w:rPr>
          <w:rFonts w:cs="Tahoma"/>
        </w:rPr>
        <w:t>cann</w:t>
      </w:r>
      <w:r w:rsidR="00D335DF">
        <w:rPr>
          <w:rFonts w:cs="Tahoma"/>
        </w:rPr>
        <w:t xml:space="preserve">ot apply </w:t>
      </w:r>
      <w:r w:rsidR="00CB441E">
        <w:rPr>
          <w:rFonts w:cs="Tahoma"/>
        </w:rPr>
        <w:t xml:space="preserve">but </w:t>
      </w:r>
      <w:r w:rsidR="00A80AEF">
        <w:rPr>
          <w:rFonts w:cs="Tahoma"/>
        </w:rPr>
        <w:t>they</w:t>
      </w:r>
      <w:r w:rsidR="1AEB65C8">
        <w:rPr>
          <w:rFonts w:cs="Tahoma"/>
        </w:rPr>
        <w:t xml:space="preserve"> </w:t>
      </w:r>
      <w:r w:rsidR="1AEB65C8" w:rsidRPr="390B00C9">
        <w:rPr>
          <w:rFonts w:cs="Tahoma"/>
        </w:rPr>
        <w:t xml:space="preserve">can partner with an eligible </w:t>
      </w:r>
      <w:r w:rsidR="2F728B38" w:rsidRPr="390B00C9">
        <w:rPr>
          <w:rFonts w:cs="Tahoma"/>
        </w:rPr>
        <w:t>a</w:t>
      </w:r>
      <w:r w:rsidR="1AEB65C8" w:rsidRPr="390B00C9">
        <w:rPr>
          <w:rFonts w:cs="Tahoma"/>
        </w:rPr>
        <w:t xml:space="preserve">pplicant or be a subrecipient </w:t>
      </w:r>
      <w:r w:rsidR="320551BC" w:rsidRPr="390B00C9">
        <w:rPr>
          <w:rFonts w:cs="Tahoma"/>
        </w:rPr>
        <w:t xml:space="preserve">for a project under an eligible </w:t>
      </w:r>
      <w:r w:rsidR="1E1B8F04" w:rsidRPr="390B00C9">
        <w:rPr>
          <w:rFonts w:cs="Tahoma"/>
        </w:rPr>
        <w:t>a</w:t>
      </w:r>
      <w:r w:rsidR="320551BC" w:rsidRPr="390B00C9">
        <w:rPr>
          <w:rFonts w:cs="Tahoma"/>
        </w:rPr>
        <w:t>pplicant’s application.</w:t>
      </w:r>
    </w:p>
    <w:p w14:paraId="1A2B6C3A" w14:textId="77777777" w:rsidR="003D5752" w:rsidRDefault="003D5752" w:rsidP="00FD07E1">
      <w:pPr>
        <w:ind w:left="720" w:hanging="720"/>
        <w:rPr>
          <w:rFonts w:cs="Tahoma"/>
          <w:szCs w:val="24"/>
        </w:rPr>
      </w:pPr>
    </w:p>
    <w:p w14:paraId="518F5E9F" w14:textId="1F16AD1F" w:rsidR="003D5752" w:rsidRDefault="009D7CC0" w:rsidP="00FD07E1">
      <w:pPr>
        <w:ind w:left="720" w:hanging="720"/>
        <w:rPr>
          <w:rFonts w:cs="Tahoma"/>
          <w:b/>
          <w:bCs/>
          <w:szCs w:val="24"/>
        </w:rPr>
      </w:pPr>
      <w:r w:rsidRPr="009D7CC0">
        <w:rPr>
          <w:rFonts w:cs="Tahoma"/>
          <w:b/>
          <w:bCs/>
          <w:szCs w:val="24"/>
        </w:rPr>
        <w:t>Q</w:t>
      </w:r>
      <w:r w:rsidR="001B4E2B">
        <w:rPr>
          <w:rFonts w:cs="Tahoma"/>
          <w:b/>
          <w:bCs/>
          <w:szCs w:val="24"/>
        </w:rPr>
        <w:t>3</w:t>
      </w:r>
      <w:r w:rsidR="00D344BE">
        <w:rPr>
          <w:rFonts w:cs="Tahoma"/>
          <w:b/>
          <w:bCs/>
          <w:szCs w:val="24"/>
        </w:rPr>
        <w:t>9</w:t>
      </w:r>
      <w:r w:rsidRPr="009D7CC0">
        <w:rPr>
          <w:rFonts w:cs="Tahoma"/>
          <w:b/>
          <w:bCs/>
          <w:szCs w:val="24"/>
        </w:rPr>
        <w:t xml:space="preserve">. </w:t>
      </w:r>
      <w:r w:rsidRPr="009D7CC0">
        <w:rPr>
          <w:rFonts w:cs="Tahoma"/>
          <w:b/>
          <w:bCs/>
          <w:szCs w:val="24"/>
        </w:rPr>
        <w:tab/>
        <w:t>Will more than one application for the same corridor be granted?</w:t>
      </w:r>
    </w:p>
    <w:p w14:paraId="353B9D57" w14:textId="77777777" w:rsidR="009D7CC0" w:rsidRPr="0008270E" w:rsidRDefault="009D7CC0" w:rsidP="00FD07E1">
      <w:pPr>
        <w:ind w:left="720" w:hanging="720"/>
        <w:rPr>
          <w:rFonts w:cs="Tahoma"/>
          <w:szCs w:val="24"/>
        </w:rPr>
      </w:pPr>
    </w:p>
    <w:p w14:paraId="3B17384C" w14:textId="1F946806" w:rsidR="009D7CC0" w:rsidRDefault="009D7CC0" w:rsidP="00FD07E1">
      <w:pPr>
        <w:ind w:left="720" w:hanging="720"/>
        <w:rPr>
          <w:rFonts w:cs="Tahoma"/>
          <w:szCs w:val="24"/>
        </w:rPr>
      </w:pPr>
      <w:r>
        <w:rPr>
          <w:rFonts w:cs="Tahoma"/>
          <w:szCs w:val="24"/>
        </w:rPr>
        <w:t>A</w:t>
      </w:r>
      <w:r w:rsidR="001B4E2B">
        <w:rPr>
          <w:rFonts w:cs="Tahoma"/>
          <w:szCs w:val="24"/>
        </w:rPr>
        <w:t>3</w:t>
      </w:r>
      <w:r w:rsidR="00D344BE">
        <w:rPr>
          <w:rFonts w:cs="Tahoma"/>
          <w:szCs w:val="24"/>
        </w:rPr>
        <w:t>9</w:t>
      </w:r>
      <w:r>
        <w:rPr>
          <w:rFonts w:cs="Tahoma"/>
          <w:szCs w:val="24"/>
        </w:rPr>
        <w:t>.</w:t>
      </w:r>
      <w:r>
        <w:rPr>
          <w:rFonts w:cs="Tahoma"/>
          <w:szCs w:val="24"/>
        </w:rPr>
        <w:tab/>
      </w:r>
      <w:r w:rsidR="00326357">
        <w:rPr>
          <w:rFonts w:cs="Tahoma"/>
          <w:szCs w:val="24"/>
        </w:rPr>
        <w:t>Possibly</w:t>
      </w:r>
      <w:r w:rsidR="00132CD0" w:rsidRPr="00132CD0">
        <w:rPr>
          <w:rFonts w:cs="Tahoma"/>
          <w:szCs w:val="24"/>
        </w:rPr>
        <w:t xml:space="preserve">. If funds </w:t>
      </w:r>
      <w:r w:rsidR="00AA611B">
        <w:rPr>
          <w:rFonts w:cs="Tahoma"/>
          <w:szCs w:val="24"/>
        </w:rPr>
        <w:t>remain</w:t>
      </w:r>
      <w:r w:rsidR="00132CD0" w:rsidRPr="00132CD0">
        <w:rPr>
          <w:rFonts w:cs="Tahoma"/>
          <w:szCs w:val="24"/>
        </w:rPr>
        <w:t xml:space="preserve"> after funding one project</w:t>
      </w:r>
      <w:r w:rsidR="00EB3A6D">
        <w:rPr>
          <w:rFonts w:cs="Tahoma"/>
          <w:szCs w:val="24"/>
        </w:rPr>
        <w:t xml:space="preserve"> for all corridor segments with passing applications</w:t>
      </w:r>
      <w:r w:rsidR="00132CD0" w:rsidRPr="00132CD0">
        <w:rPr>
          <w:rFonts w:cs="Tahoma"/>
          <w:szCs w:val="24"/>
        </w:rPr>
        <w:t xml:space="preserve">, </w:t>
      </w:r>
      <w:r w:rsidR="00326357">
        <w:rPr>
          <w:rFonts w:cs="Tahoma"/>
          <w:szCs w:val="24"/>
        </w:rPr>
        <w:t>the CEC</w:t>
      </w:r>
      <w:r w:rsidR="00132CD0" w:rsidRPr="00132CD0">
        <w:rPr>
          <w:rFonts w:cs="Tahoma"/>
          <w:szCs w:val="24"/>
        </w:rPr>
        <w:t xml:space="preserve"> could </w:t>
      </w:r>
      <w:r w:rsidR="00780A03">
        <w:rPr>
          <w:rFonts w:cs="Tahoma"/>
          <w:szCs w:val="24"/>
        </w:rPr>
        <w:t>continue funding passing applications such that</w:t>
      </w:r>
      <w:r w:rsidR="00365C6D">
        <w:rPr>
          <w:rFonts w:cs="Tahoma"/>
          <w:szCs w:val="24"/>
        </w:rPr>
        <w:t xml:space="preserve"> second-ranked </w:t>
      </w:r>
      <w:r w:rsidR="00BD7A9E">
        <w:rPr>
          <w:rFonts w:cs="Tahoma"/>
          <w:szCs w:val="24"/>
        </w:rPr>
        <w:t>projects for corridor segments</w:t>
      </w:r>
      <w:r w:rsidR="00CD4E9C">
        <w:rPr>
          <w:rFonts w:cs="Tahoma"/>
          <w:szCs w:val="24"/>
        </w:rPr>
        <w:t xml:space="preserve"> </w:t>
      </w:r>
      <w:r w:rsidR="00EC45D3">
        <w:rPr>
          <w:rFonts w:cs="Tahoma"/>
          <w:szCs w:val="24"/>
        </w:rPr>
        <w:t>would</w:t>
      </w:r>
      <w:r w:rsidR="00CD4E9C">
        <w:rPr>
          <w:rFonts w:cs="Tahoma"/>
          <w:szCs w:val="24"/>
        </w:rPr>
        <w:t xml:space="preserve"> also </w:t>
      </w:r>
      <w:r w:rsidR="00485085">
        <w:rPr>
          <w:rFonts w:cs="Tahoma"/>
          <w:szCs w:val="24"/>
        </w:rPr>
        <w:t xml:space="preserve">be </w:t>
      </w:r>
      <w:r w:rsidR="00CD4E9C">
        <w:rPr>
          <w:rFonts w:cs="Tahoma"/>
          <w:szCs w:val="24"/>
        </w:rPr>
        <w:t>awarded</w:t>
      </w:r>
      <w:r w:rsidR="00132CD0" w:rsidRPr="00132CD0">
        <w:rPr>
          <w:rFonts w:cs="Tahoma"/>
          <w:szCs w:val="24"/>
        </w:rPr>
        <w:t>.</w:t>
      </w:r>
      <w:r w:rsidR="005F0A7C">
        <w:rPr>
          <w:rFonts w:cs="Tahoma"/>
          <w:szCs w:val="24"/>
        </w:rPr>
        <w:t xml:space="preserve"> See Solicitation Manual Section I.E, How Award Is Determined. </w:t>
      </w:r>
    </w:p>
    <w:p w14:paraId="0C947CCD" w14:textId="77777777" w:rsidR="00DE42CF" w:rsidRDefault="00DE42CF" w:rsidP="00FD07E1">
      <w:pPr>
        <w:ind w:left="720" w:hanging="720"/>
        <w:rPr>
          <w:rFonts w:cs="Tahoma"/>
          <w:szCs w:val="24"/>
        </w:rPr>
      </w:pPr>
    </w:p>
    <w:p w14:paraId="6EE6835D" w14:textId="42202765" w:rsidR="00DE42CF" w:rsidRDefault="00DE42CF" w:rsidP="00FD07E1">
      <w:pPr>
        <w:ind w:left="720" w:hanging="720"/>
        <w:rPr>
          <w:rFonts w:cs="Tahoma"/>
          <w:b/>
          <w:bCs/>
          <w:szCs w:val="24"/>
        </w:rPr>
      </w:pPr>
      <w:r w:rsidRPr="00DE42CF">
        <w:rPr>
          <w:rFonts w:cs="Tahoma"/>
          <w:b/>
          <w:bCs/>
          <w:szCs w:val="24"/>
        </w:rPr>
        <w:t>Q</w:t>
      </w:r>
      <w:r w:rsidR="00D344BE">
        <w:rPr>
          <w:rFonts w:cs="Tahoma"/>
          <w:b/>
          <w:bCs/>
          <w:szCs w:val="24"/>
        </w:rPr>
        <w:t>40</w:t>
      </w:r>
      <w:r w:rsidRPr="00DE42CF">
        <w:rPr>
          <w:rFonts w:cs="Tahoma"/>
          <w:b/>
          <w:bCs/>
          <w:szCs w:val="24"/>
        </w:rPr>
        <w:t xml:space="preserve">. </w:t>
      </w:r>
      <w:r>
        <w:tab/>
      </w:r>
      <w:r w:rsidRPr="00DE42CF">
        <w:rPr>
          <w:rFonts w:cs="Tahoma"/>
          <w:b/>
          <w:bCs/>
          <w:szCs w:val="24"/>
        </w:rPr>
        <w:t xml:space="preserve">Could multiple applications for the same corridor be partially funded </w:t>
      </w:r>
      <w:r w:rsidRPr="3FBEA94A">
        <w:rPr>
          <w:rFonts w:cs="Tahoma"/>
          <w:b/>
          <w:bCs/>
          <w:szCs w:val="24"/>
        </w:rPr>
        <w:t>(i</w:t>
      </w:r>
      <w:r w:rsidR="2CD0C1BC" w:rsidRPr="3FBEA94A">
        <w:rPr>
          <w:rFonts w:cs="Tahoma"/>
          <w:b/>
          <w:bCs/>
          <w:szCs w:val="24"/>
        </w:rPr>
        <w:t>.e.</w:t>
      </w:r>
      <w:r w:rsidR="001F7DED">
        <w:rPr>
          <w:rFonts w:cs="Tahoma"/>
          <w:b/>
          <w:bCs/>
          <w:szCs w:val="24"/>
        </w:rPr>
        <w:t>,</w:t>
      </w:r>
      <w:r w:rsidRPr="00DE42CF">
        <w:rPr>
          <w:rFonts w:cs="Tahoma"/>
          <w:b/>
          <w:bCs/>
          <w:szCs w:val="24"/>
        </w:rPr>
        <w:t xml:space="preserve"> </w:t>
      </w:r>
      <w:r w:rsidR="00872B0C">
        <w:rPr>
          <w:rFonts w:cs="Tahoma"/>
          <w:b/>
          <w:bCs/>
          <w:szCs w:val="24"/>
        </w:rPr>
        <w:t xml:space="preserve">selecting </w:t>
      </w:r>
      <w:r w:rsidRPr="00DE42CF">
        <w:rPr>
          <w:rFonts w:cs="Tahoma"/>
          <w:b/>
          <w:bCs/>
          <w:szCs w:val="24"/>
        </w:rPr>
        <w:t>certain sites from different applications)</w:t>
      </w:r>
      <w:r w:rsidR="00872B0C">
        <w:rPr>
          <w:rFonts w:cs="Tahoma"/>
          <w:b/>
          <w:bCs/>
          <w:szCs w:val="24"/>
        </w:rPr>
        <w:t>?</w:t>
      </w:r>
    </w:p>
    <w:p w14:paraId="0E0EEC35" w14:textId="77777777" w:rsidR="00DE42CF" w:rsidRDefault="00DE42CF" w:rsidP="00FD07E1">
      <w:pPr>
        <w:ind w:left="720" w:hanging="720"/>
        <w:rPr>
          <w:rFonts w:cs="Tahoma"/>
          <w:szCs w:val="24"/>
        </w:rPr>
      </w:pPr>
    </w:p>
    <w:p w14:paraId="02FF9B32" w14:textId="586341B8" w:rsidR="00265CE2" w:rsidRDefault="168EA134" w:rsidP="11BAEB0F">
      <w:pPr>
        <w:ind w:left="720" w:hanging="720"/>
        <w:rPr>
          <w:rFonts w:cs="Tahoma"/>
        </w:rPr>
      </w:pPr>
      <w:r w:rsidRPr="11BAEB0F">
        <w:rPr>
          <w:rFonts w:cs="Tahoma"/>
        </w:rPr>
        <w:t>A</w:t>
      </w:r>
      <w:r w:rsidR="00D344BE">
        <w:rPr>
          <w:rFonts w:cs="Tahoma"/>
        </w:rPr>
        <w:t>40</w:t>
      </w:r>
      <w:r w:rsidRPr="11BAEB0F">
        <w:rPr>
          <w:rFonts w:cs="Tahoma"/>
        </w:rPr>
        <w:t>.</w:t>
      </w:r>
      <w:r w:rsidR="00DE42CF">
        <w:tab/>
      </w:r>
      <w:r w:rsidR="1DFE94E1" w:rsidRPr="11BAEB0F">
        <w:rPr>
          <w:rFonts w:cs="Tahoma"/>
        </w:rPr>
        <w:t xml:space="preserve">It </w:t>
      </w:r>
      <w:r w:rsidR="57E03015" w:rsidRPr="11BAEB0F">
        <w:rPr>
          <w:rFonts w:cs="Tahoma"/>
        </w:rPr>
        <w:t xml:space="preserve">is not the intention to select some EV </w:t>
      </w:r>
      <w:r w:rsidR="7356A78D" w:rsidRPr="11BAEB0F">
        <w:rPr>
          <w:rFonts w:cs="Tahoma"/>
        </w:rPr>
        <w:t>charging station sites from one application and other sites from another application to complete a corridor segment. Each application must propose to complete a corridor segment in full and pro</w:t>
      </w:r>
      <w:r w:rsidR="636F3E72" w:rsidRPr="11BAEB0F">
        <w:rPr>
          <w:rFonts w:cs="Tahoma"/>
        </w:rPr>
        <w:t>posals</w:t>
      </w:r>
      <w:r w:rsidR="7356A78D" w:rsidRPr="11BAEB0F">
        <w:rPr>
          <w:rFonts w:cs="Tahoma"/>
        </w:rPr>
        <w:t xml:space="preserve"> will be scored</w:t>
      </w:r>
      <w:r w:rsidR="4FEBD0B0" w:rsidRPr="11BAEB0F">
        <w:rPr>
          <w:rFonts w:cs="Tahoma"/>
        </w:rPr>
        <w:t>, ranked, and awarded</w:t>
      </w:r>
      <w:r w:rsidR="7356A78D" w:rsidRPr="11BAEB0F">
        <w:rPr>
          <w:rFonts w:cs="Tahoma"/>
        </w:rPr>
        <w:t xml:space="preserve"> as complete projects. </w:t>
      </w:r>
      <w:r w:rsidR="4FEBD0B0" w:rsidRPr="11BAEB0F">
        <w:rPr>
          <w:rFonts w:cs="Tahoma"/>
        </w:rPr>
        <w:t xml:space="preserve">The only anticipated case in which a project may not be fully </w:t>
      </w:r>
      <w:proofErr w:type="gramStart"/>
      <w:r w:rsidR="4FEBD0B0" w:rsidRPr="11BAEB0F">
        <w:rPr>
          <w:rFonts w:cs="Tahoma"/>
        </w:rPr>
        <w:t>funded, and</w:t>
      </w:r>
      <w:proofErr w:type="gramEnd"/>
      <w:r w:rsidR="4FEBD0B0" w:rsidRPr="11BAEB0F">
        <w:rPr>
          <w:rFonts w:cs="Tahoma"/>
        </w:rPr>
        <w:t xml:space="preserve"> therefore </w:t>
      </w:r>
      <w:r w:rsidR="513CE391" w:rsidRPr="11BAEB0F">
        <w:rPr>
          <w:rFonts w:cs="Tahoma"/>
        </w:rPr>
        <w:t xml:space="preserve">may only </w:t>
      </w:r>
      <w:r w:rsidR="4FEBD0B0" w:rsidRPr="11BAEB0F">
        <w:rPr>
          <w:rFonts w:cs="Tahoma"/>
        </w:rPr>
        <w:t>complete</w:t>
      </w:r>
      <w:r w:rsidR="513CE391" w:rsidRPr="11BAEB0F">
        <w:rPr>
          <w:rFonts w:cs="Tahoma"/>
        </w:rPr>
        <w:t xml:space="preserve"> some of its proposed station sites,</w:t>
      </w:r>
      <w:r w:rsidR="4FEBD0B0" w:rsidRPr="11BAEB0F">
        <w:rPr>
          <w:rFonts w:cs="Tahoma"/>
        </w:rPr>
        <w:t xml:space="preserve"> is if there is </w:t>
      </w:r>
      <w:r w:rsidR="513CE391" w:rsidRPr="11BAEB0F">
        <w:rPr>
          <w:rFonts w:cs="Tahoma"/>
        </w:rPr>
        <w:t>in</w:t>
      </w:r>
      <w:r w:rsidR="4FEBD0B0" w:rsidRPr="11BAEB0F">
        <w:rPr>
          <w:rFonts w:cs="Tahoma"/>
        </w:rPr>
        <w:t>sufficient funding</w:t>
      </w:r>
      <w:r w:rsidR="198A8766" w:rsidRPr="11BAEB0F">
        <w:rPr>
          <w:rFonts w:cs="Tahoma"/>
        </w:rPr>
        <w:t xml:space="preserve"> remaining</w:t>
      </w:r>
      <w:r w:rsidR="4FEBD0B0" w:rsidRPr="11BAEB0F">
        <w:rPr>
          <w:rFonts w:cs="Tahoma"/>
        </w:rPr>
        <w:t xml:space="preserve"> to fully fund the project. </w:t>
      </w:r>
    </w:p>
    <w:p w14:paraId="60C7283B" w14:textId="77777777" w:rsidR="00EE32B3" w:rsidRDefault="00EE32B3" w:rsidP="00FD07E1">
      <w:pPr>
        <w:ind w:left="720" w:hanging="720"/>
        <w:rPr>
          <w:rFonts w:cs="Tahoma"/>
          <w:szCs w:val="24"/>
        </w:rPr>
      </w:pPr>
    </w:p>
    <w:p w14:paraId="236B6194" w14:textId="5D50E257" w:rsidR="00265CE2" w:rsidRPr="000E0D62" w:rsidRDefault="00265CE2" w:rsidP="00FD07E1">
      <w:pPr>
        <w:ind w:left="720" w:hanging="720"/>
        <w:rPr>
          <w:rFonts w:cs="Tahoma"/>
          <w:b/>
          <w:bCs/>
          <w:szCs w:val="24"/>
        </w:rPr>
      </w:pPr>
      <w:r w:rsidRPr="2FD8244E">
        <w:rPr>
          <w:rFonts w:cs="Tahoma"/>
          <w:b/>
        </w:rPr>
        <w:t>Q</w:t>
      </w:r>
      <w:r w:rsidR="001B4E2B" w:rsidRPr="2FD8244E">
        <w:rPr>
          <w:rFonts w:cs="Tahoma"/>
          <w:b/>
        </w:rPr>
        <w:t>4</w:t>
      </w:r>
      <w:r w:rsidR="00D344BE" w:rsidRPr="2FD8244E">
        <w:rPr>
          <w:rFonts w:cs="Tahoma"/>
          <w:b/>
        </w:rPr>
        <w:t>1</w:t>
      </w:r>
      <w:r w:rsidRPr="2FD8244E">
        <w:rPr>
          <w:rFonts w:cs="Tahoma"/>
          <w:b/>
        </w:rPr>
        <w:t>.</w:t>
      </w:r>
      <w:r>
        <w:tab/>
      </w:r>
      <w:r w:rsidR="000E0D62" w:rsidRPr="2FD8244E">
        <w:rPr>
          <w:rFonts w:cs="Tahoma"/>
          <w:b/>
        </w:rPr>
        <w:t>Can Tribes apply?</w:t>
      </w:r>
    </w:p>
    <w:p w14:paraId="225D83FE" w14:textId="77777777" w:rsidR="000E0D62" w:rsidRDefault="000E0D62" w:rsidP="00FD07E1">
      <w:pPr>
        <w:ind w:left="720" w:hanging="720"/>
        <w:rPr>
          <w:rFonts w:cs="Tahoma"/>
          <w:szCs w:val="24"/>
        </w:rPr>
      </w:pPr>
    </w:p>
    <w:p w14:paraId="4BA8DBA4" w14:textId="2FEAA93C" w:rsidR="000E0D62" w:rsidRDefault="000E0D62" w:rsidP="00FD07E1">
      <w:pPr>
        <w:ind w:left="720" w:hanging="720"/>
        <w:rPr>
          <w:rFonts w:cs="Tahoma"/>
        </w:rPr>
      </w:pPr>
      <w:r w:rsidRPr="5BB94A88">
        <w:rPr>
          <w:rFonts w:cs="Tahoma"/>
        </w:rPr>
        <w:t>A</w:t>
      </w:r>
      <w:r w:rsidR="001B4E2B" w:rsidRPr="5BB94A88">
        <w:rPr>
          <w:rFonts w:cs="Tahoma"/>
        </w:rPr>
        <w:t>4</w:t>
      </w:r>
      <w:r w:rsidR="00D344BE" w:rsidRPr="5BB94A88">
        <w:rPr>
          <w:rFonts w:cs="Tahoma"/>
        </w:rPr>
        <w:t>1</w:t>
      </w:r>
      <w:r w:rsidRPr="5BB94A88">
        <w:rPr>
          <w:rFonts w:cs="Tahoma"/>
        </w:rPr>
        <w:t>.</w:t>
      </w:r>
      <w:r>
        <w:tab/>
      </w:r>
      <w:r w:rsidR="5487974B" w:rsidRPr="5BB94A88">
        <w:rPr>
          <w:rFonts w:cs="Tahoma"/>
        </w:rPr>
        <w:t xml:space="preserve">As specified in Section II.A.1 of the solicitation manual, this solicitation is open to private entity applicants. Native American tribes therefore cannot be applicants. However, </w:t>
      </w:r>
      <w:r w:rsidR="64473A85" w:rsidRPr="390B00C9">
        <w:rPr>
          <w:rFonts w:cs="Tahoma"/>
        </w:rPr>
        <w:t>California Tribal Organization</w:t>
      </w:r>
      <w:r w:rsidR="7C947E56" w:rsidRPr="390B00C9">
        <w:rPr>
          <w:rFonts w:cs="Tahoma"/>
        </w:rPr>
        <w:t>s</w:t>
      </w:r>
      <w:r w:rsidR="64473A85" w:rsidRPr="390B00C9">
        <w:rPr>
          <w:rFonts w:cs="Tahoma"/>
        </w:rPr>
        <w:t xml:space="preserve"> </w:t>
      </w:r>
      <w:r w:rsidR="1BB4AED0" w:rsidRPr="390B00C9">
        <w:rPr>
          <w:rFonts w:cs="Tahoma"/>
        </w:rPr>
        <w:t>serving</w:t>
      </w:r>
      <w:r w:rsidR="64473A85" w:rsidRPr="390B00C9">
        <w:rPr>
          <w:rFonts w:cs="Tahoma"/>
        </w:rPr>
        <w:t xml:space="preserve"> California Native American Tribe</w:t>
      </w:r>
      <w:r w:rsidR="23781CDA" w:rsidRPr="390B00C9">
        <w:rPr>
          <w:rFonts w:cs="Tahoma"/>
        </w:rPr>
        <w:t>s</w:t>
      </w:r>
      <w:r w:rsidR="64473A85" w:rsidRPr="390B00C9">
        <w:rPr>
          <w:rFonts w:cs="Tahoma"/>
        </w:rPr>
        <w:t xml:space="preserve"> </w:t>
      </w:r>
      <w:r w:rsidR="3D249770" w:rsidRPr="390B00C9">
        <w:rPr>
          <w:rFonts w:cs="Tahoma"/>
        </w:rPr>
        <w:t xml:space="preserve">are </w:t>
      </w:r>
      <w:r w:rsidR="5487974B" w:rsidRPr="390B00C9">
        <w:rPr>
          <w:rFonts w:cs="Tahoma"/>
        </w:rPr>
        <w:t xml:space="preserve">eligible to apply. </w:t>
      </w:r>
      <w:r w:rsidR="5487974B" w:rsidRPr="5BB94A88">
        <w:rPr>
          <w:rFonts w:cs="Tahoma"/>
        </w:rPr>
        <w:t xml:space="preserve">Additionally, Native American tribes are welcome to participate in NEVI applications as project partners, site hosts, or subrecipients. </w:t>
      </w:r>
    </w:p>
    <w:p w14:paraId="038C1B25" w14:textId="77777777" w:rsidR="00596B71" w:rsidRDefault="00596B71" w:rsidP="00FD07E1">
      <w:pPr>
        <w:ind w:left="720" w:hanging="720"/>
        <w:rPr>
          <w:rFonts w:cs="Tahoma"/>
          <w:szCs w:val="24"/>
        </w:rPr>
      </w:pPr>
    </w:p>
    <w:p w14:paraId="2BB1AFB3" w14:textId="4D4663D4" w:rsidR="00895A2C" w:rsidRPr="00DE1038" w:rsidRDefault="00895A2C" w:rsidP="00FD07E1">
      <w:pPr>
        <w:ind w:left="720" w:hanging="720"/>
        <w:rPr>
          <w:rFonts w:cs="Tahoma"/>
          <w:b/>
          <w:bCs/>
          <w:szCs w:val="24"/>
        </w:rPr>
      </w:pPr>
      <w:r w:rsidRPr="00DE1038">
        <w:rPr>
          <w:rFonts w:cs="Tahoma"/>
          <w:b/>
          <w:bCs/>
          <w:szCs w:val="24"/>
        </w:rPr>
        <w:t>Q</w:t>
      </w:r>
      <w:r w:rsidR="001B4E2B">
        <w:rPr>
          <w:rFonts w:cs="Tahoma"/>
          <w:b/>
          <w:bCs/>
          <w:szCs w:val="24"/>
        </w:rPr>
        <w:t>4</w:t>
      </w:r>
      <w:r w:rsidR="00D344BE">
        <w:rPr>
          <w:rFonts w:cs="Tahoma"/>
          <w:b/>
          <w:bCs/>
          <w:szCs w:val="24"/>
        </w:rPr>
        <w:t>2</w:t>
      </w:r>
      <w:r w:rsidRPr="00DE1038">
        <w:rPr>
          <w:rFonts w:cs="Tahoma"/>
          <w:b/>
          <w:bCs/>
          <w:szCs w:val="24"/>
        </w:rPr>
        <w:t>.</w:t>
      </w:r>
      <w:r w:rsidRPr="00DE1038">
        <w:rPr>
          <w:rFonts w:cs="Tahoma"/>
          <w:b/>
          <w:bCs/>
          <w:szCs w:val="24"/>
        </w:rPr>
        <w:tab/>
        <w:t>Does a Tribal Enterprise corporation owned by a Tribal Government qualify for this NEVI Program Funding?</w:t>
      </w:r>
    </w:p>
    <w:p w14:paraId="326843B1" w14:textId="77777777" w:rsidR="00FE7BFE" w:rsidRDefault="00FE7BFE" w:rsidP="00FD07E1">
      <w:pPr>
        <w:ind w:left="720" w:hanging="720"/>
        <w:rPr>
          <w:rFonts w:cs="Tahoma"/>
          <w:szCs w:val="24"/>
        </w:rPr>
      </w:pPr>
    </w:p>
    <w:p w14:paraId="3D06985F" w14:textId="355F7A0F" w:rsidR="00FE7BFE" w:rsidRDefault="00FE7BFE" w:rsidP="00FD07E1">
      <w:pPr>
        <w:ind w:left="720" w:hanging="720"/>
        <w:rPr>
          <w:rFonts w:cs="Tahoma"/>
        </w:rPr>
      </w:pPr>
      <w:r w:rsidRPr="64E73611">
        <w:rPr>
          <w:rFonts w:cs="Tahoma"/>
        </w:rPr>
        <w:t>A</w:t>
      </w:r>
      <w:r w:rsidR="001B4E2B" w:rsidRPr="64E73611">
        <w:rPr>
          <w:rFonts w:cs="Tahoma"/>
        </w:rPr>
        <w:t>4</w:t>
      </w:r>
      <w:r w:rsidR="00D344BE" w:rsidRPr="64E73611">
        <w:rPr>
          <w:rFonts w:cs="Tahoma"/>
        </w:rPr>
        <w:t>2</w:t>
      </w:r>
      <w:r w:rsidRPr="64E73611">
        <w:rPr>
          <w:rFonts w:cs="Tahoma"/>
        </w:rPr>
        <w:t>.</w:t>
      </w:r>
      <w:r>
        <w:tab/>
      </w:r>
      <w:r w:rsidR="495C4A13" w:rsidRPr="44F1C010">
        <w:rPr>
          <w:rFonts w:cs="Tahoma"/>
        </w:rPr>
        <w:t>If a</w:t>
      </w:r>
      <w:r w:rsidR="003641C4" w:rsidRPr="44F1C010">
        <w:rPr>
          <w:rFonts w:cs="Tahoma"/>
        </w:rPr>
        <w:t xml:space="preserve"> tribal enterprise corporation </w:t>
      </w:r>
      <w:r w:rsidR="07D7C26D" w:rsidRPr="44F1C010">
        <w:rPr>
          <w:rFonts w:cs="Tahoma"/>
        </w:rPr>
        <w:t xml:space="preserve">is a </w:t>
      </w:r>
      <w:r w:rsidR="7F2C877D" w:rsidRPr="44F1C010">
        <w:rPr>
          <w:rFonts w:eastAsia="Arial" w:cs="Tahoma"/>
        </w:rPr>
        <w:t xml:space="preserve">California Tribal Organization serving a California Native American Tribe, that entity </w:t>
      </w:r>
      <w:r w:rsidR="003641C4" w:rsidRPr="44F1C010">
        <w:rPr>
          <w:rFonts w:cs="Tahoma"/>
        </w:rPr>
        <w:t xml:space="preserve">would be eligible to apply. </w:t>
      </w:r>
      <w:r w:rsidR="0D4AF8FB" w:rsidRPr="44F1C010">
        <w:rPr>
          <w:rFonts w:cs="Tahoma"/>
        </w:rPr>
        <w:t xml:space="preserve">The solicitation defines a </w:t>
      </w:r>
      <w:r w:rsidR="0D4AF8FB" w:rsidRPr="44F1C010">
        <w:rPr>
          <w:rFonts w:eastAsia="Arial" w:cs="Tahoma"/>
        </w:rPr>
        <w:t>California Tribal Organization serving a California Native American Tribe as a corporation, association, or group controlled, sanctioned, or chartered by a California Native American Tribe that is subject to its laws, the laws of the State of California, or the laws of the United States.</w:t>
      </w:r>
      <w:r w:rsidR="0D4AF8FB" w:rsidRPr="44F1C010">
        <w:rPr>
          <w:rFonts w:cs="Tahoma"/>
        </w:rPr>
        <w:t xml:space="preserve"> </w:t>
      </w:r>
      <w:r w:rsidR="003641C4" w:rsidRPr="44F1C010">
        <w:rPr>
          <w:rFonts w:cs="Tahoma"/>
        </w:rPr>
        <w:t xml:space="preserve">Also, note that if a </w:t>
      </w:r>
      <w:r w:rsidR="36B7ED49" w:rsidRPr="44F1C010">
        <w:rPr>
          <w:rFonts w:eastAsia="Arial" w:cs="Tahoma"/>
        </w:rPr>
        <w:t>California Tribal Organization serving a California Native American Tribe</w:t>
      </w:r>
      <w:r w:rsidR="003641C4" w:rsidRPr="44F1C010">
        <w:rPr>
          <w:rFonts w:eastAsia="Arial" w:cs="Tahoma"/>
        </w:rPr>
        <w:t xml:space="preserve"> </w:t>
      </w:r>
      <w:r w:rsidR="003641C4" w:rsidRPr="44F1C010">
        <w:rPr>
          <w:rFonts w:cs="Tahoma"/>
        </w:rPr>
        <w:t>has sovereign immunity and is proposed for a grant award, a waiver of sovereign immunity</w:t>
      </w:r>
      <w:r w:rsidR="3B758CE4" w:rsidRPr="44F1C010">
        <w:rPr>
          <w:rFonts w:cs="Tahoma"/>
        </w:rPr>
        <w:t xml:space="preserve"> will be required</w:t>
      </w:r>
      <w:r w:rsidR="003641C4" w:rsidRPr="44F1C010">
        <w:rPr>
          <w:rFonts w:cs="Tahoma"/>
        </w:rPr>
        <w:t xml:space="preserve">. </w:t>
      </w:r>
      <w:r w:rsidR="003641C4" w:rsidRPr="00C05B58">
        <w:t xml:space="preserve">Please see </w:t>
      </w:r>
      <w:r w:rsidR="0DAFE1F9" w:rsidRPr="00C05B58">
        <w:t xml:space="preserve">the edits made in Addendum 1 of GFO-24-606 </w:t>
      </w:r>
      <w:r w:rsidR="00FC75A7" w:rsidRPr="00C05B58">
        <w:t>to</w:t>
      </w:r>
      <w:r w:rsidR="52F26752" w:rsidRPr="00C05B58">
        <w:t xml:space="preserve"> Solicitation Manual Section II.A. </w:t>
      </w:r>
      <w:r w:rsidR="0DAFE1F9" w:rsidRPr="00C05B58">
        <w:t>to clarify this point</w:t>
      </w:r>
      <w:r w:rsidR="60BACE06" w:rsidRPr="00C05B58">
        <w:t xml:space="preserve"> and </w:t>
      </w:r>
      <w:r w:rsidR="00777B0F" w:rsidRPr="00C05B58">
        <w:t>review</w:t>
      </w:r>
      <w:r w:rsidR="60BACE06" w:rsidRPr="00C05B58">
        <w:t xml:space="preserve"> </w:t>
      </w:r>
      <w:r w:rsidR="00FC75A7" w:rsidRPr="00FC75A7">
        <w:t xml:space="preserve">the </w:t>
      </w:r>
      <w:r w:rsidR="00D4242A">
        <w:t>Special Terms and Conditions for California Tribal Organizations serving California Native American Tribes with Sovereign Immunity</w:t>
      </w:r>
      <w:r w:rsidR="00942864">
        <w:t xml:space="preserve"> (Attachment 18) added to the solicitation in Addendum 1</w:t>
      </w:r>
      <w:r w:rsidR="003641C4">
        <w:t>. Further, please note that as specified in Section II.A.3 of the solicitation manual, if the corporation conducts intrastate business in California</w:t>
      </w:r>
      <w:r w:rsidR="007A73DF">
        <w:t>,</w:t>
      </w:r>
      <w:r w:rsidR="003641C4">
        <w:t xml:space="preserve"> it will be required to be registered and in good standing with the California Secretary of State prior to a grant award being recommended for approval at a CEC Business Meeting.</w:t>
      </w:r>
    </w:p>
    <w:p w14:paraId="4806A2CB" w14:textId="521FE648" w:rsidR="00DE1038" w:rsidRDefault="00DE1038" w:rsidP="00FD07E1">
      <w:pPr>
        <w:ind w:left="720" w:hanging="720"/>
        <w:rPr>
          <w:rFonts w:cs="Tahoma"/>
        </w:rPr>
      </w:pPr>
    </w:p>
    <w:p w14:paraId="04FD3626" w14:textId="2F9F0684" w:rsidR="00596B71" w:rsidRPr="00596B71" w:rsidRDefault="00596B71" w:rsidP="00FD07E1">
      <w:pPr>
        <w:ind w:left="720" w:hanging="720"/>
        <w:rPr>
          <w:rFonts w:cs="Tahoma"/>
          <w:b/>
          <w:bCs/>
          <w:szCs w:val="24"/>
        </w:rPr>
      </w:pPr>
      <w:r w:rsidRPr="00596B71">
        <w:rPr>
          <w:rFonts w:cs="Tahoma"/>
          <w:b/>
          <w:bCs/>
          <w:szCs w:val="24"/>
        </w:rPr>
        <w:t>Q</w:t>
      </w:r>
      <w:r w:rsidR="001B4E2B">
        <w:rPr>
          <w:rFonts w:cs="Tahoma"/>
          <w:b/>
          <w:bCs/>
          <w:szCs w:val="24"/>
        </w:rPr>
        <w:t>4</w:t>
      </w:r>
      <w:r w:rsidR="00161094">
        <w:rPr>
          <w:rFonts w:cs="Tahoma"/>
          <w:b/>
          <w:bCs/>
          <w:szCs w:val="24"/>
        </w:rPr>
        <w:t>3</w:t>
      </w:r>
      <w:r w:rsidRPr="00596B71">
        <w:rPr>
          <w:rFonts w:cs="Tahoma"/>
          <w:b/>
          <w:bCs/>
          <w:szCs w:val="24"/>
        </w:rPr>
        <w:t>.</w:t>
      </w:r>
      <w:r w:rsidRPr="00596B71">
        <w:rPr>
          <w:rFonts w:cs="Tahoma"/>
          <w:b/>
          <w:bCs/>
          <w:szCs w:val="24"/>
        </w:rPr>
        <w:tab/>
        <w:t xml:space="preserve">Is it possible to be </w:t>
      </w:r>
      <w:r w:rsidR="00582052">
        <w:rPr>
          <w:rFonts w:cs="Tahoma"/>
          <w:b/>
          <w:bCs/>
          <w:szCs w:val="24"/>
        </w:rPr>
        <w:t xml:space="preserve">the </w:t>
      </w:r>
      <w:r w:rsidRPr="00596B71">
        <w:rPr>
          <w:rFonts w:cs="Tahoma"/>
          <w:b/>
          <w:bCs/>
          <w:szCs w:val="24"/>
        </w:rPr>
        <w:t>prime</w:t>
      </w:r>
      <w:r w:rsidR="00582052">
        <w:rPr>
          <w:rFonts w:cs="Tahoma"/>
          <w:b/>
          <w:bCs/>
          <w:szCs w:val="24"/>
        </w:rPr>
        <w:t xml:space="preserve"> applicant</w:t>
      </w:r>
      <w:r w:rsidRPr="00596B71">
        <w:rPr>
          <w:rFonts w:cs="Tahoma"/>
          <w:b/>
          <w:bCs/>
          <w:szCs w:val="24"/>
        </w:rPr>
        <w:t xml:space="preserve"> without prior experience? </w:t>
      </w:r>
    </w:p>
    <w:p w14:paraId="3CC31162" w14:textId="77777777" w:rsidR="00596B71" w:rsidRDefault="00596B71" w:rsidP="00FD07E1">
      <w:pPr>
        <w:ind w:left="720" w:hanging="720"/>
        <w:rPr>
          <w:rFonts w:cs="Tahoma"/>
          <w:szCs w:val="24"/>
        </w:rPr>
      </w:pPr>
    </w:p>
    <w:p w14:paraId="711BC1E1" w14:textId="1C43B12B" w:rsidR="00596B71" w:rsidRDefault="2C6D3D9B" w:rsidP="11BAEB0F">
      <w:pPr>
        <w:ind w:left="720" w:hanging="720"/>
        <w:rPr>
          <w:rFonts w:cs="Tahoma"/>
        </w:rPr>
      </w:pPr>
      <w:r w:rsidRPr="11BAEB0F">
        <w:rPr>
          <w:rFonts w:cs="Tahoma"/>
        </w:rPr>
        <w:t>A</w:t>
      </w:r>
      <w:r w:rsidR="4BA1F85B" w:rsidRPr="11BAEB0F">
        <w:rPr>
          <w:rFonts w:cs="Tahoma"/>
        </w:rPr>
        <w:t>4</w:t>
      </w:r>
      <w:r w:rsidR="00161094">
        <w:rPr>
          <w:rFonts w:cs="Tahoma"/>
        </w:rPr>
        <w:t>3</w:t>
      </w:r>
      <w:r w:rsidRPr="11BAEB0F">
        <w:rPr>
          <w:rFonts w:cs="Tahoma"/>
        </w:rPr>
        <w:t>.</w:t>
      </w:r>
      <w:r w:rsidR="00596B71">
        <w:tab/>
      </w:r>
      <w:r w:rsidR="11D7481F" w:rsidRPr="11BAEB0F">
        <w:rPr>
          <w:rFonts w:cs="Tahoma"/>
        </w:rPr>
        <w:t xml:space="preserve">Yes, the </w:t>
      </w:r>
      <w:r w:rsidR="77E40B72" w:rsidRPr="11BAEB0F">
        <w:rPr>
          <w:rFonts w:cs="Tahoma"/>
        </w:rPr>
        <w:t>E</w:t>
      </w:r>
      <w:r w:rsidR="11D7481F" w:rsidRPr="11BAEB0F">
        <w:rPr>
          <w:rFonts w:cs="Tahoma"/>
        </w:rPr>
        <w:t xml:space="preserve">xperienced </w:t>
      </w:r>
      <w:r w:rsidR="77E40B72" w:rsidRPr="11BAEB0F">
        <w:rPr>
          <w:rFonts w:cs="Tahoma"/>
        </w:rPr>
        <w:t>C</w:t>
      </w:r>
      <w:r w:rsidR="11D7481F" w:rsidRPr="11BAEB0F">
        <w:rPr>
          <w:rFonts w:cs="Tahoma"/>
        </w:rPr>
        <w:t xml:space="preserve">ontractor </w:t>
      </w:r>
      <w:r w:rsidR="77E40B72" w:rsidRPr="11BAEB0F">
        <w:rPr>
          <w:rFonts w:cs="Tahoma"/>
        </w:rPr>
        <w:t xml:space="preserve">that must be part of a project team </w:t>
      </w:r>
      <w:r w:rsidR="11D7481F" w:rsidRPr="11BAEB0F">
        <w:rPr>
          <w:rFonts w:cs="Tahoma"/>
        </w:rPr>
        <w:t>does not need to be the prime applicant</w:t>
      </w:r>
      <w:r w:rsidR="77E40B72" w:rsidRPr="11BAEB0F">
        <w:rPr>
          <w:rFonts w:cs="Tahoma"/>
        </w:rPr>
        <w:t>, it</w:t>
      </w:r>
      <w:r w:rsidR="11D7481F" w:rsidRPr="11BAEB0F">
        <w:rPr>
          <w:rFonts w:cs="Tahoma"/>
        </w:rPr>
        <w:t xml:space="preserve"> can be a subcontractor</w:t>
      </w:r>
      <w:r w:rsidR="59D36851" w:rsidRPr="11BAEB0F">
        <w:rPr>
          <w:rFonts w:cs="Tahoma"/>
        </w:rPr>
        <w:t xml:space="preserve"> (Solicitation Manual Section II.</w:t>
      </w:r>
      <w:r w:rsidR="3F31014B" w:rsidRPr="11BAEB0F">
        <w:rPr>
          <w:rFonts w:cs="Tahoma"/>
        </w:rPr>
        <w:t>B.</w:t>
      </w:r>
      <w:r w:rsidR="7DF411AE" w:rsidRPr="11BAEB0F">
        <w:rPr>
          <w:rFonts w:cs="Tahoma"/>
        </w:rPr>
        <w:t>10</w:t>
      </w:r>
      <w:r w:rsidR="3F31014B" w:rsidRPr="11BAEB0F">
        <w:rPr>
          <w:rFonts w:cs="Tahoma"/>
        </w:rPr>
        <w:t>)</w:t>
      </w:r>
      <w:r w:rsidR="25FD2E1F" w:rsidRPr="11BAEB0F">
        <w:rPr>
          <w:rFonts w:cs="Tahoma"/>
        </w:rPr>
        <w:t>.</w:t>
      </w:r>
      <w:r w:rsidR="77E40B72" w:rsidRPr="11BAEB0F">
        <w:rPr>
          <w:rFonts w:cs="Tahoma"/>
        </w:rPr>
        <w:t xml:space="preserve"> </w:t>
      </w:r>
      <w:r w:rsidR="043FE34B" w:rsidRPr="11BAEB0F">
        <w:rPr>
          <w:rFonts w:cs="Tahoma"/>
        </w:rPr>
        <w:t xml:space="preserve">The prime applicant </w:t>
      </w:r>
      <w:r w:rsidR="3F0D568F" w:rsidRPr="11BAEB0F">
        <w:rPr>
          <w:rFonts w:cs="Tahoma"/>
        </w:rPr>
        <w:t>also does not need to have previously received a CEC grant to apply.</w:t>
      </w:r>
      <w:r w:rsidR="090381B3" w:rsidRPr="11BAEB0F">
        <w:rPr>
          <w:rFonts w:cs="Tahoma"/>
        </w:rPr>
        <w:t xml:space="preserve"> However, applications will be evaluated on criteria including Team Experience and Qualifications</w:t>
      </w:r>
      <w:r w:rsidR="2D5E4D78" w:rsidRPr="11BAEB0F">
        <w:rPr>
          <w:rFonts w:cs="Tahoma"/>
        </w:rPr>
        <w:t xml:space="preserve"> (Solicitation Manual Section IV.E.7</w:t>
      </w:r>
      <w:r w:rsidR="572F0570" w:rsidRPr="11BAEB0F">
        <w:rPr>
          <w:rFonts w:cs="Tahoma"/>
        </w:rPr>
        <w:t>)</w:t>
      </w:r>
      <w:r w:rsidR="07103C27" w:rsidRPr="11BAEB0F">
        <w:rPr>
          <w:rFonts w:cs="Tahoma"/>
        </w:rPr>
        <w:t xml:space="preserve">, and therefore a team with less experience </w:t>
      </w:r>
      <w:r w:rsidR="04D4F2B5" w:rsidRPr="11BAEB0F">
        <w:rPr>
          <w:rFonts w:cs="Tahoma"/>
        </w:rPr>
        <w:t>with</w:t>
      </w:r>
      <w:r w:rsidR="07103C27" w:rsidRPr="11BAEB0F">
        <w:rPr>
          <w:rFonts w:cs="Tahoma"/>
        </w:rPr>
        <w:t xml:space="preserve"> </w:t>
      </w:r>
      <w:r w:rsidR="73C7077C" w:rsidRPr="11BAEB0F">
        <w:rPr>
          <w:rFonts w:cs="Tahoma"/>
        </w:rPr>
        <w:t>the activities described in the Team Experience and Qualifications criterion</w:t>
      </w:r>
      <w:r w:rsidR="1A4E7156" w:rsidRPr="11BAEB0F">
        <w:rPr>
          <w:rFonts w:cs="Tahoma"/>
        </w:rPr>
        <w:t xml:space="preserve"> may </w:t>
      </w:r>
      <w:r w:rsidR="59A29339" w:rsidRPr="11BAEB0F">
        <w:rPr>
          <w:rFonts w:cs="Tahoma"/>
        </w:rPr>
        <w:t xml:space="preserve">not </w:t>
      </w:r>
      <w:r w:rsidR="485D27E5" w:rsidRPr="11BAEB0F">
        <w:rPr>
          <w:rFonts w:cs="Tahoma"/>
        </w:rPr>
        <w:t>be evaluated favorably</w:t>
      </w:r>
      <w:r w:rsidR="73C7077C" w:rsidRPr="11BAEB0F">
        <w:rPr>
          <w:rFonts w:cs="Tahoma"/>
        </w:rPr>
        <w:t xml:space="preserve"> in this criterion</w:t>
      </w:r>
      <w:r w:rsidR="485D27E5" w:rsidRPr="11BAEB0F">
        <w:rPr>
          <w:rFonts w:cs="Tahoma"/>
        </w:rPr>
        <w:t>.</w:t>
      </w:r>
    </w:p>
    <w:p w14:paraId="0FC277FA" w14:textId="77777777" w:rsidR="00CC3660" w:rsidRPr="00814BC1" w:rsidRDefault="00CC3660" w:rsidP="24EDAA36">
      <w:pPr>
        <w:ind w:left="720" w:hanging="720"/>
        <w:rPr>
          <w:rFonts w:cs="Tahoma"/>
        </w:rPr>
      </w:pPr>
    </w:p>
    <w:p w14:paraId="7ECF9FA0" w14:textId="2DD85B33" w:rsidR="0AFD5D21" w:rsidRPr="00814BC1" w:rsidRDefault="009A16BA" w:rsidP="24EDAA36">
      <w:pPr>
        <w:ind w:left="720" w:hanging="720"/>
        <w:rPr>
          <w:rFonts w:cs="Tahoma"/>
          <w:b/>
        </w:rPr>
      </w:pPr>
      <w:r w:rsidRPr="00814BC1">
        <w:rPr>
          <w:rFonts w:cs="Tahoma"/>
          <w:b/>
        </w:rPr>
        <w:t>Q</w:t>
      </w:r>
      <w:r w:rsidR="00903F1D" w:rsidRPr="00814BC1">
        <w:rPr>
          <w:rFonts w:cs="Tahoma"/>
          <w:b/>
        </w:rPr>
        <w:t>4</w:t>
      </w:r>
      <w:r w:rsidR="00161094" w:rsidRPr="00814BC1">
        <w:rPr>
          <w:rFonts w:cs="Tahoma"/>
          <w:b/>
        </w:rPr>
        <w:t>4</w:t>
      </w:r>
      <w:r w:rsidR="670366A8" w:rsidRPr="00814BC1">
        <w:rPr>
          <w:rFonts w:cs="Tahoma"/>
          <w:b/>
        </w:rPr>
        <w:t>.</w:t>
      </w:r>
      <w:r w:rsidR="0AFD5D21">
        <w:tab/>
      </w:r>
      <w:r w:rsidR="5934DB11" w:rsidRPr="00814BC1">
        <w:rPr>
          <w:rFonts w:cs="Tahoma"/>
          <w:b/>
        </w:rPr>
        <w:t>Can a private non-profit organization apply?</w:t>
      </w:r>
    </w:p>
    <w:p w14:paraId="71CC3647" w14:textId="6FE1BC4B" w:rsidR="24EDAA36" w:rsidRPr="00814BC1" w:rsidRDefault="24EDAA36" w:rsidP="24EDAA36">
      <w:pPr>
        <w:ind w:left="720" w:hanging="720"/>
        <w:rPr>
          <w:rFonts w:cs="Tahoma"/>
        </w:rPr>
      </w:pPr>
    </w:p>
    <w:p w14:paraId="0A7E4DD1" w14:textId="4739906E" w:rsidR="71733AB5" w:rsidRPr="00814BC1" w:rsidRDefault="009A16BA" w:rsidP="202B1C4F">
      <w:pPr>
        <w:ind w:left="720" w:hanging="720"/>
        <w:rPr>
          <w:rFonts w:cs="Tahoma"/>
        </w:rPr>
      </w:pPr>
      <w:r w:rsidRPr="00814BC1">
        <w:rPr>
          <w:rFonts w:cs="Tahoma"/>
        </w:rPr>
        <w:t>A</w:t>
      </w:r>
      <w:r w:rsidR="00903F1D" w:rsidRPr="00814BC1">
        <w:rPr>
          <w:rFonts w:cs="Tahoma"/>
        </w:rPr>
        <w:t>4</w:t>
      </w:r>
      <w:r w:rsidR="00161094" w:rsidRPr="00814BC1">
        <w:rPr>
          <w:rFonts w:cs="Tahoma"/>
        </w:rPr>
        <w:t>4</w:t>
      </w:r>
      <w:r w:rsidR="5934DB11" w:rsidRPr="00814BC1">
        <w:rPr>
          <w:rFonts w:cs="Tahoma"/>
        </w:rPr>
        <w:t>.</w:t>
      </w:r>
      <w:r w:rsidR="71733AB5">
        <w:tab/>
      </w:r>
      <w:r w:rsidR="00EF1623" w:rsidRPr="00814BC1">
        <w:t>Yes, i</w:t>
      </w:r>
      <w:r w:rsidR="5ACD8562" w:rsidRPr="00814BC1">
        <w:rPr>
          <w:rFonts w:cs="Tahoma"/>
        </w:rPr>
        <w:t>f a non-profit organization is a private entity and meets all the Applicant Requirements</w:t>
      </w:r>
      <w:r w:rsidR="008779AE" w:rsidRPr="00814BC1">
        <w:rPr>
          <w:rFonts w:cs="Tahoma"/>
        </w:rPr>
        <w:t xml:space="preserve"> (</w:t>
      </w:r>
      <w:r w:rsidR="00F90074" w:rsidRPr="00814BC1">
        <w:rPr>
          <w:rFonts w:cs="Tahoma"/>
        </w:rPr>
        <w:t>Solicitation</w:t>
      </w:r>
      <w:r w:rsidR="008779AE" w:rsidRPr="00814BC1">
        <w:rPr>
          <w:rFonts w:cs="Tahoma"/>
        </w:rPr>
        <w:t xml:space="preserve"> Manual </w:t>
      </w:r>
      <w:r w:rsidR="001164DD" w:rsidRPr="00814BC1">
        <w:rPr>
          <w:rFonts w:cs="Tahoma"/>
        </w:rPr>
        <w:t>S</w:t>
      </w:r>
      <w:r w:rsidR="5ACD8562" w:rsidRPr="00814BC1">
        <w:rPr>
          <w:rFonts w:cs="Tahoma"/>
        </w:rPr>
        <w:t>ection II.A.</w:t>
      </w:r>
      <w:r w:rsidR="008779AE" w:rsidRPr="00814BC1">
        <w:rPr>
          <w:rFonts w:cs="Tahoma"/>
        </w:rPr>
        <w:t>)</w:t>
      </w:r>
      <w:r w:rsidR="5ACD8562" w:rsidRPr="00814BC1">
        <w:rPr>
          <w:rFonts w:cs="Tahoma"/>
        </w:rPr>
        <w:t xml:space="preserve">, it </w:t>
      </w:r>
      <w:r w:rsidR="0FDFA58B" w:rsidRPr="00814BC1">
        <w:rPr>
          <w:rFonts w:cs="Tahoma"/>
        </w:rPr>
        <w:t>is eligible to apply.</w:t>
      </w:r>
      <w:r w:rsidR="670366A8" w:rsidRPr="00814BC1">
        <w:rPr>
          <w:rFonts w:cs="Tahoma"/>
        </w:rPr>
        <w:t xml:space="preserve"> </w:t>
      </w:r>
      <w:r w:rsidR="71733AB5">
        <w:tab/>
      </w:r>
    </w:p>
    <w:p w14:paraId="5AC02842" w14:textId="2AC1B803" w:rsidR="24EDAA36" w:rsidRPr="00814BC1" w:rsidRDefault="24EDAA36" w:rsidP="00B0006D">
      <w:pPr>
        <w:ind w:left="720" w:hanging="720"/>
        <w:rPr>
          <w:rFonts w:cs="Tahoma"/>
        </w:rPr>
      </w:pPr>
    </w:p>
    <w:p w14:paraId="45DA3AD2" w14:textId="5FDB613C" w:rsidR="24EDAA36" w:rsidRPr="00935782" w:rsidRDefault="009A16BA" w:rsidP="202B1C4F">
      <w:pPr>
        <w:ind w:left="720" w:hanging="720"/>
        <w:rPr>
          <w:rFonts w:cs="Tahoma"/>
          <w:b/>
          <w:bCs/>
          <w:szCs w:val="24"/>
        </w:rPr>
      </w:pPr>
      <w:r w:rsidRPr="00935782">
        <w:rPr>
          <w:rFonts w:cs="Tahoma"/>
          <w:b/>
          <w:bCs/>
          <w:szCs w:val="24"/>
        </w:rPr>
        <w:t>Q</w:t>
      </w:r>
      <w:r w:rsidR="00B05CBB">
        <w:rPr>
          <w:rFonts w:cs="Tahoma"/>
          <w:b/>
          <w:bCs/>
          <w:szCs w:val="24"/>
        </w:rPr>
        <w:t>4</w:t>
      </w:r>
      <w:r w:rsidR="00161094">
        <w:rPr>
          <w:rFonts w:cs="Tahoma"/>
          <w:b/>
          <w:bCs/>
          <w:szCs w:val="24"/>
        </w:rPr>
        <w:t>5</w:t>
      </w:r>
      <w:r w:rsidR="4C1FCA8C" w:rsidRPr="00935782">
        <w:rPr>
          <w:rFonts w:cs="Tahoma"/>
          <w:b/>
          <w:bCs/>
          <w:szCs w:val="24"/>
        </w:rPr>
        <w:t xml:space="preserve">. </w:t>
      </w:r>
      <w:r w:rsidR="24EDAA36" w:rsidRPr="00935782">
        <w:tab/>
      </w:r>
      <w:r w:rsidR="4C1FCA8C" w:rsidRPr="00935782">
        <w:rPr>
          <w:rFonts w:cs="Tahoma"/>
          <w:b/>
          <w:bCs/>
          <w:szCs w:val="24"/>
        </w:rPr>
        <w:t>What are the requirements related to subcontractors</w:t>
      </w:r>
      <w:r w:rsidR="07144EF7" w:rsidRPr="00935782">
        <w:rPr>
          <w:rFonts w:cs="Tahoma"/>
          <w:b/>
          <w:bCs/>
          <w:szCs w:val="24"/>
        </w:rPr>
        <w:t>?</w:t>
      </w:r>
    </w:p>
    <w:p w14:paraId="1F1410CC" w14:textId="20D64C5C" w:rsidR="202B1C4F" w:rsidRPr="00935782" w:rsidRDefault="202B1C4F" w:rsidP="202B1C4F">
      <w:pPr>
        <w:ind w:left="720" w:hanging="720"/>
        <w:rPr>
          <w:rFonts w:cs="Tahoma"/>
          <w:szCs w:val="24"/>
        </w:rPr>
      </w:pPr>
    </w:p>
    <w:p w14:paraId="66CF8DA7" w14:textId="52BDB437" w:rsidR="00484E1C" w:rsidRPr="00935782" w:rsidRDefault="7D30F9B6" w:rsidP="11BAEB0F">
      <w:pPr>
        <w:ind w:left="720" w:hanging="720"/>
        <w:rPr>
          <w:rFonts w:cs="Tahoma"/>
        </w:rPr>
      </w:pPr>
      <w:r w:rsidRPr="11BAEB0F">
        <w:rPr>
          <w:rFonts w:cs="Tahoma"/>
        </w:rPr>
        <w:t>A</w:t>
      </w:r>
      <w:r w:rsidR="12A1AF89" w:rsidRPr="11BAEB0F">
        <w:rPr>
          <w:rFonts w:cs="Tahoma"/>
        </w:rPr>
        <w:t>4</w:t>
      </w:r>
      <w:r w:rsidR="00161094">
        <w:rPr>
          <w:rFonts w:cs="Tahoma"/>
        </w:rPr>
        <w:t>5</w:t>
      </w:r>
      <w:r w:rsidR="4A5474C6" w:rsidRPr="11BAEB0F">
        <w:rPr>
          <w:rFonts w:cs="Tahoma"/>
        </w:rPr>
        <w:t xml:space="preserve">. </w:t>
      </w:r>
      <w:r w:rsidR="009A16BA">
        <w:tab/>
      </w:r>
      <w:r w:rsidR="6A212587" w:rsidRPr="11BAEB0F">
        <w:rPr>
          <w:rFonts w:cs="Tahoma"/>
        </w:rPr>
        <w:t xml:space="preserve">Please see the terms and </w:t>
      </w:r>
      <w:r w:rsidR="0606D6A2" w:rsidRPr="11BAEB0F">
        <w:rPr>
          <w:rFonts w:cs="Tahoma"/>
        </w:rPr>
        <w:t xml:space="preserve">conditions posted with this </w:t>
      </w:r>
      <w:r w:rsidR="3AC884DA" w:rsidRPr="11BAEB0F">
        <w:rPr>
          <w:rFonts w:cs="Tahoma"/>
        </w:rPr>
        <w:t>grant funding opportunity, which include</w:t>
      </w:r>
      <w:r w:rsidR="00843C00">
        <w:rPr>
          <w:rFonts w:cs="Tahoma"/>
        </w:rPr>
        <w:t xml:space="preserve"> </w:t>
      </w:r>
      <w:r w:rsidR="00E279C2">
        <w:rPr>
          <w:rFonts w:cs="Tahoma"/>
        </w:rPr>
        <w:t>flow down</w:t>
      </w:r>
      <w:r w:rsidR="3AC884DA" w:rsidRPr="11BAEB0F">
        <w:rPr>
          <w:rFonts w:cs="Tahoma"/>
        </w:rPr>
        <w:t xml:space="preserve"> requirements for subcontractors. </w:t>
      </w:r>
      <w:r w:rsidR="0123D5C4" w:rsidRPr="11BAEB0F">
        <w:rPr>
          <w:rFonts w:cs="Tahoma"/>
        </w:rPr>
        <w:t xml:space="preserve">Applicants must make sure to follow all the Federal NEVI requirements </w:t>
      </w:r>
      <w:r w:rsidR="1C405A23" w:rsidRPr="11BAEB0F">
        <w:rPr>
          <w:rFonts w:cs="Tahoma"/>
        </w:rPr>
        <w:t>(</w:t>
      </w:r>
      <w:r w:rsidR="174AC17B" w:rsidRPr="11BAEB0F">
        <w:rPr>
          <w:rFonts w:cs="Tahoma"/>
        </w:rPr>
        <w:t xml:space="preserve">Solicitation </w:t>
      </w:r>
      <w:r w:rsidR="1C405A23" w:rsidRPr="11BAEB0F">
        <w:rPr>
          <w:rFonts w:cs="Tahoma"/>
        </w:rPr>
        <w:t>Manual</w:t>
      </w:r>
      <w:r w:rsidR="0123D5C4" w:rsidRPr="11BAEB0F">
        <w:rPr>
          <w:rFonts w:cs="Tahoma"/>
        </w:rPr>
        <w:t xml:space="preserve"> Section II.B.1</w:t>
      </w:r>
      <w:r w:rsidR="5A7A07E6" w:rsidRPr="11BAEB0F">
        <w:rPr>
          <w:rFonts w:cs="Tahoma"/>
        </w:rPr>
        <w:t>.</w:t>
      </w:r>
      <w:r w:rsidR="1C405A23" w:rsidRPr="11BAEB0F">
        <w:rPr>
          <w:rFonts w:cs="Tahoma"/>
        </w:rPr>
        <w:t>)</w:t>
      </w:r>
      <w:r w:rsidR="0123D5C4" w:rsidRPr="11BAEB0F">
        <w:rPr>
          <w:rFonts w:cs="Tahoma"/>
        </w:rPr>
        <w:t>. Applicants should familiarize</w:t>
      </w:r>
      <w:r w:rsidR="0123D5C4">
        <w:t xml:space="preserve"> </w:t>
      </w:r>
      <w:r w:rsidR="0123D5C4" w:rsidRPr="11BAEB0F">
        <w:rPr>
          <w:rFonts w:cs="Tahoma"/>
        </w:rPr>
        <w:t xml:space="preserve">themselves with all </w:t>
      </w:r>
      <w:r w:rsidR="6923F8ED" w:rsidRPr="11BAEB0F">
        <w:rPr>
          <w:rFonts w:cs="Tahoma"/>
        </w:rPr>
        <w:t xml:space="preserve">federal </w:t>
      </w:r>
      <w:r w:rsidR="0123D5C4" w:rsidRPr="11BAEB0F">
        <w:rPr>
          <w:rFonts w:cs="Tahoma"/>
        </w:rPr>
        <w:t>requirements</w:t>
      </w:r>
      <w:r w:rsidR="6E88BC2D" w:rsidRPr="11BAEB0F">
        <w:rPr>
          <w:rFonts w:cs="Tahoma"/>
        </w:rPr>
        <w:t>,</w:t>
      </w:r>
      <w:r w:rsidR="0123D5C4" w:rsidRPr="11BAEB0F">
        <w:rPr>
          <w:rFonts w:cs="Tahoma"/>
        </w:rPr>
        <w:t xml:space="preserve"> including </w:t>
      </w:r>
      <w:r w:rsidR="20753C14" w:rsidRPr="11BAEB0F">
        <w:rPr>
          <w:rFonts w:cs="Tahoma"/>
        </w:rPr>
        <w:t>but</w:t>
      </w:r>
      <w:r w:rsidR="6923F8ED" w:rsidRPr="11BAEB0F">
        <w:rPr>
          <w:rFonts w:cs="Tahoma"/>
        </w:rPr>
        <w:t xml:space="preserve"> not limited to </w:t>
      </w:r>
      <w:r w:rsidR="0123D5C4" w:rsidRPr="11BAEB0F">
        <w:rPr>
          <w:rFonts w:cs="Tahoma"/>
        </w:rPr>
        <w:t>labor laws</w:t>
      </w:r>
      <w:r w:rsidR="6923F8ED" w:rsidRPr="11BAEB0F">
        <w:rPr>
          <w:rFonts w:cs="Tahoma"/>
        </w:rPr>
        <w:t>,</w:t>
      </w:r>
      <w:r w:rsidR="00843C00">
        <w:rPr>
          <w:rFonts w:cs="Tahoma"/>
        </w:rPr>
        <w:t xml:space="preserve"> Davis-Bacon </w:t>
      </w:r>
      <w:r w:rsidR="009D5864">
        <w:rPr>
          <w:rFonts w:cs="Tahoma"/>
        </w:rPr>
        <w:t xml:space="preserve">Act </w:t>
      </w:r>
      <w:r w:rsidR="00843C00">
        <w:rPr>
          <w:rFonts w:cs="Tahoma"/>
        </w:rPr>
        <w:t>reporting,</w:t>
      </w:r>
      <w:r w:rsidR="6923F8ED" w:rsidRPr="11BAEB0F">
        <w:rPr>
          <w:rFonts w:cs="Tahoma"/>
        </w:rPr>
        <w:t xml:space="preserve"> nondiscrimination, and </w:t>
      </w:r>
      <w:r w:rsidR="53479A0E" w:rsidRPr="11BAEB0F">
        <w:rPr>
          <w:rFonts w:cs="Tahoma"/>
        </w:rPr>
        <w:t>procurement rules</w:t>
      </w:r>
      <w:r w:rsidR="0123D5C4" w:rsidRPr="11BAEB0F">
        <w:rPr>
          <w:rFonts w:cs="Tahoma"/>
        </w:rPr>
        <w:t xml:space="preserve">. </w:t>
      </w:r>
    </w:p>
    <w:p w14:paraId="5D4219DA" w14:textId="77777777" w:rsidR="00484E1C" w:rsidRPr="00935782" w:rsidRDefault="00484E1C" w:rsidP="23D41B4B">
      <w:pPr>
        <w:ind w:left="720" w:hanging="720"/>
        <w:rPr>
          <w:rFonts w:cs="Tahoma"/>
          <w:szCs w:val="24"/>
        </w:rPr>
      </w:pPr>
    </w:p>
    <w:p w14:paraId="5577B604" w14:textId="076C390F" w:rsidR="00484E1C" w:rsidRPr="00935782" w:rsidRDefault="51993BE9" w:rsidP="11BAEB0F">
      <w:pPr>
        <w:ind w:left="720"/>
        <w:rPr>
          <w:rFonts w:cs="Tahoma"/>
        </w:rPr>
      </w:pPr>
      <w:r w:rsidRPr="11BAEB0F">
        <w:rPr>
          <w:rFonts w:cs="Tahoma"/>
        </w:rPr>
        <w:t>The Project Team requirements</w:t>
      </w:r>
      <w:r w:rsidR="0123D5C4" w:rsidRPr="11BAEB0F">
        <w:rPr>
          <w:rFonts w:cs="Tahoma"/>
        </w:rPr>
        <w:t xml:space="preserve"> </w:t>
      </w:r>
      <w:r w:rsidR="5935E1D9" w:rsidRPr="11BAEB0F">
        <w:rPr>
          <w:rFonts w:cs="Tahoma"/>
        </w:rPr>
        <w:t>(</w:t>
      </w:r>
      <w:r w:rsidR="174AC17B" w:rsidRPr="11BAEB0F">
        <w:rPr>
          <w:rFonts w:cs="Tahoma"/>
        </w:rPr>
        <w:t xml:space="preserve">Solicitation </w:t>
      </w:r>
      <w:r w:rsidR="5935E1D9" w:rsidRPr="11BAEB0F">
        <w:rPr>
          <w:rFonts w:cs="Tahoma"/>
        </w:rPr>
        <w:t xml:space="preserve">Manual </w:t>
      </w:r>
      <w:r w:rsidR="0123D5C4" w:rsidRPr="11BAEB0F">
        <w:rPr>
          <w:rFonts w:cs="Tahoma"/>
        </w:rPr>
        <w:t>Section II.B.</w:t>
      </w:r>
      <w:r w:rsidR="6B499E84" w:rsidRPr="11BAEB0F">
        <w:rPr>
          <w:rFonts w:cs="Tahoma"/>
        </w:rPr>
        <w:t>10</w:t>
      </w:r>
      <w:r w:rsidR="5A7A07E6" w:rsidRPr="11BAEB0F">
        <w:rPr>
          <w:rFonts w:cs="Tahoma"/>
        </w:rPr>
        <w:t>.</w:t>
      </w:r>
      <w:r w:rsidR="5935E1D9" w:rsidRPr="11BAEB0F">
        <w:rPr>
          <w:rFonts w:cs="Tahoma"/>
        </w:rPr>
        <w:t>)</w:t>
      </w:r>
      <w:r w:rsidR="0123D5C4" w:rsidRPr="11BAEB0F">
        <w:rPr>
          <w:rFonts w:cs="Tahoma"/>
        </w:rPr>
        <w:t xml:space="preserve"> </w:t>
      </w:r>
      <w:r w:rsidR="0F926AC7" w:rsidRPr="11BAEB0F">
        <w:rPr>
          <w:rFonts w:cs="Tahoma"/>
        </w:rPr>
        <w:t>include</w:t>
      </w:r>
      <w:r w:rsidR="0123D5C4" w:rsidRPr="11BAEB0F">
        <w:rPr>
          <w:rFonts w:cs="Tahoma"/>
        </w:rPr>
        <w:t xml:space="preserve"> that the </w:t>
      </w:r>
      <w:r w:rsidR="05D0A419" w:rsidRPr="11BAEB0F">
        <w:rPr>
          <w:rFonts w:cs="Tahoma"/>
        </w:rPr>
        <w:t>a</w:t>
      </w:r>
      <w:r w:rsidR="0123D5C4" w:rsidRPr="11BAEB0F">
        <w:rPr>
          <w:rFonts w:cs="Tahoma"/>
        </w:rPr>
        <w:t xml:space="preserve">pplicant’s project team must </w:t>
      </w:r>
      <w:r w:rsidR="46CC8A3E" w:rsidRPr="11BAEB0F">
        <w:rPr>
          <w:rFonts w:cs="Tahoma"/>
        </w:rPr>
        <w:t>have</w:t>
      </w:r>
      <w:r w:rsidR="0123D5C4" w:rsidRPr="11BAEB0F">
        <w:rPr>
          <w:rFonts w:cs="Tahoma"/>
        </w:rPr>
        <w:t xml:space="preserve"> </w:t>
      </w:r>
      <w:r w:rsidR="5ADD4607" w:rsidRPr="11BAEB0F">
        <w:rPr>
          <w:rFonts w:cs="Tahoma"/>
        </w:rPr>
        <w:t xml:space="preserve">one member </w:t>
      </w:r>
      <w:r w:rsidR="0123D5C4" w:rsidRPr="11BAEB0F">
        <w:rPr>
          <w:rFonts w:cs="Tahoma"/>
        </w:rPr>
        <w:t xml:space="preserve">that meets the Experienced Contractor </w:t>
      </w:r>
      <w:r w:rsidR="0123D5C4" w:rsidRPr="11BAEB0F">
        <w:rPr>
          <w:rFonts w:cs="Tahoma"/>
        </w:rPr>
        <w:lastRenderedPageBreak/>
        <w:t xml:space="preserve">definition, </w:t>
      </w:r>
      <w:r w:rsidR="04E804B0" w:rsidRPr="11BAEB0F">
        <w:rPr>
          <w:rFonts w:cs="Tahoma"/>
        </w:rPr>
        <w:t xml:space="preserve">whether that’s the applicant or </w:t>
      </w:r>
      <w:r w:rsidR="66BF4E85" w:rsidRPr="11BAEB0F">
        <w:rPr>
          <w:rFonts w:cs="Tahoma"/>
        </w:rPr>
        <w:t>a subcontractor</w:t>
      </w:r>
      <w:r w:rsidR="34371359" w:rsidRPr="11BAEB0F">
        <w:rPr>
          <w:rFonts w:cs="Tahoma"/>
        </w:rPr>
        <w:t>. An Experienced Contractor</w:t>
      </w:r>
      <w:r w:rsidR="0123D5C4" w:rsidRPr="11BAEB0F">
        <w:rPr>
          <w:rFonts w:cs="Tahoma"/>
        </w:rPr>
        <w:t xml:space="preserve"> is defined as a company or organization with a proven record of accomplishment </w:t>
      </w:r>
      <w:r w:rsidR="4328B45B" w:rsidRPr="11BAEB0F">
        <w:rPr>
          <w:rFonts w:cs="Tahoma"/>
        </w:rPr>
        <w:t>in</w:t>
      </w:r>
      <w:r w:rsidR="0123D5C4" w:rsidRPr="11BAEB0F">
        <w:rPr>
          <w:rFonts w:cs="Tahoma"/>
        </w:rPr>
        <w:t xml:space="preserve"> overseeing the procurement, permitting, and installation of at least 20 DC fast chargers</w:t>
      </w:r>
      <w:r w:rsidR="667064F4" w:rsidRPr="11BAEB0F">
        <w:rPr>
          <w:rFonts w:cs="Tahoma"/>
        </w:rPr>
        <w:t>. The company or organization must have</w:t>
      </w:r>
      <w:r w:rsidR="0123D5C4" w:rsidRPr="11BAEB0F">
        <w:rPr>
          <w:rFonts w:cs="Tahoma"/>
        </w:rPr>
        <w:t xml:space="preserve"> completed </w:t>
      </w:r>
      <w:r w:rsidR="667064F4" w:rsidRPr="11BAEB0F">
        <w:rPr>
          <w:rFonts w:cs="Tahoma"/>
        </w:rPr>
        <w:t xml:space="preserve">installations </w:t>
      </w:r>
      <w:r w:rsidR="0123D5C4" w:rsidRPr="11BAEB0F">
        <w:rPr>
          <w:rFonts w:cs="Tahoma"/>
        </w:rPr>
        <w:t xml:space="preserve">at three or more different property locations for three or more different customers since January 1, 2018. </w:t>
      </w:r>
    </w:p>
    <w:p w14:paraId="76BF8B54" w14:textId="77777777" w:rsidR="00484E1C" w:rsidRPr="00935782" w:rsidRDefault="00484E1C" w:rsidP="00B0006D">
      <w:pPr>
        <w:ind w:left="720" w:hanging="720"/>
        <w:rPr>
          <w:rFonts w:cs="Tahoma"/>
          <w:szCs w:val="24"/>
        </w:rPr>
      </w:pPr>
    </w:p>
    <w:p w14:paraId="389AE707" w14:textId="37613D7A" w:rsidR="00FD3C51" w:rsidRPr="00935782" w:rsidRDefault="00175282" w:rsidP="00484E1C">
      <w:pPr>
        <w:ind w:left="720"/>
        <w:rPr>
          <w:rFonts w:cs="Tahoma"/>
          <w:szCs w:val="24"/>
        </w:rPr>
      </w:pPr>
      <w:r w:rsidRPr="00935782">
        <w:rPr>
          <w:rFonts w:cs="Tahoma"/>
          <w:szCs w:val="24"/>
        </w:rPr>
        <w:t>The Electric Vehicle Infrastructure Training Program (EVITP</w:t>
      </w:r>
      <w:r w:rsidR="001969B2" w:rsidRPr="00935782">
        <w:rPr>
          <w:rFonts w:cs="Tahoma"/>
          <w:szCs w:val="24"/>
        </w:rPr>
        <w:t>)</w:t>
      </w:r>
      <w:r w:rsidR="00405B03" w:rsidRPr="00935782">
        <w:rPr>
          <w:rFonts w:cs="Tahoma"/>
          <w:szCs w:val="24"/>
        </w:rPr>
        <w:t xml:space="preserve"> requirements </w:t>
      </w:r>
      <w:r w:rsidR="001969B2" w:rsidRPr="00935782">
        <w:rPr>
          <w:rFonts w:cs="Tahoma"/>
          <w:szCs w:val="24"/>
        </w:rPr>
        <w:t>(</w:t>
      </w:r>
      <w:r w:rsidR="00C77105">
        <w:rPr>
          <w:rFonts w:cs="Tahoma"/>
          <w:szCs w:val="24"/>
        </w:rPr>
        <w:t>Solicitation</w:t>
      </w:r>
      <w:r w:rsidR="00C77105" w:rsidRPr="00935782">
        <w:rPr>
          <w:rFonts w:cs="Tahoma"/>
          <w:szCs w:val="24"/>
        </w:rPr>
        <w:t xml:space="preserve"> </w:t>
      </w:r>
      <w:r w:rsidR="001969B2" w:rsidRPr="00935782">
        <w:rPr>
          <w:rFonts w:cs="Tahoma"/>
          <w:szCs w:val="24"/>
        </w:rPr>
        <w:t xml:space="preserve">Manual </w:t>
      </w:r>
      <w:r w:rsidR="001164DD" w:rsidRPr="00935782">
        <w:rPr>
          <w:rFonts w:cs="Tahoma"/>
          <w:szCs w:val="24"/>
        </w:rPr>
        <w:t>Section</w:t>
      </w:r>
      <w:r w:rsidR="21FAF0B1" w:rsidRPr="00935782">
        <w:rPr>
          <w:rFonts w:cs="Tahoma"/>
          <w:szCs w:val="24"/>
        </w:rPr>
        <w:t xml:space="preserve"> II.B.</w:t>
      </w:r>
      <w:r w:rsidR="00C77105" w:rsidRPr="00935782">
        <w:rPr>
          <w:rFonts w:cs="Tahoma"/>
          <w:szCs w:val="24"/>
        </w:rPr>
        <w:t>1</w:t>
      </w:r>
      <w:r w:rsidR="00C77105">
        <w:rPr>
          <w:rFonts w:cs="Tahoma"/>
          <w:szCs w:val="24"/>
        </w:rPr>
        <w:t>9</w:t>
      </w:r>
      <w:r w:rsidR="007D1900" w:rsidRPr="00935782">
        <w:rPr>
          <w:rFonts w:cs="Tahoma"/>
          <w:szCs w:val="24"/>
        </w:rPr>
        <w:t>.</w:t>
      </w:r>
      <w:r w:rsidR="001969B2" w:rsidRPr="00935782">
        <w:rPr>
          <w:rFonts w:cs="Tahoma"/>
          <w:szCs w:val="24"/>
        </w:rPr>
        <w:t>)</w:t>
      </w:r>
      <w:r w:rsidR="21FAF0B1" w:rsidRPr="00935782">
        <w:rPr>
          <w:rFonts w:cs="Tahoma"/>
          <w:szCs w:val="24"/>
        </w:rPr>
        <w:t xml:space="preserve"> </w:t>
      </w:r>
      <w:r w:rsidR="006B759C">
        <w:rPr>
          <w:rFonts w:cs="Tahoma"/>
          <w:szCs w:val="24"/>
        </w:rPr>
        <w:t>state</w:t>
      </w:r>
      <w:r w:rsidR="21FAF0B1" w:rsidRPr="00935782">
        <w:rPr>
          <w:rFonts w:cs="Tahoma"/>
          <w:szCs w:val="24"/>
        </w:rPr>
        <w:t xml:space="preserve"> that at least 25% of the </w:t>
      </w:r>
      <w:r w:rsidR="005265CC">
        <w:rPr>
          <w:rFonts w:cs="Tahoma"/>
          <w:szCs w:val="24"/>
        </w:rPr>
        <w:t>total</w:t>
      </w:r>
      <w:r w:rsidR="21FAF0B1" w:rsidRPr="00935782">
        <w:rPr>
          <w:rFonts w:cs="Tahoma"/>
          <w:szCs w:val="24"/>
        </w:rPr>
        <w:t xml:space="preserve"> electricians </w:t>
      </w:r>
      <w:r w:rsidR="005265CC">
        <w:rPr>
          <w:rFonts w:cs="Tahoma"/>
          <w:szCs w:val="24"/>
        </w:rPr>
        <w:t xml:space="preserve">working on the crew for the project, at any given time, </w:t>
      </w:r>
      <w:r w:rsidR="00861AF5">
        <w:rPr>
          <w:rFonts w:cs="Tahoma"/>
          <w:szCs w:val="24"/>
        </w:rPr>
        <w:t>shall</w:t>
      </w:r>
      <w:r w:rsidR="005265CC">
        <w:rPr>
          <w:rFonts w:cs="Tahoma"/>
          <w:szCs w:val="24"/>
        </w:rPr>
        <w:t xml:space="preserve"> hold</w:t>
      </w:r>
      <w:r w:rsidR="21FAF0B1" w:rsidRPr="00935782">
        <w:rPr>
          <w:rFonts w:cs="Tahoma"/>
          <w:szCs w:val="24"/>
        </w:rPr>
        <w:t xml:space="preserve"> EVITP certifi</w:t>
      </w:r>
      <w:r w:rsidR="005265CC">
        <w:rPr>
          <w:rFonts w:cs="Tahoma"/>
          <w:szCs w:val="24"/>
        </w:rPr>
        <w:t>cation</w:t>
      </w:r>
      <w:r w:rsidR="21FAF0B1" w:rsidRPr="00935782">
        <w:rPr>
          <w:rFonts w:cs="Tahoma"/>
          <w:szCs w:val="24"/>
        </w:rPr>
        <w:t xml:space="preserve">. </w:t>
      </w:r>
      <w:r w:rsidR="00FC2BDB">
        <w:rPr>
          <w:rFonts w:cs="Tahoma"/>
          <w:szCs w:val="24"/>
        </w:rPr>
        <w:t>In addition,</w:t>
      </w:r>
      <w:r w:rsidR="00B81E50" w:rsidRPr="00B81E50">
        <w:t xml:space="preserve"> </w:t>
      </w:r>
      <w:r w:rsidR="00B81E50" w:rsidRPr="00B81E50">
        <w:rPr>
          <w:rFonts w:cs="Tahoma"/>
          <w:szCs w:val="24"/>
        </w:rPr>
        <w:t>all EV charging infrastructure and equipment located on the customer side of the electrical meter shall be installed by a contractor with the appropriate license classification, as determined by the Contractors’ State License Board</w:t>
      </w:r>
      <w:r w:rsidR="009C7928">
        <w:rPr>
          <w:rFonts w:cs="Tahoma"/>
          <w:szCs w:val="24"/>
        </w:rPr>
        <w:t xml:space="preserve">. </w:t>
      </w:r>
      <w:r w:rsidR="009C7928" w:rsidRPr="009C7928">
        <w:rPr>
          <w:rFonts w:cs="Tahoma"/>
          <w:szCs w:val="24"/>
        </w:rPr>
        <w:t>One member of each crew may be both the contractor and an EVITP certified electrician.</w:t>
      </w:r>
    </w:p>
    <w:p w14:paraId="18983D74" w14:textId="77777777" w:rsidR="00FD3C51" w:rsidRPr="00935782" w:rsidRDefault="00FD3C51" w:rsidP="00B0006D">
      <w:pPr>
        <w:ind w:left="720" w:hanging="720"/>
        <w:rPr>
          <w:rFonts w:cs="Tahoma"/>
          <w:szCs w:val="24"/>
        </w:rPr>
      </w:pPr>
    </w:p>
    <w:p w14:paraId="7DF1133B" w14:textId="6714AEEE" w:rsidR="205A384D" w:rsidRPr="000D3191" w:rsidRDefault="205A384D" w:rsidP="004373B1">
      <w:pPr>
        <w:pStyle w:val="Heading2"/>
      </w:pPr>
      <w:r w:rsidRPr="000D3191">
        <w:t>Application Evaluation</w:t>
      </w:r>
    </w:p>
    <w:p w14:paraId="126EF518" w14:textId="5AE33E7A" w:rsidR="24EDAA36" w:rsidRPr="00B0006D" w:rsidRDefault="24EDAA36" w:rsidP="24EDAA36">
      <w:pPr>
        <w:ind w:left="720" w:hanging="720"/>
        <w:rPr>
          <w:rFonts w:cs="Tahoma"/>
          <w:szCs w:val="24"/>
        </w:rPr>
      </w:pPr>
    </w:p>
    <w:p w14:paraId="5E1ABC2C" w14:textId="2288D100" w:rsidR="00570C00" w:rsidRDefault="00570C00" w:rsidP="24EDAA36">
      <w:pPr>
        <w:ind w:left="720" w:hanging="720"/>
        <w:rPr>
          <w:rFonts w:cs="Tahoma"/>
          <w:b/>
          <w:bCs/>
          <w:szCs w:val="24"/>
        </w:rPr>
      </w:pPr>
      <w:r w:rsidRPr="00570C00">
        <w:rPr>
          <w:rFonts w:cs="Tahoma"/>
          <w:b/>
          <w:bCs/>
          <w:szCs w:val="24"/>
        </w:rPr>
        <w:t>Q</w:t>
      </w:r>
      <w:r w:rsidR="00990576">
        <w:rPr>
          <w:rFonts w:cs="Tahoma"/>
          <w:b/>
          <w:bCs/>
          <w:szCs w:val="24"/>
        </w:rPr>
        <w:t>4</w:t>
      </w:r>
      <w:r w:rsidR="00161094">
        <w:rPr>
          <w:rFonts w:cs="Tahoma"/>
          <w:b/>
          <w:bCs/>
          <w:szCs w:val="24"/>
        </w:rPr>
        <w:t>6</w:t>
      </w:r>
      <w:r w:rsidRPr="00570C00">
        <w:rPr>
          <w:rFonts w:cs="Tahoma"/>
          <w:b/>
          <w:bCs/>
          <w:szCs w:val="24"/>
        </w:rPr>
        <w:t>.</w:t>
      </w:r>
      <w:r w:rsidRPr="00570C00">
        <w:rPr>
          <w:rFonts w:cs="Tahoma"/>
          <w:b/>
          <w:bCs/>
          <w:szCs w:val="24"/>
        </w:rPr>
        <w:tab/>
      </w:r>
      <w:r w:rsidR="00EB5C70">
        <w:rPr>
          <w:rFonts w:cs="Tahoma"/>
          <w:b/>
          <w:bCs/>
          <w:szCs w:val="24"/>
        </w:rPr>
        <w:t>Are s</w:t>
      </w:r>
      <w:r w:rsidR="00EB5C70" w:rsidRPr="00570C00">
        <w:rPr>
          <w:rFonts w:cs="Tahoma"/>
          <w:b/>
          <w:bCs/>
          <w:szCs w:val="24"/>
        </w:rPr>
        <w:t>ite</w:t>
      </w:r>
      <w:r w:rsidRPr="00570C00">
        <w:rPr>
          <w:rFonts w:cs="Tahoma"/>
          <w:b/>
          <w:bCs/>
          <w:szCs w:val="24"/>
        </w:rPr>
        <w:t xml:space="preserve"> </w:t>
      </w:r>
      <w:r w:rsidR="00EB5C70">
        <w:rPr>
          <w:rFonts w:cs="Tahoma"/>
          <w:b/>
          <w:bCs/>
          <w:szCs w:val="24"/>
        </w:rPr>
        <w:t>h</w:t>
      </w:r>
      <w:r w:rsidR="00EB5C70" w:rsidRPr="00570C00">
        <w:rPr>
          <w:rFonts w:cs="Tahoma"/>
          <w:b/>
          <w:bCs/>
          <w:szCs w:val="24"/>
        </w:rPr>
        <w:t xml:space="preserve">ost </w:t>
      </w:r>
      <w:r w:rsidR="00EB5C70">
        <w:rPr>
          <w:rFonts w:cs="Tahoma"/>
          <w:b/>
          <w:bCs/>
          <w:szCs w:val="24"/>
        </w:rPr>
        <w:t>a</w:t>
      </w:r>
      <w:r w:rsidR="00EB5C70" w:rsidRPr="00570C00">
        <w:rPr>
          <w:rFonts w:cs="Tahoma"/>
          <w:b/>
          <w:bCs/>
          <w:szCs w:val="24"/>
        </w:rPr>
        <w:t>greement</w:t>
      </w:r>
      <w:r w:rsidR="00EB5C70">
        <w:rPr>
          <w:rFonts w:cs="Tahoma"/>
          <w:b/>
          <w:bCs/>
          <w:szCs w:val="24"/>
        </w:rPr>
        <w:t>s required</w:t>
      </w:r>
      <w:r w:rsidRPr="00570C00">
        <w:rPr>
          <w:rFonts w:cs="Tahoma"/>
          <w:b/>
          <w:bCs/>
          <w:szCs w:val="24"/>
        </w:rPr>
        <w:t xml:space="preserve"> at the time of application?</w:t>
      </w:r>
    </w:p>
    <w:p w14:paraId="37C83912" w14:textId="77777777" w:rsidR="00570C00" w:rsidRPr="00B0006D" w:rsidRDefault="00570C00" w:rsidP="24EDAA36">
      <w:pPr>
        <w:ind w:left="720" w:hanging="720"/>
        <w:rPr>
          <w:rFonts w:cs="Tahoma"/>
          <w:szCs w:val="24"/>
        </w:rPr>
      </w:pPr>
    </w:p>
    <w:p w14:paraId="5FC266B9" w14:textId="567C60D2" w:rsidR="00570C00" w:rsidRDefault="492A2EAD" w:rsidP="11BAEB0F">
      <w:pPr>
        <w:ind w:left="720" w:hanging="720"/>
        <w:rPr>
          <w:rFonts w:cs="Tahoma"/>
        </w:rPr>
      </w:pPr>
      <w:r w:rsidRPr="11BAEB0F">
        <w:rPr>
          <w:rFonts w:cs="Tahoma"/>
        </w:rPr>
        <w:t>A</w:t>
      </w:r>
      <w:r w:rsidR="17FEF7A0" w:rsidRPr="11BAEB0F">
        <w:rPr>
          <w:rFonts w:cs="Tahoma"/>
        </w:rPr>
        <w:t>4</w:t>
      </w:r>
      <w:r w:rsidR="00161094">
        <w:rPr>
          <w:rFonts w:cs="Tahoma"/>
        </w:rPr>
        <w:t>6</w:t>
      </w:r>
      <w:r w:rsidRPr="11BAEB0F">
        <w:rPr>
          <w:rFonts w:cs="Tahoma"/>
        </w:rPr>
        <w:t>.</w:t>
      </w:r>
      <w:r w:rsidR="00570C00">
        <w:tab/>
      </w:r>
      <w:r w:rsidR="15A973E0" w:rsidRPr="11BAEB0F">
        <w:rPr>
          <w:rFonts w:cs="Tahoma"/>
        </w:rPr>
        <w:t>No</w:t>
      </w:r>
      <w:r w:rsidR="004D4F71">
        <w:rPr>
          <w:rFonts w:cs="Tahoma"/>
        </w:rPr>
        <w:t xml:space="preserve">, but having site host agreements in place can </w:t>
      </w:r>
      <w:r w:rsidR="00245DF6">
        <w:rPr>
          <w:rFonts w:cs="Tahoma"/>
        </w:rPr>
        <w:t>make an application more competitive in evaluation criteria like Project Readiness</w:t>
      </w:r>
      <w:r w:rsidR="15A973E0" w:rsidRPr="11BAEB0F">
        <w:rPr>
          <w:rFonts w:cs="Tahoma"/>
        </w:rPr>
        <w:t xml:space="preserve">. </w:t>
      </w:r>
      <w:r w:rsidR="687D110F" w:rsidRPr="11BAEB0F">
        <w:rPr>
          <w:rFonts w:cs="Tahoma"/>
        </w:rPr>
        <w:t>A</w:t>
      </w:r>
      <w:r w:rsidR="27ACF750" w:rsidRPr="11BAEB0F">
        <w:rPr>
          <w:rFonts w:cs="Tahoma"/>
        </w:rPr>
        <w:t>pplicants</w:t>
      </w:r>
      <w:r w:rsidR="51CD1B98" w:rsidRPr="11BAEB0F">
        <w:rPr>
          <w:rFonts w:cs="Tahoma"/>
        </w:rPr>
        <w:t xml:space="preserve"> are</w:t>
      </w:r>
      <w:r w:rsidR="27ACF750" w:rsidRPr="11BAEB0F">
        <w:rPr>
          <w:rFonts w:cs="Tahoma"/>
        </w:rPr>
        <w:t xml:space="preserve"> required to explain their level of site control and provide supporting documentation</w:t>
      </w:r>
      <w:r w:rsidR="55B8BCB9" w:rsidRPr="11BAEB0F">
        <w:rPr>
          <w:rFonts w:cs="Tahoma"/>
        </w:rPr>
        <w:t xml:space="preserve"> (Solicitation Manual</w:t>
      </w:r>
      <w:r w:rsidR="10A00ADA" w:rsidRPr="11BAEB0F">
        <w:rPr>
          <w:rFonts w:cs="Tahoma"/>
        </w:rPr>
        <w:t xml:space="preserve"> Section III.D.)</w:t>
      </w:r>
      <w:r w:rsidR="27ACF750" w:rsidRPr="11BAEB0F">
        <w:rPr>
          <w:rFonts w:cs="Tahoma"/>
        </w:rPr>
        <w:t xml:space="preserve">. </w:t>
      </w:r>
      <w:r w:rsidR="7960EC02" w:rsidRPr="11BAEB0F">
        <w:rPr>
          <w:rFonts w:cs="Tahoma"/>
        </w:rPr>
        <w:t>The more secure</w:t>
      </w:r>
      <w:r w:rsidR="557AD5DF" w:rsidRPr="11BAEB0F">
        <w:rPr>
          <w:rFonts w:cs="Tahoma"/>
        </w:rPr>
        <w:t xml:space="preserve"> </w:t>
      </w:r>
      <w:r w:rsidR="289B4FF2" w:rsidRPr="11BAEB0F">
        <w:rPr>
          <w:rFonts w:cs="Tahoma"/>
        </w:rPr>
        <w:t>a project’s</w:t>
      </w:r>
      <w:r w:rsidR="557AD5DF" w:rsidRPr="11BAEB0F">
        <w:rPr>
          <w:rFonts w:cs="Tahoma"/>
        </w:rPr>
        <w:t xml:space="preserve"> site</w:t>
      </w:r>
      <w:r w:rsidR="289B4FF2" w:rsidRPr="11BAEB0F">
        <w:rPr>
          <w:rFonts w:cs="Tahoma"/>
        </w:rPr>
        <w:t>s</w:t>
      </w:r>
      <w:r w:rsidR="7E96073F" w:rsidRPr="11BAEB0F">
        <w:rPr>
          <w:rFonts w:cs="Tahoma"/>
        </w:rPr>
        <w:t>,</w:t>
      </w:r>
      <w:r w:rsidR="289B4FF2" w:rsidRPr="11BAEB0F">
        <w:rPr>
          <w:rFonts w:cs="Tahoma"/>
        </w:rPr>
        <w:t xml:space="preserve"> with backup documentation,</w:t>
      </w:r>
      <w:r w:rsidR="02847C01" w:rsidRPr="11BAEB0F">
        <w:rPr>
          <w:rFonts w:cs="Tahoma"/>
        </w:rPr>
        <w:t xml:space="preserve"> </w:t>
      </w:r>
      <w:r w:rsidR="47EC9558" w:rsidRPr="11BAEB0F">
        <w:rPr>
          <w:rFonts w:cs="Tahoma"/>
        </w:rPr>
        <w:t>the more favorabl</w:t>
      </w:r>
      <w:r w:rsidR="0B2FE9F7" w:rsidRPr="11BAEB0F">
        <w:rPr>
          <w:rFonts w:cs="Tahoma"/>
        </w:rPr>
        <w:t>y</w:t>
      </w:r>
      <w:r w:rsidR="47EC9558" w:rsidRPr="11BAEB0F">
        <w:rPr>
          <w:rFonts w:cs="Tahoma"/>
        </w:rPr>
        <w:t xml:space="preserve"> the project </w:t>
      </w:r>
      <w:r w:rsidR="00F315E1">
        <w:rPr>
          <w:rFonts w:cs="Tahoma"/>
        </w:rPr>
        <w:t>may</w:t>
      </w:r>
      <w:r w:rsidR="289B4FF2" w:rsidRPr="11BAEB0F">
        <w:rPr>
          <w:rFonts w:cs="Tahoma"/>
        </w:rPr>
        <w:t xml:space="preserve"> be scored. </w:t>
      </w:r>
    </w:p>
    <w:p w14:paraId="23DEEFD2" w14:textId="77777777" w:rsidR="00403742" w:rsidRDefault="00403742" w:rsidP="24EDAA36">
      <w:pPr>
        <w:ind w:left="720" w:hanging="720"/>
        <w:rPr>
          <w:rFonts w:cs="Tahoma"/>
          <w:szCs w:val="24"/>
        </w:rPr>
      </w:pPr>
    </w:p>
    <w:p w14:paraId="1B818674" w14:textId="1BBB9C32" w:rsidR="00403742" w:rsidRPr="00D57A0E" w:rsidRDefault="00403742" w:rsidP="24EDAA36">
      <w:pPr>
        <w:ind w:left="720" w:hanging="720"/>
        <w:rPr>
          <w:rFonts w:cs="Tahoma"/>
          <w:b/>
          <w:bCs/>
          <w:szCs w:val="24"/>
        </w:rPr>
      </w:pPr>
      <w:r w:rsidRPr="00D57A0E">
        <w:rPr>
          <w:rFonts w:cs="Tahoma"/>
          <w:b/>
          <w:bCs/>
          <w:szCs w:val="24"/>
        </w:rPr>
        <w:t>Q</w:t>
      </w:r>
      <w:r w:rsidR="00990576">
        <w:rPr>
          <w:rFonts w:cs="Tahoma"/>
          <w:b/>
          <w:bCs/>
          <w:szCs w:val="24"/>
        </w:rPr>
        <w:t>4</w:t>
      </w:r>
      <w:r w:rsidR="00161094">
        <w:rPr>
          <w:rFonts w:cs="Tahoma"/>
          <w:b/>
          <w:bCs/>
          <w:szCs w:val="24"/>
        </w:rPr>
        <w:t>7</w:t>
      </w:r>
      <w:r w:rsidRPr="00D57A0E">
        <w:rPr>
          <w:rFonts w:cs="Tahoma"/>
          <w:b/>
          <w:bCs/>
          <w:szCs w:val="24"/>
        </w:rPr>
        <w:t>.</w:t>
      </w:r>
      <w:r w:rsidRPr="00D57A0E">
        <w:rPr>
          <w:rFonts w:cs="Tahoma"/>
          <w:b/>
          <w:bCs/>
          <w:szCs w:val="24"/>
        </w:rPr>
        <w:tab/>
        <w:t>What form of documentation does CEC need to confirm availability and timing of equipment delivery? Would an email from the sales team suffice?</w:t>
      </w:r>
    </w:p>
    <w:p w14:paraId="0B5D7155" w14:textId="77777777" w:rsidR="004A6923" w:rsidRPr="00D57A0E" w:rsidRDefault="004A6923" w:rsidP="24EDAA36">
      <w:pPr>
        <w:ind w:left="720" w:hanging="720"/>
        <w:rPr>
          <w:rFonts w:cs="Tahoma"/>
          <w:szCs w:val="24"/>
        </w:rPr>
      </w:pPr>
    </w:p>
    <w:p w14:paraId="74358189" w14:textId="35F137B8" w:rsidR="004A6923" w:rsidRPr="00D57A0E" w:rsidRDefault="004A6923" w:rsidP="004D3824">
      <w:pPr>
        <w:ind w:left="720" w:hanging="720"/>
        <w:rPr>
          <w:rFonts w:cs="Tahoma"/>
        </w:rPr>
      </w:pPr>
      <w:r w:rsidRPr="64E73611">
        <w:rPr>
          <w:rFonts w:cs="Tahoma"/>
        </w:rPr>
        <w:t>A</w:t>
      </w:r>
      <w:r w:rsidR="00990576" w:rsidRPr="64E73611">
        <w:rPr>
          <w:rFonts w:cs="Tahoma"/>
        </w:rPr>
        <w:t>4</w:t>
      </w:r>
      <w:r w:rsidR="00161094" w:rsidRPr="64E73611">
        <w:rPr>
          <w:rFonts w:cs="Tahoma"/>
        </w:rPr>
        <w:t>7</w:t>
      </w:r>
      <w:r w:rsidRPr="64E73611">
        <w:rPr>
          <w:rFonts w:cs="Tahoma"/>
        </w:rPr>
        <w:t>.</w:t>
      </w:r>
      <w:r>
        <w:tab/>
      </w:r>
      <w:r w:rsidR="009A7A10" w:rsidRPr="64E73611">
        <w:rPr>
          <w:rFonts w:cs="Tahoma"/>
        </w:rPr>
        <w:t>Under the Project Readiness evaluation criterion</w:t>
      </w:r>
      <w:r w:rsidR="00257E02" w:rsidRPr="64E73611">
        <w:rPr>
          <w:rFonts w:cs="Tahoma"/>
        </w:rPr>
        <w:t xml:space="preserve"> (Solicitation Manual Section IV.E.),</w:t>
      </w:r>
      <w:r w:rsidR="005A7CC8" w:rsidRPr="64E73611">
        <w:rPr>
          <w:rFonts w:cs="Tahoma"/>
        </w:rPr>
        <w:t xml:space="preserve"> applications will be evaluated on the degree to which the timeline for obtaining EV chargers and other proposed equipment is minimized and supported by verifiable documentation from the manufacturer(s).</w:t>
      </w:r>
      <w:r w:rsidR="00257E02" w:rsidRPr="64E73611">
        <w:rPr>
          <w:rFonts w:cs="Tahoma"/>
        </w:rPr>
        <w:t xml:space="preserve"> </w:t>
      </w:r>
      <w:r w:rsidR="00BC4AF9" w:rsidRPr="64E73611">
        <w:rPr>
          <w:rFonts w:cs="Tahoma"/>
        </w:rPr>
        <w:t xml:space="preserve">Email from the </w:t>
      </w:r>
      <w:r w:rsidR="000929FD" w:rsidRPr="64E73611">
        <w:rPr>
          <w:rFonts w:cs="Tahoma"/>
        </w:rPr>
        <w:t>equipment manufact</w:t>
      </w:r>
      <w:r w:rsidR="009F3C24" w:rsidRPr="64E73611">
        <w:rPr>
          <w:rFonts w:cs="Tahoma"/>
        </w:rPr>
        <w:t xml:space="preserve">urer’s sales team </w:t>
      </w:r>
      <w:r w:rsidR="7C7B4679" w:rsidRPr="64E73611">
        <w:rPr>
          <w:rFonts w:cs="Tahoma"/>
        </w:rPr>
        <w:t xml:space="preserve">could </w:t>
      </w:r>
      <w:r w:rsidR="3F2B00ED" w:rsidRPr="64E73611">
        <w:rPr>
          <w:rFonts w:cs="Tahoma"/>
        </w:rPr>
        <w:t xml:space="preserve">serve as one </w:t>
      </w:r>
      <w:r w:rsidR="00CB358C" w:rsidRPr="64E73611">
        <w:rPr>
          <w:rFonts w:cs="Tahoma"/>
        </w:rPr>
        <w:t>form o</w:t>
      </w:r>
      <w:r w:rsidR="008B14B8" w:rsidRPr="64E73611">
        <w:rPr>
          <w:rFonts w:cs="Tahoma"/>
        </w:rPr>
        <w:t>f verifiable documentation</w:t>
      </w:r>
      <w:r w:rsidR="06438EB4" w:rsidRPr="64E73611">
        <w:rPr>
          <w:rFonts w:cs="Tahoma"/>
        </w:rPr>
        <w:t xml:space="preserve">; </w:t>
      </w:r>
      <w:r w:rsidR="676CB04D" w:rsidRPr="64E73611">
        <w:rPr>
          <w:rFonts w:cs="Tahoma"/>
        </w:rPr>
        <w:t>t</w:t>
      </w:r>
      <w:r w:rsidR="008B14B8" w:rsidRPr="64E73611">
        <w:rPr>
          <w:rFonts w:cs="Tahoma"/>
        </w:rPr>
        <w:t xml:space="preserve">he </w:t>
      </w:r>
      <w:r w:rsidR="00600743" w:rsidRPr="64E73611">
        <w:rPr>
          <w:rFonts w:cs="Tahoma"/>
        </w:rPr>
        <w:t xml:space="preserve">solicitation does not prescribe the form of </w:t>
      </w:r>
      <w:r w:rsidR="006D3C47" w:rsidRPr="64E73611">
        <w:rPr>
          <w:rFonts w:cs="Tahoma"/>
        </w:rPr>
        <w:t xml:space="preserve">verifiable </w:t>
      </w:r>
      <w:r w:rsidR="00600743" w:rsidRPr="64E73611">
        <w:rPr>
          <w:rFonts w:cs="Tahoma"/>
        </w:rPr>
        <w:t>documentation.</w:t>
      </w:r>
      <w:r w:rsidR="009A7A10" w:rsidRPr="64E73611">
        <w:rPr>
          <w:rFonts w:cs="Tahoma"/>
        </w:rPr>
        <w:t xml:space="preserve"> </w:t>
      </w:r>
    </w:p>
    <w:p w14:paraId="21ADBFBE" w14:textId="77777777" w:rsidR="009575EF" w:rsidRPr="00D57A0E" w:rsidRDefault="009575EF" w:rsidP="24EDAA36">
      <w:pPr>
        <w:ind w:left="720" w:hanging="720"/>
        <w:rPr>
          <w:rFonts w:cs="Tahoma"/>
          <w:szCs w:val="24"/>
        </w:rPr>
      </w:pPr>
    </w:p>
    <w:p w14:paraId="506F37A0" w14:textId="07B4C1FD" w:rsidR="009575EF" w:rsidRPr="00D57A0E" w:rsidRDefault="73B823BB" w:rsidP="11BAEB0F">
      <w:pPr>
        <w:ind w:left="720" w:hanging="720"/>
        <w:rPr>
          <w:rFonts w:cs="Tahoma"/>
          <w:b/>
          <w:bCs/>
        </w:rPr>
      </w:pPr>
      <w:r w:rsidRPr="11BAEB0F">
        <w:rPr>
          <w:rFonts w:cs="Tahoma"/>
          <w:b/>
          <w:bCs/>
        </w:rPr>
        <w:t>Q</w:t>
      </w:r>
      <w:r w:rsidR="17FEF7A0" w:rsidRPr="11BAEB0F">
        <w:rPr>
          <w:rFonts w:cs="Tahoma"/>
          <w:b/>
          <w:bCs/>
        </w:rPr>
        <w:t>4</w:t>
      </w:r>
      <w:r w:rsidR="00161094">
        <w:rPr>
          <w:rFonts w:cs="Tahoma"/>
          <w:b/>
          <w:bCs/>
        </w:rPr>
        <w:t>8</w:t>
      </w:r>
      <w:r w:rsidRPr="11BAEB0F">
        <w:rPr>
          <w:rFonts w:cs="Tahoma"/>
          <w:b/>
          <w:bCs/>
        </w:rPr>
        <w:t>.</w:t>
      </w:r>
      <w:r w:rsidR="009575EF">
        <w:tab/>
      </w:r>
      <w:r w:rsidRPr="11BAEB0F">
        <w:rPr>
          <w:rFonts w:cs="Tahoma"/>
          <w:b/>
          <w:bCs/>
        </w:rPr>
        <w:t>Th</w:t>
      </w:r>
      <w:r w:rsidR="605F73D9" w:rsidRPr="11BAEB0F">
        <w:rPr>
          <w:rFonts w:cs="Tahoma"/>
          <w:b/>
          <w:bCs/>
        </w:rPr>
        <w:t>is solicitation</w:t>
      </w:r>
      <w:r w:rsidRPr="11BAEB0F">
        <w:rPr>
          <w:rFonts w:cs="Tahoma"/>
          <w:b/>
          <w:bCs/>
        </w:rPr>
        <w:t xml:space="preserve"> requires applicants to provide a letter from sources of match funding as part of the application. In cases where the applicant or the applicant's parent company is the source of the match funding (i.e.</w:t>
      </w:r>
      <w:r w:rsidR="009575EF" w:rsidRPr="11BAEB0F">
        <w:rPr>
          <w:rFonts w:cs="Tahoma"/>
          <w:b/>
          <w:bCs/>
        </w:rPr>
        <w:t>,</w:t>
      </w:r>
      <w:r w:rsidRPr="11BAEB0F">
        <w:rPr>
          <w:rFonts w:cs="Tahoma"/>
          <w:b/>
          <w:bCs/>
        </w:rPr>
        <w:t xml:space="preserve"> not a third party), what exactly would </w:t>
      </w:r>
      <w:r w:rsidR="75F965C0" w:rsidRPr="11BAEB0F">
        <w:rPr>
          <w:rFonts w:cs="Tahoma"/>
          <w:b/>
          <w:bCs/>
        </w:rPr>
        <w:t xml:space="preserve">the </w:t>
      </w:r>
      <w:r w:rsidRPr="11BAEB0F">
        <w:rPr>
          <w:rFonts w:cs="Tahoma"/>
          <w:b/>
          <w:bCs/>
        </w:rPr>
        <w:t>CEC require the applicant or applicant's parent company to state in the letter? Would a letter even be required in such a case?</w:t>
      </w:r>
    </w:p>
    <w:p w14:paraId="591EA82A" w14:textId="77777777" w:rsidR="009575EF" w:rsidRPr="008328C7" w:rsidRDefault="009575EF" w:rsidP="009575EF">
      <w:pPr>
        <w:ind w:left="720" w:hanging="720"/>
        <w:rPr>
          <w:rFonts w:cs="Tahoma"/>
          <w:szCs w:val="24"/>
        </w:rPr>
      </w:pPr>
    </w:p>
    <w:p w14:paraId="3FB05ACF" w14:textId="167D7B53" w:rsidR="009575EF" w:rsidRPr="00D57A0E" w:rsidRDefault="73B823BB" w:rsidP="009575EF">
      <w:pPr>
        <w:ind w:left="720" w:hanging="720"/>
        <w:rPr>
          <w:rFonts w:cs="Tahoma"/>
        </w:rPr>
      </w:pPr>
      <w:r w:rsidRPr="11BAEB0F">
        <w:rPr>
          <w:rFonts w:cs="Tahoma"/>
        </w:rPr>
        <w:lastRenderedPageBreak/>
        <w:t>A</w:t>
      </w:r>
      <w:r w:rsidR="17FEF7A0" w:rsidRPr="11BAEB0F">
        <w:rPr>
          <w:rFonts w:cs="Tahoma"/>
        </w:rPr>
        <w:t>4</w:t>
      </w:r>
      <w:r w:rsidR="00161094">
        <w:rPr>
          <w:rFonts w:cs="Tahoma"/>
        </w:rPr>
        <w:t>8</w:t>
      </w:r>
      <w:r w:rsidRPr="11BAEB0F">
        <w:rPr>
          <w:rFonts w:cs="Tahoma"/>
        </w:rPr>
        <w:t>.</w:t>
      </w:r>
      <w:r w:rsidR="009575EF">
        <w:tab/>
      </w:r>
      <w:r w:rsidR="4EEBC9F0" w:rsidRPr="11BAEB0F">
        <w:rPr>
          <w:rFonts w:cs="Tahoma"/>
        </w:rPr>
        <w:t xml:space="preserve">Yes, a </w:t>
      </w:r>
      <w:r w:rsidR="2681E365" w:rsidRPr="11BAEB0F">
        <w:rPr>
          <w:rFonts w:cs="Tahoma"/>
        </w:rPr>
        <w:t>match share contrib</w:t>
      </w:r>
      <w:r w:rsidR="50188F52" w:rsidRPr="11BAEB0F">
        <w:rPr>
          <w:rFonts w:cs="Tahoma"/>
        </w:rPr>
        <w:t xml:space="preserve">utor’s </w:t>
      </w:r>
      <w:r w:rsidR="4EEBC9F0" w:rsidRPr="11BAEB0F">
        <w:rPr>
          <w:rFonts w:cs="Tahoma"/>
        </w:rPr>
        <w:t xml:space="preserve">letter </w:t>
      </w:r>
      <w:r w:rsidR="50188F52" w:rsidRPr="11BAEB0F">
        <w:rPr>
          <w:rFonts w:cs="Tahoma"/>
        </w:rPr>
        <w:t xml:space="preserve">of commitment </w:t>
      </w:r>
      <w:r w:rsidR="4EEBC9F0" w:rsidRPr="11BAEB0F">
        <w:rPr>
          <w:rFonts w:cs="Tahoma"/>
        </w:rPr>
        <w:t xml:space="preserve">is required in </w:t>
      </w:r>
      <w:r w:rsidR="374DCB47" w:rsidRPr="11BAEB0F">
        <w:rPr>
          <w:rFonts w:cs="Tahoma"/>
        </w:rPr>
        <w:t>the</w:t>
      </w:r>
      <w:r w:rsidR="4EEBC9F0" w:rsidRPr="11BAEB0F">
        <w:rPr>
          <w:rFonts w:cs="Tahoma"/>
        </w:rPr>
        <w:t xml:space="preserve"> case</w:t>
      </w:r>
      <w:r w:rsidR="2681E365" w:rsidRPr="11BAEB0F">
        <w:rPr>
          <w:rFonts w:cs="Tahoma"/>
        </w:rPr>
        <w:t xml:space="preserve"> wherein the applicant or applicant’s parent company is providing the match</w:t>
      </w:r>
      <w:r w:rsidR="4CFAA497" w:rsidRPr="11BAEB0F">
        <w:rPr>
          <w:rFonts w:cs="Tahoma"/>
        </w:rPr>
        <w:t>, as explained in Solicitation Manual Section III.</w:t>
      </w:r>
      <w:r w:rsidR="00EF0070">
        <w:rPr>
          <w:rFonts w:cs="Tahoma"/>
        </w:rPr>
        <w:t>D</w:t>
      </w:r>
      <w:r w:rsidR="4CFAA497" w:rsidRPr="11BAEB0F">
        <w:rPr>
          <w:rFonts w:cs="Tahoma"/>
        </w:rPr>
        <w:t>.9.b</w:t>
      </w:r>
      <w:r w:rsidR="4EEBC9F0" w:rsidRPr="11BAEB0F">
        <w:rPr>
          <w:rFonts w:cs="Tahoma"/>
        </w:rPr>
        <w:t xml:space="preserve">. Letters should be on company letterhead and </w:t>
      </w:r>
      <w:r w:rsidR="374DCB47" w:rsidRPr="11BAEB0F">
        <w:rPr>
          <w:rFonts w:cs="Tahoma"/>
        </w:rPr>
        <w:t xml:space="preserve">identify the intended amount of match that will be committed to the project, the funding source(s), and state that the match share contributor will provide the identified match funding. </w:t>
      </w:r>
      <w:r w:rsidR="66C52D6F" w:rsidRPr="11BAEB0F">
        <w:rPr>
          <w:rFonts w:cs="Tahoma"/>
        </w:rPr>
        <w:t xml:space="preserve">The </w:t>
      </w:r>
      <w:r w:rsidR="53BF4FFA" w:rsidRPr="11BAEB0F">
        <w:rPr>
          <w:rFonts w:cs="Tahoma"/>
        </w:rPr>
        <w:t>l</w:t>
      </w:r>
      <w:r w:rsidR="374DCB47" w:rsidRPr="11BAEB0F">
        <w:rPr>
          <w:rFonts w:cs="Tahoma"/>
        </w:rPr>
        <w:t xml:space="preserve">etter must contain a telephone number and email address to allow </w:t>
      </w:r>
      <w:r w:rsidR="7B9CDB37" w:rsidRPr="11BAEB0F">
        <w:rPr>
          <w:rFonts w:cs="Tahoma"/>
        </w:rPr>
        <w:t xml:space="preserve">the </w:t>
      </w:r>
      <w:r w:rsidR="374DCB47" w:rsidRPr="11BAEB0F">
        <w:rPr>
          <w:rFonts w:cs="Tahoma"/>
        </w:rPr>
        <w:t>CEC to contact the match share representative to confirm their authority to commit matching funds to the proposed project. Letters are limited to two pages each.</w:t>
      </w:r>
    </w:p>
    <w:p w14:paraId="7E184518" w14:textId="77777777" w:rsidR="002F5462" w:rsidRPr="00D57A0E" w:rsidRDefault="002F5462" w:rsidP="009575EF">
      <w:pPr>
        <w:ind w:left="720" w:hanging="720"/>
        <w:rPr>
          <w:rFonts w:cs="Tahoma"/>
          <w:szCs w:val="24"/>
        </w:rPr>
      </w:pPr>
    </w:p>
    <w:p w14:paraId="4A908502" w14:textId="157CC5E0" w:rsidR="002F5462" w:rsidRPr="00D57A0E" w:rsidRDefault="002F5462" w:rsidP="009575EF">
      <w:pPr>
        <w:ind w:left="720" w:hanging="720"/>
        <w:rPr>
          <w:rFonts w:cs="Tahoma"/>
          <w:b/>
          <w:bCs/>
          <w:szCs w:val="24"/>
        </w:rPr>
      </w:pPr>
      <w:r w:rsidRPr="00D57A0E">
        <w:rPr>
          <w:rFonts w:cs="Tahoma"/>
          <w:b/>
          <w:bCs/>
          <w:szCs w:val="24"/>
        </w:rPr>
        <w:t>Q</w:t>
      </w:r>
      <w:r w:rsidR="00990576">
        <w:rPr>
          <w:rFonts w:cs="Tahoma"/>
          <w:b/>
          <w:bCs/>
          <w:szCs w:val="24"/>
        </w:rPr>
        <w:t>4</w:t>
      </w:r>
      <w:r w:rsidR="00161094">
        <w:rPr>
          <w:rFonts w:cs="Tahoma"/>
          <w:b/>
          <w:bCs/>
          <w:szCs w:val="24"/>
        </w:rPr>
        <w:t>9</w:t>
      </w:r>
      <w:r w:rsidRPr="00D57A0E">
        <w:rPr>
          <w:rFonts w:cs="Tahoma"/>
          <w:b/>
          <w:bCs/>
          <w:szCs w:val="24"/>
        </w:rPr>
        <w:t>.</w:t>
      </w:r>
      <w:r w:rsidRPr="00D57A0E">
        <w:rPr>
          <w:rFonts w:cs="Tahoma"/>
          <w:b/>
          <w:bCs/>
          <w:szCs w:val="24"/>
        </w:rPr>
        <w:tab/>
        <w:t xml:space="preserve">Would the CEC be open to applications in which the owner and operator are different entities? For example, </w:t>
      </w:r>
      <w:r w:rsidR="00E57EB1">
        <w:rPr>
          <w:rFonts w:cs="Tahoma"/>
          <w:b/>
          <w:bCs/>
          <w:szCs w:val="24"/>
        </w:rPr>
        <w:t>C</w:t>
      </w:r>
      <w:r w:rsidR="00E57EB1" w:rsidRPr="00D57A0E">
        <w:rPr>
          <w:rFonts w:cs="Tahoma"/>
          <w:b/>
          <w:bCs/>
          <w:szCs w:val="24"/>
        </w:rPr>
        <w:t xml:space="preserve">ompany </w:t>
      </w:r>
      <w:r w:rsidRPr="00D57A0E">
        <w:rPr>
          <w:rFonts w:cs="Tahoma"/>
          <w:b/>
          <w:bCs/>
          <w:szCs w:val="24"/>
        </w:rPr>
        <w:t xml:space="preserve">A owns the charging station, but contracts with </w:t>
      </w:r>
      <w:r w:rsidR="00E57EB1">
        <w:rPr>
          <w:rFonts w:cs="Tahoma"/>
          <w:b/>
          <w:bCs/>
          <w:szCs w:val="24"/>
        </w:rPr>
        <w:t>C</w:t>
      </w:r>
      <w:r w:rsidR="00E57EB1" w:rsidRPr="00D57A0E">
        <w:rPr>
          <w:rFonts w:cs="Tahoma"/>
          <w:b/>
          <w:bCs/>
          <w:szCs w:val="24"/>
        </w:rPr>
        <w:t xml:space="preserve">ompany </w:t>
      </w:r>
      <w:r w:rsidRPr="00D57A0E">
        <w:rPr>
          <w:rFonts w:cs="Tahoma"/>
          <w:b/>
          <w:bCs/>
          <w:szCs w:val="24"/>
        </w:rPr>
        <w:t>B to operate the station on its behalf. Would this arrangement be allowed under this solicitation?</w:t>
      </w:r>
    </w:p>
    <w:p w14:paraId="3240B09D" w14:textId="77777777" w:rsidR="002F5462" w:rsidRPr="008328C7" w:rsidRDefault="002F5462" w:rsidP="009575EF">
      <w:pPr>
        <w:ind w:left="720" w:hanging="720"/>
        <w:rPr>
          <w:rFonts w:cs="Tahoma"/>
          <w:szCs w:val="24"/>
        </w:rPr>
      </w:pPr>
    </w:p>
    <w:p w14:paraId="657366A1" w14:textId="3438338C" w:rsidR="002F5462" w:rsidRPr="00D57A0E" w:rsidRDefault="002F5462" w:rsidP="009575EF">
      <w:pPr>
        <w:ind w:left="720" w:hanging="720"/>
        <w:rPr>
          <w:rFonts w:cs="Tahoma"/>
        </w:rPr>
      </w:pPr>
      <w:r w:rsidRPr="64E73611">
        <w:rPr>
          <w:rFonts w:cs="Tahoma"/>
        </w:rPr>
        <w:t>A</w:t>
      </w:r>
      <w:r w:rsidR="00990576" w:rsidRPr="64E73611">
        <w:rPr>
          <w:rFonts w:cs="Tahoma"/>
        </w:rPr>
        <w:t>4</w:t>
      </w:r>
      <w:r w:rsidR="00161094" w:rsidRPr="64E73611">
        <w:rPr>
          <w:rFonts w:cs="Tahoma"/>
        </w:rPr>
        <w:t>9</w:t>
      </w:r>
      <w:r w:rsidRPr="64E73611">
        <w:rPr>
          <w:rFonts w:cs="Tahoma"/>
        </w:rPr>
        <w:t>.</w:t>
      </w:r>
      <w:r>
        <w:tab/>
      </w:r>
      <w:r w:rsidR="005A1724" w:rsidRPr="64E73611">
        <w:rPr>
          <w:rFonts w:cs="Tahoma"/>
        </w:rPr>
        <w:t>Yes, the owner</w:t>
      </w:r>
      <w:r w:rsidR="00A631E4" w:rsidRPr="64E73611">
        <w:rPr>
          <w:rFonts w:cs="Tahoma"/>
        </w:rPr>
        <w:t xml:space="preserve"> and operator of proposed EV charging stations may be different entities.</w:t>
      </w:r>
      <w:r w:rsidR="00C15CB0">
        <w:rPr>
          <w:rFonts w:cs="Tahoma"/>
        </w:rPr>
        <w:t xml:space="preserve"> However, there must be a single</w:t>
      </w:r>
      <w:r w:rsidR="00807E17">
        <w:rPr>
          <w:rFonts w:cs="Tahoma"/>
        </w:rPr>
        <w:t xml:space="preserve"> entity that is the</w:t>
      </w:r>
      <w:r w:rsidR="00C15CB0">
        <w:rPr>
          <w:rFonts w:cs="Tahoma"/>
        </w:rPr>
        <w:t xml:space="preserve"> applicant and grant recipient. </w:t>
      </w:r>
      <w:r w:rsidR="005E6722">
        <w:rPr>
          <w:rFonts w:cs="Tahoma"/>
        </w:rPr>
        <w:t xml:space="preserve">For example, one entity could be the prime grant recipient and execute the application and agreement if one results, and subcontract with a second entity. </w:t>
      </w:r>
    </w:p>
    <w:p w14:paraId="39CBC24E" w14:textId="77777777" w:rsidR="00570C00" w:rsidRPr="008328C7" w:rsidRDefault="00570C00" w:rsidP="64E73611">
      <w:pPr>
        <w:ind w:left="720" w:hanging="720"/>
        <w:rPr>
          <w:rFonts w:cs="Tahoma"/>
        </w:rPr>
      </w:pPr>
    </w:p>
    <w:p w14:paraId="7B0F4666" w14:textId="468B0591" w:rsidR="05596D02" w:rsidRPr="000F6A00" w:rsidRDefault="009A16BA" w:rsidP="64E73611">
      <w:pPr>
        <w:ind w:left="720" w:hanging="720"/>
        <w:rPr>
          <w:rFonts w:cs="Tahoma"/>
          <w:b/>
          <w:bCs/>
        </w:rPr>
      </w:pPr>
      <w:r w:rsidRPr="64E73611">
        <w:rPr>
          <w:rFonts w:cs="Tahoma"/>
          <w:b/>
          <w:bCs/>
        </w:rPr>
        <w:t>Q</w:t>
      </w:r>
      <w:r w:rsidR="00161094" w:rsidRPr="64E73611">
        <w:rPr>
          <w:rFonts w:cs="Tahoma"/>
          <w:b/>
          <w:bCs/>
        </w:rPr>
        <w:t>50</w:t>
      </w:r>
      <w:r w:rsidR="05596D02" w:rsidRPr="64E73611">
        <w:rPr>
          <w:rFonts w:cs="Tahoma"/>
          <w:b/>
          <w:bCs/>
        </w:rPr>
        <w:t>.</w:t>
      </w:r>
      <w:r>
        <w:tab/>
      </w:r>
      <w:r w:rsidR="05596D02" w:rsidRPr="64E73611">
        <w:rPr>
          <w:rFonts w:cs="Tahoma"/>
          <w:b/>
          <w:bCs/>
        </w:rPr>
        <w:t xml:space="preserve">Will an </w:t>
      </w:r>
      <w:r w:rsidR="00212883" w:rsidRPr="64E73611">
        <w:rPr>
          <w:rFonts w:cs="Tahoma"/>
          <w:b/>
          <w:bCs/>
        </w:rPr>
        <w:t>applicant</w:t>
      </w:r>
      <w:r w:rsidR="05596D02" w:rsidRPr="64E73611">
        <w:rPr>
          <w:rFonts w:cs="Tahoma"/>
          <w:b/>
          <w:bCs/>
        </w:rPr>
        <w:t xml:space="preserve"> lose points if it does not have an Experienced Contractor selected and named in the application, and instead does a competitive bid for an Experienced Contractor if awarded?</w:t>
      </w:r>
    </w:p>
    <w:p w14:paraId="6C98B9B0" w14:textId="1640A84A" w:rsidR="24EDAA36" w:rsidRPr="008328C7" w:rsidRDefault="24EDAA36" w:rsidP="64E73611">
      <w:pPr>
        <w:ind w:left="720" w:hanging="720"/>
        <w:rPr>
          <w:rFonts w:cs="Tahoma"/>
        </w:rPr>
      </w:pPr>
    </w:p>
    <w:p w14:paraId="66C9BADA" w14:textId="39BBC1E4" w:rsidR="05596D02" w:rsidRPr="000F6A00" w:rsidRDefault="009A16BA" w:rsidP="64E73611">
      <w:pPr>
        <w:ind w:left="720" w:hanging="720"/>
        <w:rPr>
          <w:rFonts w:cs="Tahoma"/>
        </w:rPr>
      </w:pPr>
      <w:r w:rsidRPr="64E73611">
        <w:rPr>
          <w:rFonts w:cs="Tahoma"/>
        </w:rPr>
        <w:t>A</w:t>
      </w:r>
      <w:r w:rsidR="00161094" w:rsidRPr="64E73611">
        <w:rPr>
          <w:rFonts w:cs="Tahoma"/>
        </w:rPr>
        <w:t>50</w:t>
      </w:r>
      <w:r w:rsidR="05596D02" w:rsidRPr="64E73611">
        <w:rPr>
          <w:rFonts w:cs="Tahoma"/>
        </w:rPr>
        <w:t>.</w:t>
      </w:r>
      <w:r>
        <w:tab/>
      </w:r>
      <w:r w:rsidR="05596D02" w:rsidRPr="64E73611">
        <w:rPr>
          <w:rFonts w:cs="Tahoma"/>
        </w:rPr>
        <w:t xml:space="preserve">Applications will be evaluated </w:t>
      </w:r>
      <w:r w:rsidR="00334036" w:rsidRPr="64E73611">
        <w:rPr>
          <w:rFonts w:cs="Tahoma"/>
        </w:rPr>
        <w:t xml:space="preserve">by </w:t>
      </w:r>
      <w:r w:rsidR="000740E2" w:rsidRPr="64E73611">
        <w:rPr>
          <w:rFonts w:cs="Tahoma"/>
        </w:rPr>
        <w:t xml:space="preserve">the information </w:t>
      </w:r>
      <w:r w:rsidR="00334036" w:rsidRPr="64E73611">
        <w:rPr>
          <w:rFonts w:cs="Tahoma"/>
        </w:rPr>
        <w:t>provided in the</w:t>
      </w:r>
      <w:r w:rsidR="00012F96" w:rsidRPr="64E73611">
        <w:rPr>
          <w:rFonts w:cs="Tahoma"/>
        </w:rPr>
        <w:t xml:space="preserve"> </w:t>
      </w:r>
      <w:r w:rsidR="002437EE" w:rsidRPr="64E73611">
        <w:rPr>
          <w:rFonts w:cs="Tahoma"/>
        </w:rPr>
        <w:t>p</w:t>
      </w:r>
      <w:r w:rsidR="00012F96" w:rsidRPr="64E73611">
        <w:rPr>
          <w:rFonts w:cs="Tahoma"/>
        </w:rPr>
        <w:t xml:space="preserve">roject </w:t>
      </w:r>
      <w:r w:rsidR="002437EE" w:rsidRPr="64E73611">
        <w:rPr>
          <w:rFonts w:cs="Tahoma"/>
        </w:rPr>
        <w:t>n</w:t>
      </w:r>
      <w:r w:rsidR="00012F96" w:rsidRPr="64E73611">
        <w:rPr>
          <w:rFonts w:cs="Tahoma"/>
        </w:rPr>
        <w:t>arrative</w:t>
      </w:r>
      <w:r w:rsidR="002437EE" w:rsidRPr="64E73611">
        <w:rPr>
          <w:rFonts w:cs="Tahoma"/>
        </w:rPr>
        <w:t>s</w:t>
      </w:r>
      <w:r w:rsidR="00012F96" w:rsidRPr="64E73611">
        <w:rPr>
          <w:rFonts w:cs="Tahoma"/>
        </w:rPr>
        <w:t xml:space="preserve"> and the degree to which the </w:t>
      </w:r>
      <w:r w:rsidR="45DBBED6" w:rsidRPr="64E73611">
        <w:rPr>
          <w:rFonts w:cs="Tahoma"/>
        </w:rPr>
        <w:t>a</w:t>
      </w:r>
      <w:r w:rsidR="00012F96" w:rsidRPr="64E73611">
        <w:rPr>
          <w:rFonts w:cs="Tahoma"/>
        </w:rPr>
        <w:t xml:space="preserve">pplicant responds to each </w:t>
      </w:r>
      <w:r w:rsidR="00CB7ADC" w:rsidRPr="64E73611">
        <w:rPr>
          <w:rFonts w:cs="Tahoma"/>
        </w:rPr>
        <w:t>e</w:t>
      </w:r>
      <w:r w:rsidR="00012F96" w:rsidRPr="64E73611">
        <w:rPr>
          <w:rFonts w:cs="Tahoma"/>
        </w:rPr>
        <w:t xml:space="preserve">valuation </w:t>
      </w:r>
      <w:r w:rsidR="00CB7ADC" w:rsidRPr="64E73611">
        <w:rPr>
          <w:rFonts w:cs="Tahoma"/>
        </w:rPr>
        <w:t>c</w:t>
      </w:r>
      <w:r w:rsidR="00012F96" w:rsidRPr="64E73611">
        <w:rPr>
          <w:rFonts w:cs="Tahoma"/>
        </w:rPr>
        <w:t>riteri</w:t>
      </w:r>
      <w:r w:rsidR="00D80266" w:rsidRPr="64E73611">
        <w:rPr>
          <w:rFonts w:cs="Tahoma"/>
        </w:rPr>
        <w:t>on</w:t>
      </w:r>
      <w:r w:rsidR="00012F96" w:rsidRPr="64E73611">
        <w:rPr>
          <w:rFonts w:cs="Tahoma"/>
        </w:rPr>
        <w:t xml:space="preserve"> (</w:t>
      </w:r>
      <w:r w:rsidR="064FEB18" w:rsidRPr="64E73611">
        <w:rPr>
          <w:rFonts w:cs="Tahoma"/>
        </w:rPr>
        <w:t xml:space="preserve">Solicitation </w:t>
      </w:r>
      <w:r w:rsidR="00012F96" w:rsidRPr="64E73611">
        <w:rPr>
          <w:rFonts w:cs="Tahoma"/>
        </w:rPr>
        <w:t>Manual Section IV.E.)</w:t>
      </w:r>
      <w:r w:rsidR="05596D02" w:rsidRPr="64E73611">
        <w:rPr>
          <w:rFonts w:cs="Tahoma"/>
        </w:rPr>
        <w:t xml:space="preserve">. </w:t>
      </w:r>
      <w:r w:rsidR="00D80266" w:rsidRPr="64E73611">
        <w:rPr>
          <w:rFonts w:cs="Tahoma"/>
        </w:rPr>
        <w:t xml:space="preserve">As part of the Team Experience and Qualifications </w:t>
      </w:r>
      <w:r w:rsidR="00B34040" w:rsidRPr="64E73611">
        <w:rPr>
          <w:rFonts w:cs="Tahoma"/>
        </w:rPr>
        <w:t>evaluation criterion, a</w:t>
      </w:r>
      <w:r w:rsidR="00250BE0" w:rsidRPr="64E73611">
        <w:rPr>
          <w:rFonts w:cs="Tahoma"/>
        </w:rPr>
        <w:t>pplicant</w:t>
      </w:r>
      <w:r w:rsidR="5804C3CF" w:rsidRPr="64E73611">
        <w:rPr>
          <w:rFonts w:cs="Tahoma"/>
        </w:rPr>
        <w:t>s</w:t>
      </w:r>
      <w:r w:rsidR="00250BE0" w:rsidRPr="64E73611">
        <w:rPr>
          <w:rFonts w:cs="Tahoma"/>
        </w:rPr>
        <w:t xml:space="preserve"> must state how </w:t>
      </w:r>
      <w:r w:rsidR="7C30D957" w:rsidRPr="64E73611">
        <w:rPr>
          <w:rFonts w:cs="Tahoma"/>
        </w:rPr>
        <w:t>they</w:t>
      </w:r>
      <w:r w:rsidR="00250BE0" w:rsidRPr="64E73611">
        <w:rPr>
          <w:rFonts w:cs="Tahoma"/>
        </w:rPr>
        <w:t xml:space="preserve"> </w:t>
      </w:r>
      <w:r w:rsidR="000C54EA" w:rsidRPr="64E73611">
        <w:rPr>
          <w:rFonts w:cs="Tahoma"/>
        </w:rPr>
        <w:t>propose to</w:t>
      </w:r>
      <w:r w:rsidR="00250BE0" w:rsidRPr="64E73611">
        <w:rPr>
          <w:rFonts w:cs="Tahoma"/>
        </w:rPr>
        <w:t xml:space="preserve"> </w:t>
      </w:r>
      <w:r w:rsidR="00280BCB" w:rsidRPr="64E73611">
        <w:rPr>
          <w:rFonts w:cs="Tahoma"/>
        </w:rPr>
        <w:t xml:space="preserve">meet </w:t>
      </w:r>
      <w:r w:rsidR="000C54EA" w:rsidRPr="64E73611">
        <w:rPr>
          <w:rFonts w:cs="Tahoma"/>
        </w:rPr>
        <w:t xml:space="preserve">or exceed </w:t>
      </w:r>
      <w:r w:rsidR="00280BCB" w:rsidRPr="64E73611">
        <w:rPr>
          <w:rFonts w:cs="Tahoma"/>
        </w:rPr>
        <w:t>the Experienced Contractor requirement.</w:t>
      </w:r>
      <w:r w:rsidR="008C3682" w:rsidRPr="64E73611">
        <w:rPr>
          <w:rFonts w:cs="Tahoma"/>
        </w:rPr>
        <w:t xml:space="preserve"> </w:t>
      </w:r>
      <w:r w:rsidR="00E94646" w:rsidRPr="64E73611">
        <w:rPr>
          <w:rFonts w:cs="Tahoma"/>
        </w:rPr>
        <w:t xml:space="preserve">Applicants should explain </w:t>
      </w:r>
      <w:r w:rsidR="00BD7871" w:rsidRPr="64E73611">
        <w:rPr>
          <w:rFonts w:cs="Tahoma"/>
        </w:rPr>
        <w:t>who the Experienced Contractor will be on the project team, or how they will be chosen</w:t>
      </w:r>
      <w:r w:rsidR="007F3342" w:rsidRPr="64E73611">
        <w:rPr>
          <w:rFonts w:cs="Tahoma"/>
        </w:rPr>
        <w:t xml:space="preserve"> if not yet selected</w:t>
      </w:r>
      <w:r w:rsidR="00C56712" w:rsidRPr="64E73611">
        <w:rPr>
          <w:rFonts w:cs="Tahoma"/>
        </w:rPr>
        <w:t>.</w:t>
      </w:r>
      <w:r w:rsidR="00677121" w:rsidRPr="64E73611">
        <w:rPr>
          <w:rFonts w:cs="Tahoma"/>
        </w:rPr>
        <w:t xml:space="preserve"> </w:t>
      </w:r>
      <w:r w:rsidR="00D24D68" w:rsidRPr="64E73611">
        <w:rPr>
          <w:rFonts w:cs="Tahoma"/>
        </w:rPr>
        <w:t xml:space="preserve">The more </w:t>
      </w:r>
      <w:r w:rsidR="00441720" w:rsidRPr="64E73611">
        <w:rPr>
          <w:rFonts w:cs="Tahoma"/>
        </w:rPr>
        <w:t xml:space="preserve">detailed and </w:t>
      </w:r>
      <w:r w:rsidR="00D24D68" w:rsidRPr="64E73611">
        <w:rPr>
          <w:rFonts w:cs="Tahoma"/>
        </w:rPr>
        <w:t xml:space="preserve">credible the information provided, the more favorably the application </w:t>
      </w:r>
      <w:r w:rsidR="001175A0">
        <w:rPr>
          <w:rFonts w:cs="Tahoma"/>
        </w:rPr>
        <w:t xml:space="preserve">may </w:t>
      </w:r>
      <w:r w:rsidR="00D24D68" w:rsidRPr="64E73611">
        <w:rPr>
          <w:rFonts w:cs="Tahoma"/>
        </w:rPr>
        <w:t>be evaluated.</w:t>
      </w:r>
    </w:p>
    <w:p w14:paraId="31E29572" w14:textId="03109DE0" w:rsidR="24EDAA36" w:rsidRPr="008328C7" w:rsidRDefault="24EDAA36" w:rsidP="64E73611">
      <w:pPr>
        <w:ind w:left="720" w:hanging="720"/>
        <w:rPr>
          <w:rFonts w:eastAsia="Tahoma" w:cs="Tahoma"/>
        </w:rPr>
      </w:pPr>
    </w:p>
    <w:p w14:paraId="60BF94F8" w14:textId="1D11E22C" w:rsidR="205A384D" w:rsidRPr="000F6A00" w:rsidRDefault="009A16BA" w:rsidP="64E73611">
      <w:pPr>
        <w:ind w:left="720" w:hanging="720"/>
        <w:rPr>
          <w:rFonts w:eastAsia="Tahoma" w:cs="Tahoma"/>
          <w:b/>
          <w:bCs/>
        </w:rPr>
      </w:pPr>
      <w:r w:rsidRPr="64E73611">
        <w:rPr>
          <w:rFonts w:eastAsia="Tahoma" w:cs="Tahoma"/>
          <w:b/>
          <w:bCs/>
        </w:rPr>
        <w:t>Q</w:t>
      </w:r>
      <w:r w:rsidR="00990576" w:rsidRPr="64E73611">
        <w:rPr>
          <w:rFonts w:eastAsia="Tahoma" w:cs="Tahoma"/>
          <w:b/>
          <w:bCs/>
        </w:rPr>
        <w:t>5</w:t>
      </w:r>
      <w:r w:rsidR="00161094" w:rsidRPr="64E73611">
        <w:rPr>
          <w:rFonts w:eastAsia="Tahoma" w:cs="Tahoma"/>
          <w:b/>
          <w:bCs/>
        </w:rPr>
        <w:t>1</w:t>
      </w:r>
      <w:r w:rsidR="205A384D" w:rsidRPr="64E73611">
        <w:rPr>
          <w:rFonts w:eastAsia="Tahoma" w:cs="Tahoma"/>
          <w:b/>
          <w:bCs/>
        </w:rPr>
        <w:t>.</w:t>
      </w:r>
      <w:r>
        <w:tab/>
      </w:r>
      <w:r w:rsidR="205A384D" w:rsidRPr="64E73611">
        <w:rPr>
          <w:rFonts w:eastAsia="Tahoma" w:cs="Tahoma"/>
          <w:b/>
          <w:bCs/>
        </w:rPr>
        <w:t>When should the project be open for operation? Will this aspect affect the competitiveness/scoring of the application?</w:t>
      </w:r>
    </w:p>
    <w:p w14:paraId="0973FD3F" w14:textId="0D9AED15" w:rsidR="24EDAA36" w:rsidRPr="000F6A00" w:rsidRDefault="24EDAA36" w:rsidP="64E73611">
      <w:pPr>
        <w:ind w:left="720" w:hanging="720"/>
        <w:rPr>
          <w:rFonts w:eastAsia="Tahoma" w:cs="Tahoma"/>
        </w:rPr>
      </w:pPr>
    </w:p>
    <w:p w14:paraId="4593CC3D" w14:textId="68906665" w:rsidR="24EDAA36" w:rsidRPr="00F6097D" w:rsidRDefault="7D30F9B6" w:rsidP="00F6097D">
      <w:pPr>
        <w:ind w:left="720" w:hanging="720"/>
        <w:rPr>
          <w:rFonts w:eastAsia="Tahoma" w:cs="Tahoma"/>
        </w:rPr>
      </w:pPr>
      <w:r w:rsidRPr="64E73611">
        <w:rPr>
          <w:rFonts w:eastAsia="Tahoma" w:cs="Tahoma"/>
        </w:rPr>
        <w:t>A</w:t>
      </w:r>
      <w:r w:rsidR="17FEF7A0" w:rsidRPr="64E73611">
        <w:rPr>
          <w:rFonts w:eastAsia="Tahoma" w:cs="Tahoma"/>
        </w:rPr>
        <w:t>5</w:t>
      </w:r>
      <w:r w:rsidR="00161094" w:rsidRPr="64E73611">
        <w:rPr>
          <w:rFonts w:eastAsia="Tahoma" w:cs="Tahoma"/>
        </w:rPr>
        <w:t>1</w:t>
      </w:r>
      <w:r w:rsidR="4C2A2C85" w:rsidRPr="64E73611">
        <w:rPr>
          <w:rFonts w:eastAsia="Tahoma" w:cs="Tahoma"/>
        </w:rPr>
        <w:t>.</w:t>
      </w:r>
      <w:r>
        <w:tab/>
      </w:r>
      <w:r w:rsidR="235ACD1B" w:rsidRPr="64E73611">
        <w:rPr>
          <w:rFonts w:eastAsia="Tahoma" w:cs="Tahoma"/>
        </w:rPr>
        <w:t>The</w:t>
      </w:r>
      <w:r w:rsidR="154A12CE" w:rsidRPr="64E73611">
        <w:rPr>
          <w:rFonts w:eastAsia="Tahoma" w:cs="Tahoma"/>
        </w:rPr>
        <w:t xml:space="preserve"> </w:t>
      </w:r>
      <w:r w:rsidR="219F1532" w:rsidRPr="64E73611">
        <w:rPr>
          <w:rFonts w:eastAsia="Tahoma" w:cs="Tahoma"/>
        </w:rPr>
        <w:t>charging stations</w:t>
      </w:r>
      <w:r w:rsidR="4C2A2C85" w:rsidRPr="64E73611">
        <w:rPr>
          <w:rFonts w:eastAsia="Tahoma" w:cs="Tahoma"/>
          <w:b/>
          <w:bCs/>
        </w:rPr>
        <w:t xml:space="preserve"> </w:t>
      </w:r>
      <w:r w:rsidR="4C2A2C85" w:rsidRPr="64E73611">
        <w:rPr>
          <w:rFonts w:eastAsia="Tahoma" w:cs="Tahoma"/>
        </w:rPr>
        <w:t xml:space="preserve">should be operational </w:t>
      </w:r>
      <w:r w:rsidR="5AAA3A7B" w:rsidRPr="64E73611">
        <w:rPr>
          <w:rFonts w:eastAsia="Tahoma" w:cs="Tahoma"/>
        </w:rPr>
        <w:t>and open for public use</w:t>
      </w:r>
      <w:r w:rsidR="4C2A2C85" w:rsidRPr="64E73611">
        <w:rPr>
          <w:rFonts w:eastAsia="Tahoma" w:cs="Tahoma"/>
        </w:rPr>
        <w:t xml:space="preserve"> within </w:t>
      </w:r>
      <w:r w:rsidR="2F4738FF" w:rsidRPr="64E73611">
        <w:rPr>
          <w:rFonts w:eastAsia="Tahoma" w:cs="Tahoma"/>
        </w:rPr>
        <w:t>five</w:t>
      </w:r>
      <w:r w:rsidR="4C2A2C85" w:rsidRPr="64E73611">
        <w:rPr>
          <w:rFonts w:eastAsia="Tahoma" w:cs="Tahoma"/>
        </w:rPr>
        <w:t xml:space="preserve"> years of the </w:t>
      </w:r>
      <w:r w:rsidR="2F4738FF" w:rsidRPr="64E73611">
        <w:rPr>
          <w:rFonts w:eastAsia="Tahoma" w:cs="Tahoma"/>
        </w:rPr>
        <w:t xml:space="preserve">agreement </w:t>
      </w:r>
      <w:r w:rsidR="4C2A2C85" w:rsidRPr="64E73611">
        <w:rPr>
          <w:rFonts w:eastAsia="Tahoma" w:cs="Tahoma"/>
        </w:rPr>
        <w:t>execution date</w:t>
      </w:r>
      <w:r w:rsidR="04A69B9E" w:rsidRPr="64E73611">
        <w:rPr>
          <w:rFonts w:eastAsia="Tahoma" w:cs="Tahoma"/>
        </w:rPr>
        <w:t xml:space="preserve"> (</w:t>
      </w:r>
      <w:r w:rsidR="4EF449E0" w:rsidRPr="64E73611">
        <w:rPr>
          <w:rFonts w:eastAsia="Tahoma" w:cs="Tahoma"/>
        </w:rPr>
        <w:t>Solicitation</w:t>
      </w:r>
      <w:r w:rsidR="04A69B9E" w:rsidRPr="64E73611">
        <w:rPr>
          <w:rFonts w:eastAsia="Tahoma" w:cs="Tahoma"/>
        </w:rPr>
        <w:t xml:space="preserve"> Manual Section III.D.</w:t>
      </w:r>
      <w:r w:rsidR="5100CC99" w:rsidRPr="64E73611">
        <w:rPr>
          <w:rFonts w:eastAsia="Tahoma" w:cs="Tahoma"/>
        </w:rPr>
        <w:t>5</w:t>
      </w:r>
      <w:r w:rsidR="04A69B9E" w:rsidRPr="64E73611">
        <w:rPr>
          <w:rFonts w:eastAsia="Tahoma" w:cs="Tahoma"/>
        </w:rPr>
        <w:t>.)</w:t>
      </w:r>
      <w:r w:rsidR="4C2A2C85" w:rsidRPr="64E73611">
        <w:rPr>
          <w:rFonts w:eastAsia="Tahoma" w:cs="Tahoma"/>
        </w:rPr>
        <w:t xml:space="preserve">. </w:t>
      </w:r>
      <w:r w:rsidR="7ABF1D78" w:rsidRPr="64E73611">
        <w:rPr>
          <w:rFonts w:eastAsia="Tahoma" w:cs="Tahoma"/>
        </w:rPr>
        <w:t xml:space="preserve">The </w:t>
      </w:r>
      <w:r w:rsidR="4C2A2C85" w:rsidRPr="64E73611">
        <w:rPr>
          <w:rFonts w:eastAsia="Tahoma" w:cs="Tahoma"/>
        </w:rPr>
        <w:t>Project</w:t>
      </w:r>
      <w:r w:rsidR="707D8C9A" w:rsidRPr="64E73611">
        <w:rPr>
          <w:rFonts w:eastAsia="Tahoma" w:cs="Tahoma"/>
        </w:rPr>
        <w:t xml:space="preserve"> Readiness</w:t>
      </w:r>
      <w:r w:rsidR="7ABF1D78" w:rsidRPr="64E73611">
        <w:rPr>
          <w:rFonts w:eastAsia="Tahoma" w:cs="Tahoma"/>
        </w:rPr>
        <w:t xml:space="preserve"> evaluation criterion</w:t>
      </w:r>
      <w:r w:rsidR="4BDDC5EE" w:rsidRPr="64E73611">
        <w:rPr>
          <w:rFonts w:eastAsia="Tahoma" w:cs="Tahoma"/>
        </w:rPr>
        <w:t xml:space="preserve"> (Solicitation Manual Section IV.E.)</w:t>
      </w:r>
      <w:r w:rsidR="7ABF1D78" w:rsidRPr="64E73611">
        <w:rPr>
          <w:rFonts w:eastAsia="Tahoma" w:cs="Tahoma"/>
        </w:rPr>
        <w:t xml:space="preserve">, which evaluates </w:t>
      </w:r>
      <w:r w:rsidR="48238AD5" w:rsidRPr="64E73611">
        <w:rPr>
          <w:rFonts w:eastAsia="Tahoma" w:cs="Tahoma"/>
        </w:rPr>
        <w:t xml:space="preserve">information applicants </w:t>
      </w:r>
      <w:r w:rsidR="73330325" w:rsidRPr="64E73611">
        <w:rPr>
          <w:rFonts w:eastAsia="Tahoma" w:cs="Tahoma"/>
        </w:rPr>
        <w:t xml:space="preserve">provide </w:t>
      </w:r>
      <w:r w:rsidR="465F3459" w:rsidRPr="64E73611">
        <w:rPr>
          <w:rFonts w:eastAsia="Tahoma" w:cs="Tahoma"/>
        </w:rPr>
        <w:t xml:space="preserve">related to </w:t>
      </w:r>
      <w:r w:rsidR="5F9C92EA" w:rsidRPr="64E73611">
        <w:rPr>
          <w:rFonts w:eastAsia="Tahoma" w:cs="Tahoma"/>
        </w:rPr>
        <w:t xml:space="preserve">site control, </w:t>
      </w:r>
      <w:r w:rsidR="74D3FAB6" w:rsidRPr="64E73611">
        <w:rPr>
          <w:rFonts w:eastAsia="Tahoma" w:cs="Tahoma"/>
        </w:rPr>
        <w:t xml:space="preserve">available electrical capacity, and </w:t>
      </w:r>
      <w:r w:rsidR="7194E2C6" w:rsidRPr="64E73611">
        <w:rPr>
          <w:rFonts w:eastAsia="Tahoma" w:cs="Tahoma"/>
        </w:rPr>
        <w:t>equipment timelines, among other items</w:t>
      </w:r>
      <w:r w:rsidR="18260957" w:rsidRPr="64E73611">
        <w:rPr>
          <w:rFonts w:eastAsia="Tahoma" w:cs="Tahoma"/>
        </w:rPr>
        <w:t xml:space="preserve"> related to </w:t>
      </w:r>
      <w:r w:rsidR="465F3459" w:rsidRPr="64E73611">
        <w:rPr>
          <w:rFonts w:eastAsia="Tahoma" w:cs="Tahoma"/>
        </w:rPr>
        <w:t xml:space="preserve">the </w:t>
      </w:r>
      <w:r w:rsidR="4418D0BD" w:rsidRPr="64E73611">
        <w:rPr>
          <w:rFonts w:eastAsia="Tahoma" w:cs="Tahoma"/>
        </w:rPr>
        <w:t>p</w:t>
      </w:r>
      <w:r w:rsidR="6E560941" w:rsidRPr="64E73611">
        <w:rPr>
          <w:rFonts w:eastAsia="Tahoma" w:cs="Tahoma"/>
        </w:rPr>
        <w:t xml:space="preserve">roposed </w:t>
      </w:r>
      <w:r w:rsidR="4418D0BD" w:rsidRPr="64E73611">
        <w:rPr>
          <w:rFonts w:eastAsia="Tahoma" w:cs="Tahoma"/>
        </w:rPr>
        <w:t xml:space="preserve">project </w:t>
      </w:r>
      <w:r w:rsidR="6E560941" w:rsidRPr="64E73611">
        <w:rPr>
          <w:rFonts w:eastAsia="Tahoma" w:cs="Tahoma"/>
        </w:rPr>
        <w:t>schedule</w:t>
      </w:r>
      <w:r w:rsidR="2B25ECB4" w:rsidRPr="64E73611">
        <w:rPr>
          <w:rFonts w:eastAsia="Tahoma" w:cs="Tahoma"/>
        </w:rPr>
        <w:t xml:space="preserve">, is </w:t>
      </w:r>
      <w:r w:rsidR="1961BAC4" w:rsidRPr="64E73611">
        <w:rPr>
          <w:rFonts w:eastAsia="Tahoma" w:cs="Tahoma"/>
        </w:rPr>
        <w:t>worth 45 out of the</w:t>
      </w:r>
      <w:r w:rsidR="1831FC94" w:rsidRPr="64E73611">
        <w:rPr>
          <w:rFonts w:eastAsia="Tahoma" w:cs="Tahoma"/>
        </w:rPr>
        <w:t xml:space="preserve"> 200 possible points a</w:t>
      </w:r>
      <w:r w:rsidR="02EAB86A" w:rsidRPr="64E73611">
        <w:rPr>
          <w:rFonts w:eastAsia="Tahoma" w:cs="Tahoma"/>
        </w:rPr>
        <w:t>pplications</w:t>
      </w:r>
      <w:r w:rsidR="1831FC94" w:rsidRPr="64E73611">
        <w:rPr>
          <w:rFonts w:eastAsia="Tahoma" w:cs="Tahoma"/>
        </w:rPr>
        <w:t xml:space="preserve"> can receive. </w:t>
      </w:r>
      <w:r w:rsidR="10AD26BB" w:rsidRPr="64E73611">
        <w:rPr>
          <w:rFonts w:eastAsia="Tahoma" w:cs="Tahoma"/>
        </w:rPr>
        <w:t xml:space="preserve">The </w:t>
      </w:r>
      <w:r w:rsidR="14F2CAE1" w:rsidRPr="64E73611">
        <w:rPr>
          <w:rFonts w:eastAsia="Tahoma" w:cs="Tahoma"/>
        </w:rPr>
        <w:t>more ready a project is to move forward</w:t>
      </w:r>
      <w:r w:rsidR="4DA68719" w:rsidRPr="64E73611">
        <w:rPr>
          <w:rFonts w:eastAsia="Tahoma" w:cs="Tahoma"/>
        </w:rPr>
        <w:t xml:space="preserve">, </w:t>
      </w:r>
      <w:r w:rsidR="26C55A04" w:rsidRPr="64E73611">
        <w:rPr>
          <w:rFonts w:eastAsia="Tahoma" w:cs="Tahoma"/>
        </w:rPr>
        <w:t xml:space="preserve">and the more quickly it is expected to </w:t>
      </w:r>
      <w:r w:rsidR="6BC143B4" w:rsidRPr="64E73611">
        <w:rPr>
          <w:rFonts w:eastAsia="Tahoma" w:cs="Tahoma"/>
        </w:rPr>
        <w:t xml:space="preserve">open stations, </w:t>
      </w:r>
      <w:r w:rsidR="4DA68719" w:rsidRPr="64E73611">
        <w:rPr>
          <w:rFonts w:eastAsia="Tahoma" w:cs="Tahoma"/>
        </w:rPr>
        <w:t xml:space="preserve">the </w:t>
      </w:r>
      <w:r w:rsidR="4BDDC5EE" w:rsidRPr="64E73611">
        <w:rPr>
          <w:rFonts w:eastAsia="Tahoma" w:cs="Tahoma"/>
        </w:rPr>
        <w:t>more favorabl</w:t>
      </w:r>
      <w:r w:rsidR="47214442" w:rsidRPr="64E73611">
        <w:rPr>
          <w:rFonts w:eastAsia="Tahoma" w:cs="Tahoma"/>
        </w:rPr>
        <w:t>y</w:t>
      </w:r>
      <w:r w:rsidR="4BDDC5EE" w:rsidRPr="64E73611">
        <w:rPr>
          <w:rFonts w:eastAsia="Tahoma" w:cs="Tahoma"/>
        </w:rPr>
        <w:t xml:space="preserve"> it is likely to </w:t>
      </w:r>
      <w:r w:rsidR="431F9970" w:rsidRPr="64E73611">
        <w:rPr>
          <w:rFonts w:eastAsia="Tahoma" w:cs="Tahoma"/>
        </w:rPr>
        <w:t>be evaluated in relevant evaluation criteria</w:t>
      </w:r>
      <w:r w:rsidR="4C2A2C85" w:rsidRPr="64E73611">
        <w:rPr>
          <w:rFonts w:eastAsia="Tahoma" w:cs="Tahoma"/>
        </w:rPr>
        <w:t>.</w:t>
      </w:r>
      <w:r w:rsidR="181CE2B4" w:rsidRPr="64E73611">
        <w:rPr>
          <w:rFonts w:eastAsia="Tahoma" w:cs="Tahoma"/>
        </w:rPr>
        <w:t xml:space="preserve"> </w:t>
      </w:r>
    </w:p>
    <w:p w14:paraId="78FBB7BB" w14:textId="265AFE24" w:rsidR="0AFD5D21" w:rsidRPr="00023E09" w:rsidRDefault="0AFD5D21" w:rsidP="004373B1">
      <w:pPr>
        <w:pStyle w:val="Heading2"/>
      </w:pPr>
      <w:r>
        <w:lastRenderedPageBreak/>
        <w:t>Eligible Costs</w:t>
      </w:r>
    </w:p>
    <w:p w14:paraId="3A1778D5" w14:textId="6582AC74" w:rsidR="24EDAA36" w:rsidRPr="008328C7" w:rsidRDefault="24EDAA36" w:rsidP="24EDAA36">
      <w:pPr>
        <w:ind w:left="720" w:hanging="720"/>
        <w:rPr>
          <w:rFonts w:cs="Tahoma"/>
          <w:szCs w:val="24"/>
          <w:highlight w:val="yellow"/>
        </w:rPr>
      </w:pPr>
    </w:p>
    <w:p w14:paraId="53E890F5" w14:textId="64D13E30" w:rsidR="00996CCC" w:rsidRDefault="00996CCC" w:rsidP="24EDAA36">
      <w:pPr>
        <w:ind w:left="720" w:hanging="720"/>
        <w:rPr>
          <w:rFonts w:cs="Tahoma"/>
          <w:b/>
          <w:bCs/>
          <w:szCs w:val="24"/>
          <w:highlight w:val="yellow"/>
        </w:rPr>
      </w:pPr>
      <w:r>
        <w:rPr>
          <w:rFonts w:cs="Tahoma"/>
          <w:b/>
          <w:bCs/>
          <w:szCs w:val="24"/>
        </w:rPr>
        <w:t>Q</w:t>
      </w:r>
      <w:r w:rsidR="00990576">
        <w:rPr>
          <w:rFonts w:cs="Tahoma"/>
          <w:b/>
          <w:bCs/>
          <w:szCs w:val="24"/>
        </w:rPr>
        <w:t>5</w:t>
      </w:r>
      <w:r w:rsidR="00161094">
        <w:rPr>
          <w:rFonts w:cs="Tahoma"/>
          <w:b/>
          <w:bCs/>
          <w:szCs w:val="24"/>
        </w:rPr>
        <w:t>2</w:t>
      </w:r>
      <w:r>
        <w:rPr>
          <w:rFonts w:cs="Tahoma"/>
          <w:b/>
          <w:bCs/>
          <w:szCs w:val="24"/>
        </w:rPr>
        <w:t>.</w:t>
      </w:r>
      <w:r>
        <w:rPr>
          <w:rFonts w:cs="Tahoma"/>
          <w:b/>
          <w:bCs/>
          <w:szCs w:val="24"/>
        </w:rPr>
        <w:tab/>
      </w:r>
      <w:r w:rsidRPr="00996CCC">
        <w:rPr>
          <w:rFonts w:cs="Tahoma"/>
          <w:b/>
          <w:bCs/>
          <w:szCs w:val="24"/>
        </w:rPr>
        <w:t>Can funds be used to create carport structures if a solar array is on those structures?</w:t>
      </w:r>
    </w:p>
    <w:p w14:paraId="5E3210B6" w14:textId="77777777" w:rsidR="00996CCC" w:rsidRPr="008328C7" w:rsidRDefault="00996CCC" w:rsidP="24EDAA36">
      <w:pPr>
        <w:ind w:left="720" w:hanging="720"/>
        <w:rPr>
          <w:rFonts w:cs="Tahoma"/>
          <w:szCs w:val="24"/>
          <w:highlight w:val="yellow"/>
        </w:rPr>
      </w:pPr>
    </w:p>
    <w:p w14:paraId="3BC18D37" w14:textId="49D2D924" w:rsidR="00996CCC" w:rsidRDefault="0D94D3CB" w:rsidP="11BAEB0F">
      <w:pPr>
        <w:ind w:left="720" w:hanging="720"/>
        <w:rPr>
          <w:rFonts w:cs="Tahoma"/>
        </w:rPr>
      </w:pPr>
      <w:r w:rsidRPr="11BAEB0F">
        <w:rPr>
          <w:rFonts w:cs="Tahoma"/>
        </w:rPr>
        <w:t>A</w:t>
      </w:r>
      <w:r w:rsidR="17FEF7A0" w:rsidRPr="11BAEB0F">
        <w:rPr>
          <w:rFonts w:cs="Tahoma"/>
        </w:rPr>
        <w:t>5</w:t>
      </w:r>
      <w:r w:rsidR="00161094">
        <w:rPr>
          <w:rFonts w:cs="Tahoma"/>
        </w:rPr>
        <w:t>2</w:t>
      </w:r>
      <w:r w:rsidRPr="11BAEB0F">
        <w:rPr>
          <w:rFonts w:cs="Tahoma"/>
        </w:rPr>
        <w:t>.</w:t>
      </w:r>
      <w:r w:rsidR="00996CCC">
        <w:tab/>
      </w:r>
      <w:r w:rsidR="2306309B" w:rsidRPr="11BAEB0F">
        <w:rPr>
          <w:rFonts w:cs="Tahoma"/>
        </w:rPr>
        <w:t xml:space="preserve">Yes, if </w:t>
      </w:r>
      <w:r w:rsidR="354FA4E5" w:rsidRPr="11BAEB0F">
        <w:rPr>
          <w:rFonts w:cs="Tahoma"/>
        </w:rPr>
        <w:t xml:space="preserve">carport structures are part of the </w:t>
      </w:r>
      <w:r w:rsidR="1193CC3E" w:rsidRPr="11BAEB0F">
        <w:rPr>
          <w:rFonts w:cs="Tahoma"/>
        </w:rPr>
        <w:t xml:space="preserve">electric vehicle supply equipment or </w:t>
      </w:r>
      <w:r w:rsidR="7A5DCF7D" w:rsidRPr="11BAEB0F">
        <w:rPr>
          <w:rFonts w:cs="Tahoma"/>
        </w:rPr>
        <w:t>part of planned onsite renewable distributed energy resources, they are eligible project costs (Solicitation Manual Section II.B.18.)</w:t>
      </w:r>
      <w:r w:rsidR="387A3EFE" w:rsidRPr="11BAEB0F">
        <w:rPr>
          <w:rFonts w:cs="Tahoma"/>
        </w:rPr>
        <w:t xml:space="preserve">. </w:t>
      </w:r>
      <w:r w:rsidR="7DF543AF" w:rsidRPr="11BAEB0F">
        <w:rPr>
          <w:rFonts w:cs="Tahoma"/>
        </w:rPr>
        <w:t>Please note that</w:t>
      </w:r>
      <w:r w:rsidR="1A4EB47C" w:rsidRPr="11BAEB0F">
        <w:rPr>
          <w:rFonts w:cs="Tahoma"/>
        </w:rPr>
        <w:t xml:space="preserve"> </w:t>
      </w:r>
      <w:r w:rsidR="69C88717" w:rsidRPr="11BAEB0F">
        <w:rPr>
          <w:rFonts w:cs="Tahoma"/>
        </w:rPr>
        <w:t>onsite renewable distributed energy resources</w:t>
      </w:r>
      <w:r w:rsidR="1A4EB47C" w:rsidRPr="11BAEB0F">
        <w:rPr>
          <w:rFonts w:cs="Tahoma"/>
        </w:rPr>
        <w:t xml:space="preserve"> should only be considered </w:t>
      </w:r>
      <w:r w:rsidR="69C88717" w:rsidRPr="11BAEB0F">
        <w:rPr>
          <w:rFonts w:cs="Tahoma"/>
        </w:rPr>
        <w:t xml:space="preserve">for inclusion in projects </w:t>
      </w:r>
      <w:r w:rsidR="1A4EB47C" w:rsidRPr="11BAEB0F">
        <w:rPr>
          <w:rFonts w:cs="Tahoma"/>
        </w:rPr>
        <w:t xml:space="preserve">if they will lead to lower costs to consumers, greater EV charging station reliability, and if they do not substantially increase the timeline for completing an EV charging station project. Any </w:t>
      </w:r>
      <w:r w:rsidR="69C88717" w:rsidRPr="11BAEB0F">
        <w:rPr>
          <w:rFonts w:cs="Tahoma"/>
        </w:rPr>
        <w:t>such</w:t>
      </w:r>
      <w:r w:rsidR="1A4EB47C" w:rsidRPr="11BAEB0F">
        <w:rPr>
          <w:rFonts w:cs="Tahoma"/>
        </w:rPr>
        <w:t xml:space="preserve"> systems must be interconnected to the charging system and must be separately metered from the site host's regular business meter.</w:t>
      </w:r>
    </w:p>
    <w:p w14:paraId="1FF1F97B" w14:textId="77777777" w:rsidR="000D567D" w:rsidRDefault="000D567D" w:rsidP="24EDAA36">
      <w:pPr>
        <w:ind w:left="720" w:hanging="720"/>
        <w:rPr>
          <w:rFonts w:cs="Tahoma"/>
          <w:szCs w:val="24"/>
        </w:rPr>
      </w:pPr>
    </w:p>
    <w:p w14:paraId="17EBF2CA" w14:textId="242786ED" w:rsidR="000D567D" w:rsidRDefault="000D567D" w:rsidP="24EDAA36">
      <w:pPr>
        <w:ind w:left="720" w:hanging="720"/>
        <w:rPr>
          <w:rFonts w:cs="Tahoma"/>
          <w:b/>
          <w:bCs/>
          <w:szCs w:val="24"/>
        </w:rPr>
      </w:pPr>
      <w:r w:rsidRPr="00F03CEA">
        <w:rPr>
          <w:rFonts w:cs="Tahoma"/>
          <w:b/>
          <w:bCs/>
          <w:szCs w:val="24"/>
        </w:rPr>
        <w:t>Q</w:t>
      </w:r>
      <w:r w:rsidR="00990576">
        <w:rPr>
          <w:rFonts w:cs="Tahoma"/>
          <w:b/>
          <w:bCs/>
          <w:szCs w:val="24"/>
        </w:rPr>
        <w:t>5</w:t>
      </w:r>
      <w:r w:rsidR="00161094">
        <w:rPr>
          <w:rFonts w:cs="Tahoma"/>
          <w:b/>
          <w:bCs/>
          <w:szCs w:val="24"/>
        </w:rPr>
        <w:t>3</w:t>
      </w:r>
      <w:r w:rsidRPr="00F03CEA">
        <w:rPr>
          <w:rFonts w:cs="Tahoma"/>
          <w:b/>
          <w:bCs/>
          <w:szCs w:val="24"/>
        </w:rPr>
        <w:t>.</w:t>
      </w:r>
      <w:r w:rsidRPr="00F03CEA">
        <w:rPr>
          <w:rFonts w:cs="Tahoma"/>
          <w:b/>
          <w:bCs/>
          <w:szCs w:val="24"/>
        </w:rPr>
        <w:tab/>
      </w:r>
      <w:r w:rsidR="008504DB" w:rsidRPr="00F03CEA">
        <w:rPr>
          <w:rFonts w:cs="Tahoma"/>
          <w:b/>
          <w:bCs/>
          <w:szCs w:val="24"/>
        </w:rPr>
        <w:t xml:space="preserve">What </w:t>
      </w:r>
      <w:r w:rsidR="00227D04">
        <w:rPr>
          <w:rFonts w:cs="Tahoma"/>
          <w:b/>
          <w:bCs/>
          <w:szCs w:val="24"/>
        </w:rPr>
        <w:t>expenses are</w:t>
      </w:r>
      <w:r w:rsidR="008504DB" w:rsidRPr="00F03CEA">
        <w:rPr>
          <w:rFonts w:cs="Tahoma"/>
          <w:b/>
          <w:bCs/>
          <w:szCs w:val="24"/>
        </w:rPr>
        <w:t xml:space="preserve"> covered </w:t>
      </w:r>
      <w:r w:rsidR="00DB4760" w:rsidRPr="00F03CEA">
        <w:rPr>
          <w:rFonts w:cs="Tahoma"/>
          <w:b/>
          <w:bCs/>
          <w:szCs w:val="24"/>
        </w:rPr>
        <w:t xml:space="preserve">for travel </w:t>
      </w:r>
      <w:r w:rsidR="00F03CEA" w:rsidRPr="00F03CEA">
        <w:rPr>
          <w:rFonts w:cs="Tahoma"/>
          <w:b/>
          <w:bCs/>
          <w:szCs w:val="24"/>
        </w:rPr>
        <w:t>and indirect costs?</w:t>
      </w:r>
    </w:p>
    <w:p w14:paraId="58C431A3" w14:textId="77777777" w:rsidR="00F03CEA" w:rsidRPr="008328C7" w:rsidRDefault="00F03CEA" w:rsidP="24EDAA36">
      <w:pPr>
        <w:ind w:left="720" w:hanging="720"/>
        <w:rPr>
          <w:rFonts w:cs="Tahoma"/>
          <w:szCs w:val="24"/>
        </w:rPr>
      </w:pPr>
    </w:p>
    <w:p w14:paraId="1C748B11" w14:textId="5AFF4A5E" w:rsidR="00F03CEA" w:rsidRDefault="5C5E834E" w:rsidP="11BAEB0F">
      <w:pPr>
        <w:ind w:left="720" w:hanging="720"/>
        <w:rPr>
          <w:rFonts w:cs="Tahoma"/>
        </w:rPr>
      </w:pPr>
      <w:r w:rsidRPr="6BD3BFE4">
        <w:rPr>
          <w:rFonts w:cs="Tahoma"/>
        </w:rPr>
        <w:t>A</w:t>
      </w:r>
      <w:r w:rsidR="17FEF7A0" w:rsidRPr="6BD3BFE4">
        <w:rPr>
          <w:rFonts w:cs="Tahoma"/>
        </w:rPr>
        <w:t>5</w:t>
      </w:r>
      <w:r w:rsidR="00161094">
        <w:rPr>
          <w:rFonts w:cs="Tahoma"/>
        </w:rPr>
        <w:t>3</w:t>
      </w:r>
      <w:r w:rsidRPr="6BD3BFE4">
        <w:rPr>
          <w:rFonts w:cs="Tahoma"/>
        </w:rPr>
        <w:t>.</w:t>
      </w:r>
      <w:r>
        <w:tab/>
      </w:r>
      <w:r w:rsidR="2DE913BD" w:rsidRPr="6BD3BFE4">
        <w:rPr>
          <w:rFonts w:cs="Tahoma"/>
        </w:rPr>
        <w:t>The</w:t>
      </w:r>
      <w:r w:rsidR="39C5ED80" w:rsidRPr="6BD3BFE4">
        <w:rPr>
          <w:rFonts w:cs="Tahoma"/>
        </w:rPr>
        <w:t xml:space="preserve"> </w:t>
      </w:r>
      <w:hyperlink r:id="rId14">
        <w:r w:rsidR="39C5ED80" w:rsidRPr="6BD3BFE4">
          <w:rPr>
            <w:rStyle w:val="Hyperlink"/>
            <w:rFonts w:cs="Tahoma"/>
          </w:rPr>
          <w:t>Budget Category Guidance</w:t>
        </w:r>
      </w:hyperlink>
      <w:r w:rsidR="39C5ED80" w:rsidRPr="6BD3BFE4">
        <w:rPr>
          <w:rFonts w:cs="Tahoma"/>
        </w:rPr>
        <w:t xml:space="preserve"> </w:t>
      </w:r>
      <w:r w:rsidR="0BA7FFF9" w:rsidRPr="6BD3BFE4">
        <w:rPr>
          <w:rFonts w:cs="Tahoma"/>
        </w:rPr>
        <w:t xml:space="preserve">at </w:t>
      </w:r>
      <w:r w:rsidR="2592277F" w:rsidRPr="6BD3BFE4">
        <w:rPr>
          <w:rFonts w:cs="Tahoma"/>
        </w:rPr>
        <w:t>https://www.energy.ca.gov/funding-opportunities/funding-resources/ecams-resources/budget-category-guidance?auHash=cEItgat6JNbO9BFGeVqe4E5T6koCOgTaqliFX6bmwtg</w:t>
      </w:r>
      <w:r w:rsidR="511C7F95" w:rsidRPr="6BD3BFE4">
        <w:rPr>
          <w:rFonts w:cs="Tahoma"/>
        </w:rPr>
        <w:t>,</w:t>
      </w:r>
      <w:r w:rsidR="2592277F" w:rsidRPr="6BD3BFE4">
        <w:rPr>
          <w:rFonts w:cs="Tahoma"/>
        </w:rPr>
        <w:t xml:space="preserve"> under </w:t>
      </w:r>
      <w:r w:rsidR="51C46D52" w:rsidRPr="6BD3BFE4">
        <w:rPr>
          <w:rFonts w:cs="Tahoma"/>
        </w:rPr>
        <w:t>ECAMS Resources on the CEC website</w:t>
      </w:r>
      <w:r w:rsidR="35C24869" w:rsidRPr="6BD3BFE4">
        <w:rPr>
          <w:rFonts w:cs="Tahoma"/>
        </w:rPr>
        <w:t>,</w:t>
      </w:r>
      <w:r w:rsidR="51C46D52" w:rsidRPr="6BD3BFE4">
        <w:rPr>
          <w:rFonts w:cs="Tahoma"/>
        </w:rPr>
        <w:t xml:space="preserve"> provides information related to </w:t>
      </w:r>
      <w:r w:rsidR="44C8EC16" w:rsidRPr="6BD3BFE4">
        <w:rPr>
          <w:rFonts w:cs="Tahoma"/>
        </w:rPr>
        <w:t>budget</w:t>
      </w:r>
      <w:r w:rsidR="316B7AEE" w:rsidRPr="6BD3BFE4">
        <w:rPr>
          <w:rFonts w:cs="Tahoma"/>
        </w:rPr>
        <w:t>ing for travel and indirect cost, as well as other budget categories</w:t>
      </w:r>
      <w:r w:rsidR="44C8EC16" w:rsidRPr="6BD3BFE4">
        <w:rPr>
          <w:rFonts w:cs="Tahoma"/>
        </w:rPr>
        <w:t>.</w:t>
      </w:r>
      <w:r w:rsidR="316B7AEE" w:rsidRPr="6BD3BFE4">
        <w:rPr>
          <w:rFonts w:cs="Tahoma"/>
        </w:rPr>
        <w:t xml:space="preserve"> </w:t>
      </w:r>
      <w:r w:rsidR="6364857B" w:rsidRPr="6BD3BFE4">
        <w:rPr>
          <w:rFonts w:cs="Tahoma"/>
        </w:rPr>
        <w:t xml:space="preserve">The NEVI </w:t>
      </w:r>
      <w:r w:rsidR="0F18E437" w:rsidRPr="6BD3BFE4">
        <w:rPr>
          <w:rFonts w:cs="Tahoma"/>
        </w:rPr>
        <w:t>T</w:t>
      </w:r>
      <w:r w:rsidR="6364857B" w:rsidRPr="6BD3BFE4">
        <w:rPr>
          <w:rFonts w:cs="Tahoma"/>
        </w:rPr>
        <w:t xml:space="preserve">erms and </w:t>
      </w:r>
      <w:r w:rsidR="0F18E437" w:rsidRPr="6BD3BFE4">
        <w:rPr>
          <w:rFonts w:cs="Tahoma"/>
        </w:rPr>
        <w:t>C</w:t>
      </w:r>
      <w:r w:rsidR="6364857B" w:rsidRPr="6BD3BFE4">
        <w:rPr>
          <w:rFonts w:cs="Tahoma"/>
        </w:rPr>
        <w:t>onditions</w:t>
      </w:r>
      <w:r w:rsidR="6B7CA8D7" w:rsidRPr="6BD3BFE4">
        <w:rPr>
          <w:rFonts w:cs="Tahoma"/>
        </w:rPr>
        <w:t xml:space="preserve"> (Attachment 16)</w:t>
      </w:r>
      <w:r w:rsidR="1054A3E9" w:rsidRPr="6BD3BFE4">
        <w:rPr>
          <w:rFonts w:cs="Tahoma"/>
        </w:rPr>
        <w:t xml:space="preserve"> also provides relevant information. In </w:t>
      </w:r>
      <w:r w:rsidR="77B1880B" w:rsidRPr="6BD3BFE4">
        <w:rPr>
          <w:rFonts w:cs="Tahoma"/>
        </w:rPr>
        <w:t>Attachment 16</w:t>
      </w:r>
      <w:r w:rsidR="1054A3E9" w:rsidRPr="6BD3BFE4">
        <w:rPr>
          <w:rFonts w:cs="Tahoma"/>
        </w:rPr>
        <w:t>, Appendix 1, Section 5.B., options for indirect costs are explained</w:t>
      </w:r>
      <w:r w:rsidR="79CF52F7" w:rsidRPr="6BD3BFE4">
        <w:rPr>
          <w:rFonts w:cs="Tahoma"/>
        </w:rPr>
        <w:t>, and Appendix 1, Section 5.C. explains travel and per diem</w:t>
      </w:r>
      <w:r w:rsidR="1054A3E9" w:rsidRPr="6BD3BFE4">
        <w:rPr>
          <w:rFonts w:cs="Tahoma"/>
        </w:rPr>
        <w:t>.</w:t>
      </w:r>
      <w:r w:rsidR="55AE0F36" w:rsidRPr="6BD3BFE4">
        <w:rPr>
          <w:rFonts w:cs="Tahoma"/>
        </w:rPr>
        <w:t xml:space="preserve"> </w:t>
      </w:r>
      <w:r w:rsidR="6D732DC7" w:rsidRPr="6BD3BFE4">
        <w:rPr>
          <w:rFonts w:cs="Tahoma"/>
        </w:rPr>
        <w:t>Costs</w:t>
      </w:r>
      <w:r w:rsidR="55AE0F36" w:rsidRPr="6BD3BFE4">
        <w:rPr>
          <w:rFonts w:cs="Tahoma"/>
        </w:rPr>
        <w:t xml:space="preserve"> must be</w:t>
      </w:r>
      <w:r w:rsidR="6D732DC7" w:rsidRPr="6BD3BFE4">
        <w:rPr>
          <w:rFonts w:cs="Tahoma"/>
        </w:rPr>
        <w:t xml:space="preserve"> allocable </w:t>
      </w:r>
      <w:r w:rsidR="4EB862AB" w:rsidRPr="6BD3BFE4">
        <w:rPr>
          <w:rFonts w:cs="Tahoma"/>
        </w:rPr>
        <w:t xml:space="preserve">and necessary </w:t>
      </w:r>
      <w:r w:rsidR="6D732DC7" w:rsidRPr="6BD3BFE4">
        <w:rPr>
          <w:rFonts w:cs="Tahoma"/>
        </w:rPr>
        <w:t xml:space="preserve">to </w:t>
      </w:r>
      <w:r w:rsidR="69E43D70" w:rsidRPr="6BD3BFE4">
        <w:rPr>
          <w:rFonts w:cs="Tahoma"/>
        </w:rPr>
        <w:t xml:space="preserve">completing the </w:t>
      </w:r>
      <w:r w:rsidR="4CCE5B66" w:rsidRPr="6BD3BFE4">
        <w:rPr>
          <w:rFonts w:cs="Tahoma"/>
        </w:rPr>
        <w:t>S</w:t>
      </w:r>
      <w:r w:rsidR="4EB862AB" w:rsidRPr="6BD3BFE4">
        <w:rPr>
          <w:rFonts w:cs="Tahoma"/>
        </w:rPr>
        <w:t xml:space="preserve">cope of </w:t>
      </w:r>
      <w:r w:rsidR="5301FBA5" w:rsidRPr="6BD3BFE4">
        <w:rPr>
          <w:rFonts w:cs="Tahoma"/>
        </w:rPr>
        <w:t>W</w:t>
      </w:r>
      <w:r w:rsidR="69E43D70" w:rsidRPr="6BD3BFE4">
        <w:rPr>
          <w:rFonts w:cs="Tahoma"/>
        </w:rPr>
        <w:t xml:space="preserve">ork of </w:t>
      </w:r>
      <w:r w:rsidR="6D732DC7" w:rsidRPr="6BD3BFE4">
        <w:rPr>
          <w:rFonts w:cs="Tahoma"/>
        </w:rPr>
        <w:t xml:space="preserve">the </w:t>
      </w:r>
      <w:r w:rsidR="7E1AD517" w:rsidRPr="6BD3BFE4">
        <w:rPr>
          <w:rFonts w:cs="Tahoma"/>
        </w:rPr>
        <w:t xml:space="preserve">proposed </w:t>
      </w:r>
      <w:r w:rsidR="7EDB0622" w:rsidRPr="6BD3BFE4">
        <w:rPr>
          <w:rFonts w:cs="Tahoma"/>
        </w:rPr>
        <w:t>project</w:t>
      </w:r>
      <w:r w:rsidR="6FBF4415" w:rsidRPr="6BD3BFE4">
        <w:rPr>
          <w:rFonts w:cs="Tahoma"/>
        </w:rPr>
        <w:t>.</w:t>
      </w:r>
    </w:p>
    <w:p w14:paraId="02F93790" w14:textId="19E02811" w:rsidR="00A43F01" w:rsidRDefault="00A43F01" w:rsidP="24EDAA36">
      <w:pPr>
        <w:ind w:left="720" w:hanging="720"/>
        <w:rPr>
          <w:rFonts w:cs="Tahoma"/>
          <w:szCs w:val="24"/>
        </w:rPr>
      </w:pPr>
    </w:p>
    <w:p w14:paraId="6722CB91" w14:textId="48E64DDA" w:rsidR="00A43F01" w:rsidRPr="00560E38" w:rsidRDefault="0808939D" w:rsidP="11BAEB0F">
      <w:pPr>
        <w:ind w:left="720" w:hanging="720"/>
        <w:rPr>
          <w:rFonts w:cs="Tahoma"/>
          <w:b/>
          <w:bCs/>
        </w:rPr>
      </w:pPr>
      <w:r w:rsidRPr="11BAEB0F">
        <w:rPr>
          <w:rFonts w:cs="Tahoma"/>
          <w:b/>
          <w:bCs/>
        </w:rPr>
        <w:t>Q</w:t>
      </w:r>
      <w:r w:rsidR="17FEF7A0" w:rsidRPr="11BAEB0F">
        <w:rPr>
          <w:rFonts w:cs="Tahoma"/>
          <w:b/>
          <w:bCs/>
        </w:rPr>
        <w:t>5</w:t>
      </w:r>
      <w:r w:rsidR="00161094">
        <w:rPr>
          <w:rFonts w:cs="Tahoma"/>
          <w:b/>
          <w:bCs/>
        </w:rPr>
        <w:t>4</w:t>
      </w:r>
      <w:r w:rsidRPr="11BAEB0F">
        <w:rPr>
          <w:rFonts w:cs="Tahoma"/>
          <w:b/>
          <w:bCs/>
        </w:rPr>
        <w:t>.</w:t>
      </w:r>
      <w:r w:rsidR="00A43F01">
        <w:tab/>
      </w:r>
      <w:r w:rsidRPr="11BAEB0F">
        <w:rPr>
          <w:rFonts w:cs="Tahoma"/>
          <w:b/>
          <w:bCs/>
        </w:rPr>
        <w:t xml:space="preserve">Can we use </w:t>
      </w:r>
      <w:r w:rsidR="4998443A" w:rsidRPr="11BAEB0F">
        <w:rPr>
          <w:rFonts w:cs="Tahoma"/>
          <w:b/>
          <w:bCs/>
        </w:rPr>
        <w:t>u</w:t>
      </w:r>
      <w:r w:rsidRPr="11BAEB0F">
        <w:rPr>
          <w:rFonts w:cs="Tahoma"/>
          <w:b/>
          <w:bCs/>
        </w:rPr>
        <w:t xml:space="preserve">tility </w:t>
      </w:r>
      <w:r w:rsidR="538A0B13" w:rsidRPr="11BAEB0F">
        <w:rPr>
          <w:rFonts w:cs="Tahoma"/>
          <w:b/>
          <w:bCs/>
        </w:rPr>
        <w:t>r</w:t>
      </w:r>
      <w:r w:rsidRPr="11BAEB0F">
        <w:rPr>
          <w:rFonts w:cs="Tahoma"/>
          <w:b/>
          <w:bCs/>
        </w:rPr>
        <w:t>ebates as match share? If not</w:t>
      </w:r>
      <w:r w:rsidR="3BE58B86" w:rsidRPr="11BAEB0F">
        <w:rPr>
          <w:rFonts w:cs="Tahoma"/>
          <w:b/>
          <w:bCs/>
        </w:rPr>
        <w:t>,</w:t>
      </w:r>
      <w:r w:rsidRPr="11BAEB0F">
        <w:rPr>
          <w:rFonts w:cs="Tahoma"/>
          <w:b/>
          <w:bCs/>
        </w:rPr>
        <w:t xml:space="preserve"> what else can we use as match share aside from personal funds?</w:t>
      </w:r>
    </w:p>
    <w:p w14:paraId="44BDC461" w14:textId="77777777" w:rsidR="00A52D1B" w:rsidRDefault="00A52D1B" w:rsidP="24EDAA36">
      <w:pPr>
        <w:ind w:left="720" w:hanging="720"/>
        <w:rPr>
          <w:rFonts w:cs="Tahoma"/>
          <w:szCs w:val="24"/>
        </w:rPr>
      </w:pPr>
    </w:p>
    <w:p w14:paraId="54E31ADE" w14:textId="3079AB02" w:rsidR="00A52D1B" w:rsidRDefault="46369D65" w:rsidP="11BAEB0F">
      <w:pPr>
        <w:ind w:left="720" w:hanging="720"/>
        <w:rPr>
          <w:rFonts w:cs="Tahoma"/>
        </w:rPr>
      </w:pPr>
      <w:r w:rsidRPr="11BAEB0F">
        <w:rPr>
          <w:rFonts w:cs="Tahoma"/>
        </w:rPr>
        <w:t>A</w:t>
      </w:r>
      <w:r w:rsidR="17FEF7A0" w:rsidRPr="11BAEB0F">
        <w:rPr>
          <w:rFonts w:cs="Tahoma"/>
        </w:rPr>
        <w:t>5</w:t>
      </w:r>
      <w:r w:rsidR="00161094">
        <w:rPr>
          <w:rFonts w:cs="Tahoma"/>
        </w:rPr>
        <w:t>4</w:t>
      </w:r>
      <w:r w:rsidRPr="11BAEB0F">
        <w:rPr>
          <w:rFonts w:cs="Tahoma"/>
        </w:rPr>
        <w:t>.</w:t>
      </w:r>
      <w:r w:rsidR="00A52D1B">
        <w:tab/>
      </w:r>
      <w:r w:rsidRPr="11BAEB0F">
        <w:rPr>
          <w:rFonts w:cs="Tahoma"/>
        </w:rPr>
        <w:t xml:space="preserve">The </w:t>
      </w:r>
      <w:r w:rsidR="2105B5B3" w:rsidRPr="11BAEB0F">
        <w:rPr>
          <w:rFonts w:cs="Tahoma"/>
        </w:rPr>
        <w:t>S</w:t>
      </w:r>
      <w:r w:rsidRPr="11BAEB0F">
        <w:rPr>
          <w:rFonts w:cs="Tahoma"/>
        </w:rPr>
        <w:t xml:space="preserve">olicitation </w:t>
      </w:r>
      <w:r w:rsidR="2105B5B3" w:rsidRPr="11BAEB0F">
        <w:rPr>
          <w:rFonts w:cs="Tahoma"/>
        </w:rPr>
        <w:t>M</w:t>
      </w:r>
      <w:r w:rsidRPr="11BAEB0F">
        <w:rPr>
          <w:rFonts w:cs="Tahoma"/>
        </w:rPr>
        <w:t>anual</w:t>
      </w:r>
      <w:r w:rsidR="2105B5B3" w:rsidRPr="11BAEB0F">
        <w:rPr>
          <w:rFonts w:cs="Tahoma"/>
        </w:rPr>
        <w:t xml:space="preserve"> Section</w:t>
      </w:r>
      <w:r w:rsidR="1DE064F8" w:rsidRPr="11BAEB0F">
        <w:rPr>
          <w:rFonts w:cs="Tahoma"/>
        </w:rPr>
        <w:t xml:space="preserve"> II.C.</w:t>
      </w:r>
      <w:r w:rsidRPr="11BAEB0F">
        <w:rPr>
          <w:rFonts w:cs="Tahoma"/>
        </w:rPr>
        <w:t xml:space="preserve"> </w:t>
      </w:r>
      <w:r w:rsidR="28B259CE" w:rsidRPr="11BAEB0F">
        <w:rPr>
          <w:rFonts w:cs="Tahoma"/>
        </w:rPr>
        <w:t>explains</w:t>
      </w:r>
      <w:r w:rsidRPr="11BAEB0F">
        <w:rPr>
          <w:rFonts w:cs="Tahoma"/>
        </w:rPr>
        <w:t xml:space="preserve"> match funding</w:t>
      </w:r>
      <w:r w:rsidR="28B259CE" w:rsidRPr="11BAEB0F">
        <w:rPr>
          <w:rFonts w:cs="Tahoma"/>
        </w:rPr>
        <w:t xml:space="preserve"> requirements</w:t>
      </w:r>
      <w:r w:rsidRPr="11BAEB0F">
        <w:rPr>
          <w:rFonts w:cs="Tahoma"/>
        </w:rPr>
        <w:t xml:space="preserve">. </w:t>
      </w:r>
      <w:r w:rsidR="28B259CE" w:rsidRPr="11BAEB0F">
        <w:rPr>
          <w:rFonts w:cs="Tahoma"/>
        </w:rPr>
        <w:t xml:space="preserve">The sources of match share </w:t>
      </w:r>
      <w:r w:rsidR="663E5A6C" w:rsidRPr="11BAEB0F">
        <w:rPr>
          <w:rFonts w:cs="Tahoma"/>
        </w:rPr>
        <w:t xml:space="preserve">funding are up to </w:t>
      </w:r>
      <w:r w:rsidR="13CDE5CD" w:rsidRPr="11BAEB0F">
        <w:rPr>
          <w:rFonts w:cs="Tahoma"/>
        </w:rPr>
        <w:t>a</w:t>
      </w:r>
      <w:r w:rsidR="663E5A6C" w:rsidRPr="11BAEB0F">
        <w:rPr>
          <w:rFonts w:cs="Tahoma"/>
        </w:rPr>
        <w:t xml:space="preserve">pplicants to </w:t>
      </w:r>
      <w:r w:rsidR="24BA2010" w:rsidRPr="11BAEB0F">
        <w:rPr>
          <w:rFonts w:cs="Tahoma"/>
        </w:rPr>
        <w:t>determine</w:t>
      </w:r>
      <w:r w:rsidR="30B8C5E6" w:rsidRPr="11BAEB0F">
        <w:rPr>
          <w:rFonts w:cs="Tahoma"/>
        </w:rPr>
        <w:t xml:space="preserve"> and </w:t>
      </w:r>
      <w:proofErr w:type="gramStart"/>
      <w:r w:rsidR="30B8C5E6" w:rsidRPr="11BAEB0F">
        <w:rPr>
          <w:rFonts w:cs="Tahoma"/>
        </w:rPr>
        <w:t>secure</w:t>
      </w:r>
      <w:r w:rsidR="663E5A6C" w:rsidRPr="11BAEB0F">
        <w:rPr>
          <w:rFonts w:cs="Tahoma"/>
        </w:rPr>
        <w:t xml:space="preserve">, </w:t>
      </w:r>
      <w:r w:rsidR="7EAE0A59" w:rsidRPr="11BAEB0F">
        <w:rPr>
          <w:rFonts w:cs="Tahoma"/>
        </w:rPr>
        <w:t>and</w:t>
      </w:r>
      <w:proofErr w:type="gramEnd"/>
      <w:r w:rsidR="7EAE0A59" w:rsidRPr="11BAEB0F">
        <w:rPr>
          <w:rFonts w:cs="Tahoma"/>
        </w:rPr>
        <w:t xml:space="preserve"> must not include sources listed as </w:t>
      </w:r>
      <w:r w:rsidR="2AD87625" w:rsidRPr="11BAEB0F">
        <w:rPr>
          <w:rFonts w:cs="Tahoma"/>
        </w:rPr>
        <w:t xml:space="preserve">match share restrictions </w:t>
      </w:r>
      <w:r w:rsidR="7EAE0A59" w:rsidRPr="11BAEB0F">
        <w:rPr>
          <w:rFonts w:cs="Tahoma"/>
        </w:rPr>
        <w:t xml:space="preserve">in </w:t>
      </w:r>
      <w:r w:rsidR="2AD87625" w:rsidRPr="11BAEB0F">
        <w:rPr>
          <w:rFonts w:cs="Tahoma"/>
        </w:rPr>
        <w:t xml:space="preserve">Section II.C.4. </w:t>
      </w:r>
      <w:r w:rsidR="6B1E74B0" w:rsidRPr="11BAEB0F">
        <w:rPr>
          <w:rFonts w:cs="Tahoma"/>
        </w:rPr>
        <w:t>Rebates</w:t>
      </w:r>
      <w:r w:rsidR="60CE7CBA" w:rsidRPr="11BAEB0F">
        <w:rPr>
          <w:rFonts w:cs="Tahoma"/>
        </w:rPr>
        <w:t>, when applied,</w:t>
      </w:r>
      <w:r w:rsidR="6B1E74B0" w:rsidRPr="11BAEB0F">
        <w:rPr>
          <w:rFonts w:cs="Tahoma"/>
        </w:rPr>
        <w:t xml:space="preserve"> reduce the </w:t>
      </w:r>
      <w:r w:rsidR="61B99CCC" w:rsidRPr="11BAEB0F">
        <w:rPr>
          <w:rFonts w:cs="Tahoma"/>
        </w:rPr>
        <w:t>cost o</w:t>
      </w:r>
      <w:r w:rsidR="208EC2D4" w:rsidRPr="11BAEB0F">
        <w:rPr>
          <w:rFonts w:cs="Tahoma"/>
        </w:rPr>
        <w:t xml:space="preserve">f </w:t>
      </w:r>
      <w:r w:rsidR="5B89A22F" w:rsidRPr="11BAEB0F">
        <w:rPr>
          <w:rFonts w:cs="Tahoma"/>
        </w:rPr>
        <w:t xml:space="preserve">the </w:t>
      </w:r>
      <w:r w:rsidR="60CE7CBA" w:rsidRPr="11BAEB0F">
        <w:rPr>
          <w:rFonts w:cs="Tahoma"/>
        </w:rPr>
        <w:t>item</w:t>
      </w:r>
      <w:r w:rsidR="5B89A22F" w:rsidRPr="11BAEB0F">
        <w:rPr>
          <w:rFonts w:cs="Tahoma"/>
        </w:rPr>
        <w:t xml:space="preserve"> being purchased</w:t>
      </w:r>
      <w:r w:rsidR="536596A4" w:rsidRPr="11BAEB0F">
        <w:rPr>
          <w:rFonts w:cs="Tahoma"/>
        </w:rPr>
        <w:t>,</w:t>
      </w:r>
      <w:r w:rsidR="5B89A22F" w:rsidRPr="11BAEB0F">
        <w:rPr>
          <w:rFonts w:cs="Tahoma"/>
        </w:rPr>
        <w:t xml:space="preserve"> </w:t>
      </w:r>
      <w:r w:rsidR="0D832979" w:rsidRPr="11BAEB0F">
        <w:rPr>
          <w:rFonts w:cs="Tahoma"/>
        </w:rPr>
        <w:t xml:space="preserve">and </w:t>
      </w:r>
      <w:r w:rsidR="07E93565" w:rsidRPr="11BAEB0F">
        <w:rPr>
          <w:rFonts w:cs="Tahoma"/>
        </w:rPr>
        <w:t xml:space="preserve">cash match share may only be calculated on </w:t>
      </w:r>
      <w:r w:rsidR="7AD17F08" w:rsidRPr="11BAEB0F">
        <w:rPr>
          <w:rFonts w:cs="Tahoma"/>
        </w:rPr>
        <w:t xml:space="preserve">net </w:t>
      </w:r>
      <w:r w:rsidR="7BB8F880" w:rsidRPr="11BAEB0F">
        <w:rPr>
          <w:rFonts w:cs="Tahoma"/>
        </w:rPr>
        <w:t>expenses, wi</w:t>
      </w:r>
      <w:r w:rsidR="66304EF3" w:rsidRPr="11BAEB0F">
        <w:rPr>
          <w:rFonts w:cs="Tahoma"/>
        </w:rPr>
        <w:t>t</w:t>
      </w:r>
      <w:r w:rsidR="7BB8F880" w:rsidRPr="11BAEB0F">
        <w:rPr>
          <w:rFonts w:cs="Tahoma"/>
        </w:rPr>
        <w:t>h rebates or discounts already</w:t>
      </w:r>
      <w:r w:rsidR="04ECBC11" w:rsidRPr="11BAEB0F">
        <w:rPr>
          <w:rFonts w:cs="Tahoma"/>
        </w:rPr>
        <w:t xml:space="preserve"> applied, as explained in Section II.C.2.</w:t>
      </w:r>
      <w:r w:rsidR="7BB8F880" w:rsidRPr="11BAEB0F">
        <w:rPr>
          <w:rFonts w:cs="Tahoma"/>
        </w:rPr>
        <w:t xml:space="preserve"> </w:t>
      </w:r>
      <w:r w:rsidR="3347695F" w:rsidRPr="11BAEB0F">
        <w:rPr>
          <w:rFonts w:cs="Tahoma"/>
        </w:rPr>
        <w:t xml:space="preserve">Therefore, rebates are not considered match share, but they do reduce the cost of </w:t>
      </w:r>
      <w:r w:rsidR="53B4A159" w:rsidRPr="11BAEB0F">
        <w:rPr>
          <w:rFonts w:cs="Tahoma"/>
        </w:rPr>
        <w:t xml:space="preserve">the </w:t>
      </w:r>
      <w:r w:rsidR="5129DCDF" w:rsidRPr="11BAEB0F">
        <w:rPr>
          <w:rFonts w:cs="Tahoma"/>
        </w:rPr>
        <w:t xml:space="preserve">corresponding </w:t>
      </w:r>
      <w:r w:rsidR="6B1C63F0" w:rsidRPr="11BAEB0F">
        <w:rPr>
          <w:rFonts w:cs="Tahoma"/>
        </w:rPr>
        <w:t>item</w:t>
      </w:r>
      <w:r w:rsidR="5114B696" w:rsidRPr="11BAEB0F">
        <w:rPr>
          <w:rFonts w:cs="Tahoma"/>
        </w:rPr>
        <w:t xml:space="preserve">, reducing the overall project </w:t>
      </w:r>
      <w:r w:rsidR="4904676C" w:rsidRPr="11BAEB0F">
        <w:rPr>
          <w:rFonts w:cs="Tahoma"/>
        </w:rPr>
        <w:t>budget</w:t>
      </w:r>
      <w:r w:rsidR="5114B696" w:rsidRPr="11BAEB0F">
        <w:rPr>
          <w:rFonts w:cs="Tahoma"/>
        </w:rPr>
        <w:t xml:space="preserve"> and the amount of</w:t>
      </w:r>
      <w:r w:rsidR="3F1FB361" w:rsidRPr="11BAEB0F">
        <w:rPr>
          <w:rFonts w:cs="Tahoma"/>
        </w:rPr>
        <w:t xml:space="preserve"> match </w:t>
      </w:r>
      <w:r w:rsidR="5114B696" w:rsidRPr="11BAEB0F">
        <w:rPr>
          <w:rFonts w:cs="Tahoma"/>
        </w:rPr>
        <w:t>share needed to</w:t>
      </w:r>
      <w:r w:rsidR="3F1FB361" w:rsidRPr="11BAEB0F">
        <w:rPr>
          <w:rFonts w:cs="Tahoma"/>
        </w:rPr>
        <w:t xml:space="preserve"> meet the required match share </w:t>
      </w:r>
      <w:r w:rsidR="250B44CF" w:rsidRPr="11BAEB0F">
        <w:rPr>
          <w:rFonts w:cs="Tahoma"/>
        </w:rPr>
        <w:t>contribution.</w:t>
      </w:r>
    </w:p>
    <w:p w14:paraId="6283EA39" w14:textId="77777777" w:rsidR="004C3688" w:rsidRDefault="004C3688" w:rsidP="24EDAA36">
      <w:pPr>
        <w:ind w:left="720" w:hanging="720"/>
        <w:rPr>
          <w:rFonts w:cs="Tahoma"/>
          <w:szCs w:val="24"/>
        </w:rPr>
      </w:pPr>
    </w:p>
    <w:p w14:paraId="77FA2B9E" w14:textId="44A034BE" w:rsidR="00B64D9E" w:rsidRPr="00AE2438" w:rsidRDefault="00B64D9E" w:rsidP="24EDAA36">
      <w:pPr>
        <w:ind w:left="720" w:hanging="720"/>
        <w:rPr>
          <w:rFonts w:cs="Tahoma"/>
          <w:b/>
          <w:bCs/>
          <w:szCs w:val="24"/>
        </w:rPr>
      </w:pPr>
      <w:r w:rsidRPr="00AE2438">
        <w:rPr>
          <w:rFonts w:cs="Tahoma"/>
          <w:b/>
          <w:bCs/>
          <w:szCs w:val="24"/>
        </w:rPr>
        <w:t>Q</w:t>
      </w:r>
      <w:r w:rsidR="00990576">
        <w:rPr>
          <w:rFonts w:cs="Tahoma"/>
          <w:b/>
          <w:bCs/>
          <w:szCs w:val="24"/>
        </w:rPr>
        <w:t>5</w:t>
      </w:r>
      <w:r w:rsidR="00161094">
        <w:rPr>
          <w:rFonts w:cs="Tahoma"/>
          <w:b/>
          <w:bCs/>
          <w:szCs w:val="24"/>
        </w:rPr>
        <w:t>5</w:t>
      </w:r>
      <w:r w:rsidRPr="00AE2438">
        <w:rPr>
          <w:rFonts w:cs="Tahoma"/>
          <w:b/>
          <w:bCs/>
          <w:szCs w:val="24"/>
        </w:rPr>
        <w:t>.</w:t>
      </w:r>
      <w:r w:rsidRPr="00AE2438">
        <w:rPr>
          <w:rFonts w:cs="Tahoma"/>
          <w:b/>
          <w:bCs/>
          <w:szCs w:val="24"/>
        </w:rPr>
        <w:tab/>
        <w:t>Can we combine this grant with any other grants or funding opportunities offered by PG&amp;E? For example, PG&amp;E offers financial incentives for electrical upgrades to the meter.</w:t>
      </w:r>
    </w:p>
    <w:p w14:paraId="410F38C2" w14:textId="77777777" w:rsidR="00B64D9E" w:rsidRDefault="00B64D9E" w:rsidP="24EDAA36">
      <w:pPr>
        <w:ind w:left="720" w:hanging="720"/>
        <w:rPr>
          <w:rFonts w:cs="Tahoma"/>
          <w:szCs w:val="24"/>
        </w:rPr>
      </w:pPr>
    </w:p>
    <w:p w14:paraId="417E025B" w14:textId="78572F28" w:rsidR="00A4120F" w:rsidRDefault="45952950" w:rsidP="11BAEB0F">
      <w:pPr>
        <w:ind w:left="720" w:hanging="720"/>
        <w:rPr>
          <w:rFonts w:cs="Tahoma"/>
        </w:rPr>
      </w:pPr>
      <w:r w:rsidRPr="11BAEB0F">
        <w:rPr>
          <w:rFonts w:cs="Tahoma"/>
        </w:rPr>
        <w:lastRenderedPageBreak/>
        <w:t>A</w:t>
      </w:r>
      <w:r w:rsidR="17FEF7A0" w:rsidRPr="11BAEB0F">
        <w:rPr>
          <w:rFonts w:cs="Tahoma"/>
        </w:rPr>
        <w:t>5</w:t>
      </w:r>
      <w:r w:rsidR="00161094">
        <w:rPr>
          <w:rFonts w:cs="Tahoma"/>
        </w:rPr>
        <w:t>5</w:t>
      </w:r>
      <w:r w:rsidRPr="11BAEB0F">
        <w:rPr>
          <w:rFonts w:cs="Tahoma"/>
        </w:rPr>
        <w:t>.</w:t>
      </w:r>
      <w:r w:rsidR="00B64D9E">
        <w:tab/>
      </w:r>
      <w:r w:rsidR="5FB0F0BD" w:rsidRPr="11BAEB0F">
        <w:rPr>
          <w:rFonts w:cs="Tahoma"/>
        </w:rPr>
        <w:t xml:space="preserve">Please see the answer to the previous question if the incentives are in the forms of rebates. </w:t>
      </w:r>
      <w:r w:rsidR="662D5A15" w:rsidRPr="11BAEB0F">
        <w:rPr>
          <w:rFonts w:cs="Tahoma"/>
        </w:rPr>
        <w:t>Generally, programs or tariff rules of electric utilities that cover</w:t>
      </w:r>
      <w:r w:rsidR="797E3449" w:rsidRPr="11BAEB0F">
        <w:rPr>
          <w:rFonts w:cs="Tahoma"/>
        </w:rPr>
        <w:t xml:space="preserve"> utility</w:t>
      </w:r>
      <w:r w:rsidR="662D5A15" w:rsidRPr="11BAEB0F">
        <w:rPr>
          <w:rFonts w:cs="Tahoma"/>
        </w:rPr>
        <w:t xml:space="preserve"> </w:t>
      </w:r>
      <w:r w:rsidR="797E3449" w:rsidRPr="11BAEB0F">
        <w:rPr>
          <w:rFonts w:cs="Tahoma"/>
        </w:rPr>
        <w:t>upgrade</w:t>
      </w:r>
      <w:r w:rsidR="401AEAEC" w:rsidRPr="11BAEB0F">
        <w:rPr>
          <w:rFonts w:cs="Tahoma"/>
        </w:rPr>
        <w:t xml:space="preserve"> costs</w:t>
      </w:r>
      <w:r w:rsidR="797E3449" w:rsidRPr="11BAEB0F">
        <w:rPr>
          <w:rFonts w:cs="Tahoma"/>
        </w:rPr>
        <w:t xml:space="preserve"> needed at a project site </w:t>
      </w:r>
      <w:r w:rsidR="0A47E868" w:rsidRPr="11BAEB0F">
        <w:rPr>
          <w:rFonts w:cs="Tahoma"/>
        </w:rPr>
        <w:t>can</w:t>
      </w:r>
      <w:r w:rsidR="7BE3184A" w:rsidRPr="11BAEB0F">
        <w:rPr>
          <w:rFonts w:cs="Tahoma"/>
        </w:rPr>
        <w:t xml:space="preserve"> and should</w:t>
      </w:r>
      <w:r w:rsidR="0A47E868" w:rsidRPr="11BAEB0F">
        <w:rPr>
          <w:rFonts w:cs="Tahoma"/>
        </w:rPr>
        <w:t xml:space="preserve"> be used</w:t>
      </w:r>
      <w:r w:rsidR="7BE3184A" w:rsidRPr="11BAEB0F">
        <w:rPr>
          <w:rFonts w:cs="Tahoma"/>
        </w:rPr>
        <w:t xml:space="preserve"> to reduce </w:t>
      </w:r>
      <w:r w:rsidR="06943FCE" w:rsidRPr="11BAEB0F">
        <w:rPr>
          <w:rFonts w:cs="Tahoma"/>
        </w:rPr>
        <w:t xml:space="preserve">utility </w:t>
      </w:r>
      <w:r w:rsidR="3EA9B305" w:rsidRPr="11BAEB0F">
        <w:rPr>
          <w:rFonts w:cs="Tahoma"/>
        </w:rPr>
        <w:t xml:space="preserve">upgrade </w:t>
      </w:r>
      <w:r w:rsidR="7BE3184A" w:rsidRPr="11BAEB0F">
        <w:rPr>
          <w:rFonts w:cs="Tahoma"/>
        </w:rPr>
        <w:t>costs. The result is that those costs that the utility covers no longer need to be budgeted for the project</w:t>
      </w:r>
      <w:r w:rsidR="06943FCE" w:rsidRPr="11BAEB0F">
        <w:rPr>
          <w:rFonts w:cs="Tahoma"/>
        </w:rPr>
        <w:t xml:space="preserve">, because the </w:t>
      </w:r>
      <w:r w:rsidR="00DB508D">
        <w:rPr>
          <w:rFonts w:cs="Tahoma"/>
        </w:rPr>
        <w:t>recipient</w:t>
      </w:r>
      <w:r w:rsidR="06943FCE" w:rsidRPr="11BAEB0F">
        <w:rPr>
          <w:rFonts w:cs="Tahoma"/>
        </w:rPr>
        <w:t xml:space="preserve"> does not need to seek reimbursement </w:t>
      </w:r>
      <w:r w:rsidR="3EA9B305" w:rsidRPr="11BAEB0F">
        <w:rPr>
          <w:rFonts w:cs="Tahoma"/>
        </w:rPr>
        <w:t xml:space="preserve">for </w:t>
      </w:r>
      <w:r w:rsidR="06943FCE" w:rsidRPr="11BAEB0F">
        <w:rPr>
          <w:rFonts w:cs="Tahoma"/>
        </w:rPr>
        <w:t>or provide match share to cover those costs</w:t>
      </w:r>
      <w:r w:rsidR="76E34724" w:rsidRPr="11BAEB0F">
        <w:rPr>
          <w:rFonts w:cs="Tahoma"/>
        </w:rPr>
        <w:t>,</w:t>
      </w:r>
      <w:r w:rsidR="3EA9B305" w:rsidRPr="11BAEB0F">
        <w:rPr>
          <w:rFonts w:cs="Tahoma"/>
        </w:rPr>
        <w:t xml:space="preserve"> because they will not</w:t>
      </w:r>
      <w:r w:rsidR="06943FCE" w:rsidRPr="11BAEB0F">
        <w:rPr>
          <w:rFonts w:cs="Tahoma"/>
        </w:rPr>
        <w:t xml:space="preserve"> be incurred</w:t>
      </w:r>
      <w:r w:rsidR="00FC6002">
        <w:rPr>
          <w:rFonts w:cs="Tahoma"/>
        </w:rPr>
        <w:t xml:space="preserve"> by the recipient</w:t>
      </w:r>
      <w:r w:rsidR="71FA9C1A" w:rsidRPr="11BAEB0F">
        <w:rPr>
          <w:rFonts w:cs="Tahoma"/>
        </w:rPr>
        <w:t>.</w:t>
      </w:r>
      <w:r w:rsidR="00C44D03">
        <w:rPr>
          <w:rFonts w:cs="Tahoma"/>
        </w:rPr>
        <w:t xml:space="preserve"> </w:t>
      </w:r>
      <w:r w:rsidR="007A25B1">
        <w:rPr>
          <w:rFonts w:cs="Tahoma"/>
        </w:rPr>
        <w:t>As</w:t>
      </w:r>
      <w:r w:rsidR="00C44D03" w:rsidDel="007A25B1">
        <w:rPr>
          <w:rFonts w:cs="Tahoma"/>
        </w:rPr>
        <w:t xml:space="preserve"> </w:t>
      </w:r>
      <w:r w:rsidR="00C44D03">
        <w:rPr>
          <w:rFonts w:cs="Tahoma"/>
        </w:rPr>
        <w:t>stated in Solicitation Manual Section II.D.5</w:t>
      </w:r>
      <w:r w:rsidR="0006764E">
        <w:rPr>
          <w:rFonts w:cs="Tahoma"/>
        </w:rPr>
        <w:t xml:space="preserve">, </w:t>
      </w:r>
      <w:r w:rsidR="00E76B0A">
        <w:rPr>
          <w:rFonts w:cs="Tahoma"/>
        </w:rPr>
        <w:t>utility-provided electrical upgrades</w:t>
      </w:r>
      <w:r w:rsidR="005E5507">
        <w:rPr>
          <w:rFonts w:cs="Tahoma"/>
        </w:rPr>
        <w:t xml:space="preserve"> and funding provided through a utility program, tariff, or other ratepayer funding, are not allowable items of cost</w:t>
      </w:r>
      <w:r w:rsidR="00D25C84">
        <w:rPr>
          <w:rFonts w:cs="Tahoma"/>
        </w:rPr>
        <w:t>.</w:t>
      </w:r>
      <w:r w:rsidR="002E43B5">
        <w:rPr>
          <w:rFonts w:cs="Tahoma"/>
        </w:rPr>
        <w:t xml:space="preserve"> </w:t>
      </w:r>
      <w:r w:rsidR="00B51215" w:rsidRPr="00B51215">
        <w:rPr>
          <w:rFonts w:cs="Tahoma"/>
        </w:rPr>
        <w:t xml:space="preserve">In other words, utility-provided electrical upgrades and funding are not reimbursable costs and may not be counted as match, but this does not bar the </w:t>
      </w:r>
      <w:r w:rsidR="003D5249">
        <w:rPr>
          <w:rFonts w:cs="Tahoma"/>
        </w:rPr>
        <w:t>recipient</w:t>
      </w:r>
      <w:r w:rsidR="00B51215" w:rsidRPr="00B51215">
        <w:rPr>
          <w:rFonts w:cs="Tahoma"/>
        </w:rPr>
        <w:t xml:space="preserve"> from using such funding</w:t>
      </w:r>
      <w:r w:rsidR="007E24E6">
        <w:rPr>
          <w:rFonts w:cs="Tahoma"/>
        </w:rPr>
        <w:t xml:space="preserve"> to </w:t>
      </w:r>
      <w:r w:rsidR="005E63BD">
        <w:rPr>
          <w:rFonts w:cs="Tahoma"/>
        </w:rPr>
        <w:t>cover</w:t>
      </w:r>
      <w:r w:rsidR="007E24E6">
        <w:rPr>
          <w:rFonts w:cs="Tahoma"/>
        </w:rPr>
        <w:t xml:space="preserve"> </w:t>
      </w:r>
      <w:r w:rsidR="00266D06">
        <w:rPr>
          <w:rFonts w:cs="Tahoma"/>
        </w:rPr>
        <w:t>project costs</w:t>
      </w:r>
      <w:r w:rsidR="00B51215" w:rsidRPr="00B51215">
        <w:rPr>
          <w:rFonts w:cs="Tahoma"/>
        </w:rPr>
        <w:t>.</w:t>
      </w:r>
    </w:p>
    <w:p w14:paraId="387BACA6" w14:textId="3CC63C82" w:rsidR="00B64D9E" w:rsidRDefault="00B64D9E" w:rsidP="24EDAA36">
      <w:pPr>
        <w:ind w:left="720" w:hanging="720"/>
        <w:rPr>
          <w:rFonts w:cs="Tahoma"/>
          <w:szCs w:val="24"/>
        </w:rPr>
      </w:pPr>
    </w:p>
    <w:p w14:paraId="73362D77" w14:textId="6B7F9D12" w:rsidR="004C3688" w:rsidRPr="00EC5D36" w:rsidRDefault="004C3688" w:rsidP="24EDAA36">
      <w:pPr>
        <w:ind w:left="720" w:hanging="720"/>
        <w:rPr>
          <w:rFonts w:cs="Tahoma"/>
          <w:b/>
          <w:bCs/>
          <w:szCs w:val="24"/>
        </w:rPr>
      </w:pPr>
      <w:r w:rsidRPr="00EC5D36">
        <w:rPr>
          <w:rFonts w:cs="Tahoma"/>
          <w:b/>
          <w:bCs/>
          <w:szCs w:val="24"/>
        </w:rPr>
        <w:t>Q</w:t>
      </w:r>
      <w:r w:rsidR="00990576">
        <w:rPr>
          <w:rFonts w:cs="Tahoma"/>
          <w:b/>
          <w:bCs/>
          <w:szCs w:val="24"/>
        </w:rPr>
        <w:t>5</w:t>
      </w:r>
      <w:r w:rsidR="00161094">
        <w:rPr>
          <w:rFonts w:cs="Tahoma"/>
          <w:b/>
          <w:bCs/>
          <w:szCs w:val="24"/>
        </w:rPr>
        <w:t>6</w:t>
      </w:r>
      <w:r w:rsidRPr="00EC5D36">
        <w:rPr>
          <w:rFonts w:cs="Tahoma"/>
          <w:b/>
          <w:bCs/>
          <w:szCs w:val="24"/>
        </w:rPr>
        <w:t>.</w:t>
      </w:r>
      <w:r w:rsidR="00A00BB2" w:rsidRPr="00EC5D36">
        <w:rPr>
          <w:rFonts w:cs="Tahoma"/>
          <w:b/>
          <w:bCs/>
          <w:szCs w:val="24"/>
        </w:rPr>
        <w:tab/>
        <w:t xml:space="preserve">Does property purchased for the project with </w:t>
      </w:r>
      <w:r w:rsidR="00E45530">
        <w:rPr>
          <w:rFonts w:cs="Tahoma"/>
          <w:b/>
          <w:bCs/>
          <w:szCs w:val="24"/>
        </w:rPr>
        <w:t>private</w:t>
      </w:r>
      <w:r w:rsidR="00A00BB2" w:rsidRPr="00EC5D36">
        <w:rPr>
          <w:rFonts w:cs="Tahoma"/>
          <w:b/>
          <w:bCs/>
          <w:szCs w:val="24"/>
        </w:rPr>
        <w:t xml:space="preserve"> funds fall under the required match category? If so, can the property be purchased/financed prior to the grant application and still qualify?</w:t>
      </w:r>
    </w:p>
    <w:p w14:paraId="6FF6D77F" w14:textId="77777777" w:rsidR="00EC5D36" w:rsidRDefault="00EC5D36" w:rsidP="24EDAA36">
      <w:pPr>
        <w:ind w:left="720" w:hanging="720"/>
        <w:rPr>
          <w:rFonts w:cs="Tahoma"/>
          <w:szCs w:val="24"/>
        </w:rPr>
      </w:pPr>
    </w:p>
    <w:p w14:paraId="462BAA48" w14:textId="105D4FC3" w:rsidR="00EC5D36" w:rsidRDefault="00EC5D36" w:rsidP="24EDAA36">
      <w:pPr>
        <w:ind w:left="720" w:hanging="720"/>
        <w:rPr>
          <w:rFonts w:cs="Tahoma"/>
        </w:rPr>
      </w:pPr>
      <w:r w:rsidRPr="6E6EB4C9">
        <w:rPr>
          <w:rFonts w:cs="Tahoma"/>
        </w:rPr>
        <w:t>A</w:t>
      </w:r>
      <w:r w:rsidR="00990576" w:rsidRPr="6E6EB4C9">
        <w:rPr>
          <w:rFonts w:cs="Tahoma"/>
        </w:rPr>
        <w:t>5</w:t>
      </w:r>
      <w:r w:rsidR="00161094" w:rsidRPr="6E6EB4C9">
        <w:rPr>
          <w:rFonts w:cs="Tahoma"/>
        </w:rPr>
        <w:t>6</w:t>
      </w:r>
      <w:r w:rsidRPr="6E6EB4C9">
        <w:rPr>
          <w:rFonts w:cs="Tahoma"/>
        </w:rPr>
        <w:t>.</w:t>
      </w:r>
      <w:r>
        <w:tab/>
      </w:r>
      <w:r w:rsidR="00FA7A47" w:rsidRPr="6E6EB4C9">
        <w:rPr>
          <w:rFonts w:cs="Tahoma"/>
        </w:rPr>
        <w:t xml:space="preserve">No, </w:t>
      </w:r>
      <w:r w:rsidR="006E2306" w:rsidRPr="6E6EB4C9">
        <w:rPr>
          <w:rFonts w:cs="Tahoma"/>
        </w:rPr>
        <w:t xml:space="preserve">purchase of </w:t>
      </w:r>
      <w:r w:rsidR="00BD74DD" w:rsidRPr="6E6EB4C9">
        <w:rPr>
          <w:rFonts w:cs="Tahoma"/>
        </w:rPr>
        <w:t xml:space="preserve">real </w:t>
      </w:r>
      <w:r w:rsidR="00FA7A47" w:rsidRPr="6E6EB4C9">
        <w:rPr>
          <w:rFonts w:cs="Tahoma"/>
        </w:rPr>
        <w:t>property</w:t>
      </w:r>
      <w:r w:rsidR="006E2306" w:rsidRPr="6E6EB4C9">
        <w:rPr>
          <w:rFonts w:cs="Tahoma"/>
        </w:rPr>
        <w:t xml:space="preserve"> is not an eligible project cost. </w:t>
      </w:r>
      <w:r w:rsidR="002C537C" w:rsidRPr="6E6EB4C9">
        <w:rPr>
          <w:rFonts w:cs="Tahoma"/>
        </w:rPr>
        <w:t>A</w:t>
      </w:r>
      <w:r w:rsidR="001154AD" w:rsidRPr="6E6EB4C9">
        <w:rPr>
          <w:rFonts w:cs="Tahoma"/>
        </w:rPr>
        <w:t>ll</w:t>
      </w:r>
      <w:r w:rsidR="002C537C" w:rsidRPr="6E6EB4C9">
        <w:rPr>
          <w:rFonts w:cs="Tahoma"/>
        </w:rPr>
        <w:t xml:space="preserve"> eligible project costs must be incurred</w:t>
      </w:r>
      <w:r w:rsidRPr="6E6EB4C9">
        <w:rPr>
          <w:rFonts w:cs="Tahoma"/>
        </w:rPr>
        <w:t xml:space="preserve"> during the agreement term </w:t>
      </w:r>
      <w:r w:rsidR="00D55A1D" w:rsidRPr="6E6EB4C9">
        <w:rPr>
          <w:rFonts w:cs="Tahoma"/>
        </w:rPr>
        <w:t>and after E-76 approval (</w:t>
      </w:r>
      <w:r w:rsidR="00A4584B" w:rsidRPr="6E6EB4C9">
        <w:rPr>
          <w:rFonts w:cs="Tahoma"/>
        </w:rPr>
        <w:t xml:space="preserve">the Federal Highway Administration </w:t>
      </w:r>
      <w:r w:rsidR="00D55A1D" w:rsidRPr="6E6EB4C9">
        <w:rPr>
          <w:rFonts w:cs="Tahoma"/>
        </w:rPr>
        <w:t>authorization) for the relevant project phase</w:t>
      </w:r>
      <w:r w:rsidR="00577C98" w:rsidRPr="6E6EB4C9">
        <w:rPr>
          <w:rFonts w:cs="Tahoma"/>
        </w:rPr>
        <w:t xml:space="preserve"> </w:t>
      </w:r>
      <w:r w:rsidRPr="6E6EB4C9">
        <w:rPr>
          <w:rFonts w:cs="Tahoma"/>
        </w:rPr>
        <w:t>to be eligible for reimbursement and match</w:t>
      </w:r>
      <w:r w:rsidR="003B7E25" w:rsidRPr="6E6EB4C9">
        <w:rPr>
          <w:rFonts w:cs="Tahoma"/>
        </w:rPr>
        <w:t xml:space="preserve"> (see Solicitation Manual Section II.C.</w:t>
      </w:r>
      <w:r w:rsidR="001C1311" w:rsidRPr="6E6EB4C9">
        <w:rPr>
          <w:rFonts w:cs="Tahoma"/>
        </w:rPr>
        <w:t>1.h)</w:t>
      </w:r>
      <w:r w:rsidRPr="6E6EB4C9">
        <w:rPr>
          <w:rFonts w:cs="Tahoma"/>
        </w:rPr>
        <w:t>.</w:t>
      </w:r>
      <w:r w:rsidR="00382C1D" w:rsidRPr="6E6EB4C9">
        <w:rPr>
          <w:rFonts w:cs="Tahoma"/>
        </w:rPr>
        <w:t xml:space="preserve"> </w:t>
      </w:r>
    </w:p>
    <w:p w14:paraId="233395E1" w14:textId="77777777" w:rsidR="008A4B7C" w:rsidRDefault="008A4B7C" w:rsidP="24EDAA36">
      <w:pPr>
        <w:ind w:left="720" w:hanging="720"/>
        <w:rPr>
          <w:rFonts w:cs="Tahoma"/>
          <w:szCs w:val="24"/>
        </w:rPr>
      </w:pPr>
    </w:p>
    <w:p w14:paraId="442696B4" w14:textId="1017D993" w:rsidR="008A4B7C" w:rsidRPr="00656C58" w:rsidRDefault="008A4B7C" w:rsidP="24EDAA36">
      <w:pPr>
        <w:ind w:left="720" w:hanging="720"/>
        <w:rPr>
          <w:rFonts w:cs="Tahoma"/>
          <w:b/>
          <w:bCs/>
          <w:szCs w:val="24"/>
        </w:rPr>
      </w:pPr>
      <w:r w:rsidRPr="00656C58">
        <w:rPr>
          <w:rFonts w:cs="Tahoma"/>
          <w:b/>
          <w:bCs/>
          <w:szCs w:val="24"/>
        </w:rPr>
        <w:t>Q</w:t>
      </w:r>
      <w:r w:rsidR="00990576">
        <w:rPr>
          <w:rFonts w:cs="Tahoma"/>
          <w:b/>
          <w:bCs/>
          <w:szCs w:val="24"/>
        </w:rPr>
        <w:t>5</w:t>
      </w:r>
      <w:r w:rsidR="00161094">
        <w:rPr>
          <w:rFonts w:cs="Tahoma"/>
          <w:b/>
          <w:bCs/>
          <w:szCs w:val="24"/>
        </w:rPr>
        <w:t>7</w:t>
      </w:r>
      <w:r w:rsidRPr="00656C58">
        <w:rPr>
          <w:rFonts w:cs="Tahoma"/>
          <w:b/>
          <w:bCs/>
          <w:szCs w:val="24"/>
        </w:rPr>
        <w:t>.</w:t>
      </w:r>
      <w:r w:rsidRPr="00656C58">
        <w:rPr>
          <w:rFonts w:cs="Tahoma"/>
          <w:b/>
          <w:bCs/>
          <w:szCs w:val="24"/>
        </w:rPr>
        <w:tab/>
        <w:t xml:space="preserve">Can an applicant include a project without asking for funding </w:t>
      </w:r>
      <w:proofErr w:type="gramStart"/>
      <w:r w:rsidRPr="00656C58">
        <w:rPr>
          <w:rFonts w:cs="Tahoma"/>
          <w:b/>
          <w:bCs/>
          <w:szCs w:val="24"/>
        </w:rPr>
        <w:t>in order to</w:t>
      </w:r>
      <w:proofErr w:type="gramEnd"/>
      <w:r w:rsidRPr="00656C58">
        <w:rPr>
          <w:rFonts w:cs="Tahoma"/>
          <w:b/>
          <w:bCs/>
          <w:szCs w:val="24"/>
        </w:rPr>
        <w:t xml:space="preserve"> </w:t>
      </w:r>
      <w:r w:rsidR="00EB0B8F" w:rsidRPr="00656C58">
        <w:rPr>
          <w:rFonts w:cs="Tahoma"/>
          <w:b/>
          <w:bCs/>
          <w:szCs w:val="24"/>
        </w:rPr>
        <w:t>build out</w:t>
      </w:r>
      <w:r w:rsidRPr="00656C58">
        <w:rPr>
          <w:rFonts w:cs="Tahoma"/>
          <w:b/>
          <w:bCs/>
          <w:szCs w:val="24"/>
        </w:rPr>
        <w:t xml:space="preserve"> a corridor segment? For example, in Segment 3A, 5 sites are required</w:t>
      </w:r>
      <w:r w:rsidR="009764ED" w:rsidRPr="00656C58">
        <w:rPr>
          <w:rFonts w:cs="Tahoma"/>
          <w:b/>
          <w:bCs/>
          <w:szCs w:val="24"/>
        </w:rPr>
        <w:t>,</w:t>
      </w:r>
      <w:r w:rsidRPr="00656C58">
        <w:rPr>
          <w:rFonts w:cs="Tahoma"/>
          <w:b/>
          <w:bCs/>
          <w:szCs w:val="24"/>
        </w:rPr>
        <w:t xml:space="preserve"> </w:t>
      </w:r>
      <w:r w:rsidR="009764ED" w:rsidRPr="00656C58">
        <w:rPr>
          <w:rFonts w:cs="Tahoma"/>
          <w:b/>
          <w:bCs/>
          <w:szCs w:val="24"/>
        </w:rPr>
        <w:t>could</w:t>
      </w:r>
      <w:r w:rsidRPr="00656C58">
        <w:rPr>
          <w:rFonts w:cs="Tahoma"/>
          <w:b/>
          <w:bCs/>
          <w:szCs w:val="24"/>
        </w:rPr>
        <w:t xml:space="preserve"> we request funding for 4, but still build all 5?</w:t>
      </w:r>
    </w:p>
    <w:p w14:paraId="534F4284" w14:textId="77777777" w:rsidR="009764ED" w:rsidRDefault="009764ED" w:rsidP="24EDAA36">
      <w:pPr>
        <w:ind w:left="720" w:hanging="720"/>
        <w:rPr>
          <w:rFonts w:cs="Tahoma"/>
          <w:szCs w:val="24"/>
        </w:rPr>
      </w:pPr>
    </w:p>
    <w:p w14:paraId="7B674F51" w14:textId="3CE0BB7F" w:rsidR="009764ED" w:rsidRDefault="0129BE4A" w:rsidP="11BAEB0F">
      <w:pPr>
        <w:ind w:left="720" w:hanging="720"/>
        <w:rPr>
          <w:rFonts w:cs="Tahoma"/>
        </w:rPr>
      </w:pPr>
      <w:r w:rsidRPr="11BAEB0F">
        <w:rPr>
          <w:rFonts w:cs="Tahoma"/>
        </w:rPr>
        <w:t>A</w:t>
      </w:r>
      <w:r w:rsidR="17FEF7A0" w:rsidRPr="11BAEB0F">
        <w:rPr>
          <w:rFonts w:cs="Tahoma"/>
        </w:rPr>
        <w:t>5</w:t>
      </w:r>
      <w:r w:rsidR="00161094">
        <w:rPr>
          <w:rFonts w:cs="Tahoma"/>
        </w:rPr>
        <w:t>7</w:t>
      </w:r>
      <w:r w:rsidRPr="11BAEB0F">
        <w:rPr>
          <w:rFonts w:cs="Tahoma"/>
        </w:rPr>
        <w:t>.</w:t>
      </w:r>
      <w:r w:rsidR="009764ED">
        <w:tab/>
      </w:r>
      <w:r w:rsidR="7A510A02" w:rsidRPr="11BAEB0F">
        <w:rPr>
          <w:rFonts w:cs="Tahoma"/>
        </w:rPr>
        <w:t>Yes,</w:t>
      </w:r>
      <w:r w:rsidR="256E6A16" w:rsidRPr="11BAEB0F">
        <w:rPr>
          <w:rFonts w:cs="Tahoma"/>
        </w:rPr>
        <w:t xml:space="preserve"> </w:t>
      </w:r>
      <w:proofErr w:type="gramStart"/>
      <w:r w:rsidR="256E6A16" w:rsidRPr="11BAEB0F">
        <w:rPr>
          <w:rFonts w:cs="Tahoma"/>
        </w:rPr>
        <w:t>as long as</w:t>
      </w:r>
      <w:proofErr w:type="gramEnd"/>
      <w:r w:rsidR="256E6A16" w:rsidRPr="11BAEB0F">
        <w:rPr>
          <w:rFonts w:cs="Tahoma"/>
        </w:rPr>
        <w:t xml:space="preserve"> </w:t>
      </w:r>
      <w:r w:rsidR="405255F4" w:rsidRPr="11BAEB0F">
        <w:rPr>
          <w:rFonts w:cs="Tahoma"/>
        </w:rPr>
        <w:t xml:space="preserve">the project meets all </w:t>
      </w:r>
      <w:r w:rsidR="48097514" w:rsidRPr="11BAEB0F">
        <w:rPr>
          <w:rFonts w:cs="Tahoma"/>
        </w:rPr>
        <w:t xml:space="preserve">solicitation requirements, including building out the </w:t>
      </w:r>
      <w:r w:rsidR="48127B73" w:rsidRPr="11BAEB0F">
        <w:rPr>
          <w:rFonts w:cs="Tahoma"/>
        </w:rPr>
        <w:t xml:space="preserve">relevant corridor segment. </w:t>
      </w:r>
      <w:r w:rsidR="61238A30" w:rsidRPr="11BAEB0F">
        <w:rPr>
          <w:rFonts w:cs="Tahoma"/>
        </w:rPr>
        <w:t xml:space="preserve">In the example provided, </w:t>
      </w:r>
      <w:r w:rsidR="1C11A73F" w:rsidRPr="11BAEB0F">
        <w:rPr>
          <w:rFonts w:cs="Tahoma"/>
        </w:rPr>
        <w:t xml:space="preserve">the </w:t>
      </w:r>
      <w:r w:rsidR="50A68471" w:rsidRPr="11BAEB0F">
        <w:rPr>
          <w:rFonts w:cs="Tahoma"/>
        </w:rPr>
        <w:t xml:space="preserve">project </w:t>
      </w:r>
      <w:r w:rsidR="7E7E4415" w:rsidRPr="11BAEB0F">
        <w:rPr>
          <w:rFonts w:cs="Tahoma"/>
        </w:rPr>
        <w:t>S</w:t>
      </w:r>
      <w:r w:rsidR="50A68471" w:rsidRPr="11BAEB0F">
        <w:rPr>
          <w:rFonts w:cs="Tahoma"/>
        </w:rPr>
        <w:t xml:space="preserve">cope of </w:t>
      </w:r>
      <w:r w:rsidR="248F0601" w:rsidRPr="11BAEB0F">
        <w:rPr>
          <w:rFonts w:cs="Tahoma"/>
        </w:rPr>
        <w:t>W</w:t>
      </w:r>
      <w:r w:rsidR="50A68471" w:rsidRPr="11BAEB0F">
        <w:rPr>
          <w:rFonts w:cs="Tahoma"/>
        </w:rPr>
        <w:t xml:space="preserve">ork would include five </w:t>
      </w:r>
      <w:r w:rsidR="27FD3DA4" w:rsidRPr="11BAEB0F">
        <w:rPr>
          <w:rFonts w:cs="Tahoma"/>
        </w:rPr>
        <w:t xml:space="preserve">EV charging station sites </w:t>
      </w:r>
      <w:r w:rsidR="6FB4270C" w:rsidRPr="11BAEB0F">
        <w:rPr>
          <w:rFonts w:cs="Tahoma"/>
        </w:rPr>
        <w:t xml:space="preserve">along Corridor Segment 3A, </w:t>
      </w:r>
      <w:r w:rsidR="27FD3DA4" w:rsidRPr="11BAEB0F">
        <w:rPr>
          <w:rFonts w:cs="Tahoma"/>
        </w:rPr>
        <w:t>but the budget would only request reimbursement</w:t>
      </w:r>
      <w:r w:rsidR="29D81CD3" w:rsidRPr="11BAEB0F">
        <w:rPr>
          <w:rFonts w:cs="Tahoma"/>
        </w:rPr>
        <w:t xml:space="preserve"> </w:t>
      </w:r>
      <w:r w:rsidR="27FD3DA4" w:rsidRPr="11BAEB0F">
        <w:rPr>
          <w:rFonts w:cs="Tahoma"/>
        </w:rPr>
        <w:t xml:space="preserve">for four of those sites. </w:t>
      </w:r>
      <w:r w:rsidR="02FBCEC6" w:rsidRPr="11BAEB0F">
        <w:rPr>
          <w:rFonts w:cs="Tahoma"/>
        </w:rPr>
        <w:t>Eligible project costs for the fifth site could be claimed as match</w:t>
      </w:r>
      <w:r w:rsidR="2B9C6DE1" w:rsidRPr="11BAEB0F">
        <w:rPr>
          <w:rFonts w:cs="Tahoma"/>
        </w:rPr>
        <w:t xml:space="preserve"> share</w:t>
      </w:r>
      <w:r w:rsidR="02FBCEC6" w:rsidRPr="11BAEB0F">
        <w:rPr>
          <w:rFonts w:cs="Tahoma"/>
        </w:rPr>
        <w:t xml:space="preserve"> or left out of the project budget entirely.</w:t>
      </w:r>
      <w:r w:rsidR="184FC07F" w:rsidRPr="11BAEB0F">
        <w:rPr>
          <w:rFonts w:cs="Tahoma"/>
        </w:rPr>
        <w:t xml:space="preserve"> </w:t>
      </w:r>
      <w:r w:rsidR="00036D83">
        <w:rPr>
          <w:rFonts w:cs="Tahoma"/>
        </w:rPr>
        <w:t>T</w:t>
      </w:r>
      <w:r w:rsidR="184FC07F" w:rsidRPr="11BAEB0F">
        <w:rPr>
          <w:rFonts w:cs="Tahoma"/>
        </w:rPr>
        <w:t xml:space="preserve">he fifth site </w:t>
      </w:r>
      <w:r w:rsidR="00036D83">
        <w:rPr>
          <w:rFonts w:cs="Tahoma"/>
        </w:rPr>
        <w:t>must be included in the</w:t>
      </w:r>
      <w:r w:rsidR="28A12EC1" w:rsidRPr="11BAEB0F">
        <w:rPr>
          <w:rFonts w:cs="Tahoma"/>
        </w:rPr>
        <w:t xml:space="preserve"> grant agreement</w:t>
      </w:r>
      <w:r w:rsidR="01395451" w:rsidRPr="11BAEB0F">
        <w:rPr>
          <w:rFonts w:cs="Tahoma"/>
        </w:rPr>
        <w:t xml:space="preserve"> </w:t>
      </w:r>
      <w:r w:rsidR="28A12EC1" w:rsidRPr="11BAEB0F">
        <w:rPr>
          <w:rFonts w:cs="Tahoma"/>
        </w:rPr>
        <w:t>if the project is awarded</w:t>
      </w:r>
      <w:r w:rsidR="00036D83">
        <w:rPr>
          <w:rFonts w:cs="Tahoma"/>
        </w:rPr>
        <w:t xml:space="preserve"> and </w:t>
      </w:r>
      <w:r w:rsidR="00AC6453">
        <w:rPr>
          <w:rFonts w:cs="Tahoma"/>
        </w:rPr>
        <w:t>meet all requirements in 23 CFR 680</w:t>
      </w:r>
      <w:r w:rsidR="28A12EC1" w:rsidRPr="11BAEB0F">
        <w:rPr>
          <w:rFonts w:cs="Tahoma"/>
        </w:rPr>
        <w:t xml:space="preserve">. </w:t>
      </w:r>
    </w:p>
    <w:p w14:paraId="774669E2" w14:textId="1851BE80" w:rsidR="00016ADC" w:rsidRDefault="00016ADC" w:rsidP="24EDAA36">
      <w:pPr>
        <w:ind w:left="720" w:hanging="720"/>
        <w:rPr>
          <w:rFonts w:cs="Tahoma"/>
        </w:rPr>
      </w:pPr>
    </w:p>
    <w:p w14:paraId="3F4CF737" w14:textId="5D7BE75D" w:rsidR="0AFD5D21" w:rsidRPr="00A96A85" w:rsidRDefault="001643B6" w:rsidP="24EDAA36">
      <w:pPr>
        <w:ind w:left="720" w:hanging="720"/>
        <w:rPr>
          <w:rFonts w:cs="Tahoma"/>
          <w:b/>
        </w:rPr>
      </w:pPr>
      <w:r w:rsidRPr="00A96A85">
        <w:rPr>
          <w:rFonts w:cs="Tahoma"/>
          <w:b/>
        </w:rPr>
        <w:t>Q</w:t>
      </w:r>
      <w:r w:rsidR="00990576" w:rsidRPr="00A96A85">
        <w:rPr>
          <w:rFonts w:cs="Tahoma"/>
          <w:b/>
        </w:rPr>
        <w:t>5</w:t>
      </w:r>
      <w:r w:rsidR="00161094" w:rsidRPr="00A96A85">
        <w:rPr>
          <w:rFonts w:cs="Tahoma"/>
          <w:b/>
        </w:rPr>
        <w:t>8</w:t>
      </w:r>
      <w:r w:rsidR="0AFD5D21" w:rsidRPr="00A96A85">
        <w:rPr>
          <w:rFonts w:cs="Tahoma"/>
          <w:b/>
        </w:rPr>
        <w:t xml:space="preserve">. </w:t>
      </w:r>
      <w:r w:rsidR="0AFD5D21">
        <w:tab/>
      </w:r>
      <w:r w:rsidR="0AFD5D21" w:rsidRPr="00A96A85">
        <w:rPr>
          <w:rFonts w:cs="Tahoma"/>
          <w:b/>
        </w:rPr>
        <w:t>What utility upgrade costs are eligible?</w:t>
      </w:r>
    </w:p>
    <w:p w14:paraId="25142160" w14:textId="3FA26235" w:rsidR="24EDAA36" w:rsidRPr="00A96A85" w:rsidRDefault="24EDAA36" w:rsidP="24EDAA36">
      <w:pPr>
        <w:ind w:left="720" w:hanging="720"/>
        <w:rPr>
          <w:rFonts w:cs="Tahoma"/>
        </w:rPr>
      </w:pPr>
    </w:p>
    <w:p w14:paraId="30FB3108" w14:textId="6F80D469" w:rsidR="670366A8" w:rsidRPr="00A96A85" w:rsidRDefault="001643B6" w:rsidP="64E73611">
      <w:pPr>
        <w:ind w:left="720" w:hanging="720"/>
        <w:rPr>
          <w:rFonts w:cs="Tahoma"/>
        </w:rPr>
      </w:pPr>
      <w:r w:rsidRPr="00A96A85">
        <w:rPr>
          <w:rFonts w:cs="Tahoma"/>
        </w:rPr>
        <w:t>A</w:t>
      </w:r>
      <w:r w:rsidR="00990576" w:rsidRPr="00A96A85">
        <w:rPr>
          <w:rFonts w:cs="Tahoma"/>
        </w:rPr>
        <w:t>5</w:t>
      </w:r>
      <w:r w:rsidR="00161094" w:rsidRPr="00A96A85">
        <w:rPr>
          <w:rFonts w:cs="Tahoma"/>
        </w:rPr>
        <w:t>8</w:t>
      </w:r>
      <w:r w:rsidR="670366A8" w:rsidRPr="00A96A85">
        <w:rPr>
          <w:rFonts w:cs="Tahoma"/>
        </w:rPr>
        <w:t>.</w:t>
      </w:r>
      <w:r>
        <w:tab/>
      </w:r>
      <w:r w:rsidR="2F7B9533" w:rsidRPr="00A96A85">
        <w:rPr>
          <w:rFonts w:cs="Tahoma"/>
        </w:rPr>
        <w:t>Utility upgrade costs</w:t>
      </w:r>
      <w:r w:rsidR="004D47AD" w:rsidRPr="00A96A85">
        <w:rPr>
          <w:rFonts w:cs="Tahoma"/>
        </w:rPr>
        <w:t xml:space="preserve"> such as transformers, electric panels, conduit, wiring, meters</w:t>
      </w:r>
      <w:r w:rsidR="2F7B9533" w:rsidRPr="00A96A85">
        <w:rPr>
          <w:rFonts w:cs="Tahoma"/>
        </w:rPr>
        <w:t xml:space="preserve"> that are billed to the </w:t>
      </w:r>
      <w:r w:rsidR="00F76095">
        <w:rPr>
          <w:rFonts w:cs="Tahoma"/>
        </w:rPr>
        <w:t>a</w:t>
      </w:r>
      <w:r w:rsidR="2F7B9533" w:rsidRPr="00A96A85">
        <w:rPr>
          <w:rFonts w:cs="Tahoma"/>
        </w:rPr>
        <w:t>pplicant or subcontractor</w:t>
      </w:r>
      <w:r w:rsidR="1DDE4479" w:rsidRPr="00A96A85">
        <w:rPr>
          <w:rFonts w:cs="Tahoma"/>
        </w:rPr>
        <w:t>(s)</w:t>
      </w:r>
      <w:r w:rsidR="00C444CE" w:rsidRPr="00A96A85">
        <w:rPr>
          <w:rFonts w:cs="Tahoma"/>
        </w:rPr>
        <w:t xml:space="preserve">, and which fall under eligible project cost categories as specified in </w:t>
      </w:r>
      <w:r w:rsidR="00891679" w:rsidRPr="00A96A85">
        <w:rPr>
          <w:rFonts w:cs="Tahoma"/>
        </w:rPr>
        <w:t>Solicitation</w:t>
      </w:r>
      <w:r w:rsidR="00C444CE" w:rsidRPr="00A96A85">
        <w:rPr>
          <w:rFonts w:cs="Tahoma"/>
        </w:rPr>
        <w:t xml:space="preserve"> Manual Section II.B.</w:t>
      </w:r>
      <w:r w:rsidR="00CC3D55" w:rsidRPr="00A96A85">
        <w:rPr>
          <w:rFonts w:cs="Tahoma"/>
        </w:rPr>
        <w:t>18</w:t>
      </w:r>
      <w:r w:rsidR="00C444CE" w:rsidRPr="00A96A85">
        <w:rPr>
          <w:rFonts w:cs="Tahoma"/>
        </w:rPr>
        <w:t>,</w:t>
      </w:r>
      <w:r w:rsidR="2F7B9533" w:rsidRPr="00A96A85">
        <w:rPr>
          <w:rFonts w:cs="Tahoma"/>
        </w:rPr>
        <w:t xml:space="preserve"> </w:t>
      </w:r>
      <w:r w:rsidR="00F06DDF" w:rsidRPr="00A96A85">
        <w:rPr>
          <w:rFonts w:cs="Tahoma"/>
        </w:rPr>
        <w:t>and</w:t>
      </w:r>
      <w:r w:rsidR="00C444CE" w:rsidRPr="00A96A85">
        <w:rPr>
          <w:rFonts w:cs="Tahoma"/>
        </w:rPr>
        <w:t xml:space="preserve"> which</w:t>
      </w:r>
      <w:r w:rsidR="00F06DDF" w:rsidRPr="00A96A85">
        <w:rPr>
          <w:rFonts w:cs="Tahoma"/>
        </w:rPr>
        <w:t xml:space="preserve"> have not nor will be paid for </w:t>
      </w:r>
      <w:r w:rsidR="00BA6A63" w:rsidRPr="00A96A85">
        <w:rPr>
          <w:rFonts w:cs="Tahoma"/>
        </w:rPr>
        <w:t>through a utility program, tariff, or other ratepayer funding, may be</w:t>
      </w:r>
      <w:r w:rsidR="2F7B9533" w:rsidRPr="00A96A85">
        <w:rPr>
          <w:rFonts w:cs="Tahoma"/>
        </w:rPr>
        <w:t xml:space="preserve"> eligible costs for NEVI reimbursement or match funds. Distribution grid or other equipment costs that are otherwise covered by programs or tariff rules of the electric utilities are not eligible for NEVI reimbursement or match funds </w:t>
      </w:r>
      <w:r w:rsidR="003F1AD8" w:rsidRPr="00A96A85">
        <w:rPr>
          <w:rFonts w:cs="Tahoma"/>
        </w:rPr>
        <w:t>(</w:t>
      </w:r>
      <w:r w:rsidR="00A95D6F" w:rsidRPr="00A96A85">
        <w:rPr>
          <w:rFonts w:cs="Tahoma"/>
        </w:rPr>
        <w:t>Solicitation</w:t>
      </w:r>
      <w:r w:rsidR="003F1AD8" w:rsidRPr="00A96A85">
        <w:rPr>
          <w:rFonts w:cs="Tahoma"/>
        </w:rPr>
        <w:t xml:space="preserve"> Manual</w:t>
      </w:r>
      <w:r w:rsidR="2F7B9533" w:rsidRPr="00A96A85">
        <w:rPr>
          <w:rFonts w:cs="Tahoma"/>
        </w:rPr>
        <w:t xml:space="preserve"> Section</w:t>
      </w:r>
      <w:r w:rsidR="004F01DE" w:rsidRPr="00A96A85">
        <w:rPr>
          <w:rFonts w:cs="Tahoma"/>
        </w:rPr>
        <w:t>s</w:t>
      </w:r>
      <w:r w:rsidR="2F7B9533" w:rsidRPr="00A96A85">
        <w:rPr>
          <w:rFonts w:cs="Tahoma"/>
        </w:rPr>
        <w:t xml:space="preserve"> II.B.</w:t>
      </w:r>
      <w:r w:rsidR="00932BBF" w:rsidRPr="00A96A85">
        <w:rPr>
          <w:rFonts w:cs="Tahoma"/>
        </w:rPr>
        <w:t>18</w:t>
      </w:r>
      <w:r w:rsidR="004F01DE" w:rsidRPr="00A96A85">
        <w:rPr>
          <w:rFonts w:cs="Tahoma"/>
        </w:rPr>
        <w:t xml:space="preserve"> and </w:t>
      </w:r>
      <w:r w:rsidR="00993BA0" w:rsidRPr="00A96A85">
        <w:rPr>
          <w:rFonts w:cs="Tahoma"/>
        </w:rPr>
        <w:t>II.D</w:t>
      </w:r>
      <w:r w:rsidR="007C50AF" w:rsidRPr="00A96A85">
        <w:rPr>
          <w:rFonts w:cs="Tahoma"/>
        </w:rPr>
        <w:t>.5</w:t>
      </w:r>
      <w:r w:rsidR="003F1AD8" w:rsidRPr="00A96A85">
        <w:rPr>
          <w:rFonts w:cs="Tahoma"/>
        </w:rPr>
        <w:t>)</w:t>
      </w:r>
      <w:r w:rsidR="004D6F98" w:rsidRPr="00A96A85">
        <w:rPr>
          <w:rFonts w:cs="Tahoma"/>
        </w:rPr>
        <w:t>.</w:t>
      </w:r>
    </w:p>
    <w:p w14:paraId="09E33579" w14:textId="712C3104" w:rsidR="24EDAA36" w:rsidRPr="000F6A00" w:rsidRDefault="24EDAA36" w:rsidP="008E1E94">
      <w:pPr>
        <w:ind w:left="720" w:hanging="720"/>
        <w:rPr>
          <w:rFonts w:cs="Tahoma"/>
          <w:szCs w:val="24"/>
          <w:highlight w:val="yellow"/>
        </w:rPr>
      </w:pPr>
    </w:p>
    <w:p w14:paraId="169CEB96" w14:textId="2FCC746A" w:rsidR="00C95571" w:rsidRDefault="00C95571" w:rsidP="004373B1">
      <w:pPr>
        <w:pStyle w:val="Heading2"/>
      </w:pPr>
      <w:r>
        <w:t>Application Submission</w:t>
      </w:r>
    </w:p>
    <w:p w14:paraId="3AAF49C2" w14:textId="77777777" w:rsidR="00C95571" w:rsidRPr="008E1E94" w:rsidRDefault="00C95571" w:rsidP="24EDAA36">
      <w:pPr>
        <w:ind w:left="720" w:hanging="720"/>
        <w:rPr>
          <w:rFonts w:cs="Tahoma"/>
          <w:szCs w:val="24"/>
        </w:rPr>
      </w:pPr>
    </w:p>
    <w:p w14:paraId="702DD662" w14:textId="7A9CDB2F" w:rsidR="00DB52A8" w:rsidRDefault="00DB52A8" w:rsidP="00DB52A8">
      <w:pPr>
        <w:ind w:left="720" w:hanging="720"/>
        <w:rPr>
          <w:rFonts w:cs="Tahoma"/>
          <w:b/>
          <w:bCs/>
          <w:szCs w:val="24"/>
        </w:rPr>
      </w:pPr>
      <w:r w:rsidRPr="008E1E94">
        <w:rPr>
          <w:rFonts w:cs="Tahoma"/>
          <w:b/>
          <w:bCs/>
          <w:szCs w:val="24"/>
        </w:rPr>
        <w:t>Q</w:t>
      </w:r>
      <w:r>
        <w:rPr>
          <w:rFonts w:cs="Tahoma"/>
          <w:b/>
          <w:bCs/>
          <w:szCs w:val="24"/>
        </w:rPr>
        <w:t>5</w:t>
      </w:r>
      <w:r w:rsidR="00161094">
        <w:rPr>
          <w:rFonts w:cs="Tahoma"/>
          <w:b/>
          <w:bCs/>
          <w:szCs w:val="24"/>
        </w:rPr>
        <w:t>9</w:t>
      </w:r>
      <w:r w:rsidRPr="008E1E94">
        <w:rPr>
          <w:rFonts w:cs="Tahoma"/>
          <w:b/>
          <w:bCs/>
          <w:szCs w:val="24"/>
        </w:rPr>
        <w:t>.</w:t>
      </w:r>
      <w:r w:rsidRPr="008E1E94">
        <w:rPr>
          <w:rFonts w:cs="Tahoma"/>
          <w:b/>
          <w:bCs/>
          <w:szCs w:val="24"/>
        </w:rPr>
        <w:tab/>
        <w:t>Does CEC have specific naming conventions they would like applicants to follow?</w:t>
      </w:r>
    </w:p>
    <w:p w14:paraId="15700B83" w14:textId="77777777" w:rsidR="00DB52A8" w:rsidRDefault="00DB52A8" w:rsidP="00DB52A8">
      <w:pPr>
        <w:ind w:left="720" w:hanging="720"/>
        <w:rPr>
          <w:rFonts w:cs="Tahoma"/>
          <w:b/>
          <w:bCs/>
          <w:szCs w:val="24"/>
        </w:rPr>
      </w:pPr>
    </w:p>
    <w:p w14:paraId="353C2E05" w14:textId="1E39E904" w:rsidR="00DB52A8" w:rsidRPr="008E1E94" w:rsidRDefault="00DB52A8" w:rsidP="00DB52A8">
      <w:pPr>
        <w:ind w:left="720" w:hanging="720"/>
        <w:rPr>
          <w:rFonts w:cs="Tahoma"/>
          <w:szCs w:val="24"/>
        </w:rPr>
      </w:pPr>
      <w:r w:rsidRPr="008E1E94">
        <w:rPr>
          <w:rFonts w:cs="Tahoma"/>
          <w:szCs w:val="24"/>
        </w:rPr>
        <w:t>A</w:t>
      </w:r>
      <w:r>
        <w:rPr>
          <w:rFonts w:cs="Tahoma"/>
          <w:szCs w:val="24"/>
        </w:rPr>
        <w:t>5</w:t>
      </w:r>
      <w:r w:rsidR="00161094">
        <w:rPr>
          <w:rFonts w:cs="Tahoma"/>
          <w:szCs w:val="24"/>
        </w:rPr>
        <w:t>9</w:t>
      </w:r>
      <w:r w:rsidRPr="008E1E94">
        <w:rPr>
          <w:rFonts w:cs="Tahoma"/>
          <w:szCs w:val="24"/>
        </w:rPr>
        <w:t>.</w:t>
      </w:r>
      <w:r w:rsidRPr="008E1E94">
        <w:rPr>
          <w:rFonts w:cs="Tahoma"/>
          <w:szCs w:val="24"/>
        </w:rPr>
        <w:tab/>
        <w:t xml:space="preserve">While not required, it is appreciated if </w:t>
      </w:r>
      <w:proofErr w:type="gramStart"/>
      <w:r w:rsidRPr="008E1E94">
        <w:rPr>
          <w:rFonts w:cs="Tahoma"/>
          <w:szCs w:val="24"/>
        </w:rPr>
        <w:t>applicants</w:t>
      </w:r>
      <w:proofErr w:type="gramEnd"/>
      <w:r w:rsidRPr="008E1E94">
        <w:rPr>
          <w:rFonts w:cs="Tahoma"/>
          <w:szCs w:val="24"/>
        </w:rPr>
        <w:t xml:space="preserve"> number and name attachments consistent with how they are numbered and named in the templates provided, with the applicant name and corridor segment number added to the document titles.</w:t>
      </w:r>
    </w:p>
    <w:p w14:paraId="38496B82" w14:textId="77777777" w:rsidR="00DB52A8" w:rsidRPr="008E1E94" w:rsidRDefault="00DB52A8" w:rsidP="00DB52A8">
      <w:pPr>
        <w:ind w:left="720" w:hanging="720"/>
        <w:rPr>
          <w:rFonts w:cs="Tahoma"/>
          <w:b/>
          <w:bCs/>
          <w:szCs w:val="24"/>
        </w:rPr>
      </w:pPr>
    </w:p>
    <w:p w14:paraId="0D7EE884" w14:textId="3C308BAD" w:rsidR="004318E0" w:rsidRPr="00DA72DD" w:rsidRDefault="00DB52A8" w:rsidP="24EDAA36">
      <w:pPr>
        <w:ind w:left="720" w:hanging="720"/>
        <w:rPr>
          <w:rFonts w:cs="Tahoma"/>
          <w:b/>
          <w:bCs/>
          <w:szCs w:val="24"/>
        </w:rPr>
      </w:pPr>
      <w:r w:rsidRPr="00DA72DD">
        <w:rPr>
          <w:rFonts w:cs="Tahoma"/>
          <w:b/>
          <w:bCs/>
          <w:szCs w:val="24"/>
        </w:rPr>
        <w:t>Q</w:t>
      </w:r>
      <w:r w:rsidR="00161094">
        <w:rPr>
          <w:rFonts w:cs="Tahoma"/>
          <w:b/>
          <w:bCs/>
          <w:szCs w:val="24"/>
        </w:rPr>
        <w:t>60</w:t>
      </w:r>
      <w:r w:rsidR="00C95571" w:rsidRPr="00DA72DD">
        <w:rPr>
          <w:rFonts w:cs="Tahoma"/>
          <w:b/>
          <w:bCs/>
          <w:szCs w:val="24"/>
        </w:rPr>
        <w:t>.</w:t>
      </w:r>
      <w:r w:rsidR="0085202E" w:rsidRPr="00DA72DD">
        <w:rPr>
          <w:rFonts w:cs="Tahoma"/>
          <w:b/>
          <w:bCs/>
          <w:szCs w:val="24"/>
        </w:rPr>
        <w:tab/>
      </w:r>
      <w:r w:rsidR="005D1730" w:rsidRPr="0792EA5B">
        <w:rPr>
          <w:rFonts w:cs="Tahoma"/>
          <w:b/>
          <w:bCs/>
        </w:rPr>
        <w:t xml:space="preserve">Can the CEC please clarify how applications should be organized for submission into the portal? </w:t>
      </w:r>
      <w:r w:rsidR="004318E0" w:rsidRPr="00DA72DD">
        <w:rPr>
          <w:rFonts w:cs="Tahoma"/>
          <w:b/>
          <w:bCs/>
          <w:szCs w:val="24"/>
        </w:rPr>
        <w:t>Do applicants need to start a new application for each corridor segment in ECAMS?</w:t>
      </w:r>
    </w:p>
    <w:p w14:paraId="3C535387" w14:textId="77777777" w:rsidR="004318E0" w:rsidRPr="008E1E94" w:rsidRDefault="004318E0" w:rsidP="24EDAA36">
      <w:pPr>
        <w:ind w:left="720" w:hanging="720"/>
        <w:rPr>
          <w:rFonts w:cs="Tahoma"/>
          <w:szCs w:val="24"/>
        </w:rPr>
      </w:pPr>
    </w:p>
    <w:p w14:paraId="2710ADFD" w14:textId="61B6A9DE" w:rsidR="00CE6A20" w:rsidRPr="008E1E94" w:rsidRDefault="00DB52A8" w:rsidP="24EDAA36">
      <w:pPr>
        <w:ind w:left="720" w:hanging="720"/>
        <w:rPr>
          <w:rFonts w:cs="Tahoma"/>
          <w:szCs w:val="24"/>
        </w:rPr>
      </w:pPr>
      <w:r w:rsidRPr="00DA72DD">
        <w:rPr>
          <w:rFonts w:cs="Tahoma"/>
          <w:szCs w:val="24"/>
        </w:rPr>
        <w:t>A</w:t>
      </w:r>
      <w:r w:rsidR="00161094">
        <w:rPr>
          <w:rFonts w:cs="Tahoma"/>
          <w:szCs w:val="24"/>
        </w:rPr>
        <w:t>60</w:t>
      </w:r>
      <w:r w:rsidR="004318E0" w:rsidRPr="001133BB">
        <w:rPr>
          <w:rFonts w:cs="Tahoma"/>
          <w:szCs w:val="24"/>
        </w:rPr>
        <w:t>.</w:t>
      </w:r>
      <w:r w:rsidR="004318E0" w:rsidRPr="00DA72DD">
        <w:rPr>
          <w:rFonts w:cs="Tahoma"/>
          <w:b/>
          <w:bCs/>
          <w:szCs w:val="24"/>
        </w:rPr>
        <w:tab/>
      </w:r>
      <w:r w:rsidR="004318E0" w:rsidRPr="00DA72DD">
        <w:rPr>
          <w:rFonts w:cs="Tahoma"/>
          <w:szCs w:val="24"/>
        </w:rPr>
        <w:t xml:space="preserve">Yes, </w:t>
      </w:r>
      <w:r w:rsidR="00DA72DD" w:rsidRPr="00DA72DD">
        <w:rPr>
          <w:rFonts w:cs="Tahoma"/>
          <w:szCs w:val="24"/>
        </w:rPr>
        <w:t xml:space="preserve">each application should be for one corridor segment in Table 2 of the Solicitation </w:t>
      </w:r>
      <w:r w:rsidR="00DA72DD" w:rsidRPr="008E1E94">
        <w:rPr>
          <w:rFonts w:cs="Tahoma"/>
          <w:szCs w:val="24"/>
        </w:rPr>
        <w:t xml:space="preserve">Manual. If an applicant is applying for more than one corridor segment, they will need to submit one </w:t>
      </w:r>
      <w:r w:rsidR="0006500C">
        <w:rPr>
          <w:rFonts w:cs="Tahoma"/>
          <w:szCs w:val="24"/>
        </w:rPr>
        <w:t xml:space="preserve">complete </w:t>
      </w:r>
      <w:r w:rsidR="00DA72DD" w:rsidRPr="008E1E94">
        <w:rPr>
          <w:rFonts w:cs="Tahoma"/>
          <w:szCs w:val="24"/>
        </w:rPr>
        <w:t>application per corridor segment in ECAMS.</w:t>
      </w:r>
    </w:p>
    <w:p w14:paraId="625E5276" w14:textId="77777777" w:rsidR="00F8731F" w:rsidRPr="008E1E94" w:rsidRDefault="00F8731F" w:rsidP="24EDAA36">
      <w:pPr>
        <w:ind w:left="720" w:hanging="720"/>
        <w:rPr>
          <w:rFonts w:cs="Tahoma"/>
          <w:szCs w:val="24"/>
        </w:rPr>
      </w:pPr>
    </w:p>
    <w:p w14:paraId="41F1B273" w14:textId="15DA41D9" w:rsidR="00F8731F" w:rsidRPr="008E1E94" w:rsidRDefault="13C2E93B" w:rsidP="11BAEB0F">
      <w:pPr>
        <w:ind w:left="720" w:hanging="720"/>
        <w:rPr>
          <w:rFonts w:cs="Tahoma"/>
          <w:b/>
          <w:bCs/>
        </w:rPr>
      </w:pPr>
      <w:r w:rsidRPr="0792EA5B">
        <w:rPr>
          <w:rFonts w:cs="Tahoma"/>
          <w:b/>
          <w:bCs/>
        </w:rPr>
        <w:t>Q</w:t>
      </w:r>
      <w:r w:rsidR="17FEF7A0" w:rsidRPr="0792EA5B">
        <w:rPr>
          <w:rFonts w:cs="Tahoma"/>
          <w:b/>
          <w:bCs/>
        </w:rPr>
        <w:t>6</w:t>
      </w:r>
      <w:r w:rsidR="00C27F46">
        <w:rPr>
          <w:rFonts w:cs="Tahoma"/>
          <w:b/>
          <w:bCs/>
        </w:rPr>
        <w:t>1</w:t>
      </w:r>
      <w:r w:rsidRPr="0792EA5B">
        <w:rPr>
          <w:rFonts w:cs="Tahoma"/>
          <w:b/>
          <w:bCs/>
        </w:rPr>
        <w:t>.</w:t>
      </w:r>
      <w:r>
        <w:tab/>
      </w:r>
      <w:r w:rsidR="005D1730">
        <w:rPr>
          <w:rFonts w:cs="Tahoma"/>
          <w:b/>
          <w:bCs/>
        </w:rPr>
        <w:t>What</w:t>
      </w:r>
      <w:r w:rsidRPr="0792EA5B">
        <w:rPr>
          <w:rFonts w:cs="Tahoma"/>
          <w:b/>
          <w:bCs/>
        </w:rPr>
        <w:t xml:space="preserve"> if an applicant is submitting for </w:t>
      </w:r>
      <w:r w:rsidR="00F115DB">
        <w:rPr>
          <w:rFonts w:cs="Tahoma"/>
          <w:b/>
          <w:bCs/>
        </w:rPr>
        <w:t>C</w:t>
      </w:r>
      <w:r w:rsidR="00F115DB" w:rsidRPr="0792EA5B">
        <w:rPr>
          <w:rFonts w:cs="Tahoma"/>
          <w:b/>
          <w:bCs/>
        </w:rPr>
        <w:t xml:space="preserve">orridor </w:t>
      </w:r>
      <w:r w:rsidR="00F115DB">
        <w:rPr>
          <w:rFonts w:cs="Tahoma"/>
          <w:b/>
          <w:bCs/>
        </w:rPr>
        <w:t>S</w:t>
      </w:r>
      <w:r w:rsidR="00F115DB" w:rsidRPr="0792EA5B">
        <w:rPr>
          <w:rFonts w:cs="Tahoma"/>
          <w:b/>
          <w:bCs/>
        </w:rPr>
        <w:t xml:space="preserve">egment </w:t>
      </w:r>
      <w:r w:rsidRPr="0792EA5B">
        <w:rPr>
          <w:rFonts w:cs="Tahoma"/>
          <w:b/>
          <w:bCs/>
        </w:rPr>
        <w:t>10A</w:t>
      </w:r>
      <w:r w:rsidR="005D1730">
        <w:rPr>
          <w:rFonts w:cs="Tahoma"/>
          <w:b/>
          <w:bCs/>
        </w:rPr>
        <w:t>? Would</w:t>
      </w:r>
      <w:r w:rsidRPr="0792EA5B">
        <w:rPr>
          <w:rFonts w:cs="Tahoma"/>
          <w:b/>
          <w:bCs/>
        </w:rPr>
        <w:t xml:space="preserve"> they need to submit information for a minimum of two distinct addresses.</w:t>
      </w:r>
    </w:p>
    <w:p w14:paraId="6A3A0B00" w14:textId="77777777" w:rsidR="00181060" w:rsidRPr="008E1E94" w:rsidRDefault="00181060" w:rsidP="00F8731F">
      <w:pPr>
        <w:ind w:left="720" w:hanging="720"/>
        <w:rPr>
          <w:rFonts w:cs="Tahoma"/>
          <w:bCs/>
        </w:rPr>
      </w:pPr>
    </w:p>
    <w:p w14:paraId="7057BDF7" w14:textId="3E650EE6" w:rsidR="00F8731F" w:rsidRPr="008E1E94" w:rsidRDefault="00F8731F" w:rsidP="00F8731F">
      <w:pPr>
        <w:ind w:left="720" w:hanging="720"/>
        <w:rPr>
          <w:rFonts w:cs="Tahoma"/>
          <w:szCs w:val="24"/>
        </w:rPr>
      </w:pPr>
      <w:r w:rsidRPr="008E1E94">
        <w:rPr>
          <w:rFonts w:cs="Tahoma"/>
          <w:szCs w:val="24"/>
        </w:rPr>
        <w:t>A</w:t>
      </w:r>
      <w:r w:rsidR="00990576">
        <w:rPr>
          <w:rFonts w:cs="Tahoma"/>
          <w:szCs w:val="24"/>
        </w:rPr>
        <w:t>6</w:t>
      </w:r>
      <w:r w:rsidR="00C27F46">
        <w:rPr>
          <w:rFonts w:cs="Tahoma"/>
          <w:szCs w:val="24"/>
        </w:rPr>
        <w:t>1</w:t>
      </w:r>
      <w:r w:rsidRPr="008E1E94">
        <w:rPr>
          <w:rFonts w:cs="Tahoma"/>
          <w:szCs w:val="24"/>
        </w:rPr>
        <w:t>.</w:t>
      </w:r>
      <w:r w:rsidRPr="008E1E94">
        <w:rPr>
          <w:rFonts w:cs="Tahoma"/>
          <w:szCs w:val="24"/>
        </w:rPr>
        <w:tab/>
        <w:t xml:space="preserve">Yes, each application should include information about all EV charging station addresses proposed for that corridor segment project. </w:t>
      </w:r>
    </w:p>
    <w:p w14:paraId="711FA4EA" w14:textId="48381B71" w:rsidR="00F8731F" w:rsidRPr="008E1E94" w:rsidRDefault="00F8731F" w:rsidP="00F8731F">
      <w:pPr>
        <w:ind w:left="720" w:hanging="720"/>
        <w:rPr>
          <w:rFonts w:cs="Tahoma"/>
        </w:rPr>
      </w:pPr>
    </w:p>
    <w:p w14:paraId="54AEEB7B" w14:textId="13B02F42" w:rsidR="00F8731F" w:rsidRPr="008E1E94" w:rsidRDefault="13C2E93B" w:rsidP="11BAEB0F">
      <w:pPr>
        <w:ind w:left="720" w:hanging="720"/>
        <w:rPr>
          <w:rFonts w:cs="Tahoma"/>
          <w:b/>
          <w:bCs/>
        </w:rPr>
      </w:pPr>
      <w:r w:rsidRPr="11BAEB0F">
        <w:rPr>
          <w:rFonts w:cs="Tahoma"/>
          <w:b/>
          <w:bCs/>
        </w:rPr>
        <w:t>Q</w:t>
      </w:r>
      <w:r w:rsidR="17FEF7A0" w:rsidRPr="11BAEB0F">
        <w:rPr>
          <w:rFonts w:cs="Tahoma"/>
          <w:b/>
          <w:bCs/>
        </w:rPr>
        <w:t>6</w:t>
      </w:r>
      <w:r w:rsidR="00C27F46">
        <w:rPr>
          <w:rFonts w:cs="Tahoma"/>
          <w:b/>
          <w:bCs/>
        </w:rPr>
        <w:t>2</w:t>
      </w:r>
      <w:r w:rsidRPr="11BAEB0F">
        <w:rPr>
          <w:rFonts w:cs="Tahoma"/>
          <w:b/>
          <w:bCs/>
        </w:rPr>
        <w:t xml:space="preserve">. </w:t>
      </w:r>
      <w:r w:rsidR="00F8731F">
        <w:tab/>
      </w:r>
      <w:r w:rsidRPr="11BAEB0F">
        <w:rPr>
          <w:rFonts w:cs="Tahoma"/>
          <w:b/>
          <w:bCs/>
        </w:rPr>
        <w:t>Would Attachment 1, Part A</w:t>
      </w:r>
      <w:r w:rsidR="58918C6E" w:rsidRPr="11BAEB0F">
        <w:rPr>
          <w:rFonts w:cs="Tahoma"/>
          <w:b/>
          <w:bCs/>
        </w:rPr>
        <w:t>,</w:t>
      </w:r>
      <w:r w:rsidRPr="11BAEB0F">
        <w:rPr>
          <w:rFonts w:cs="Tahoma"/>
          <w:b/>
          <w:bCs/>
        </w:rPr>
        <w:t xml:space="preserve"> include information for all addresses being submitted in that corridor segment?</w:t>
      </w:r>
    </w:p>
    <w:p w14:paraId="558CA26D" w14:textId="77777777" w:rsidR="00F8731F" w:rsidRPr="008E1E94" w:rsidRDefault="00F8731F" w:rsidP="00F8731F">
      <w:pPr>
        <w:ind w:left="720" w:hanging="720"/>
        <w:rPr>
          <w:rFonts w:cs="Tahoma"/>
          <w:szCs w:val="24"/>
        </w:rPr>
      </w:pPr>
    </w:p>
    <w:p w14:paraId="0F401A26" w14:textId="25A0CAC5" w:rsidR="00F8731F" w:rsidRPr="008E1E94" w:rsidRDefault="13C2E93B" w:rsidP="11BAEB0F">
      <w:pPr>
        <w:ind w:left="720" w:hanging="720"/>
        <w:rPr>
          <w:rFonts w:cs="Tahoma"/>
        </w:rPr>
      </w:pPr>
      <w:r w:rsidRPr="11BAEB0F">
        <w:rPr>
          <w:rFonts w:cs="Tahoma"/>
        </w:rPr>
        <w:t>A</w:t>
      </w:r>
      <w:r w:rsidR="17FEF7A0" w:rsidRPr="11BAEB0F">
        <w:rPr>
          <w:rFonts w:cs="Tahoma"/>
        </w:rPr>
        <w:t>6</w:t>
      </w:r>
      <w:r w:rsidR="00C27F46">
        <w:rPr>
          <w:rFonts w:cs="Tahoma"/>
        </w:rPr>
        <w:t>2</w:t>
      </w:r>
      <w:r w:rsidRPr="11BAEB0F">
        <w:rPr>
          <w:rFonts w:cs="Tahoma"/>
        </w:rPr>
        <w:t>.</w:t>
      </w:r>
      <w:r w:rsidR="00F8731F">
        <w:tab/>
      </w:r>
      <w:r w:rsidRPr="11BAEB0F">
        <w:rPr>
          <w:rFonts w:cs="Tahoma"/>
        </w:rPr>
        <w:t>Yes, one Project Narrative Unique to Corridor Segment (Attachment 1, Part A) should be submitted per application and cover the entire project for the corridor segment</w:t>
      </w:r>
      <w:r w:rsidR="00F8731F" w:rsidRPr="11BAEB0F">
        <w:rPr>
          <w:rFonts w:cs="Tahoma"/>
        </w:rPr>
        <w:t>, so</w:t>
      </w:r>
      <w:r w:rsidRPr="11BAEB0F">
        <w:rPr>
          <w:rFonts w:cs="Tahoma"/>
        </w:rPr>
        <w:t xml:space="preserve"> it needs to list all EV charging station addresses proposed for the corridor segment and describe the overall project.</w:t>
      </w:r>
    </w:p>
    <w:p w14:paraId="2937E285" w14:textId="77777777" w:rsidR="00F8731F" w:rsidRPr="008E1E94" w:rsidRDefault="00F8731F" w:rsidP="00F8731F">
      <w:pPr>
        <w:ind w:left="720" w:hanging="720"/>
        <w:rPr>
          <w:rFonts w:cs="Tahoma"/>
          <w:bCs/>
          <w:szCs w:val="24"/>
        </w:rPr>
      </w:pPr>
    </w:p>
    <w:p w14:paraId="5FF9E36D" w14:textId="4416CAB3" w:rsidR="00F8731F" w:rsidRDefault="00F8731F" w:rsidP="00F8731F">
      <w:pPr>
        <w:ind w:left="720" w:hanging="720"/>
        <w:rPr>
          <w:rFonts w:cs="Tahoma"/>
          <w:b/>
        </w:rPr>
      </w:pPr>
      <w:r>
        <w:rPr>
          <w:rFonts w:cs="Tahoma"/>
          <w:b/>
        </w:rPr>
        <w:t>Q</w:t>
      </w:r>
      <w:r w:rsidR="006774F4">
        <w:rPr>
          <w:rFonts w:cs="Tahoma"/>
          <w:b/>
        </w:rPr>
        <w:t>6</w:t>
      </w:r>
      <w:r w:rsidR="00C27F46">
        <w:rPr>
          <w:rFonts w:cs="Tahoma"/>
          <w:b/>
        </w:rPr>
        <w:t>3</w:t>
      </w:r>
      <w:r>
        <w:rPr>
          <w:rFonts w:cs="Tahoma"/>
          <w:b/>
        </w:rPr>
        <w:t>.</w:t>
      </w:r>
      <w:r>
        <w:rPr>
          <w:rFonts w:cs="Tahoma"/>
          <w:b/>
        </w:rPr>
        <w:tab/>
      </w:r>
      <w:r w:rsidRPr="00CC3660">
        <w:rPr>
          <w:rFonts w:cs="Tahoma"/>
          <w:b/>
        </w:rPr>
        <w:t>The application for submission requires that you enter a project address but only allows for one address. What should applicants do to ensure all addresses related to a segment proposal are captured?</w:t>
      </w:r>
    </w:p>
    <w:p w14:paraId="1096C802" w14:textId="77777777" w:rsidR="00F8731F" w:rsidRPr="008E1E94" w:rsidRDefault="00F8731F" w:rsidP="00F8731F">
      <w:pPr>
        <w:ind w:left="720" w:hanging="720"/>
        <w:rPr>
          <w:rFonts w:cs="Tahoma"/>
          <w:bCs/>
        </w:rPr>
      </w:pPr>
    </w:p>
    <w:p w14:paraId="0383AE6D" w14:textId="7C941940" w:rsidR="00F8731F" w:rsidRPr="008E1E94" w:rsidRDefault="13C2E93B" w:rsidP="11BAEB0F">
      <w:pPr>
        <w:ind w:left="720" w:hanging="720"/>
        <w:rPr>
          <w:rFonts w:cs="Tahoma"/>
        </w:rPr>
      </w:pPr>
      <w:r w:rsidRPr="11BAEB0F">
        <w:rPr>
          <w:rFonts w:cs="Tahoma"/>
        </w:rPr>
        <w:t>A</w:t>
      </w:r>
      <w:r w:rsidR="1813AE0D" w:rsidRPr="11BAEB0F">
        <w:rPr>
          <w:rFonts w:cs="Tahoma"/>
        </w:rPr>
        <w:t>6</w:t>
      </w:r>
      <w:r w:rsidR="00C27F46">
        <w:rPr>
          <w:rFonts w:cs="Tahoma"/>
        </w:rPr>
        <w:t>3</w:t>
      </w:r>
      <w:r w:rsidRPr="11BAEB0F">
        <w:rPr>
          <w:rFonts w:cs="Tahoma"/>
        </w:rPr>
        <w:t>.</w:t>
      </w:r>
      <w:r w:rsidR="00F8731F">
        <w:tab/>
      </w:r>
      <w:r w:rsidRPr="11BAEB0F">
        <w:rPr>
          <w:rFonts w:cs="Tahoma"/>
        </w:rPr>
        <w:t xml:space="preserve">List all proposed EV charging station addresses clearly in the Project Narrative Unique to Corridor Segment (Attachment 1 – Part A). </w:t>
      </w:r>
    </w:p>
    <w:p w14:paraId="6DC739D3" w14:textId="77777777" w:rsidR="00F8731F" w:rsidRPr="008E1E94" w:rsidRDefault="00F8731F" w:rsidP="00F8731F">
      <w:pPr>
        <w:ind w:left="720" w:hanging="720"/>
        <w:rPr>
          <w:rFonts w:cs="Tahoma"/>
          <w:szCs w:val="24"/>
        </w:rPr>
      </w:pPr>
    </w:p>
    <w:p w14:paraId="0F0256A1" w14:textId="4EBF7012" w:rsidR="00F8731F" w:rsidRDefault="00F8731F" w:rsidP="64E73611">
      <w:pPr>
        <w:ind w:left="720" w:hanging="720"/>
        <w:rPr>
          <w:rFonts w:cs="Tahoma"/>
          <w:b/>
          <w:bCs/>
        </w:rPr>
      </w:pPr>
      <w:r w:rsidRPr="64E73611">
        <w:rPr>
          <w:rFonts w:cs="Tahoma"/>
          <w:b/>
          <w:bCs/>
        </w:rPr>
        <w:t>Q</w:t>
      </w:r>
      <w:r w:rsidR="006774F4" w:rsidRPr="64E73611">
        <w:rPr>
          <w:rFonts w:cs="Tahoma"/>
          <w:b/>
          <w:bCs/>
        </w:rPr>
        <w:t>6</w:t>
      </w:r>
      <w:r w:rsidR="00C27F46" w:rsidRPr="64E73611">
        <w:rPr>
          <w:rFonts w:cs="Tahoma"/>
          <w:b/>
          <w:bCs/>
        </w:rPr>
        <w:t>4</w:t>
      </w:r>
      <w:r w:rsidRPr="64E73611">
        <w:rPr>
          <w:rFonts w:cs="Tahoma"/>
          <w:b/>
          <w:bCs/>
        </w:rPr>
        <w:t>.</w:t>
      </w:r>
      <w:r>
        <w:tab/>
      </w:r>
      <w:r w:rsidRPr="64E73611">
        <w:rPr>
          <w:rFonts w:cs="Tahoma"/>
          <w:b/>
          <w:bCs/>
        </w:rPr>
        <w:t>The attachments section of the</w:t>
      </w:r>
      <w:r w:rsidR="00106261" w:rsidRPr="64E73611">
        <w:rPr>
          <w:rFonts w:cs="Tahoma"/>
          <w:b/>
          <w:bCs/>
        </w:rPr>
        <w:t xml:space="preserve"> Energy Commission Agreement Management System (ECAMS)</w:t>
      </w:r>
      <w:r w:rsidRPr="64E73611">
        <w:rPr>
          <w:rFonts w:cs="Tahoma"/>
          <w:b/>
          <w:bCs/>
        </w:rPr>
        <w:t xml:space="preserve"> only allows for one file upload. Would a site-specific </w:t>
      </w:r>
      <w:r w:rsidRPr="64E73611">
        <w:rPr>
          <w:rFonts w:cs="Tahoma"/>
          <w:b/>
          <w:bCs/>
        </w:rPr>
        <w:lastRenderedPageBreak/>
        <w:t>attachment such as a utility form need to be bound with all other utility forms for that segment prior to upload?</w:t>
      </w:r>
    </w:p>
    <w:p w14:paraId="67C22571" w14:textId="77777777" w:rsidR="00F8731F" w:rsidRPr="008E1E94" w:rsidRDefault="00F8731F" w:rsidP="00F8731F">
      <w:pPr>
        <w:ind w:left="720" w:hanging="720"/>
        <w:rPr>
          <w:rFonts w:cs="Tahoma"/>
          <w:szCs w:val="24"/>
        </w:rPr>
      </w:pPr>
    </w:p>
    <w:p w14:paraId="1E2360C8" w14:textId="1DC1D1CE" w:rsidR="00F8731F" w:rsidRDefault="13C2E93B" w:rsidP="11BAEB0F">
      <w:pPr>
        <w:ind w:left="720" w:hanging="720"/>
        <w:rPr>
          <w:rFonts w:cs="Tahoma"/>
        </w:rPr>
      </w:pPr>
      <w:r w:rsidRPr="11BAEB0F">
        <w:rPr>
          <w:rFonts w:cs="Tahoma"/>
        </w:rPr>
        <w:t>A</w:t>
      </w:r>
      <w:r w:rsidR="1813AE0D" w:rsidRPr="11BAEB0F">
        <w:rPr>
          <w:rFonts w:cs="Tahoma"/>
        </w:rPr>
        <w:t>6</w:t>
      </w:r>
      <w:r w:rsidR="00C27F46">
        <w:rPr>
          <w:rFonts w:cs="Tahoma"/>
        </w:rPr>
        <w:t>4</w:t>
      </w:r>
      <w:r w:rsidRPr="11BAEB0F">
        <w:rPr>
          <w:rFonts w:cs="Tahoma"/>
        </w:rPr>
        <w:t>.</w:t>
      </w:r>
      <w:r w:rsidR="00F8731F">
        <w:tab/>
      </w:r>
      <w:r w:rsidRPr="11BAEB0F">
        <w:rPr>
          <w:rFonts w:cs="Tahoma"/>
        </w:rPr>
        <w:t xml:space="preserve">Attachments that have multiple components, such as multiple Letters of Commitment or multiple Utility Verification Forms, should be combined into a single document, if possible. Doing so will reduce the number of documents applicants need to upload. However, if that is not possible for an applicant to do, applicants should be able to upload </w:t>
      </w:r>
      <w:r w:rsidR="00C6403B">
        <w:rPr>
          <w:rFonts w:cs="Tahoma"/>
        </w:rPr>
        <w:t>additional</w:t>
      </w:r>
      <w:r w:rsidRPr="11BAEB0F">
        <w:rPr>
          <w:rFonts w:cs="Tahoma"/>
        </w:rPr>
        <w:t xml:space="preserve"> documents in </w:t>
      </w:r>
      <w:r w:rsidR="00D2079F">
        <w:rPr>
          <w:rFonts w:cs="Tahoma"/>
        </w:rPr>
        <w:t>ECAMS</w:t>
      </w:r>
      <w:r w:rsidRPr="11BAEB0F">
        <w:rPr>
          <w:rFonts w:cs="Tahoma"/>
        </w:rPr>
        <w:t xml:space="preserve"> and have the chance to label those documents when uploading. </w:t>
      </w:r>
      <w:r w:rsidR="00801A78">
        <w:rPr>
          <w:rFonts w:cs="Tahoma"/>
        </w:rPr>
        <w:t xml:space="preserve">Upload </w:t>
      </w:r>
      <w:r w:rsidR="000E5388">
        <w:rPr>
          <w:rFonts w:cs="Tahoma"/>
        </w:rPr>
        <w:t xml:space="preserve">additional files by clicking on the “Upload </w:t>
      </w:r>
      <w:r w:rsidR="63AD9A9C" w:rsidRPr="6E6EB4C9">
        <w:rPr>
          <w:rFonts w:cs="Tahoma"/>
        </w:rPr>
        <w:t>N</w:t>
      </w:r>
      <w:r w:rsidR="44B2321C" w:rsidRPr="6E6EB4C9">
        <w:rPr>
          <w:rFonts w:cs="Tahoma"/>
        </w:rPr>
        <w:t>on-required Docs</w:t>
      </w:r>
      <w:r w:rsidR="000E5388">
        <w:rPr>
          <w:rFonts w:cs="Tahoma"/>
        </w:rPr>
        <w:t>” button</w:t>
      </w:r>
      <w:r w:rsidR="694DC8EC" w:rsidRPr="6E6EB4C9">
        <w:rPr>
          <w:rFonts w:cs="Tahoma"/>
        </w:rPr>
        <w:t>. For additional details, see</w:t>
      </w:r>
      <w:r w:rsidR="000E5388">
        <w:rPr>
          <w:rFonts w:cs="Tahoma"/>
        </w:rPr>
        <w:t xml:space="preserve"> the </w:t>
      </w:r>
      <w:hyperlink r:id="rId15">
        <w:r w:rsidR="3D0C42D3" w:rsidRPr="6E6EB4C9">
          <w:rPr>
            <w:rStyle w:val="Hyperlink"/>
            <w:rFonts w:cs="Tahoma"/>
          </w:rPr>
          <w:t>A</w:t>
        </w:r>
        <w:r w:rsidR="63AD9A9C" w:rsidRPr="6E6EB4C9">
          <w:rPr>
            <w:rStyle w:val="Hyperlink"/>
            <w:rFonts w:cs="Tahoma"/>
          </w:rPr>
          <w:t xml:space="preserve">pplying for a </w:t>
        </w:r>
        <w:r w:rsidR="3D0C42D3" w:rsidRPr="6E6EB4C9">
          <w:rPr>
            <w:rStyle w:val="Hyperlink"/>
            <w:rFonts w:cs="Tahoma"/>
          </w:rPr>
          <w:t>S</w:t>
        </w:r>
        <w:r w:rsidR="63AD9A9C" w:rsidRPr="6E6EB4C9">
          <w:rPr>
            <w:rStyle w:val="Hyperlink"/>
            <w:rFonts w:cs="Tahoma"/>
          </w:rPr>
          <w:t>olicitation</w:t>
        </w:r>
      </w:hyperlink>
      <w:r w:rsidR="000E5388">
        <w:rPr>
          <w:rFonts w:cs="Tahoma"/>
        </w:rPr>
        <w:t xml:space="preserve"> instructions found at </w:t>
      </w:r>
      <w:r w:rsidR="009557C6" w:rsidRPr="009557C6">
        <w:rPr>
          <w:rFonts w:cs="Tahoma"/>
        </w:rPr>
        <w:t>https://www.energy.ca.gov/sites/default/files/2023-03/ECAMS_Applying_for_a_Solicitation_ada.pdf</w:t>
      </w:r>
      <w:r w:rsidR="003D72CB">
        <w:rPr>
          <w:rFonts w:cs="Tahoma"/>
        </w:rPr>
        <w:t xml:space="preserve">. </w:t>
      </w:r>
      <w:r w:rsidRPr="11BAEB0F">
        <w:rPr>
          <w:rFonts w:cs="Tahoma"/>
        </w:rPr>
        <w:t>If applicants have issues using ECAMS, please email ECAMS.SalesforceSupport@energy.ca.gov for support. Also, please leave adequate time to upload all attachments before the submission deadline.</w:t>
      </w:r>
    </w:p>
    <w:p w14:paraId="308BA44F" w14:textId="77777777" w:rsidR="00A90F96" w:rsidRDefault="00A90F96" w:rsidP="11BAEB0F">
      <w:pPr>
        <w:ind w:left="720" w:hanging="720"/>
        <w:rPr>
          <w:rFonts w:cs="Tahoma"/>
        </w:rPr>
      </w:pPr>
    </w:p>
    <w:p w14:paraId="231F2D8C" w14:textId="23BAE8F4" w:rsidR="00A90F96" w:rsidRPr="000165C9" w:rsidRDefault="00A90F96" w:rsidP="11BAEB0F">
      <w:pPr>
        <w:ind w:left="720" w:hanging="720"/>
        <w:rPr>
          <w:rFonts w:cs="Tahoma"/>
          <w:b/>
          <w:bCs/>
        </w:rPr>
      </w:pPr>
      <w:r w:rsidRPr="000165C9">
        <w:rPr>
          <w:rFonts w:cs="Tahoma"/>
          <w:b/>
          <w:bCs/>
        </w:rPr>
        <w:t>Q65.</w:t>
      </w:r>
      <w:r w:rsidRPr="000165C9">
        <w:rPr>
          <w:rFonts w:cs="Tahoma"/>
          <w:b/>
          <w:bCs/>
        </w:rPr>
        <w:tab/>
        <w:t xml:space="preserve">Is it possible to </w:t>
      </w:r>
      <w:r w:rsidR="00D749D2" w:rsidRPr="000165C9">
        <w:rPr>
          <w:rFonts w:cs="Tahoma"/>
          <w:b/>
          <w:bCs/>
        </w:rPr>
        <w:t>change an application</w:t>
      </w:r>
      <w:r w:rsidR="000165C9">
        <w:rPr>
          <w:rFonts w:cs="Tahoma"/>
          <w:b/>
          <w:bCs/>
        </w:rPr>
        <w:t xml:space="preserve">, </w:t>
      </w:r>
      <w:r w:rsidR="00B61760">
        <w:rPr>
          <w:rFonts w:cs="Tahoma"/>
          <w:b/>
          <w:bCs/>
        </w:rPr>
        <w:t xml:space="preserve">including changing or adding proposed EV charging station addresses, </w:t>
      </w:r>
      <w:r w:rsidR="00D749D2" w:rsidRPr="000165C9">
        <w:rPr>
          <w:rFonts w:cs="Tahoma"/>
          <w:b/>
          <w:bCs/>
        </w:rPr>
        <w:t xml:space="preserve">after </w:t>
      </w:r>
      <w:r w:rsidR="00B61760">
        <w:rPr>
          <w:rFonts w:cs="Tahoma"/>
          <w:b/>
          <w:bCs/>
        </w:rPr>
        <w:t xml:space="preserve">the application has been </w:t>
      </w:r>
      <w:r w:rsidR="00025F36" w:rsidRPr="000165C9">
        <w:rPr>
          <w:rFonts w:cs="Tahoma"/>
          <w:b/>
          <w:bCs/>
        </w:rPr>
        <w:t>submitted in ECAMS?</w:t>
      </w:r>
    </w:p>
    <w:p w14:paraId="57D49AB5" w14:textId="77777777" w:rsidR="00025F36" w:rsidRDefault="00025F36" w:rsidP="11BAEB0F">
      <w:pPr>
        <w:ind w:left="720" w:hanging="720"/>
        <w:rPr>
          <w:rFonts w:cs="Tahoma"/>
        </w:rPr>
      </w:pPr>
    </w:p>
    <w:p w14:paraId="2BFFC599" w14:textId="7321B612" w:rsidR="00025F36" w:rsidRPr="00D02F7C" w:rsidRDefault="00025F36" w:rsidP="00E14657">
      <w:pPr>
        <w:ind w:left="720" w:hanging="720"/>
        <w:rPr>
          <w:rFonts w:cs="Tahoma"/>
        </w:rPr>
      </w:pPr>
      <w:r>
        <w:rPr>
          <w:rFonts w:cs="Tahoma"/>
        </w:rPr>
        <w:t>A65.</w:t>
      </w:r>
      <w:r>
        <w:rPr>
          <w:rFonts w:cs="Tahoma"/>
        </w:rPr>
        <w:tab/>
        <w:t xml:space="preserve">Yes. </w:t>
      </w:r>
      <w:r w:rsidR="00325F8B">
        <w:rPr>
          <w:rFonts w:cs="Tahoma"/>
        </w:rPr>
        <w:t xml:space="preserve">As explained in the instructions for </w:t>
      </w:r>
      <w:hyperlink r:id="rId16" w:history="1">
        <w:r w:rsidR="00325F8B" w:rsidRPr="009557C6">
          <w:rPr>
            <w:rStyle w:val="Hyperlink"/>
            <w:rFonts w:cs="Tahoma"/>
          </w:rPr>
          <w:t>Applying for a Solicitation</w:t>
        </w:r>
      </w:hyperlink>
      <w:r w:rsidR="00325F8B">
        <w:rPr>
          <w:rFonts w:cs="Tahoma"/>
        </w:rPr>
        <w:t xml:space="preserve"> found at </w:t>
      </w:r>
      <w:r w:rsidR="00134EAF" w:rsidRPr="00134EAF">
        <w:rPr>
          <w:rFonts w:cs="Tahoma"/>
        </w:rPr>
        <w:t>https://www.energy.ca.gov/sites/default/files/2023-03/ECAMS_Applying_for_a_Solicitation_ada.pdf</w:t>
      </w:r>
      <w:r w:rsidR="00325F8B">
        <w:rPr>
          <w:rFonts w:cs="Tahoma"/>
        </w:rPr>
        <w:t xml:space="preserve">, </w:t>
      </w:r>
      <w:r w:rsidR="00C54301">
        <w:rPr>
          <w:rFonts w:cs="Tahoma"/>
        </w:rPr>
        <w:t>applications can be “recalled” after submission</w:t>
      </w:r>
      <w:r w:rsidR="00325F8B">
        <w:rPr>
          <w:rFonts w:cs="Tahoma"/>
        </w:rPr>
        <w:t>.</w:t>
      </w:r>
      <w:r w:rsidR="00E14657" w:rsidRPr="00E14657">
        <w:t xml:space="preserve"> </w:t>
      </w:r>
      <w:r w:rsidR="00E14657" w:rsidRPr="00E14657">
        <w:rPr>
          <w:rFonts w:cs="Tahoma"/>
        </w:rPr>
        <w:t>Recall</w:t>
      </w:r>
      <w:r w:rsidR="0064113A">
        <w:rPr>
          <w:rFonts w:cs="Tahoma"/>
        </w:rPr>
        <w:t xml:space="preserve">ing an application </w:t>
      </w:r>
      <w:r w:rsidR="00E14657" w:rsidRPr="00E14657">
        <w:rPr>
          <w:rFonts w:cs="Tahoma"/>
        </w:rPr>
        <w:t>remove</w:t>
      </w:r>
      <w:r w:rsidR="0064113A">
        <w:rPr>
          <w:rFonts w:cs="Tahoma"/>
        </w:rPr>
        <w:t xml:space="preserve">s it </w:t>
      </w:r>
      <w:r w:rsidR="00E14657" w:rsidRPr="00E14657">
        <w:rPr>
          <w:rFonts w:cs="Tahoma"/>
        </w:rPr>
        <w:t>from consideration for this</w:t>
      </w:r>
      <w:r w:rsidR="0064113A">
        <w:rPr>
          <w:rFonts w:cs="Tahoma"/>
        </w:rPr>
        <w:t xml:space="preserve"> </w:t>
      </w:r>
      <w:r w:rsidR="00E14657" w:rsidRPr="00E14657">
        <w:rPr>
          <w:rFonts w:cs="Tahoma"/>
        </w:rPr>
        <w:t>solicitation until it is</w:t>
      </w:r>
      <w:r w:rsidR="0064113A">
        <w:rPr>
          <w:rFonts w:cs="Tahoma"/>
        </w:rPr>
        <w:t xml:space="preserve"> </w:t>
      </w:r>
      <w:r w:rsidR="00E14657" w:rsidRPr="00E14657">
        <w:rPr>
          <w:rFonts w:cs="Tahoma"/>
        </w:rPr>
        <w:t xml:space="preserve">resubmitted. </w:t>
      </w:r>
      <w:r w:rsidR="001E036F">
        <w:rPr>
          <w:rFonts w:cs="Tahoma"/>
        </w:rPr>
        <w:t xml:space="preserve">Applicants can make any type of changes or edits to their application once recalled. </w:t>
      </w:r>
      <w:r w:rsidR="00E14657" w:rsidRPr="00E14657">
        <w:rPr>
          <w:rFonts w:cs="Tahoma"/>
        </w:rPr>
        <w:t>Resubmission</w:t>
      </w:r>
      <w:r w:rsidR="001E036F">
        <w:rPr>
          <w:rFonts w:cs="Tahoma"/>
        </w:rPr>
        <w:t xml:space="preserve"> of the application</w:t>
      </w:r>
      <w:r w:rsidR="00E14657" w:rsidRPr="00E14657">
        <w:rPr>
          <w:rFonts w:cs="Tahoma"/>
        </w:rPr>
        <w:t xml:space="preserve"> must</w:t>
      </w:r>
      <w:r w:rsidR="0064113A">
        <w:rPr>
          <w:rFonts w:cs="Tahoma"/>
        </w:rPr>
        <w:t xml:space="preserve"> </w:t>
      </w:r>
      <w:r w:rsidR="00E14657" w:rsidRPr="00E14657">
        <w:rPr>
          <w:rFonts w:cs="Tahoma"/>
        </w:rPr>
        <w:t>happen by the solicitation’s</w:t>
      </w:r>
      <w:r w:rsidR="0064113A">
        <w:rPr>
          <w:rFonts w:cs="Tahoma"/>
        </w:rPr>
        <w:t xml:space="preserve"> </w:t>
      </w:r>
      <w:r w:rsidR="00E14657" w:rsidRPr="00E14657">
        <w:rPr>
          <w:rFonts w:cs="Tahoma"/>
        </w:rPr>
        <w:t>submission deadline.</w:t>
      </w:r>
    </w:p>
    <w:p w14:paraId="4182CF19" w14:textId="09A60740" w:rsidR="00F8731F" w:rsidRDefault="00F8731F" w:rsidP="24EDAA36">
      <w:pPr>
        <w:ind w:left="720" w:hanging="720"/>
        <w:rPr>
          <w:rFonts w:cs="Tahoma"/>
        </w:rPr>
      </w:pPr>
    </w:p>
    <w:p w14:paraId="71354CBE" w14:textId="279B9481" w:rsidR="3EBF3BA4" w:rsidRPr="00C512F5" w:rsidRDefault="3EBF3BA4" w:rsidP="004373B1">
      <w:pPr>
        <w:pStyle w:val="Heading2"/>
      </w:pPr>
      <w:r w:rsidRPr="00C512F5">
        <w:t xml:space="preserve">Miscellaneous </w:t>
      </w:r>
    </w:p>
    <w:p w14:paraId="368DFF2D" w14:textId="70FE9F96" w:rsidR="24EDAA36" w:rsidRDefault="24EDAA36" w:rsidP="24EDAA36">
      <w:pPr>
        <w:ind w:left="720" w:hanging="720"/>
        <w:rPr>
          <w:rFonts w:cs="Tahoma"/>
          <w:szCs w:val="24"/>
          <w:highlight w:val="yellow"/>
        </w:rPr>
      </w:pPr>
    </w:p>
    <w:p w14:paraId="72228E04" w14:textId="044579C6" w:rsidR="00113FE8" w:rsidRPr="00A47AEE" w:rsidRDefault="00113FE8" w:rsidP="005D6A95">
      <w:pPr>
        <w:ind w:left="720" w:hanging="720"/>
        <w:rPr>
          <w:rFonts w:cs="Tahoma"/>
          <w:b/>
          <w:bCs/>
          <w:szCs w:val="24"/>
        </w:rPr>
      </w:pPr>
      <w:r w:rsidRPr="00A47AEE">
        <w:rPr>
          <w:rFonts w:cs="Tahoma"/>
          <w:b/>
          <w:bCs/>
          <w:szCs w:val="24"/>
        </w:rPr>
        <w:t>Q</w:t>
      </w:r>
      <w:r w:rsidR="006774F4">
        <w:rPr>
          <w:rFonts w:cs="Tahoma"/>
          <w:b/>
          <w:bCs/>
          <w:szCs w:val="24"/>
        </w:rPr>
        <w:t>6</w:t>
      </w:r>
      <w:r w:rsidR="00134EAF">
        <w:rPr>
          <w:rFonts w:cs="Tahoma"/>
          <w:b/>
          <w:bCs/>
          <w:szCs w:val="24"/>
        </w:rPr>
        <w:t>6</w:t>
      </w:r>
      <w:r w:rsidRPr="00A47AEE">
        <w:rPr>
          <w:rFonts w:cs="Tahoma"/>
          <w:b/>
          <w:bCs/>
          <w:szCs w:val="24"/>
        </w:rPr>
        <w:t xml:space="preserve">. </w:t>
      </w:r>
      <w:r w:rsidRPr="00A47AEE">
        <w:rPr>
          <w:rFonts w:cs="Tahoma"/>
          <w:b/>
          <w:bCs/>
          <w:szCs w:val="24"/>
        </w:rPr>
        <w:tab/>
        <w:t xml:space="preserve">How long will the </w:t>
      </w:r>
      <w:r>
        <w:rPr>
          <w:rFonts w:cs="Tahoma"/>
          <w:b/>
          <w:bCs/>
          <w:szCs w:val="24"/>
        </w:rPr>
        <w:t xml:space="preserve">grant </w:t>
      </w:r>
      <w:r w:rsidRPr="00A47AEE">
        <w:rPr>
          <w:rFonts w:cs="Tahoma"/>
          <w:b/>
          <w:bCs/>
          <w:szCs w:val="24"/>
        </w:rPr>
        <w:t>approval process take?</w:t>
      </w:r>
    </w:p>
    <w:p w14:paraId="32AF2145" w14:textId="77777777" w:rsidR="00113FE8" w:rsidRPr="003D1663" w:rsidRDefault="00113FE8" w:rsidP="005D6A95">
      <w:pPr>
        <w:ind w:left="720" w:hanging="720"/>
        <w:rPr>
          <w:rFonts w:cs="Tahoma"/>
          <w:szCs w:val="24"/>
        </w:rPr>
      </w:pPr>
    </w:p>
    <w:p w14:paraId="039C2A9D" w14:textId="7D9C8668" w:rsidR="00113FE8" w:rsidRDefault="65A09A23" w:rsidP="419B0EA6">
      <w:pPr>
        <w:ind w:left="720" w:hanging="720"/>
        <w:rPr>
          <w:rFonts w:cs="Tahoma"/>
        </w:rPr>
      </w:pPr>
      <w:r w:rsidRPr="679B716B">
        <w:rPr>
          <w:rFonts w:cs="Tahoma"/>
        </w:rPr>
        <w:t>A</w:t>
      </w:r>
      <w:r w:rsidR="418A8A98" w:rsidRPr="679B716B">
        <w:rPr>
          <w:rFonts w:cs="Tahoma"/>
        </w:rPr>
        <w:t>6</w:t>
      </w:r>
      <w:r w:rsidR="4D4293D6" w:rsidRPr="679B716B">
        <w:rPr>
          <w:rFonts w:cs="Tahoma"/>
        </w:rPr>
        <w:t>6</w:t>
      </w:r>
      <w:r w:rsidRPr="679B716B">
        <w:rPr>
          <w:rFonts w:cs="Tahoma"/>
        </w:rPr>
        <w:t>.</w:t>
      </w:r>
      <w:r w:rsidR="00113FE8">
        <w:tab/>
      </w:r>
      <w:r w:rsidRPr="679B716B">
        <w:rPr>
          <w:rFonts w:cs="Tahoma"/>
        </w:rPr>
        <w:t>We expect this solicitation’s Notice of Proposed Awards (NOPA) to be published in June 2025. Approval of the resulting grant agreements at a CEC Business Meeting and grant agreement execution are expected to occur in September 2025. Projects are expected to begin in the fourth quarter of 2025.</w:t>
      </w:r>
      <w:r w:rsidR="1BE6446F" w:rsidRPr="679B716B">
        <w:rPr>
          <w:rFonts w:cs="Tahoma"/>
        </w:rPr>
        <w:t xml:space="preserve"> </w:t>
      </w:r>
      <w:r w:rsidR="6DB43CC4" w:rsidRPr="679B716B">
        <w:rPr>
          <w:rFonts w:cs="Tahoma"/>
        </w:rPr>
        <w:t xml:space="preserve">Federal funding for </w:t>
      </w:r>
      <w:r w:rsidR="5F1B534C" w:rsidRPr="679B716B">
        <w:rPr>
          <w:rFonts w:cs="Tahoma"/>
        </w:rPr>
        <w:t xml:space="preserve">executed </w:t>
      </w:r>
      <w:r w:rsidR="6DB43CC4" w:rsidRPr="679B716B">
        <w:rPr>
          <w:rFonts w:cs="Tahoma"/>
        </w:rPr>
        <w:t xml:space="preserve">projects </w:t>
      </w:r>
      <w:r w:rsidR="5F1B534C" w:rsidRPr="679B716B">
        <w:rPr>
          <w:rFonts w:cs="Tahoma"/>
        </w:rPr>
        <w:t>is</w:t>
      </w:r>
      <w:r w:rsidR="6DB43CC4" w:rsidRPr="679B716B">
        <w:rPr>
          <w:rFonts w:cs="Tahoma"/>
        </w:rPr>
        <w:t xml:space="preserve"> contingent o</w:t>
      </w:r>
      <w:r w:rsidR="5F1B534C" w:rsidRPr="679B716B">
        <w:rPr>
          <w:rFonts w:cs="Tahoma"/>
        </w:rPr>
        <w:t xml:space="preserve">n </w:t>
      </w:r>
      <w:r w:rsidR="16FD23E7" w:rsidRPr="679B716B">
        <w:rPr>
          <w:rFonts w:cs="Tahoma"/>
        </w:rPr>
        <w:t>federal funds being obligated</w:t>
      </w:r>
      <w:r w:rsidR="5F1B534C" w:rsidRPr="679B716B">
        <w:rPr>
          <w:rFonts w:cs="Tahoma"/>
        </w:rPr>
        <w:t xml:space="preserve"> by</w:t>
      </w:r>
      <w:r w:rsidR="6DB43CC4" w:rsidRPr="679B716B">
        <w:rPr>
          <w:rFonts w:cs="Tahoma"/>
        </w:rPr>
        <w:t xml:space="preserve"> the Federal Highway Administration</w:t>
      </w:r>
      <w:r w:rsidR="5F1B534C" w:rsidRPr="679B716B">
        <w:rPr>
          <w:rFonts w:cs="Tahoma"/>
        </w:rPr>
        <w:t xml:space="preserve">. </w:t>
      </w:r>
    </w:p>
    <w:p w14:paraId="5D00796F" w14:textId="77777777" w:rsidR="00113FE8" w:rsidRPr="008E1E94" w:rsidRDefault="00113FE8" w:rsidP="005D6A95">
      <w:pPr>
        <w:ind w:left="720" w:hanging="720"/>
        <w:rPr>
          <w:rFonts w:cs="Tahoma"/>
          <w:szCs w:val="24"/>
          <w:highlight w:val="yellow"/>
        </w:rPr>
      </w:pPr>
    </w:p>
    <w:p w14:paraId="59E7CEF4" w14:textId="3DC20C95" w:rsidR="004F2C45" w:rsidRDefault="004F2C45" w:rsidP="005D6A95">
      <w:pPr>
        <w:ind w:left="720" w:hanging="720"/>
        <w:rPr>
          <w:rFonts w:cs="Tahoma"/>
          <w:b/>
        </w:rPr>
      </w:pPr>
      <w:r w:rsidRPr="12DC425A">
        <w:rPr>
          <w:rFonts w:cs="Tahoma"/>
          <w:b/>
        </w:rPr>
        <w:t>Q</w:t>
      </w:r>
      <w:r w:rsidR="006774F4">
        <w:rPr>
          <w:rFonts w:cs="Tahoma"/>
          <w:b/>
        </w:rPr>
        <w:t>6</w:t>
      </w:r>
      <w:r w:rsidR="00134EAF">
        <w:rPr>
          <w:rFonts w:cs="Tahoma"/>
          <w:b/>
        </w:rPr>
        <w:t>7</w:t>
      </w:r>
      <w:r w:rsidRPr="12DC425A">
        <w:rPr>
          <w:rFonts w:cs="Tahoma"/>
          <w:b/>
        </w:rPr>
        <w:t>.</w:t>
      </w:r>
      <w:r>
        <w:tab/>
      </w:r>
      <w:r w:rsidR="00DD1DCE" w:rsidRPr="12DC425A">
        <w:rPr>
          <w:rFonts w:cs="Tahoma"/>
          <w:b/>
        </w:rPr>
        <w:t xml:space="preserve">Is </w:t>
      </w:r>
      <w:r w:rsidR="00317300">
        <w:rPr>
          <w:rFonts w:cs="Tahoma"/>
          <w:b/>
        </w:rPr>
        <w:t>utility</w:t>
      </w:r>
      <w:r w:rsidR="00DD1DCE" w:rsidRPr="12DC425A">
        <w:rPr>
          <w:rFonts w:cs="Tahoma"/>
          <w:b/>
        </w:rPr>
        <w:t xml:space="preserve"> </w:t>
      </w:r>
      <w:r w:rsidR="00CB30C5" w:rsidRPr="12DC425A">
        <w:rPr>
          <w:rFonts w:cs="Tahoma"/>
          <w:b/>
        </w:rPr>
        <w:t>energization</w:t>
      </w:r>
      <w:r w:rsidR="00DD1DCE" w:rsidRPr="12DC425A">
        <w:rPr>
          <w:rFonts w:cs="Tahoma"/>
          <w:b/>
        </w:rPr>
        <w:t xml:space="preserve"> </w:t>
      </w:r>
      <w:r w:rsidR="725F3C41" w:rsidRPr="1C4963FA">
        <w:rPr>
          <w:rFonts w:cs="Tahoma"/>
          <w:b/>
          <w:bCs/>
        </w:rPr>
        <w:t xml:space="preserve">a </w:t>
      </w:r>
      <w:r w:rsidR="725F3C41" w:rsidRPr="6C82E022">
        <w:rPr>
          <w:rFonts w:cs="Tahoma"/>
          <w:b/>
          <w:bCs/>
        </w:rPr>
        <w:t>priority</w:t>
      </w:r>
      <w:r w:rsidR="00DD1DCE" w:rsidRPr="1C4963FA">
        <w:rPr>
          <w:rFonts w:cs="Tahoma"/>
          <w:b/>
          <w:bCs/>
        </w:rPr>
        <w:t xml:space="preserve"> </w:t>
      </w:r>
      <w:r w:rsidR="00DD1DCE" w:rsidRPr="12DC425A">
        <w:rPr>
          <w:rFonts w:cs="Tahoma"/>
          <w:b/>
        </w:rPr>
        <w:t>for NEVI projects?</w:t>
      </w:r>
    </w:p>
    <w:p w14:paraId="0AB1E3CF" w14:textId="77777777" w:rsidR="00DD1DCE" w:rsidRPr="008E1E94" w:rsidRDefault="00DD1DCE" w:rsidP="005D6A95">
      <w:pPr>
        <w:ind w:left="720" w:hanging="720"/>
        <w:rPr>
          <w:rFonts w:cs="Tahoma"/>
          <w:szCs w:val="24"/>
        </w:rPr>
      </w:pPr>
    </w:p>
    <w:p w14:paraId="0F21EB72" w14:textId="6201AD3C" w:rsidR="00DD1DCE" w:rsidRDefault="00DD1DCE" w:rsidP="005D6A95">
      <w:pPr>
        <w:ind w:left="720" w:hanging="720"/>
        <w:rPr>
          <w:rFonts w:cs="Tahoma"/>
        </w:rPr>
      </w:pPr>
      <w:r w:rsidRPr="676EC3D4">
        <w:rPr>
          <w:rFonts w:cs="Tahoma"/>
        </w:rPr>
        <w:t>A</w:t>
      </w:r>
      <w:r w:rsidR="006774F4">
        <w:rPr>
          <w:rFonts w:cs="Tahoma"/>
        </w:rPr>
        <w:t>6</w:t>
      </w:r>
      <w:r w:rsidR="00134EAF">
        <w:rPr>
          <w:rFonts w:cs="Tahoma"/>
        </w:rPr>
        <w:t>7</w:t>
      </w:r>
      <w:r w:rsidRPr="676EC3D4">
        <w:rPr>
          <w:rFonts w:cs="Tahoma"/>
        </w:rPr>
        <w:t xml:space="preserve">. </w:t>
      </w:r>
      <w:r>
        <w:tab/>
      </w:r>
      <w:r w:rsidR="00AD6099">
        <w:t>The CEC is</w:t>
      </w:r>
      <w:r w:rsidR="009E544B" w:rsidRPr="676EC3D4">
        <w:rPr>
          <w:rFonts w:cs="Tahoma"/>
        </w:rPr>
        <w:t xml:space="preserve"> partnering with utilities to support EV charging</w:t>
      </w:r>
      <w:r w:rsidR="00D141D7" w:rsidRPr="676EC3D4">
        <w:rPr>
          <w:rFonts w:cs="Tahoma"/>
        </w:rPr>
        <w:t xml:space="preserve"> installations</w:t>
      </w:r>
      <w:r w:rsidR="74CDDE49" w:rsidRPr="676EC3D4">
        <w:rPr>
          <w:rFonts w:cs="Tahoma"/>
        </w:rPr>
        <w:t>,</w:t>
      </w:r>
      <w:r w:rsidR="009E544B" w:rsidRPr="676EC3D4">
        <w:rPr>
          <w:rFonts w:cs="Tahoma"/>
        </w:rPr>
        <w:t xml:space="preserve"> including NEVI</w:t>
      </w:r>
      <w:r w:rsidR="00AD6099" w:rsidRPr="676EC3D4">
        <w:rPr>
          <w:rFonts w:cs="Tahoma"/>
        </w:rPr>
        <w:t>-</w:t>
      </w:r>
      <w:r w:rsidR="009E544B" w:rsidRPr="676EC3D4">
        <w:rPr>
          <w:rFonts w:cs="Tahoma"/>
        </w:rPr>
        <w:t>funded projects</w:t>
      </w:r>
      <w:r w:rsidR="4EB0DC5E" w:rsidRPr="676EC3D4">
        <w:rPr>
          <w:rFonts w:cs="Tahoma"/>
        </w:rPr>
        <w:t>,</w:t>
      </w:r>
      <w:r w:rsidR="009E544B" w:rsidRPr="676EC3D4">
        <w:rPr>
          <w:rFonts w:cs="Tahoma"/>
        </w:rPr>
        <w:t xml:space="preserve"> and </w:t>
      </w:r>
      <w:r w:rsidR="006978C5" w:rsidRPr="676EC3D4">
        <w:rPr>
          <w:rFonts w:cs="Tahoma"/>
        </w:rPr>
        <w:t>will</w:t>
      </w:r>
      <w:r w:rsidR="009E544B" w:rsidRPr="676EC3D4">
        <w:rPr>
          <w:rFonts w:cs="Tahoma"/>
        </w:rPr>
        <w:t xml:space="preserve"> </w:t>
      </w:r>
      <w:r w:rsidR="00F57DF1" w:rsidRPr="676EC3D4">
        <w:rPr>
          <w:rFonts w:cs="Tahoma"/>
        </w:rPr>
        <w:t xml:space="preserve">assist in </w:t>
      </w:r>
      <w:r w:rsidR="009E544B" w:rsidRPr="676EC3D4">
        <w:rPr>
          <w:rFonts w:cs="Tahoma"/>
        </w:rPr>
        <w:t>expedit</w:t>
      </w:r>
      <w:r w:rsidR="00F57DF1" w:rsidRPr="676EC3D4">
        <w:rPr>
          <w:rFonts w:cs="Tahoma"/>
        </w:rPr>
        <w:t>ing utility energization as much as possible</w:t>
      </w:r>
      <w:r w:rsidR="009E544B" w:rsidRPr="676EC3D4">
        <w:rPr>
          <w:rFonts w:cs="Tahoma"/>
        </w:rPr>
        <w:t>.</w:t>
      </w:r>
      <w:r w:rsidR="002245E5" w:rsidRPr="676EC3D4">
        <w:rPr>
          <w:rFonts w:cs="Tahoma"/>
        </w:rPr>
        <w:t xml:space="preserve"> In addition, </w:t>
      </w:r>
      <w:r w:rsidR="00B314DC" w:rsidRPr="676EC3D4">
        <w:rPr>
          <w:rFonts w:cs="Tahoma"/>
        </w:rPr>
        <w:t xml:space="preserve">utilities are </w:t>
      </w:r>
      <w:r w:rsidR="002B0076" w:rsidRPr="676EC3D4">
        <w:rPr>
          <w:rFonts w:cs="Tahoma"/>
        </w:rPr>
        <w:t>responsible for implementing EV charging</w:t>
      </w:r>
      <w:r w:rsidR="0000319E" w:rsidRPr="676EC3D4">
        <w:rPr>
          <w:rFonts w:cs="Tahoma"/>
        </w:rPr>
        <w:t xml:space="preserve"> station</w:t>
      </w:r>
      <w:r w:rsidR="00FD7F3A" w:rsidRPr="676EC3D4">
        <w:rPr>
          <w:rFonts w:cs="Tahoma"/>
        </w:rPr>
        <w:t xml:space="preserve"> permit</w:t>
      </w:r>
      <w:r w:rsidR="002B0076" w:rsidRPr="676EC3D4">
        <w:rPr>
          <w:rFonts w:cs="Tahoma"/>
        </w:rPr>
        <w:t xml:space="preserve"> </w:t>
      </w:r>
      <w:r w:rsidR="002B0076" w:rsidRPr="676EC3D4">
        <w:rPr>
          <w:rFonts w:cs="Tahoma"/>
        </w:rPr>
        <w:lastRenderedPageBreak/>
        <w:t>streamlining</w:t>
      </w:r>
      <w:r w:rsidR="475811D1" w:rsidRPr="46257BBD">
        <w:rPr>
          <w:rFonts w:cs="Tahoma"/>
        </w:rPr>
        <w:t>,</w:t>
      </w:r>
      <w:r w:rsidR="002B0076" w:rsidRPr="676EC3D4">
        <w:rPr>
          <w:rFonts w:cs="Tahoma"/>
        </w:rPr>
        <w:t xml:space="preserve"> as required by </w:t>
      </w:r>
      <w:r w:rsidR="001C38B5" w:rsidRPr="676EC3D4">
        <w:rPr>
          <w:rFonts w:cs="Tahoma"/>
        </w:rPr>
        <w:t>Assembly Bill 1236 (</w:t>
      </w:r>
      <w:r w:rsidR="00386D90" w:rsidRPr="676EC3D4">
        <w:rPr>
          <w:rFonts w:cs="Tahoma"/>
        </w:rPr>
        <w:t xml:space="preserve">Chiu, Chapter 598, Statutes of </w:t>
      </w:r>
      <w:r w:rsidR="001C38B5" w:rsidRPr="676EC3D4">
        <w:rPr>
          <w:rFonts w:cs="Tahoma"/>
        </w:rPr>
        <w:t>2015) and Assembly Bill 970 (</w:t>
      </w:r>
      <w:r w:rsidR="004253CD" w:rsidRPr="676EC3D4">
        <w:rPr>
          <w:rFonts w:cs="Tahoma"/>
        </w:rPr>
        <w:t xml:space="preserve">McCarty, Chapter 710, Statutes of </w:t>
      </w:r>
      <w:r w:rsidR="001C38B5" w:rsidRPr="676EC3D4">
        <w:rPr>
          <w:rFonts w:cs="Tahoma"/>
        </w:rPr>
        <w:t xml:space="preserve">2021). The California </w:t>
      </w:r>
      <w:r w:rsidR="00416727" w:rsidRPr="676EC3D4">
        <w:rPr>
          <w:rFonts w:cs="Tahoma"/>
        </w:rPr>
        <w:t xml:space="preserve">Governor’s Office of Business and Economic Development (GO-Biz) </w:t>
      </w:r>
      <w:r w:rsidR="00B26FB1" w:rsidRPr="676EC3D4">
        <w:rPr>
          <w:rFonts w:cs="Tahoma"/>
        </w:rPr>
        <w:t xml:space="preserve">provides </w:t>
      </w:r>
      <w:hyperlink r:id="rId17">
        <w:r w:rsidR="00B26FB1" w:rsidRPr="676EC3D4">
          <w:rPr>
            <w:rStyle w:val="Hyperlink"/>
            <w:rFonts w:cs="Tahoma"/>
          </w:rPr>
          <w:t xml:space="preserve">Plug-in Electric Vehicle </w:t>
        </w:r>
        <w:r w:rsidR="008D5FED" w:rsidRPr="676EC3D4">
          <w:rPr>
            <w:rStyle w:val="Hyperlink"/>
            <w:rFonts w:cs="Tahoma"/>
          </w:rPr>
          <w:t xml:space="preserve">Charging </w:t>
        </w:r>
        <w:r w:rsidR="00B26FB1" w:rsidRPr="676EC3D4">
          <w:rPr>
            <w:rStyle w:val="Hyperlink"/>
            <w:rFonts w:cs="Tahoma"/>
          </w:rPr>
          <w:t>Station Readiness</w:t>
        </w:r>
      </w:hyperlink>
      <w:r w:rsidR="00B26FB1" w:rsidRPr="676EC3D4">
        <w:rPr>
          <w:rFonts w:cs="Tahoma"/>
        </w:rPr>
        <w:t xml:space="preserve"> information at</w:t>
      </w:r>
      <w:r w:rsidR="034523B0" w:rsidRPr="7D43BDC3">
        <w:rPr>
          <w:rFonts w:cs="Tahoma"/>
        </w:rPr>
        <w:t>:</w:t>
      </w:r>
      <w:r w:rsidR="00B26FB1" w:rsidRPr="676EC3D4">
        <w:rPr>
          <w:rFonts w:cs="Tahoma"/>
        </w:rPr>
        <w:t xml:space="preserve"> </w:t>
      </w:r>
      <w:r w:rsidR="008D5FED" w:rsidRPr="676EC3D4">
        <w:rPr>
          <w:rFonts w:cs="Tahoma"/>
        </w:rPr>
        <w:t>https://business.ca.gov/industries/zero-emission-vehicles/plug-in-readiness/.</w:t>
      </w:r>
    </w:p>
    <w:p w14:paraId="03680B25" w14:textId="77777777" w:rsidR="00187168" w:rsidRDefault="00187168" w:rsidP="005D6A95">
      <w:pPr>
        <w:ind w:left="720" w:hanging="720"/>
        <w:rPr>
          <w:rFonts w:cs="Tahoma"/>
          <w:szCs w:val="24"/>
        </w:rPr>
      </w:pPr>
    </w:p>
    <w:p w14:paraId="578F3525" w14:textId="7663A837" w:rsidR="00187168" w:rsidRPr="00D02F7C" w:rsidRDefault="00187168" w:rsidP="005D6A95">
      <w:pPr>
        <w:ind w:left="720" w:hanging="720"/>
        <w:rPr>
          <w:rFonts w:cs="Tahoma"/>
          <w:b/>
        </w:rPr>
      </w:pPr>
      <w:r w:rsidRPr="53567C4B">
        <w:rPr>
          <w:rFonts w:cs="Tahoma"/>
          <w:b/>
        </w:rPr>
        <w:t>Q</w:t>
      </w:r>
      <w:r w:rsidR="006774F4">
        <w:rPr>
          <w:rFonts w:cs="Tahoma"/>
          <w:b/>
        </w:rPr>
        <w:t>6</w:t>
      </w:r>
      <w:r w:rsidR="00134EAF">
        <w:rPr>
          <w:rFonts w:cs="Tahoma"/>
          <w:b/>
        </w:rPr>
        <w:t>8</w:t>
      </w:r>
      <w:r w:rsidRPr="53567C4B">
        <w:rPr>
          <w:rFonts w:cs="Tahoma"/>
          <w:b/>
        </w:rPr>
        <w:t xml:space="preserve">. </w:t>
      </w:r>
      <w:r>
        <w:tab/>
      </w:r>
      <w:r w:rsidRPr="53567C4B">
        <w:rPr>
          <w:rFonts w:cs="Tahoma"/>
          <w:b/>
        </w:rPr>
        <w:t>Is there a map of current NEVI</w:t>
      </w:r>
      <w:r w:rsidR="01E2D46B" w:rsidRPr="53567C4B">
        <w:rPr>
          <w:rFonts w:cs="Tahoma"/>
          <w:b/>
          <w:bCs/>
        </w:rPr>
        <w:t>-</w:t>
      </w:r>
      <w:r w:rsidRPr="53567C4B">
        <w:rPr>
          <w:rFonts w:cs="Tahoma"/>
          <w:b/>
        </w:rPr>
        <w:t>compliant charging stations?</w:t>
      </w:r>
    </w:p>
    <w:p w14:paraId="50BA6913" w14:textId="77777777" w:rsidR="00187168" w:rsidRDefault="00187168" w:rsidP="005D6A95">
      <w:pPr>
        <w:ind w:left="720" w:hanging="720"/>
        <w:rPr>
          <w:rFonts w:cs="Tahoma"/>
          <w:szCs w:val="24"/>
        </w:rPr>
      </w:pPr>
    </w:p>
    <w:p w14:paraId="412BC1A3" w14:textId="7788935A" w:rsidR="00ED3831" w:rsidRDefault="00187168" w:rsidP="005D6A95">
      <w:pPr>
        <w:ind w:left="720" w:hanging="720"/>
        <w:rPr>
          <w:rFonts w:cs="Tahoma"/>
        </w:rPr>
      </w:pPr>
      <w:r w:rsidRPr="53567C4B">
        <w:rPr>
          <w:rFonts w:cs="Tahoma"/>
        </w:rPr>
        <w:t>A</w:t>
      </w:r>
      <w:r w:rsidR="006774F4">
        <w:rPr>
          <w:rFonts w:cs="Tahoma"/>
        </w:rPr>
        <w:t>6</w:t>
      </w:r>
      <w:r w:rsidR="00134EAF">
        <w:rPr>
          <w:rFonts w:cs="Tahoma"/>
        </w:rPr>
        <w:t>8</w:t>
      </w:r>
      <w:r w:rsidRPr="53567C4B">
        <w:rPr>
          <w:rFonts w:cs="Tahoma"/>
        </w:rPr>
        <w:t>.</w:t>
      </w:r>
      <w:r>
        <w:tab/>
      </w:r>
      <w:r w:rsidR="00600EDC" w:rsidRPr="53567C4B">
        <w:rPr>
          <w:rFonts w:cs="Tahoma"/>
        </w:rPr>
        <w:t xml:space="preserve">Yes, </w:t>
      </w:r>
      <w:r w:rsidR="00844A34" w:rsidRPr="53567C4B">
        <w:rPr>
          <w:rFonts w:cs="Tahoma"/>
        </w:rPr>
        <w:t xml:space="preserve">the CEC </w:t>
      </w:r>
      <w:r w:rsidR="00283E85" w:rsidRPr="53567C4B">
        <w:rPr>
          <w:rFonts w:cs="Tahoma"/>
        </w:rPr>
        <w:t>provides</w:t>
      </w:r>
      <w:r w:rsidR="006E799C" w:rsidRPr="53567C4B">
        <w:rPr>
          <w:rFonts w:cs="Tahoma"/>
        </w:rPr>
        <w:t xml:space="preserve"> </w:t>
      </w:r>
      <w:hyperlink r:id="rId18">
        <w:r w:rsidR="006E799C" w:rsidRPr="54FB2512">
          <w:rPr>
            <w:rStyle w:val="Hyperlink"/>
            <w:rFonts w:cs="Tahoma"/>
          </w:rPr>
          <w:t>California's NEVI Funding Program Map</w:t>
        </w:r>
      </w:hyperlink>
      <w:r w:rsidR="006E799C" w:rsidRPr="54FB2512">
        <w:rPr>
          <w:rFonts w:cs="Tahoma"/>
          <w:color w:val="000000" w:themeColor="text1"/>
        </w:rPr>
        <w:t xml:space="preserve"> at</w:t>
      </w:r>
      <w:r w:rsidR="3ACC63BA" w:rsidRPr="53567C4B">
        <w:rPr>
          <w:rFonts w:cs="Tahoma"/>
          <w:color w:val="000000" w:themeColor="text1"/>
        </w:rPr>
        <w:t>:</w:t>
      </w:r>
      <w:r w:rsidR="006E799C" w:rsidRPr="53567C4B">
        <w:rPr>
          <w:rFonts w:cs="Tahoma"/>
          <w:color w:val="000000" w:themeColor="text1"/>
        </w:rPr>
        <w:t xml:space="preserve"> </w:t>
      </w:r>
      <w:r w:rsidR="00765C30" w:rsidRPr="53567C4B">
        <w:rPr>
          <w:rFonts w:cs="Tahoma"/>
          <w:color w:val="000000" w:themeColor="text1"/>
        </w:rPr>
        <w:t>https://www.energy.ca.gov/programs-and-topics/programs/national-electric-vehicle-</w:t>
      </w:r>
      <w:r w:rsidR="00765C30" w:rsidRPr="348BBE09">
        <w:rPr>
          <w:rFonts w:cs="Tahoma"/>
          <w:color w:val="000000" w:themeColor="text1"/>
        </w:rPr>
        <w:t>infrastructure</w:t>
      </w:r>
      <w:r w:rsidR="00765C30" w:rsidRPr="53567C4B">
        <w:rPr>
          <w:rFonts w:cs="Tahoma"/>
          <w:color w:val="000000" w:themeColor="text1"/>
        </w:rPr>
        <w:t>-</w:t>
      </w:r>
      <w:r w:rsidR="00765C30" w:rsidRPr="54FB2512">
        <w:rPr>
          <w:rFonts w:cs="Tahoma"/>
          <w:color w:val="000000" w:themeColor="text1"/>
        </w:rPr>
        <w:t>nevi</w:t>
      </w:r>
      <w:r w:rsidR="00765C30" w:rsidRPr="53567C4B">
        <w:rPr>
          <w:rFonts w:cs="Tahoma"/>
          <w:color w:val="000000" w:themeColor="text1"/>
        </w:rPr>
        <w:t>-formula-program-0</w:t>
      </w:r>
      <w:r w:rsidR="0E23A070" w:rsidRPr="53567C4B">
        <w:rPr>
          <w:rFonts w:cs="Tahoma"/>
          <w:color w:val="000000" w:themeColor="text1"/>
        </w:rPr>
        <w:t>.</w:t>
      </w:r>
      <w:r w:rsidR="00765C30" w:rsidRPr="53567C4B">
        <w:rPr>
          <w:rFonts w:cs="Tahoma"/>
          <w:color w:val="000000" w:themeColor="text1"/>
        </w:rPr>
        <w:t xml:space="preserve"> </w:t>
      </w:r>
    </w:p>
    <w:p w14:paraId="4E2673F5" w14:textId="1122F507" w:rsidR="00ED3831" w:rsidRDefault="00ED3831" w:rsidP="005D6A95">
      <w:pPr>
        <w:ind w:left="720" w:hanging="720"/>
        <w:rPr>
          <w:rFonts w:cs="Tahoma"/>
          <w:color w:val="000000" w:themeColor="text1"/>
        </w:rPr>
      </w:pPr>
    </w:p>
    <w:p w14:paraId="7E01BC31" w14:textId="30DD5B95" w:rsidR="00ED3831" w:rsidRDefault="1FC7BA46" w:rsidP="005D6A95">
      <w:pPr>
        <w:ind w:left="720"/>
        <w:rPr>
          <w:rFonts w:cs="Tahoma"/>
        </w:rPr>
      </w:pPr>
      <w:r w:rsidRPr="47042A33">
        <w:rPr>
          <w:rFonts w:cs="Tahoma"/>
          <w:color w:val="000000" w:themeColor="text1"/>
        </w:rPr>
        <w:t xml:space="preserve">This map includes a </w:t>
      </w:r>
      <w:r w:rsidR="002939BC" w:rsidRPr="47042A33">
        <w:rPr>
          <w:rFonts w:cs="Tahoma"/>
          <w:color w:val="000000" w:themeColor="text1"/>
        </w:rPr>
        <w:t>layer</w:t>
      </w:r>
      <w:r w:rsidR="002939BC" w:rsidRPr="53567C4B">
        <w:rPr>
          <w:rFonts w:cs="Tahoma"/>
          <w:color w:val="000000" w:themeColor="text1"/>
        </w:rPr>
        <w:t xml:space="preserve"> for </w:t>
      </w:r>
      <w:r w:rsidR="001F5DAA" w:rsidRPr="53567C4B">
        <w:rPr>
          <w:rFonts w:cs="Tahoma"/>
          <w:color w:val="000000" w:themeColor="text1"/>
        </w:rPr>
        <w:t>“Planned EV Charging Stations Awarded in NEVI Round 1</w:t>
      </w:r>
      <w:r w:rsidR="00600EDC" w:rsidRPr="53567C4B">
        <w:rPr>
          <w:rFonts w:cs="Tahoma"/>
        </w:rPr>
        <w:t>.</w:t>
      </w:r>
      <w:r w:rsidR="001F5DAA" w:rsidRPr="53567C4B">
        <w:rPr>
          <w:rFonts w:cs="Tahoma"/>
        </w:rPr>
        <w:t>”</w:t>
      </w:r>
      <w:r w:rsidR="00600EDC" w:rsidRPr="53567C4B">
        <w:rPr>
          <w:rFonts w:cs="Tahoma"/>
        </w:rPr>
        <w:t xml:space="preserve"> </w:t>
      </w:r>
      <w:r w:rsidR="001F5DAA" w:rsidRPr="53567C4B">
        <w:rPr>
          <w:rFonts w:cs="Tahoma"/>
        </w:rPr>
        <w:t xml:space="preserve">These </w:t>
      </w:r>
      <w:r w:rsidR="007203E6" w:rsidRPr="53567C4B">
        <w:rPr>
          <w:rFonts w:cs="Tahoma"/>
        </w:rPr>
        <w:t xml:space="preserve">stations, while </w:t>
      </w:r>
      <w:r w:rsidR="00882D87" w:rsidRPr="53567C4B">
        <w:rPr>
          <w:rFonts w:cs="Tahoma"/>
        </w:rPr>
        <w:t xml:space="preserve">not yet constructed, </w:t>
      </w:r>
      <w:r w:rsidR="001A1133" w:rsidRPr="53567C4B">
        <w:rPr>
          <w:rFonts w:cs="Tahoma"/>
        </w:rPr>
        <w:t xml:space="preserve">can be considered </w:t>
      </w:r>
      <w:r w:rsidR="45FD2555" w:rsidRPr="20D0DFF9">
        <w:rPr>
          <w:rFonts w:cs="Tahoma"/>
        </w:rPr>
        <w:t xml:space="preserve">valid </w:t>
      </w:r>
      <w:r w:rsidR="001A1133" w:rsidRPr="20D0DFF9">
        <w:rPr>
          <w:rFonts w:cs="Tahoma"/>
        </w:rPr>
        <w:t>NEVI</w:t>
      </w:r>
      <w:r w:rsidR="001A1133" w:rsidRPr="53567C4B">
        <w:rPr>
          <w:rFonts w:cs="Tahoma"/>
        </w:rPr>
        <w:t xml:space="preserve">-compliant </w:t>
      </w:r>
      <w:r w:rsidR="001A1133" w:rsidRPr="74592105">
        <w:rPr>
          <w:rFonts w:cs="Tahoma"/>
        </w:rPr>
        <w:t>station</w:t>
      </w:r>
      <w:r w:rsidR="62E7D0CF" w:rsidRPr="74592105">
        <w:rPr>
          <w:rFonts w:cs="Tahoma"/>
        </w:rPr>
        <w:t xml:space="preserve"> locations</w:t>
      </w:r>
      <w:r w:rsidR="001A1133" w:rsidRPr="74592105">
        <w:rPr>
          <w:rFonts w:cs="Tahoma"/>
        </w:rPr>
        <w:t>.</w:t>
      </w:r>
      <w:r w:rsidR="001A1133" w:rsidRPr="53567C4B">
        <w:rPr>
          <w:rFonts w:cs="Tahoma"/>
        </w:rPr>
        <w:t xml:space="preserve"> </w:t>
      </w:r>
      <w:r w:rsidR="007E1501" w:rsidRPr="53567C4B">
        <w:rPr>
          <w:rFonts w:cs="Tahoma"/>
        </w:rPr>
        <w:t>Once there is a list of awarded locations under GFO-24-60</w:t>
      </w:r>
      <w:r w:rsidR="0005532F" w:rsidRPr="53567C4B">
        <w:rPr>
          <w:rFonts w:cs="Tahoma"/>
        </w:rPr>
        <w:t>3</w:t>
      </w:r>
      <w:r w:rsidR="007E1501" w:rsidRPr="53567C4B">
        <w:rPr>
          <w:rFonts w:cs="Tahoma"/>
        </w:rPr>
        <w:t>,</w:t>
      </w:r>
      <w:r w:rsidR="0005532F" w:rsidRPr="53567C4B">
        <w:rPr>
          <w:rFonts w:cs="Tahoma"/>
        </w:rPr>
        <w:t xml:space="preserve"> California’s Electric Vehicle Charger Reliability and Accessibility Accelerator (EVC RAA) Program</w:t>
      </w:r>
      <w:r w:rsidR="00F56CFA" w:rsidRPr="53567C4B">
        <w:rPr>
          <w:rFonts w:cs="Tahoma"/>
        </w:rPr>
        <w:t>,</w:t>
      </w:r>
      <w:r w:rsidR="004A456C" w:rsidRPr="53567C4B">
        <w:rPr>
          <w:rFonts w:cs="Tahoma"/>
        </w:rPr>
        <w:t xml:space="preserve"> these locations </w:t>
      </w:r>
      <w:r w:rsidR="350FA77E" w:rsidRPr="6CBDAC53">
        <w:rPr>
          <w:rFonts w:cs="Tahoma"/>
        </w:rPr>
        <w:t>will be</w:t>
      </w:r>
      <w:r w:rsidR="004A456C" w:rsidRPr="53567C4B">
        <w:rPr>
          <w:rFonts w:cs="Tahoma"/>
        </w:rPr>
        <w:t xml:space="preserve"> added to the map</w:t>
      </w:r>
      <w:r w:rsidR="00F56CFA" w:rsidRPr="53567C4B">
        <w:rPr>
          <w:rFonts w:cs="Tahoma"/>
        </w:rPr>
        <w:t xml:space="preserve"> </w:t>
      </w:r>
      <w:proofErr w:type="gramStart"/>
      <w:r w:rsidR="106F850D" w:rsidRPr="66900F08">
        <w:rPr>
          <w:rFonts w:cs="Tahoma"/>
        </w:rPr>
        <w:t>and</w:t>
      </w:r>
      <w:r w:rsidR="00E47080" w:rsidRPr="53567C4B">
        <w:rPr>
          <w:rFonts w:cs="Tahoma"/>
        </w:rPr>
        <w:t xml:space="preserve"> </w:t>
      </w:r>
      <w:r w:rsidR="00E47080" w:rsidRPr="268BAB50">
        <w:rPr>
          <w:rFonts w:cs="Tahoma"/>
        </w:rPr>
        <w:t>also</w:t>
      </w:r>
      <w:proofErr w:type="gramEnd"/>
      <w:r w:rsidR="00E47080" w:rsidRPr="53567C4B">
        <w:rPr>
          <w:rFonts w:cs="Tahoma"/>
        </w:rPr>
        <w:t xml:space="preserve"> considered NEVI-compliant. However, </w:t>
      </w:r>
      <w:r w:rsidR="00E47080" w:rsidRPr="38B427BD">
        <w:rPr>
          <w:rFonts w:cs="Tahoma"/>
        </w:rPr>
        <w:t>th</w:t>
      </w:r>
      <w:r w:rsidR="5D06212B" w:rsidRPr="38B427BD">
        <w:rPr>
          <w:rFonts w:cs="Tahoma"/>
        </w:rPr>
        <w:t>e</w:t>
      </w:r>
      <w:r w:rsidR="00E47080" w:rsidRPr="53567C4B">
        <w:rPr>
          <w:rFonts w:cs="Tahoma"/>
        </w:rPr>
        <w:t xml:space="preserve">se </w:t>
      </w:r>
      <w:r w:rsidR="006113F4" w:rsidRPr="53567C4B">
        <w:rPr>
          <w:rFonts w:cs="Tahoma"/>
        </w:rPr>
        <w:t>awards are not expected until after this solicitation’s application due date.</w:t>
      </w:r>
    </w:p>
    <w:p w14:paraId="2B3C3A4E" w14:textId="77777777" w:rsidR="00ED3831" w:rsidRDefault="00ED3831" w:rsidP="005D6A95">
      <w:pPr>
        <w:ind w:left="720" w:hanging="720"/>
        <w:rPr>
          <w:rFonts w:cs="Tahoma"/>
          <w:szCs w:val="24"/>
        </w:rPr>
      </w:pPr>
    </w:p>
    <w:p w14:paraId="1F8EAA27" w14:textId="48F71F42" w:rsidR="00187168" w:rsidRDefault="259CCAB2" w:rsidP="005D6A95">
      <w:pPr>
        <w:ind w:left="720"/>
        <w:rPr>
          <w:rFonts w:cs="Tahoma"/>
        </w:rPr>
      </w:pPr>
      <w:r w:rsidRPr="11BAEB0F">
        <w:rPr>
          <w:rFonts w:cs="Tahoma"/>
        </w:rPr>
        <w:t xml:space="preserve">There </w:t>
      </w:r>
      <w:r w:rsidR="66B9C385" w:rsidRPr="11BAEB0F">
        <w:rPr>
          <w:rFonts w:cs="Tahoma"/>
        </w:rPr>
        <w:t>is also</w:t>
      </w:r>
      <w:r w:rsidRPr="11BAEB0F">
        <w:rPr>
          <w:rFonts w:cs="Tahoma"/>
        </w:rPr>
        <w:t xml:space="preserve"> a map layer </w:t>
      </w:r>
      <w:r w:rsidR="73D6946C" w:rsidRPr="11BAEB0F">
        <w:rPr>
          <w:rFonts w:cs="Tahoma"/>
        </w:rPr>
        <w:t xml:space="preserve">for “EV Charging Stations” within </w:t>
      </w:r>
      <w:r w:rsidR="3424AABC" w:rsidRPr="11BAEB0F">
        <w:rPr>
          <w:rFonts w:cs="Tahoma"/>
        </w:rPr>
        <w:t xml:space="preserve">California’s NEVI Funding Program Map that shows </w:t>
      </w:r>
      <w:r w:rsidR="0801EA73" w:rsidRPr="11BAEB0F">
        <w:rPr>
          <w:rFonts w:cs="Tahoma"/>
        </w:rPr>
        <w:t>existing EV charging</w:t>
      </w:r>
      <w:r w:rsidR="3424AABC" w:rsidRPr="11BAEB0F">
        <w:rPr>
          <w:rFonts w:cs="Tahoma"/>
        </w:rPr>
        <w:t xml:space="preserve"> stations that </w:t>
      </w:r>
      <w:r w:rsidR="0455FD3F" w:rsidRPr="11BAEB0F">
        <w:rPr>
          <w:rFonts w:cs="Tahoma"/>
        </w:rPr>
        <w:t xml:space="preserve">appear to </w:t>
      </w:r>
      <w:r w:rsidR="3424AABC" w:rsidRPr="11BAEB0F">
        <w:rPr>
          <w:rFonts w:cs="Tahoma"/>
        </w:rPr>
        <w:t>meet power, port, and location requirements</w:t>
      </w:r>
      <w:r w:rsidR="0801EA73" w:rsidRPr="11BAEB0F">
        <w:rPr>
          <w:rFonts w:cs="Tahoma"/>
        </w:rPr>
        <w:t xml:space="preserve"> of the NEVI program</w:t>
      </w:r>
      <w:r w:rsidR="37B4A3C2" w:rsidRPr="11BAEB0F">
        <w:rPr>
          <w:rFonts w:cs="Tahoma"/>
        </w:rPr>
        <w:t>;</w:t>
      </w:r>
      <w:r w:rsidR="5650DD55" w:rsidRPr="11BAEB0F">
        <w:rPr>
          <w:rFonts w:cs="Tahoma"/>
        </w:rPr>
        <w:t xml:space="preserve"> </w:t>
      </w:r>
      <w:r w:rsidR="24C73B04" w:rsidRPr="11BAEB0F">
        <w:rPr>
          <w:rFonts w:cs="Tahoma"/>
        </w:rPr>
        <w:t>however,</w:t>
      </w:r>
      <w:r w:rsidR="5650DD55" w:rsidRPr="11BAEB0F">
        <w:rPr>
          <w:rFonts w:cs="Tahoma"/>
        </w:rPr>
        <w:t xml:space="preserve"> these stations should not be considered NEVI</w:t>
      </w:r>
      <w:r w:rsidR="47012428" w:rsidRPr="11BAEB0F">
        <w:rPr>
          <w:rFonts w:cs="Tahoma"/>
        </w:rPr>
        <w:t>-</w:t>
      </w:r>
      <w:r w:rsidR="5650DD55" w:rsidRPr="11BAEB0F">
        <w:rPr>
          <w:rFonts w:cs="Tahoma"/>
        </w:rPr>
        <w:t>compliant</w:t>
      </w:r>
      <w:r w:rsidR="42859233" w:rsidRPr="11BAEB0F">
        <w:rPr>
          <w:rFonts w:cs="Tahoma"/>
        </w:rPr>
        <w:t xml:space="preserve"> without verification </w:t>
      </w:r>
      <w:r w:rsidR="0801EA73" w:rsidRPr="11BAEB0F">
        <w:rPr>
          <w:rFonts w:cs="Tahoma"/>
        </w:rPr>
        <w:t>from</w:t>
      </w:r>
      <w:r w:rsidR="42859233" w:rsidRPr="11BAEB0F">
        <w:rPr>
          <w:rFonts w:cs="Tahoma"/>
        </w:rPr>
        <w:t xml:space="preserve"> the station operator</w:t>
      </w:r>
      <w:r w:rsidR="0801EA73" w:rsidRPr="11BAEB0F">
        <w:rPr>
          <w:rFonts w:cs="Tahoma"/>
        </w:rPr>
        <w:t xml:space="preserve"> that the station </w:t>
      </w:r>
      <w:r w:rsidR="224E2B3D" w:rsidRPr="11BAEB0F">
        <w:rPr>
          <w:rFonts w:cs="Tahoma"/>
        </w:rPr>
        <w:t>meets</w:t>
      </w:r>
      <w:r w:rsidR="0801EA73" w:rsidRPr="11BAEB0F">
        <w:rPr>
          <w:rFonts w:cs="Tahoma"/>
        </w:rPr>
        <w:t xml:space="preserve"> all 23 CFR 680 requirements.</w:t>
      </w:r>
      <w:r w:rsidR="5650DD55" w:rsidRPr="11BAEB0F">
        <w:rPr>
          <w:rFonts w:cs="Tahoma"/>
        </w:rPr>
        <w:t xml:space="preserve"> </w:t>
      </w:r>
      <w:r w:rsidR="06C2DC12" w:rsidRPr="11BAEB0F">
        <w:rPr>
          <w:rFonts w:cs="Tahoma"/>
        </w:rPr>
        <w:t>This is an available map layer</w:t>
      </w:r>
      <w:r w:rsidR="5EA99ACD" w:rsidRPr="11BAEB0F">
        <w:rPr>
          <w:rFonts w:cs="Tahoma"/>
        </w:rPr>
        <w:t xml:space="preserve"> because the</w:t>
      </w:r>
      <w:r w:rsidR="64E49CDE" w:rsidRPr="11BAEB0F">
        <w:rPr>
          <w:rFonts w:cs="Tahoma"/>
        </w:rPr>
        <w:t>se stations</w:t>
      </w:r>
      <w:r w:rsidR="5EA99ACD" w:rsidRPr="11BAEB0F">
        <w:rPr>
          <w:rFonts w:cs="Tahoma"/>
        </w:rPr>
        <w:t xml:space="preserve"> </w:t>
      </w:r>
      <w:r w:rsidR="57422520" w:rsidRPr="11BAEB0F">
        <w:rPr>
          <w:rFonts w:cs="Tahoma"/>
        </w:rPr>
        <w:t>are potential candidates</w:t>
      </w:r>
      <w:r w:rsidR="38EE4E4F" w:rsidRPr="11BAEB0F">
        <w:rPr>
          <w:rFonts w:cs="Tahoma"/>
        </w:rPr>
        <w:t xml:space="preserve"> </w:t>
      </w:r>
      <w:r w:rsidR="65DB7D90" w:rsidRPr="11BAEB0F">
        <w:rPr>
          <w:rFonts w:cs="Tahoma"/>
        </w:rPr>
        <w:t>for</w:t>
      </w:r>
      <w:r w:rsidR="5165C9B5" w:rsidRPr="11BAEB0F">
        <w:rPr>
          <w:rFonts w:cs="Tahoma"/>
        </w:rPr>
        <w:t xml:space="preserve"> station upgrades, </w:t>
      </w:r>
      <w:r w:rsidR="022DD4B6" w:rsidRPr="11BAEB0F">
        <w:rPr>
          <w:rFonts w:cs="Tahoma"/>
        </w:rPr>
        <w:t xml:space="preserve">for applicants </w:t>
      </w:r>
      <w:r w:rsidR="5165C9B5" w:rsidRPr="11BAEB0F">
        <w:rPr>
          <w:rFonts w:cs="Tahoma"/>
        </w:rPr>
        <w:t xml:space="preserve">to </w:t>
      </w:r>
      <w:r w:rsidR="717E8306" w:rsidRPr="11BAEB0F">
        <w:rPr>
          <w:rFonts w:cs="Tahoma"/>
        </w:rPr>
        <w:t>bring</w:t>
      </w:r>
      <w:r w:rsidR="5165C9B5" w:rsidRPr="11BAEB0F">
        <w:rPr>
          <w:rFonts w:cs="Tahoma"/>
        </w:rPr>
        <w:t xml:space="preserve"> </w:t>
      </w:r>
      <w:r w:rsidR="2EC0DFDB" w:rsidRPr="11BAEB0F">
        <w:rPr>
          <w:rFonts w:cs="Tahoma"/>
        </w:rPr>
        <w:t xml:space="preserve">these </w:t>
      </w:r>
      <w:r w:rsidR="5165C9B5" w:rsidRPr="11BAEB0F">
        <w:rPr>
          <w:rFonts w:cs="Tahoma"/>
        </w:rPr>
        <w:t xml:space="preserve">stations </w:t>
      </w:r>
      <w:r w:rsidR="422D9683" w:rsidRPr="11BAEB0F">
        <w:rPr>
          <w:rFonts w:cs="Tahoma"/>
        </w:rPr>
        <w:t>up to</w:t>
      </w:r>
      <w:r w:rsidR="5165C9B5" w:rsidRPr="11BAEB0F">
        <w:rPr>
          <w:rFonts w:cs="Tahoma"/>
        </w:rPr>
        <w:t xml:space="preserve"> 23 CFR 680 </w:t>
      </w:r>
      <w:r w:rsidR="5CF1ED44" w:rsidRPr="11BAEB0F">
        <w:rPr>
          <w:rFonts w:cs="Tahoma"/>
        </w:rPr>
        <w:t>compliance</w:t>
      </w:r>
      <w:r w:rsidR="5165C9B5" w:rsidRPr="11BAEB0F">
        <w:rPr>
          <w:rFonts w:cs="Tahoma"/>
        </w:rPr>
        <w:t>.</w:t>
      </w:r>
    </w:p>
    <w:p w14:paraId="6511EAA2" w14:textId="77777777" w:rsidR="00025322" w:rsidRDefault="00025322" w:rsidP="005D6A95">
      <w:pPr>
        <w:ind w:left="720" w:hanging="720"/>
        <w:rPr>
          <w:rFonts w:cs="Tahoma"/>
          <w:szCs w:val="24"/>
          <w:highlight w:val="yellow"/>
        </w:rPr>
      </w:pPr>
    </w:p>
    <w:p w14:paraId="1DC38572" w14:textId="3F770F07" w:rsidR="00F66B13" w:rsidRPr="002B7CD3" w:rsidRDefault="00F66B13" w:rsidP="005D6A95">
      <w:pPr>
        <w:ind w:left="720" w:hanging="720"/>
        <w:rPr>
          <w:rFonts w:cs="Tahoma"/>
          <w:b/>
        </w:rPr>
      </w:pPr>
      <w:r w:rsidRPr="6FC8A0E2">
        <w:rPr>
          <w:rFonts w:cs="Tahoma"/>
          <w:b/>
        </w:rPr>
        <w:t>Q</w:t>
      </w:r>
      <w:r w:rsidR="006774F4">
        <w:rPr>
          <w:rFonts w:cs="Tahoma"/>
          <w:b/>
        </w:rPr>
        <w:t>6</w:t>
      </w:r>
      <w:r w:rsidR="00134EAF">
        <w:rPr>
          <w:rFonts w:cs="Tahoma"/>
          <w:b/>
        </w:rPr>
        <w:t>9</w:t>
      </w:r>
      <w:r w:rsidRPr="6FC8A0E2">
        <w:rPr>
          <w:rFonts w:cs="Tahoma"/>
          <w:b/>
        </w:rPr>
        <w:t>.</w:t>
      </w:r>
      <w:r w:rsidRPr="002B7CD3">
        <w:tab/>
      </w:r>
      <w:r w:rsidRPr="6FC8A0E2">
        <w:rPr>
          <w:rFonts w:cs="Tahoma"/>
          <w:b/>
        </w:rPr>
        <w:t>Can other government funds</w:t>
      </w:r>
      <w:r w:rsidR="00950CC7" w:rsidRPr="6FC8A0E2">
        <w:rPr>
          <w:rFonts w:cs="Tahoma"/>
          <w:b/>
        </w:rPr>
        <w:t xml:space="preserve">, such as </w:t>
      </w:r>
      <w:r w:rsidR="251D37E4" w:rsidRPr="6FC8A0E2">
        <w:rPr>
          <w:rFonts w:cs="Tahoma"/>
          <w:b/>
          <w:bCs/>
        </w:rPr>
        <w:t xml:space="preserve">funds </w:t>
      </w:r>
      <w:r w:rsidR="00E33304" w:rsidRPr="6FC8A0E2">
        <w:rPr>
          <w:rFonts w:cs="Tahoma"/>
          <w:b/>
        </w:rPr>
        <w:t xml:space="preserve">from </w:t>
      </w:r>
      <w:r w:rsidR="00950CC7" w:rsidRPr="6FC8A0E2">
        <w:rPr>
          <w:rFonts w:cs="Tahoma"/>
          <w:b/>
        </w:rPr>
        <w:t>another California</w:t>
      </w:r>
      <w:r w:rsidR="00E33304" w:rsidRPr="6FC8A0E2">
        <w:rPr>
          <w:rFonts w:cs="Tahoma"/>
          <w:b/>
        </w:rPr>
        <w:t xml:space="preserve"> department,</w:t>
      </w:r>
      <w:r w:rsidRPr="6FC8A0E2">
        <w:rPr>
          <w:rFonts w:cs="Tahoma"/>
          <w:b/>
        </w:rPr>
        <w:t xml:space="preserve"> be used for match?</w:t>
      </w:r>
    </w:p>
    <w:p w14:paraId="70E325C3" w14:textId="77777777" w:rsidR="00F66B13" w:rsidRPr="008E1E94" w:rsidRDefault="00F66B13" w:rsidP="005D6A95">
      <w:pPr>
        <w:ind w:left="720" w:hanging="720"/>
        <w:rPr>
          <w:rFonts w:cs="Tahoma"/>
          <w:szCs w:val="24"/>
          <w:highlight w:val="yellow"/>
        </w:rPr>
      </w:pPr>
    </w:p>
    <w:p w14:paraId="552CAD00" w14:textId="69220A0F" w:rsidR="00F66B13" w:rsidRPr="002B7CD3" w:rsidRDefault="00F66B13" w:rsidP="005D6A95">
      <w:pPr>
        <w:ind w:left="720" w:hanging="720"/>
        <w:rPr>
          <w:rFonts w:cs="Tahoma"/>
        </w:rPr>
      </w:pPr>
      <w:r w:rsidRPr="64E73611">
        <w:rPr>
          <w:rFonts w:cs="Tahoma"/>
        </w:rPr>
        <w:t>A</w:t>
      </w:r>
      <w:r w:rsidR="006774F4" w:rsidRPr="64E73611">
        <w:rPr>
          <w:rFonts w:cs="Tahoma"/>
        </w:rPr>
        <w:t>6</w:t>
      </w:r>
      <w:r w:rsidR="00134EAF" w:rsidRPr="64E73611">
        <w:rPr>
          <w:rFonts w:cs="Tahoma"/>
        </w:rPr>
        <w:t>9</w:t>
      </w:r>
      <w:r w:rsidRPr="64E73611">
        <w:rPr>
          <w:rFonts w:cs="Tahoma"/>
        </w:rPr>
        <w:t>.</w:t>
      </w:r>
      <w:r>
        <w:tab/>
      </w:r>
      <w:r w:rsidR="00844A34">
        <w:t xml:space="preserve">The </w:t>
      </w:r>
      <w:r w:rsidRPr="64E73611">
        <w:rPr>
          <w:rFonts w:cs="Tahoma"/>
        </w:rPr>
        <w:t xml:space="preserve">Solicitation </w:t>
      </w:r>
      <w:r w:rsidR="00844A34" w:rsidRPr="64E73611">
        <w:rPr>
          <w:rFonts w:cs="Tahoma"/>
        </w:rPr>
        <w:t>M</w:t>
      </w:r>
      <w:r w:rsidRPr="64E73611">
        <w:rPr>
          <w:rFonts w:cs="Tahoma"/>
        </w:rPr>
        <w:t xml:space="preserve">anual </w:t>
      </w:r>
      <w:r w:rsidR="0059143C" w:rsidRPr="64E73611">
        <w:rPr>
          <w:rFonts w:cs="Tahoma"/>
        </w:rPr>
        <w:t xml:space="preserve">Section II.C.4 explains </w:t>
      </w:r>
      <w:r w:rsidR="7544C4A1" w:rsidRPr="64E73611">
        <w:rPr>
          <w:rFonts w:cs="Tahoma"/>
        </w:rPr>
        <w:t xml:space="preserve">the </w:t>
      </w:r>
      <w:r w:rsidRPr="64E73611">
        <w:rPr>
          <w:rFonts w:cs="Tahoma"/>
        </w:rPr>
        <w:t>limit</w:t>
      </w:r>
      <w:r w:rsidR="0059143C" w:rsidRPr="64E73611">
        <w:rPr>
          <w:rFonts w:cs="Tahoma"/>
        </w:rPr>
        <w:t>ation</w:t>
      </w:r>
      <w:r w:rsidRPr="64E73611">
        <w:rPr>
          <w:rFonts w:cs="Tahoma"/>
        </w:rPr>
        <w:t xml:space="preserve">s </w:t>
      </w:r>
      <w:r w:rsidR="001F405C" w:rsidRPr="64E73611">
        <w:rPr>
          <w:rFonts w:cs="Tahoma"/>
        </w:rPr>
        <w:t>on</w:t>
      </w:r>
      <w:r w:rsidRPr="64E73611">
        <w:rPr>
          <w:rFonts w:cs="Tahoma"/>
        </w:rPr>
        <w:t xml:space="preserve"> </w:t>
      </w:r>
      <w:r w:rsidR="6066D57E" w:rsidRPr="64E73611">
        <w:rPr>
          <w:rFonts w:cs="Tahoma"/>
        </w:rPr>
        <w:t>match</w:t>
      </w:r>
      <w:r w:rsidRPr="64E73611">
        <w:rPr>
          <w:rFonts w:cs="Tahoma"/>
        </w:rPr>
        <w:t xml:space="preserve"> funding </w:t>
      </w:r>
      <w:r w:rsidR="00657C27" w:rsidRPr="64E73611">
        <w:rPr>
          <w:rFonts w:cs="Tahoma"/>
        </w:rPr>
        <w:t>sources</w:t>
      </w:r>
      <w:r w:rsidRPr="64E73611">
        <w:rPr>
          <w:rFonts w:cs="Tahoma"/>
        </w:rPr>
        <w:t xml:space="preserve">. Other CEC and federal </w:t>
      </w:r>
      <w:r w:rsidR="0022370B" w:rsidRPr="64E73611">
        <w:rPr>
          <w:rFonts w:cs="Tahoma"/>
        </w:rPr>
        <w:t>fund</w:t>
      </w:r>
      <w:r w:rsidR="27FD0E24" w:rsidRPr="64E73611">
        <w:rPr>
          <w:rFonts w:cs="Tahoma"/>
        </w:rPr>
        <w:t>s</w:t>
      </w:r>
      <w:r w:rsidRPr="64E73611">
        <w:rPr>
          <w:rFonts w:cs="Tahoma"/>
        </w:rPr>
        <w:t xml:space="preserve"> cannot </w:t>
      </w:r>
      <w:r w:rsidR="000B0A14" w:rsidRPr="64E73611">
        <w:rPr>
          <w:rFonts w:cs="Tahoma"/>
        </w:rPr>
        <w:t xml:space="preserve">be </w:t>
      </w:r>
      <w:r w:rsidR="004F6D1C" w:rsidRPr="64E73611">
        <w:rPr>
          <w:rFonts w:cs="Tahoma"/>
        </w:rPr>
        <w:t>used as</w:t>
      </w:r>
      <w:r w:rsidRPr="64E73611">
        <w:rPr>
          <w:rFonts w:cs="Tahoma"/>
        </w:rPr>
        <w:t xml:space="preserve"> match</w:t>
      </w:r>
      <w:r w:rsidR="0D8A79DF" w:rsidRPr="64E73611">
        <w:rPr>
          <w:rFonts w:cs="Tahoma"/>
        </w:rPr>
        <w:t>,</w:t>
      </w:r>
      <w:r w:rsidRPr="64E73611">
        <w:rPr>
          <w:rFonts w:cs="Tahoma"/>
        </w:rPr>
        <w:t xml:space="preserve"> unless specifically allowed by law.</w:t>
      </w:r>
      <w:r w:rsidR="00E33304" w:rsidRPr="64E73611">
        <w:rPr>
          <w:rFonts w:cs="Tahoma"/>
        </w:rPr>
        <w:t xml:space="preserve"> Funding from other </w:t>
      </w:r>
      <w:r w:rsidR="47EF3355" w:rsidRPr="64E73611">
        <w:rPr>
          <w:rFonts w:cs="Tahoma"/>
        </w:rPr>
        <w:t xml:space="preserve">California </w:t>
      </w:r>
      <w:r w:rsidR="7F72C801" w:rsidRPr="64E73611">
        <w:rPr>
          <w:rFonts w:cs="Tahoma"/>
        </w:rPr>
        <w:t>s</w:t>
      </w:r>
      <w:r w:rsidR="47EF3355" w:rsidRPr="64E73611">
        <w:rPr>
          <w:rFonts w:cs="Tahoma"/>
        </w:rPr>
        <w:t xml:space="preserve">tate </w:t>
      </w:r>
      <w:r w:rsidR="010DEA07" w:rsidRPr="64E73611">
        <w:rPr>
          <w:rFonts w:cs="Tahoma"/>
        </w:rPr>
        <w:t>g</w:t>
      </w:r>
      <w:r w:rsidR="47EF3355" w:rsidRPr="64E73611">
        <w:rPr>
          <w:rFonts w:cs="Tahoma"/>
        </w:rPr>
        <w:t xml:space="preserve">overnment </w:t>
      </w:r>
      <w:r w:rsidR="00E33304" w:rsidRPr="64E73611">
        <w:rPr>
          <w:rFonts w:cs="Tahoma"/>
        </w:rPr>
        <w:t>departments</w:t>
      </w:r>
      <w:r w:rsidR="4D1939D1" w:rsidRPr="64E73611">
        <w:rPr>
          <w:rFonts w:cs="Tahoma"/>
        </w:rPr>
        <w:t>,</w:t>
      </w:r>
      <w:r w:rsidR="00E33304" w:rsidRPr="64E73611">
        <w:rPr>
          <w:rFonts w:cs="Tahoma"/>
        </w:rPr>
        <w:t xml:space="preserve"> </w:t>
      </w:r>
      <w:r w:rsidR="67F0B4A8" w:rsidRPr="64E73611">
        <w:rPr>
          <w:rFonts w:cs="Tahoma"/>
        </w:rPr>
        <w:t>except</w:t>
      </w:r>
      <w:r w:rsidR="00E33304" w:rsidRPr="64E73611">
        <w:rPr>
          <w:rFonts w:cs="Tahoma"/>
        </w:rPr>
        <w:t xml:space="preserve"> the CEC</w:t>
      </w:r>
      <w:r w:rsidR="33E3FB04" w:rsidRPr="64E73611">
        <w:rPr>
          <w:rFonts w:cs="Tahoma"/>
        </w:rPr>
        <w:t>,</w:t>
      </w:r>
      <w:r w:rsidR="00E33304" w:rsidRPr="64E73611">
        <w:rPr>
          <w:rFonts w:cs="Tahoma"/>
        </w:rPr>
        <w:t xml:space="preserve"> can be used as match share.</w:t>
      </w:r>
    </w:p>
    <w:p w14:paraId="57FF87DA" w14:textId="77777777" w:rsidR="00F66B13" w:rsidRDefault="00F66B13" w:rsidP="005D6A95">
      <w:pPr>
        <w:ind w:left="720" w:hanging="720"/>
        <w:rPr>
          <w:rFonts w:cs="Tahoma"/>
          <w:szCs w:val="24"/>
          <w:highlight w:val="yellow"/>
        </w:rPr>
      </w:pPr>
    </w:p>
    <w:p w14:paraId="33FD76CE" w14:textId="0BB8B00D" w:rsidR="00F66B13" w:rsidRPr="00C512F5" w:rsidRDefault="0005165D" w:rsidP="005D6A95">
      <w:pPr>
        <w:ind w:left="720" w:hanging="720"/>
        <w:rPr>
          <w:rFonts w:cs="Tahoma"/>
          <w:b/>
        </w:rPr>
      </w:pPr>
      <w:r w:rsidRPr="2F758903">
        <w:rPr>
          <w:rFonts w:cs="Tahoma"/>
          <w:b/>
        </w:rPr>
        <w:t>Q</w:t>
      </w:r>
      <w:r w:rsidR="00134EAF">
        <w:rPr>
          <w:rFonts w:cs="Tahoma"/>
          <w:b/>
        </w:rPr>
        <w:t>70</w:t>
      </w:r>
      <w:r w:rsidRPr="2F758903">
        <w:rPr>
          <w:rFonts w:cs="Tahoma"/>
          <w:b/>
        </w:rPr>
        <w:t>.</w:t>
      </w:r>
      <w:r>
        <w:tab/>
      </w:r>
      <w:r w:rsidRPr="2F758903">
        <w:rPr>
          <w:rFonts w:cs="Tahoma"/>
          <w:b/>
        </w:rPr>
        <w:t xml:space="preserve">Is Empower Innovation the best place for subcontractors to sign up to </w:t>
      </w:r>
      <w:r w:rsidR="00FA1DC5">
        <w:rPr>
          <w:rFonts w:cs="Tahoma"/>
          <w:b/>
        </w:rPr>
        <w:t>find</w:t>
      </w:r>
      <w:r w:rsidRPr="2F758903">
        <w:rPr>
          <w:rFonts w:cs="Tahoma"/>
          <w:b/>
        </w:rPr>
        <w:t xml:space="preserve"> prime applicant</w:t>
      </w:r>
      <w:r w:rsidR="00FA1DC5">
        <w:rPr>
          <w:rFonts w:cs="Tahoma"/>
          <w:b/>
        </w:rPr>
        <w:t xml:space="preserve"> partner</w:t>
      </w:r>
      <w:r w:rsidRPr="2F758903">
        <w:rPr>
          <w:rFonts w:cs="Tahoma"/>
          <w:b/>
        </w:rPr>
        <w:t>s?</w:t>
      </w:r>
    </w:p>
    <w:p w14:paraId="1E8325F0" w14:textId="77777777" w:rsidR="0005165D" w:rsidRDefault="0005165D" w:rsidP="005D6A95">
      <w:pPr>
        <w:ind w:left="720" w:hanging="720"/>
        <w:rPr>
          <w:rFonts w:cs="Tahoma"/>
          <w:szCs w:val="24"/>
        </w:rPr>
      </w:pPr>
    </w:p>
    <w:p w14:paraId="18253140" w14:textId="79278045" w:rsidR="0005165D" w:rsidRDefault="0005165D" w:rsidP="005D6A95">
      <w:pPr>
        <w:ind w:left="720" w:hanging="720"/>
        <w:rPr>
          <w:rFonts w:cs="Tahoma"/>
        </w:rPr>
      </w:pPr>
      <w:r w:rsidRPr="2F758903">
        <w:rPr>
          <w:rFonts w:cs="Tahoma"/>
        </w:rPr>
        <w:t>A</w:t>
      </w:r>
      <w:r w:rsidR="00134EAF">
        <w:rPr>
          <w:rFonts w:cs="Tahoma"/>
        </w:rPr>
        <w:t>70</w:t>
      </w:r>
      <w:r w:rsidRPr="2F758903">
        <w:rPr>
          <w:rFonts w:cs="Tahoma"/>
        </w:rPr>
        <w:t>.</w:t>
      </w:r>
      <w:r>
        <w:tab/>
      </w:r>
      <w:r w:rsidR="00C512F5" w:rsidRPr="2F758903">
        <w:rPr>
          <w:rFonts w:cs="Tahoma"/>
        </w:rPr>
        <w:t xml:space="preserve">Yes, </w:t>
      </w:r>
      <w:hyperlink r:id="rId19">
        <w:r w:rsidR="00DB2715" w:rsidRPr="2F758903">
          <w:rPr>
            <w:rStyle w:val="Hyperlink"/>
            <w:rFonts w:cs="Tahoma"/>
          </w:rPr>
          <w:t>Empower Innovation</w:t>
        </w:r>
      </w:hyperlink>
      <w:r w:rsidR="00DB2715" w:rsidRPr="2F758903">
        <w:rPr>
          <w:rFonts w:cs="Tahoma"/>
        </w:rPr>
        <w:t xml:space="preserve"> at https://www.empowerinnovation.net/ is currently the best resource </w:t>
      </w:r>
      <w:r w:rsidR="000C65B7">
        <w:rPr>
          <w:rFonts w:cs="Tahoma"/>
        </w:rPr>
        <w:t xml:space="preserve">of which CEC is aware </w:t>
      </w:r>
      <w:r w:rsidR="66A98D02" w:rsidRPr="2F758903">
        <w:rPr>
          <w:rFonts w:cs="Tahoma"/>
        </w:rPr>
        <w:t>for identifying</w:t>
      </w:r>
      <w:r w:rsidR="00DB2715" w:rsidRPr="2F758903">
        <w:rPr>
          <w:rFonts w:cs="Tahoma"/>
        </w:rPr>
        <w:t xml:space="preserve"> prospective application partners.</w:t>
      </w:r>
    </w:p>
    <w:p w14:paraId="003AC5FB" w14:textId="77777777" w:rsidR="009D38ED" w:rsidRPr="008E1E94" w:rsidRDefault="009D38ED" w:rsidP="005D6A95">
      <w:pPr>
        <w:ind w:left="720" w:hanging="720"/>
        <w:rPr>
          <w:rFonts w:cs="Tahoma"/>
          <w:szCs w:val="24"/>
        </w:rPr>
      </w:pPr>
    </w:p>
    <w:p w14:paraId="016FBBBC" w14:textId="0380DEC2" w:rsidR="009D38ED" w:rsidRDefault="009D38ED" w:rsidP="005D6A95">
      <w:pPr>
        <w:ind w:left="720" w:hanging="720"/>
        <w:rPr>
          <w:rFonts w:cs="Tahoma"/>
          <w:b/>
          <w:bCs/>
          <w:szCs w:val="24"/>
        </w:rPr>
      </w:pPr>
      <w:r w:rsidRPr="009D38ED">
        <w:rPr>
          <w:rFonts w:cs="Tahoma"/>
          <w:b/>
          <w:bCs/>
          <w:szCs w:val="24"/>
        </w:rPr>
        <w:t>Q</w:t>
      </w:r>
      <w:r w:rsidR="00C27F46">
        <w:rPr>
          <w:rFonts w:cs="Tahoma"/>
          <w:b/>
          <w:bCs/>
          <w:szCs w:val="24"/>
        </w:rPr>
        <w:t>7</w:t>
      </w:r>
      <w:r w:rsidR="00134EAF">
        <w:rPr>
          <w:rFonts w:cs="Tahoma"/>
          <w:b/>
          <w:bCs/>
          <w:szCs w:val="24"/>
        </w:rPr>
        <w:t>1</w:t>
      </w:r>
      <w:r w:rsidRPr="009D38ED">
        <w:rPr>
          <w:rFonts w:cs="Tahoma"/>
          <w:b/>
          <w:bCs/>
          <w:szCs w:val="24"/>
        </w:rPr>
        <w:t xml:space="preserve">. </w:t>
      </w:r>
      <w:r w:rsidRPr="009D38ED">
        <w:rPr>
          <w:rFonts w:cs="Tahoma"/>
          <w:b/>
          <w:bCs/>
          <w:szCs w:val="24"/>
        </w:rPr>
        <w:tab/>
        <w:t>Is a recording of the workshop available to the public?</w:t>
      </w:r>
    </w:p>
    <w:p w14:paraId="02E37E46" w14:textId="77777777" w:rsidR="009D38ED" w:rsidRPr="008E1E94" w:rsidRDefault="009D38ED" w:rsidP="005D6A95">
      <w:pPr>
        <w:ind w:left="720" w:hanging="720"/>
        <w:rPr>
          <w:rFonts w:cs="Tahoma"/>
          <w:szCs w:val="24"/>
        </w:rPr>
      </w:pPr>
    </w:p>
    <w:p w14:paraId="1D771E6F" w14:textId="32D59FA2" w:rsidR="009D38ED" w:rsidRDefault="009D38ED" w:rsidP="005D6A95">
      <w:pPr>
        <w:ind w:left="720" w:hanging="720"/>
        <w:rPr>
          <w:rFonts w:cs="Tahoma"/>
        </w:rPr>
      </w:pPr>
      <w:r w:rsidRPr="2F758903">
        <w:rPr>
          <w:rFonts w:cs="Tahoma"/>
        </w:rPr>
        <w:t>A</w:t>
      </w:r>
      <w:r w:rsidR="00C27F46">
        <w:rPr>
          <w:rFonts w:cs="Tahoma"/>
        </w:rPr>
        <w:t>7</w:t>
      </w:r>
      <w:r w:rsidR="00134EAF">
        <w:rPr>
          <w:rFonts w:cs="Tahoma"/>
        </w:rPr>
        <w:t>1</w:t>
      </w:r>
      <w:r w:rsidRPr="2F758903">
        <w:rPr>
          <w:rFonts w:cs="Tahoma"/>
        </w:rPr>
        <w:t>.</w:t>
      </w:r>
      <w:r>
        <w:tab/>
      </w:r>
      <w:r w:rsidR="00995D45" w:rsidRPr="2F758903">
        <w:rPr>
          <w:rFonts w:cs="Tahoma"/>
        </w:rPr>
        <w:t>Yes, the recording has been posted on</w:t>
      </w:r>
      <w:r w:rsidR="002E0054" w:rsidRPr="2F758903">
        <w:rPr>
          <w:rFonts w:cs="Tahoma"/>
        </w:rPr>
        <w:t xml:space="preserve"> the</w:t>
      </w:r>
      <w:r w:rsidR="00995D45" w:rsidRPr="2F758903">
        <w:rPr>
          <w:rFonts w:cs="Tahoma"/>
        </w:rPr>
        <w:t xml:space="preserve"> </w:t>
      </w:r>
      <w:hyperlink r:id="rId20">
        <w:r w:rsidR="00EC2334" w:rsidRPr="2F758903">
          <w:rPr>
            <w:rStyle w:val="Hyperlink"/>
            <w:rFonts w:cs="Tahoma"/>
          </w:rPr>
          <w:t>Pre-Application Workshop webpage</w:t>
        </w:r>
      </w:hyperlink>
      <w:r w:rsidR="00EC2334" w:rsidRPr="2F758903">
        <w:rPr>
          <w:rFonts w:cs="Tahoma"/>
        </w:rPr>
        <w:t xml:space="preserve"> at</w:t>
      </w:r>
      <w:r w:rsidR="03A960DB" w:rsidRPr="2F758903">
        <w:rPr>
          <w:rFonts w:cs="Tahoma"/>
        </w:rPr>
        <w:t>:</w:t>
      </w:r>
      <w:r w:rsidR="00EC2334" w:rsidRPr="2F758903">
        <w:rPr>
          <w:rFonts w:cs="Tahoma"/>
        </w:rPr>
        <w:t xml:space="preserve"> </w:t>
      </w:r>
      <w:r w:rsidR="00A62736" w:rsidRPr="2F758903">
        <w:rPr>
          <w:rFonts w:cs="Tahoma"/>
        </w:rPr>
        <w:t>https://www.energy.ca.gov/event/funding-workshop/2025-01/pre-application-workshop-gfo-24-606-californias-national-electric</w:t>
      </w:r>
      <w:r w:rsidR="00995D45" w:rsidRPr="2F758903">
        <w:rPr>
          <w:rFonts w:cs="Tahoma"/>
        </w:rPr>
        <w:t>.</w:t>
      </w:r>
      <w:r w:rsidR="00EC2334" w:rsidRPr="2F758903">
        <w:rPr>
          <w:rFonts w:cs="Tahoma"/>
        </w:rPr>
        <w:t xml:space="preserve"> </w:t>
      </w:r>
    </w:p>
    <w:p w14:paraId="034FFEB4" w14:textId="77777777" w:rsidR="00A62736" w:rsidRDefault="00A62736" w:rsidP="005D6A95">
      <w:pPr>
        <w:ind w:left="720" w:hanging="720"/>
        <w:rPr>
          <w:rFonts w:cs="Tahoma"/>
          <w:szCs w:val="24"/>
        </w:rPr>
      </w:pPr>
    </w:p>
    <w:p w14:paraId="424F6DF8" w14:textId="39282101" w:rsidR="00A62736" w:rsidRPr="006C6F62" w:rsidRDefault="00A62736" w:rsidP="005D6A95">
      <w:pPr>
        <w:ind w:left="720" w:hanging="720"/>
        <w:rPr>
          <w:rFonts w:cs="Tahoma"/>
          <w:b/>
        </w:rPr>
      </w:pPr>
      <w:r w:rsidRPr="6CF501BA">
        <w:rPr>
          <w:rFonts w:cs="Tahoma"/>
          <w:b/>
        </w:rPr>
        <w:t>Q</w:t>
      </w:r>
      <w:r w:rsidR="006774F4">
        <w:rPr>
          <w:rFonts w:cs="Tahoma"/>
          <w:b/>
        </w:rPr>
        <w:t>7</w:t>
      </w:r>
      <w:r w:rsidR="00134EAF">
        <w:rPr>
          <w:rFonts w:cs="Tahoma"/>
          <w:b/>
        </w:rPr>
        <w:t>2</w:t>
      </w:r>
      <w:r w:rsidRPr="6CF501BA">
        <w:rPr>
          <w:rFonts w:cs="Tahoma"/>
          <w:b/>
        </w:rPr>
        <w:t>.</w:t>
      </w:r>
      <w:r>
        <w:tab/>
      </w:r>
      <w:r w:rsidR="004F2CCE" w:rsidRPr="6CF501BA">
        <w:rPr>
          <w:rFonts w:cs="Tahoma"/>
          <w:b/>
        </w:rPr>
        <w:t xml:space="preserve">Utilities are facing </w:t>
      </w:r>
      <w:r w:rsidR="00770BDD" w:rsidRPr="6CF501BA">
        <w:rPr>
          <w:rFonts w:cs="Tahoma"/>
          <w:b/>
        </w:rPr>
        <w:t xml:space="preserve">a lot of </w:t>
      </w:r>
      <w:r w:rsidR="00286E3D" w:rsidRPr="6CF501BA">
        <w:rPr>
          <w:rFonts w:cs="Tahoma"/>
          <w:b/>
        </w:rPr>
        <w:t xml:space="preserve">challenges, especially now with the </w:t>
      </w:r>
      <w:r w:rsidR="00262056" w:rsidRPr="6CF501BA">
        <w:rPr>
          <w:rFonts w:cs="Tahoma"/>
          <w:b/>
        </w:rPr>
        <w:t>wildfires</w:t>
      </w:r>
      <w:r w:rsidR="00350A68">
        <w:rPr>
          <w:rFonts w:cs="Tahoma"/>
          <w:b/>
        </w:rPr>
        <w:t>. D</w:t>
      </w:r>
      <w:r w:rsidR="00262056" w:rsidRPr="6CF501BA">
        <w:rPr>
          <w:rFonts w:cs="Tahoma"/>
          <w:b/>
        </w:rPr>
        <w:t xml:space="preserve">oes the CEC offer any guidance </w:t>
      </w:r>
      <w:r w:rsidR="00780BFD" w:rsidRPr="6CF501BA">
        <w:rPr>
          <w:rFonts w:cs="Tahoma"/>
          <w:b/>
        </w:rPr>
        <w:t xml:space="preserve">with respect to </w:t>
      </w:r>
      <w:r w:rsidR="002E5B6F">
        <w:rPr>
          <w:rFonts w:cs="Tahoma"/>
          <w:b/>
        </w:rPr>
        <w:t>timely utility engagement</w:t>
      </w:r>
      <w:r w:rsidR="00780BFD" w:rsidRPr="6CF501BA">
        <w:rPr>
          <w:rFonts w:cs="Tahoma"/>
          <w:b/>
        </w:rPr>
        <w:t>?</w:t>
      </w:r>
    </w:p>
    <w:p w14:paraId="178CD36B" w14:textId="77777777" w:rsidR="00780BFD" w:rsidRDefault="00780BFD" w:rsidP="005D6A95">
      <w:pPr>
        <w:ind w:left="720" w:hanging="720"/>
        <w:rPr>
          <w:rFonts w:cs="Tahoma"/>
          <w:szCs w:val="24"/>
        </w:rPr>
      </w:pPr>
    </w:p>
    <w:p w14:paraId="1AE21DF9" w14:textId="7DD7781C" w:rsidR="00780BFD" w:rsidRDefault="00780BFD" w:rsidP="005D6A95">
      <w:pPr>
        <w:ind w:left="720" w:hanging="720"/>
        <w:rPr>
          <w:rFonts w:cs="Tahoma"/>
        </w:rPr>
      </w:pPr>
      <w:r w:rsidRPr="3FF0CF99">
        <w:rPr>
          <w:rFonts w:cs="Tahoma"/>
        </w:rPr>
        <w:t>A</w:t>
      </w:r>
      <w:r w:rsidR="006774F4">
        <w:rPr>
          <w:rFonts w:cs="Tahoma"/>
        </w:rPr>
        <w:t>7</w:t>
      </w:r>
      <w:r w:rsidR="00134EAF">
        <w:rPr>
          <w:rFonts w:cs="Tahoma"/>
        </w:rPr>
        <w:t>2</w:t>
      </w:r>
      <w:r w:rsidRPr="3FF0CF99">
        <w:rPr>
          <w:rFonts w:cs="Tahoma"/>
        </w:rPr>
        <w:t>.</w:t>
      </w:r>
      <w:r>
        <w:tab/>
      </w:r>
      <w:r w:rsidRPr="3FF0CF99">
        <w:rPr>
          <w:rFonts w:cs="Tahoma"/>
        </w:rPr>
        <w:t xml:space="preserve">We will work with utilities to expedite awardees' EV </w:t>
      </w:r>
      <w:r w:rsidR="00D403C2" w:rsidRPr="3FF0CF99">
        <w:rPr>
          <w:rFonts w:cs="Tahoma"/>
        </w:rPr>
        <w:t xml:space="preserve">charging station </w:t>
      </w:r>
      <w:r w:rsidRPr="3FF0CF99">
        <w:rPr>
          <w:rFonts w:cs="Tahoma"/>
        </w:rPr>
        <w:t>projects as much as possible. If you</w:t>
      </w:r>
      <w:r w:rsidR="00F76E8D" w:rsidRPr="3FF0CF99">
        <w:rPr>
          <w:rFonts w:cs="Tahoma"/>
        </w:rPr>
        <w:t xml:space="preserve"> a</w:t>
      </w:r>
      <w:r w:rsidRPr="3FF0CF99">
        <w:rPr>
          <w:rFonts w:cs="Tahoma"/>
        </w:rPr>
        <w:t xml:space="preserve">re having issues with </w:t>
      </w:r>
      <w:r w:rsidR="00A95824" w:rsidRPr="3FF0CF99">
        <w:rPr>
          <w:rFonts w:cs="Tahoma"/>
        </w:rPr>
        <w:t>reaching</w:t>
      </w:r>
      <w:r w:rsidR="0009451E" w:rsidRPr="3FF0CF99">
        <w:rPr>
          <w:rFonts w:cs="Tahoma"/>
        </w:rPr>
        <w:t xml:space="preserve"> out to a</w:t>
      </w:r>
      <w:r w:rsidR="00D3046D" w:rsidRPr="3FF0CF99">
        <w:rPr>
          <w:rFonts w:cs="Tahoma"/>
        </w:rPr>
        <w:t xml:space="preserve"> </w:t>
      </w:r>
      <w:r w:rsidRPr="3FF0CF99">
        <w:rPr>
          <w:rFonts w:cs="Tahoma"/>
        </w:rPr>
        <w:t>utilit</w:t>
      </w:r>
      <w:r w:rsidR="00DA1599" w:rsidRPr="3FF0CF99">
        <w:rPr>
          <w:rFonts w:cs="Tahoma"/>
        </w:rPr>
        <w:t>y</w:t>
      </w:r>
      <w:r w:rsidR="0009451E" w:rsidRPr="3FF0CF99">
        <w:rPr>
          <w:rFonts w:cs="Tahoma"/>
        </w:rPr>
        <w:t>,</w:t>
      </w:r>
      <w:r w:rsidR="00DA1599" w:rsidRPr="3FF0CF99">
        <w:rPr>
          <w:rFonts w:cs="Tahoma"/>
        </w:rPr>
        <w:t xml:space="preserve"> </w:t>
      </w:r>
      <w:r w:rsidRPr="3FF0CF99">
        <w:rPr>
          <w:rFonts w:cs="Tahoma"/>
        </w:rPr>
        <w:t xml:space="preserve">please send an email </w:t>
      </w:r>
      <w:r w:rsidR="0009451E" w:rsidRPr="3FF0CF99">
        <w:rPr>
          <w:rFonts w:cs="Tahoma"/>
        </w:rPr>
        <w:t>explaining</w:t>
      </w:r>
      <w:r w:rsidRPr="3FF0CF99">
        <w:rPr>
          <w:rFonts w:cs="Tahoma"/>
        </w:rPr>
        <w:t xml:space="preserve"> the problem to the</w:t>
      </w:r>
      <w:r w:rsidR="0009451E" w:rsidRPr="3FF0CF99">
        <w:rPr>
          <w:rFonts w:cs="Tahoma"/>
        </w:rPr>
        <w:t xml:space="preserve"> solicitation’s</w:t>
      </w:r>
      <w:r w:rsidRPr="3FF0CF99">
        <w:rPr>
          <w:rFonts w:cs="Tahoma"/>
        </w:rPr>
        <w:t xml:space="preserve"> Commission Agreement Officer (CAO), Marissa Sutton</w:t>
      </w:r>
      <w:r w:rsidR="00252EF0">
        <w:rPr>
          <w:rFonts w:cs="Tahoma"/>
        </w:rPr>
        <w:t>, at marissa.sutton@energy.ca.gov</w:t>
      </w:r>
      <w:r w:rsidRPr="3FF0CF99">
        <w:rPr>
          <w:rFonts w:cs="Tahoma"/>
        </w:rPr>
        <w:t>.</w:t>
      </w:r>
      <w:r w:rsidR="00E214A9" w:rsidRPr="3FF0CF99">
        <w:rPr>
          <w:rFonts w:cs="Tahoma"/>
        </w:rPr>
        <w:t xml:space="preserve"> The Utility Verification Form (Attachment </w:t>
      </w:r>
      <w:r w:rsidR="00E75751" w:rsidRPr="3FF0CF99">
        <w:rPr>
          <w:rFonts w:cs="Tahoma"/>
        </w:rPr>
        <w:t>11) provides contact information for many of the state’s utilities</w:t>
      </w:r>
      <w:r w:rsidR="19FFE56E" w:rsidRPr="3FF0CF99">
        <w:rPr>
          <w:rFonts w:cs="Tahoma"/>
        </w:rPr>
        <w:t>,</w:t>
      </w:r>
      <w:r w:rsidR="00E75751" w:rsidRPr="3FF0CF99">
        <w:rPr>
          <w:rFonts w:cs="Tahoma"/>
        </w:rPr>
        <w:t xml:space="preserve"> as well as links to publicly available information </w:t>
      </w:r>
      <w:r w:rsidR="00D250BE" w:rsidRPr="3FF0CF99">
        <w:rPr>
          <w:rFonts w:cs="Tahoma"/>
        </w:rPr>
        <w:t>that can be used to complete the form.</w:t>
      </w:r>
    </w:p>
    <w:p w14:paraId="26DA2206" w14:textId="77777777" w:rsidR="006C6F62" w:rsidRDefault="006C6F62" w:rsidP="005D6A95">
      <w:pPr>
        <w:ind w:left="720" w:hanging="720"/>
        <w:rPr>
          <w:rFonts w:cs="Tahoma"/>
          <w:szCs w:val="24"/>
        </w:rPr>
      </w:pPr>
    </w:p>
    <w:p w14:paraId="5EFD1C43" w14:textId="667D62C7" w:rsidR="006C6F62" w:rsidRDefault="008F3773" w:rsidP="005D6A95">
      <w:pPr>
        <w:ind w:left="720" w:hanging="720"/>
        <w:rPr>
          <w:rFonts w:cs="Tahoma"/>
          <w:b/>
          <w:bCs/>
          <w:szCs w:val="24"/>
        </w:rPr>
      </w:pPr>
      <w:r w:rsidRPr="008F3773">
        <w:rPr>
          <w:rFonts w:cs="Tahoma"/>
          <w:b/>
          <w:bCs/>
          <w:szCs w:val="24"/>
        </w:rPr>
        <w:t>Q</w:t>
      </w:r>
      <w:r w:rsidR="006774F4">
        <w:rPr>
          <w:rFonts w:cs="Tahoma"/>
          <w:b/>
          <w:bCs/>
          <w:szCs w:val="24"/>
        </w:rPr>
        <w:t>7</w:t>
      </w:r>
      <w:r w:rsidR="00134EAF">
        <w:rPr>
          <w:rFonts w:cs="Tahoma"/>
          <w:b/>
          <w:bCs/>
          <w:szCs w:val="24"/>
        </w:rPr>
        <w:t>3</w:t>
      </w:r>
      <w:r w:rsidRPr="008F3773">
        <w:rPr>
          <w:rFonts w:cs="Tahoma"/>
          <w:b/>
          <w:bCs/>
          <w:szCs w:val="24"/>
        </w:rPr>
        <w:t xml:space="preserve">. </w:t>
      </w:r>
      <w:r w:rsidRPr="008F3773">
        <w:rPr>
          <w:rFonts w:cs="Tahoma"/>
          <w:b/>
          <w:bCs/>
          <w:szCs w:val="24"/>
        </w:rPr>
        <w:tab/>
        <w:t xml:space="preserve">Where do you find </w:t>
      </w:r>
      <w:r w:rsidR="00441270">
        <w:rPr>
          <w:rFonts w:cs="Tahoma"/>
          <w:b/>
          <w:bCs/>
          <w:szCs w:val="24"/>
        </w:rPr>
        <w:t>information about</w:t>
      </w:r>
      <w:r w:rsidR="00E279A9">
        <w:rPr>
          <w:rFonts w:cs="Tahoma"/>
          <w:b/>
          <w:bCs/>
          <w:szCs w:val="24"/>
        </w:rPr>
        <w:t xml:space="preserve"> </w:t>
      </w:r>
      <w:r w:rsidRPr="008F3773">
        <w:rPr>
          <w:rFonts w:cs="Tahoma"/>
          <w:b/>
          <w:bCs/>
          <w:szCs w:val="24"/>
        </w:rPr>
        <w:t>the awardees</w:t>
      </w:r>
      <w:r w:rsidR="00441270">
        <w:rPr>
          <w:rFonts w:cs="Tahoma"/>
          <w:b/>
          <w:bCs/>
          <w:szCs w:val="24"/>
        </w:rPr>
        <w:t xml:space="preserve"> </w:t>
      </w:r>
      <w:r w:rsidR="00E279A9">
        <w:rPr>
          <w:rFonts w:cs="Tahoma"/>
          <w:b/>
          <w:bCs/>
          <w:szCs w:val="24"/>
        </w:rPr>
        <w:t>under the</w:t>
      </w:r>
      <w:r w:rsidR="00441270">
        <w:rPr>
          <w:rFonts w:cs="Tahoma"/>
          <w:b/>
          <w:bCs/>
          <w:szCs w:val="24"/>
        </w:rPr>
        <w:t xml:space="preserve"> NEVI Solicitation 1 (GFO-23-601)</w:t>
      </w:r>
      <w:r w:rsidRPr="008F3773">
        <w:rPr>
          <w:rFonts w:cs="Tahoma"/>
          <w:b/>
          <w:bCs/>
          <w:szCs w:val="24"/>
        </w:rPr>
        <w:t>?</w:t>
      </w:r>
    </w:p>
    <w:p w14:paraId="3E04D199" w14:textId="77777777" w:rsidR="008F3773" w:rsidRPr="008E1E94" w:rsidRDefault="008F3773" w:rsidP="005D6A95">
      <w:pPr>
        <w:ind w:left="720" w:hanging="720"/>
        <w:rPr>
          <w:rFonts w:cs="Tahoma"/>
          <w:szCs w:val="24"/>
        </w:rPr>
      </w:pPr>
    </w:p>
    <w:p w14:paraId="0FCC2008" w14:textId="7870264D" w:rsidR="004363E7" w:rsidRPr="004363E7" w:rsidRDefault="004363E7" w:rsidP="005D6A95">
      <w:pPr>
        <w:ind w:left="720" w:hanging="720"/>
        <w:rPr>
          <w:rFonts w:cs="Tahoma"/>
          <w:szCs w:val="24"/>
        </w:rPr>
      </w:pPr>
      <w:r>
        <w:rPr>
          <w:rFonts w:cs="Tahoma"/>
          <w:szCs w:val="24"/>
        </w:rPr>
        <w:t>A</w:t>
      </w:r>
      <w:r w:rsidR="006774F4">
        <w:rPr>
          <w:rFonts w:cs="Tahoma"/>
          <w:szCs w:val="24"/>
        </w:rPr>
        <w:t>7</w:t>
      </w:r>
      <w:r w:rsidR="00134EAF">
        <w:rPr>
          <w:rFonts w:cs="Tahoma"/>
          <w:szCs w:val="24"/>
        </w:rPr>
        <w:t>3</w:t>
      </w:r>
      <w:r>
        <w:rPr>
          <w:rFonts w:cs="Tahoma"/>
          <w:szCs w:val="24"/>
        </w:rPr>
        <w:t>.</w:t>
      </w:r>
      <w:r>
        <w:rPr>
          <w:rFonts w:cs="Tahoma"/>
          <w:szCs w:val="24"/>
        </w:rPr>
        <w:tab/>
      </w:r>
      <w:r w:rsidR="00E279A9">
        <w:rPr>
          <w:rFonts w:cs="Tahoma"/>
          <w:szCs w:val="24"/>
        </w:rPr>
        <w:t>A</w:t>
      </w:r>
      <w:r w:rsidRPr="004363E7">
        <w:rPr>
          <w:rFonts w:cs="Tahoma"/>
          <w:szCs w:val="24"/>
        </w:rPr>
        <w:t xml:space="preserve">wardees </w:t>
      </w:r>
      <w:r w:rsidR="00E279A9">
        <w:rPr>
          <w:rFonts w:cs="Tahoma"/>
          <w:szCs w:val="24"/>
        </w:rPr>
        <w:t>under</w:t>
      </w:r>
      <w:r w:rsidRPr="004363E7">
        <w:rPr>
          <w:rFonts w:cs="Tahoma"/>
          <w:szCs w:val="24"/>
        </w:rPr>
        <w:t xml:space="preserve"> NEVI </w:t>
      </w:r>
      <w:r w:rsidR="0066672F">
        <w:rPr>
          <w:rFonts w:cs="Tahoma"/>
          <w:szCs w:val="24"/>
        </w:rPr>
        <w:t>S</w:t>
      </w:r>
      <w:r w:rsidRPr="004363E7">
        <w:rPr>
          <w:rFonts w:cs="Tahoma"/>
          <w:szCs w:val="24"/>
        </w:rPr>
        <w:t>olicitation</w:t>
      </w:r>
      <w:r w:rsidR="0066672F">
        <w:rPr>
          <w:rFonts w:cs="Tahoma"/>
          <w:szCs w:val="24"/>
        </w:rPr>
        <w:t xml:space="preserve"> 1</w:t>
      </w:r>
      <w:r w:rsidRPr="004363E7">
        <w:rPr>
          <w:rFonts w:cs="Tahoma"/>
          <w:szCs w:val="24"/>
        </w:rPr>
        <w:t xml:space="preserve"> (GFO-23-601) can be found </w:t>
      </w:r>
      <w:r w:rsidR="00DC0CA1">
        <w:rPr>
          <w:rFonts w:cs="Tahoma"/>
          <w:szCs w:val="24"/>
        </w:rPr>
        <w:t>on</w:t>
      </w:r>
      <w:r w:rsidR="00B3255F">
        <w:rPr>
          <w:rFonts w:cs="Tahoma"/>
          <w:szCs w:val="24"/>
        </w:rPr>
        <w:t xml:space="preserve"> the</w:t>
      </w:r>
      <w:r w:rsidR="00DC0CA1">
        <w:rPr>
          <w:rFonts w:cs="Tahoma"/>
          <w:szCs w:val="24"/>
        </w:rPr>
        <w:t xml:space="preserve"> </w:t>
      </w:r>
      <w:hyperlink r:id="rId21" w:history="1">
        <w:r w:rsidR="00B3255F" w:rsidRPr="0066672F">
          <w:rPr>
            <w:rStyle w:val="Hyperlink"/>
            <w:rFonts w:cs="Tahoma"/>
            <w:szCs w:val="24"/>
          </w:rPr>
          <w:t>GFO-23-601 Solicitation webpage</w:t>
        </w:r>
      </w:hyperlink>
      <w:r w:rsidR="00DC0CA1">
        <w:rPr>
          <w:rFonts w:cs="Tahoma"/>
          <w:szCs w:val="24"/>
        </w:rPr>
        <w:t xml:space="preserve"> </w:t>
      </w:r>
      <w:r w:rsidR="00742434">
        <w:rPr>
          <w:rFonts w:cs="Tahoma"/>
          <w:szCs w:val="24"/>
        </w:rPr>
        <w:t>at:</w:t>
      </w:r>
      <w:r w:rsidRPr="004363E7">
        <w:rPr>
          <w:rFonts w:cs="Tahoma"/>
          <w:szCs w:val="24"/>
        </w:rPr>
        <w:t xml:space="preserve"> https://www.energy.ca.gov/solicitations/2023-10/gfo-23-601-californias-national-electric-vehicle-infrastructure-formula</w:t>
      </w:r>
      <w:r w:rsidR="008B40CA">
        <w:rPr>
          <w:rFonts w:cs="Tahoma"/>
          <w:szCs w:val="24"/>
        </w:rPr>
        <w:t>.</w:t>
      </w:r>
    </w:p>
    <w:p w14:paraId="24F59AB1" w14:textId="77777777" w:rsidR="004363E7" w:rsidRPr="004363E7" w:rsidRDefault="004363E7" w:rsidP="005D6A95">
      <w:pPr>
        <w:ind w:left="720" w:hanging="720"/>
        <w:rPr>
          <w:rFonts w:cs="Tahoma"/>
          <w:szCs w:val="24"/>
        </w:rPr>
      </w:pPr>
    </w:p>
    <w:p w14:paraId="7400C449" w14:textId="4F27F5FD" w:rsidR="008F3773" w:rsidRDefault="004363E7" w:rsidP="005D6A95">
      <w:pPr>
        <w:ind w:left="720"/>
        <w:rPr>
          <w:rFonts w:cs="Tahoma"/>
          <w:szCs w:val="24"/>
        </w:rPr>
      </w:pPr>
      <w:r w:rsidRPr="004363E7">
        <w:rPr>
          <w:rFonts w:cs="Tahoma"/>
          <w:szCs w:val="24"/>
        </w:rPr>
        <w:t xml:space="preserve">Look for the "Results Table" </w:t>
      </w:r>
      <w:r w:rsidR="00573856">
        <w:rPr>
          <w:rFonts w:cs="Tahoma"/>
          <w:szCs w:val="24"/>
        </w:rPr>
        <w:t xml:space="preserve">under the Solicitation Status heading at the top of the </w:t>
      </w:r>
      <w:proofErr w:type="gramStart"/>
      <w:r w:rsidR="00573856">
        <w:rPr>
          <w:rFonts w:cs="Tahoma"/>
          <w:szCs w:val="24"/>
        </w:rPr>
        <w:t>page, or</w:t>
      </w:r>
      <w:proofErr w:type="gramEnd"/>
      <w:r w:rsidR="00573856">
        <w:rPr>
          <w:rFonts w:cs="Tahoma"/>
          <w:szCs w:val="24"/>
        </w:rPr>
        <w:t xml:space="preserve"> find the associated Excel file </w:t>
      </w:r>
      <w:r w:rsidRPr="004363E7">
        <w:rPr>
          <w:rFonts w:cs="Tahoma"/>
          <w:szCs w:val="24"/>
        </w:rPr>
        <w:t>at the bottom of the listed solicitation files.</w:t>
      </w:r>
      <w:r w:rsidR="00A43CC0">
        <w:rPr>
          <w:rFonts w:cs="Tahoma"/>
          <w:szCs w:val="24"/>
        </w:rPr>
        <w:t xml:space="preserve"> See the</w:t>
      </w:r>
      <w:r w:rsidR="00C27F46">
        <w:rPr>
          <w:rFonts w:cs="Tahoma"/>
          <w:szCs w:val="24"/>
        </w:rPr>
        <w:t xml:space="preserve"> answer </w:t>
      </w:r>
      <w:r w:rsidR="00C27F46" w:rsidRPr="007D50B6">
        <w:rPr>
          <w:rFonts w:cs="Tahoma"/>
          <w:szCs w:val="24"/>
        </w:rPr>
        <w:t>to</w:t>
      </w:r>
      <w:r w:rsidR="00A43CC0" w:rsidRPr="007D50B6">
        <w:rPr>
          <w:rFonts w:cs="Tahoma"/>
          <w:szCs w:val="24"/>
        </w:rPr>
        <w:t xml:space="preserve"> </w:t>
      </w:r>
      <w:r w:rsidR="00C27F46" w:rsidRPr="007D50B6">
        <w:rPr>
          <w:rFonts w:cs="Tahoma"/>
          <w:szCs w:val="24"/>
        </w:rPr>
        <w:t>Q</w:t>
      </w:r>
      <w:r w:rsidR="00477D23" w:rsidRPr="007D50B6">
        <w:rPr>
          <w:rFonts w:cs="Tahoma"/>
          <w:szCs w:val="24"/>
        </w:rPr>
        <w:t>6</w:t>
      </w:r>
      <w:r w:rsidR="00134EAF" w:rsidRPr="007D50B6">
        <w:rPr>
          <w:rFonts w:cs="Tahoma"/>
          <w:szCs w:val="24"/>
        </w:rPr>
        <w:t>8</w:t>
      </w:r>
      <w:r w:rsidR="00477D23">
        <w:rPr>
          <w:rFonts w:cs="Tahoma"/>
          <w:szCs w:val="24"/>
        </w:rPr>
        <w:t xml:space="preserve"> in this Q&amp;A</w:t>
      </w:r>
      <w:r w:rsidR="00A43CC0">
        <w:rPr>
          <w:rFonts w:cs="Tahoma"/>
          <w:szCs w:val="24"/>
        </w:rPr>
        <w:t xml:space="preserve"> for information on how to see the sites awarded.</w:t>
      </w:r>
    </w:p>
    <w:p w14:paraId="5487487B" w14:textId="77777777" w:rsidR="005363C6" w:rsidRDefault="005363C6" w:rsidP="005D6A95">
      <w:pPr>
        <w:ind w:left="720" w:hanging="720"/>
        <w:rPr>
          <w:rFonts w:cs="Tahoma"/>
          <w:szCs w:val="24"/>
        </w:rPr>
      </w:pPr>
    </w:p>
    <w:p w14:paraId="10039C90" w14:textId="778D6E38" w:rsidR="005363C6" w:rsidRDefault="005363C6" w:rsidP="005D6A95">
      <w:pPr>
        <w:ind w:left="720" w:hanging="720"/>
        <w:rPr>
          <w:rFonts w:cs="Tahoma"/>
          <w:szCs w:val="24"/>
        </w:rPr>
      </w:pPr>
      <w:r w:rsidRPr="009E60C5">
        <w:rPr>
          <w:rFonts w:cs="Tahoma"/>
          <w:b/>
          <w:bCs/>
          <w:szCs w:val="24"/>
        </w:rPr>
        <w:t>Q</w:t>
      </w:r>
      <w:r w:rsidR="006774F4">
        <w:rPr>
          <w:rFonts w:cs="Tahoma"/>
          <w:b/>
          <w:bCs/>
          <w:szCs w:val="24"/>
        </w:rPr>
        <w:t>7</w:t>
      </w:r>
      <w:r w:rsidR="00134EAF">
        <w:rPr>
          <w:rFonts w:cs="Tahoma"/>
          <w:b/>
          <w:bCs/>
          <w:szCs w:val="24"/>
        </w:rPr>
        <w:t>4</w:t>
      </w:r>
      <w:r w:rsidRPr="009E60C5">
        <w:rPr>
          <w:rFonts w:cs="Tahoma"/>
          <w:b/>
          <w:bCs/>
          <w:szCs w:val="24"/>
        </w:rPr>
        <w:t>.</w:t>
      </w:r>
      <w:r w:rsidRPr="009E60C5">
        <w:rPr>
          <w:rFonts w:cs="Tahoma"/>
          <w:b/>
          <w:bCs/>
          <w:szCs w:val="24"/>
        </w:rPr>
        <w:tab/>
        <w:t>Can</w:t>
      </w:r>
      <w:r w:rsidRPr="003E74AC">
        <w:rPr>
          <w:rFonts w:cs="Tahoma"/>
          <w:b/>
          <w:bCs/>
          <w:szCs w:val="24"/>
        </w:rPr>
        <w:t xml:space="preserve"> local public agency utilities (non-</w:t>
      </w:r>
      <w:r w:rsidR="001100F4">
        <w:rPr>
          <w:rFonts w:cs="Tahoma"/>
          <w:b/>
          <w:bCs/>
          <w:szCs w:val="24"/>
        </w:rPr>
        <w:t>investor-owned</w:t>
      </w:r>
      <w:r w:rsidR="00525E3E">
        <w:rPr>
          <w:rFonts w:cs="Tahoma"/>
          <w:b/>
          <w:bCs/>
          <w:szCs w:val="24"/>
        </w:rPr>
        <w:t xml:space="preserve"> utilities</w:t>
      </w:r>
      <w:r w:rsidRPr="003E74AC">
        <w:rPr>
          <w:rFonts w:cs="Tahoma"/>
          <w:b/>
          <w:bCs/>
          <w:szCs w:val="24"/>
        </w:rPr>
        <w:t>) offer match funding</w:t>
      </w:r>
      <w:r w:rsidR="00232FF1">
        <w:rPr>
          <w:rFonts w:cs="Tahoma"/>
          <w:b/>
          <w:bCs/>
          <w:szCs w:val="24"/>
        </w:rPr>
        <w:t>?</w:t>
      </w:r>
    </w:p>
    <w:p w14:paraId="02F229C5" w14:textId="77777777" w:rsidR="003E74AC" w:rsidRDefault="003E74AC" w:rsidP="005D6A95">
      <w:pPr>
        <w:ind w:left="720" w:hanging="720"/>
        <w:rPr>
          <w:rFonts w:cs="Tahoma"/>
          <w:szCs w:val="24"/>
        </w:rPr>
      </w:pPr>
    </w:p>
    <w:p w14:paraId="6A6B1E63" w14:textId="733F1EAB" w:rsidR="003E74AC" w:rsidRDefault="003E74AC" w:rsidP="005D6A95">
      <w:pPr>
        <w:ind w:left="720" w:hanging="720"/>
        <w:rPr>
          <w:rFonts w:cs="Tahoma"/>
        </w:rPr>
      </w:pPr>
      <w:r w:rsidRPr="5A624D21">
        <w:rPr>
          <w:rFonts w:cs="Tahoma"/>
        </w:rPr>
        <w:t>A</w:t>
      </w:r>
      <w:r w:rsidR="006774F4">
        <w:rPr>
          <w:rFonts w:cs="Tahoma"/>
        </w:rPr>
        <w:t>7</w:t>
      </w:r>
      <w:r w:rsidR="00134EAF">
        <w:rPr>
          <w:rFonts w:cs="Tahoma"/>
        </w:rPr>
        <w:t>4</w:t>
      </w:r>
      <w:r w:rsidRPr="5A624D21">
        <w:rPr>
          <w:rFonts w:cs="Tahoma"/>
        </w:rPr>
        <w:t>.</w:t>
      </w:r>
      <w:r>
        <w:tab/>
      </w:r>
      <w:r w:rsidRPr="5A624D21">
        <w:rPr>
          <w:rFonts w:cs="Tahoma"/>
        </w:rPr>
        <w:t>If the funding is for a</w:t>
      </w:r>
      <w:r w:rsidR="00211BD7">
        <w:rPr>
          <w:rFonts w:cs="Tahoma"/>
        </w:rPr>
        <w:t>n</w:t>
      </w:r>
      <w:r w:rsidRPr="5A624D21">
        <w:rPr>
          <w:rFonts w:cs="Tahoma"/>
        </w:rPr>
        <w:t xml:space="preserve"> upgrade</w:t>
      </w:r>
      <w:r w:rsidR="00F60853">
        <w:rPr>
          <w:rFonts w:cs="Tahoma"/>
        </w:rPr>
        <w:t xml:space="preserve"> paid for by the public agency utility</w:t>
      </w:r>
      <w:r w:rsidR="00E778D2">
        <w:rPr>
          <w:rFonts w:cs="Tahoma"/>
        </w:rPr>
        <w:t xml:space="preserve"> under a </w:t>
      </w:r>
      <w:r w:rsidR="00882689">
        <w:rPr>
          <w:rFonts w:cs="Tahoma"/>
        </w:rPr>
        <w:t xml:space="preserve">utility </w:t>
      </w:r>
      <w:r w:rsidR="00E778D2">
        <w:rPr>
          <w:rFonts w:cs="Tahoma"/>
        </w:rPr>
        <w:t>program, tariff, or other ratepayer</w:t>
      </w:r>
      <w:r w:rsidR="002A32A3">
        <w:rPr>
          <w:rFonts w:cs="Tahoma"/>
        </w:rPr>
        <w:t xml:space="preserve"> </w:t>
      </w:r>
      <w:r w:rsidR="00E964B8">
        <w:rPr>
          <w:rFonts w:cs="Tahoma"/>
        </w:rPr>
        <w:t>fun</w:t>
      </w:r>
      <w:r w:rsidR="00512D1C">
        <w:rPr>
          <w:rFonts w:cs="Tahoma"/>
        </w:rPr>
        <w:t>ding</w:t>
      </w:r>
      <w:r w:rsidR="2BC7310F" w:rsidRPr="5A624D21">
        <w:rPr>
          <w:rFonts w:cs="Tahoma"/>
        </w:rPr>
        <w:t>,</w:t>
      </w:r>
      <w:r w:rsidRPr="5A624D21">
        <w:rPr>
          <w:rFonts w:cs="Tahoma"/>
        </w:rPr>
        <w:t xml:space="preserve"> then no</w:t>
      </w:r>
      <w:r w:rsidR="7955177A" w:rsidRPr="1F6DA294">
        <w:rPr>
          <w:rFonts w:cs="Tahoma"/>
        </w:rPr>
        <w:t>,</w:t>
      </w:r>
      <w:r w:rsidR="007B4C28">
        <w:rPr>
          <w:rFonts w:cs="Tahoma"/>
        </w:rPr>
        <w:t xml:space="preserve"> the utility</w:t>
      </w:r>
      <w:r w:rsidR="00886F8D">
        <w:rPr>
          <w:rFonts w:cs="Tahoma"/>
        </w:rPr>
        <w:t>’s</w:t>
      </w:r>
      <w:r w:rsidR="004C5293">
        <w:rPr>
          <w:rFonts w:cs="Tahoma"/>
        </w:rPr>
        <w:t xml:space="preserve"> contribution </w:t>
      </w:r>
      <w:r w:rsidR="007E21D5">
        <w:rPr>
          <w:rFonts w:cs="Tahoma"/>
        </w:rPr>
        <w:t>is not eligible for reimbursement or match share as explained in Solicitation Manual Section II.D.5.</w:t>
      </w:r>
      <w:r w:rsidRPr="5A624D21">
        <w:rPr>
          <w:rFonts w:cs="Tahoma"/>
        </w:rPr>
        <w:t xml:space="preserve"> If the </w:t>
      </w:r>
      <w:r w:rsidR="008E60CA">
        <w:rPr>
          <w:rFonts w:cs="Tahoma"/>
        </w:rPr>
        <w:t xml:space="preserve">public agency utility is </w:t>
      </w:r>
      <w:r w:rsidR="000B5377">
        <w:rPr>
          <w:rFonts w:cs="Tahoma"/>
        </w:rPr>
        <w:t>providing fund</w:t>
      </w:r>
      <w:r w:rsidR="00AD3EFB">
        <w:rPr>
          <w:rFonts w:cs="Tahoma"/>
        </w:rPr>
        <w:t>s</w:t>
      </w:r>
      <w:r w:rsidR="000B5377">
        <w:rPr>
          <w:rFonts w:cs="Tahoma"/>
        </w:rPr>
        <w:t xml:space="preserve"> </w:t>
      </w:r>
      <w:r w:rsidR="00E279CC">
        <w:rPr>
          <w:rFonts w:cs="Tahoma"/>
        </w:rPr>
        <w:t xml:space="preserve">through some other funding </w:t>
      </w:r>
      <w:r w:rsidR="00AD3EFB">
        <w:rPr>
          <w:rFonts w:cs="Tahoma"/>
        </w:rPr>
        <w:t xml:space="preserve">source </w:t>
      </w:r>
      <w:r w:rsidR="00E279CC">
        <w:rPr>
          <w:rFonts w:cs="Tahoma"/>
        </w:rPr>
        <w:t>that it is not obligated to provide</w:t>
      </w:r>
      <w:r w:rsidR="00AC3BA0">
        <w:rPr>
          <w:rFonts w:cs="Tahoma"/>
        </w:rPr>
        <w:t xml:space="preserve"> under program or tariff rules</w:t>
      </w:r>
      <w:r w:rsidR="16823CC0" w:rsidRPr="0504EBDE">
        <w:rPr>
          <w:rFonts w:cs="Tahoma"/>
        </w:rPr>
        <w:t>,</w:t>
      </w:r>
      <w:r w:rsidRPr="5A624D21">
        <w:rPr>
          <w:rFonts w:cs="Tahoma"/>
        </w:rPr>
        <w:t xml:space="preserve"> then it </w:t>
      </w:r>
      <w:r w:rsidR="00E279CC">
        <w:rPr>
          <w:rFonts w:cs="Tahoma"/>
        </w:rPr>
        <w:t>may</w:t>
      </w:r>
      <w:r w:rsidRPr="5A624D21">
        <w:rPr>
          <w:rFonts w:cs="Tahoma"/>
        </w:rPr>
        <w:t xml:space="preserve"> be eligible</w:t>
      </w:r>
      <w:r w:rsidR="00E279CC">
        <w:rPr>
          <w:rFonts w:cs="Tahoma"/>
        </w:rPr>
        <w:t xml:space="preserve"> match share</w:t>
      </w:r>
      <w:r w:rsidRPr="5A624D21">
        <w:rPr>
          <w:rFonts w:cs="Tahoma"/>
        </w:rPr>
        <w:t>.</w:t>
      </w:r>
      <w:r w:rsidR="00455C4A">
        <w:rPr>
          <w:rFonts w:cs="Tahoma"/>
        </w:rPr>
        <w:t xml:space="preserve"> Specific details about the source of match funding are needed to verify eligibility conclusively.</w:t>
      </w:r>
    </w:p>
    <w:p w14:paraId="0EF7C09C" w14:textId="77777777" w:rsidR="00056B98" w:rsidRDefault="00056B98" w:rsidP="005D6A95">
      <w:pPr>
        <w:ind w:left="720" w:hanging="720"/>
        <w:rPr>
          <w:rFonts w:cs="Tahoma"/>
          <w:szCs w:val="24"/>
        </w:rPr>
      </w:pPr>
    </w:p>
    <w:p w14:paraId="3BDE824E" w14:textId="71BDBED5" w:rsidR="00056B98" w:rsidRDefault="00056B98" w:rsidP="005D6A95">
      <w:pPr>
        <w:ind w:left="720" w:hanging="720"/>
        <w:rPr>
          <w:rFonts w:cs="Tahoma"/>
          <w:b/>
        </w:rPr>
      </w:pPr>
      <w:r w:rsidRPr="36636B61">
        <w:rPr>
          <w:rFonts w:cs="Tahoma"/>
          <w:b/>
        </w:rPr>
        <w:t>Q</w:t>
      </w:r>
      <w:r w:rsidR="006774F4">
        <w:rPr>
          <w:rFonts w:cs="Tahoma"/>
          <w:b/>
        </w:rPr>
        <w:t>7</w:t>
      </w:r>
      <w:r w:rsidR="00134EAF">
        <w:rPr>
          <w:rFonts w:cs="Tahoma"/>
          <w:b/>
        </w:rPr>
        <w:t>5</w:t>
      </w:r>
      <w:r w:rsidRPr="36636B61">
        <w:rPr>
          <w:rFonts w:cs="Tahoma"/>
          <w:b/>
        </w:rPr>
        <w:t>.</w:t>
      </w:r>
      <w:r>
        <w:tab/>
      </w:r>
      <w:r w:rsidR="00EF5854" w:rsidRPr="36636B61">
        <w:rPr>
          <w:rFonts w:cs="Tahoma"/>
          <w:b/>
        </w:rPr>
        <w:t>Are awarded application submission</w:t>
      </w:r>
      <w:r w:rsidR="00373120" w:rsidRPr="36636B61">
        <w:rPr>
          <w:rFonts w:cs="Tahoma"/>
          <w:b/>
        </w:rPr>
        <w:t>s</w:t>
      </w:r>
      <w:r w:rsidR="00EF5854" w:rsidRPr="36636B61">
        <w:rPr>
          <w:rFonts w:cs="Tahoma"/>
          <w:b/>
        </w:rPr>
        <w:t xml:space="preserve"> available to review?</w:t>
      </w:r>
    </w:p>
    <w:p w14:paraId="59FE3B71" w14:textId="77777777" w:rsidR="00373120" w:rsidRPr="008E1E94" w:rsidRDefault="00373120" w:rsidP="005D6A95">
      <w:pPr>
        <w:ind w:left="720" w:hanging="720"/>
        <w:rPr>
          <w:rFonts w:cs="Tahoma"/>
          <w:szCs w:val="24"/>
        </w:rPr>
      </w:pPr>
    </w:p>
    <w:p w14:paraId="407450A5" w14:textId="3714E637" w:rsidR="00373120" w:rsidRDefault="00373120" w:rsidP="005D6A95">
      <w:pPr>
        <w:ind w:left="720" w:hanging="720"/>
        <w:rPr>
          <w:rFonts w:cs="Tahoma"/>
        </w:rPr>
      </w:pPr>
      <w:r w:rsidRPr="64E73611">
        <w:rPr>
          <w:rFonts w:cs="Tahoma"/>
        </w:rPr>
        <w:t>A</w:t>
      </w:r>
      <w:r w:rsidR="006774F4" w:rsidRPr="64E73611">
        <w:rPr>
          <w:rFonts w:cs="Tahoma"/>
        </w:rPr>
        <w:t>7</w:t>
      </w:r>
      <w:r w:rsidR="00134EAF" w:rsidRPr="64E73611">
        <w:rPr>
          <w:rFonts w:cs="Tahoma"/>
        </w:rPr>
        <w:t>5</w:t>
      </w:r>
      <w:r w:rsidRPr="64E73611">
        <w:rPr>
          <w:rFonts w:cs="Tahoma"/>
        </w:rPr>
        <w:t>.</w:t>
      </w:r>
      <w:r>
        <w:tab/>
      </w:r>
      <w:r w:rsidR="00A16CA8" w:rsidRPr="64E73611">
        <w:rPr>
          <w:rFonts w:cs="Tahoma"/>
        </w:rPr>
        <w:t xml:space="preserve">Yes, NEVI </w:t>
      </w:r>
      <w:r w:rsidR="00DF669F" w:rsidRPr="64E73611">
        <w:rPr>
          <w:rFonts w:cs="Tahoma"/>
        </w:rPr>
        <w:t xml:space="preserve">Solicitation </w:t>
      </w:r>
      <w:r w:rsidR="00A16CA8" w:rsidRPr="64E73611">
        <w:rPr>
          <w:rFonts w:cs="Tahoma"/>
        </w:rPr>
        <w:t xml:space="preserve">1 </w:t>
      </w:r>
      <w:r w:rsidR="00DF669F" w:rsidRPr="64E73611">
        <w:rPr>
          <w:rFonts w:cs="Tahoma"/>
        </w:rPr>
        <w:t>(GFO-23-601)</w:t>
      </w:r>
      <w:r w:rsidR="00A16CA8" w:rsidRPr="64E73611">
        <w:rPr>
          <w:rFonts w:cs="Tahoma"/>
        </w:rPr>
        <w:t xml:space="preserve"> awarded submissions are public and available </w:t>
      </w:r>
      <w:r w:rsidR="4F950103" w:rsidRPr="64E73611">
        <w:rPr>
          <w:rFonts w:cs="Tahoma"/>
        </w:rPr>
        <w:t xml:space="preserve">upon </w:t>
      </w:r>
      <w:r w:rsidR="00A16CA8" w:rsidRPr="64E73611">
        <w:rPr>
          <w:rFonts w:cs="Tahoma"/>
        </w:rPr>
        <w:t xml:space="preserve">request. </w:t>
      </w:r>
      <w:r w:rsidR="00EB30BE" w:rsidRPr="64E73611">
        <w:rPr>
          <w:rFonts w:cs="Tahoma"/>
        </w:rPr>
        <w:t xml:space="preserve">Applications for this solicitation, NEVI Solicitation 2 (GFO-24-606), </w:t>
      </w:r>
      <w:r w:rsidR="00A16CA8" w:rsidRPr="64E73611">
        <w:rPr>
          <w:rFonts w:cs="Tahoma"/>
        </w:rPr>
        <w:t>are confidential until</w:t>
      </w:r>
      <w:r w:rsidR="00BD11C6" w:rsidRPr="64E73611">
        <w:rPr>
          <w:rFonts w:cs="Tahoma"/>
        </w:rPr>
        <w:t xml:space="preserve"> publication of</w:t>
      </w:r>
      <w:r w:rsidR="00A16CA8" w:rsidRPr="64E73611">
        <w:rPr>
          <w:rFonts w:cs="Tahoma"/>
        </w:rPr>
        <w:t xml:space="preserve"> </w:t>
      </w:r>
      <w:r w:rsidR="532BA6ED" w:rsidRPr="64E73611">
        <w:rPr>
          <w:rFonts w:cs="Tahoma"/>
        </w:rPr>
        <w:t>the</w:t>
      </w:r>
      <w:r w:rsidR="00A16CA8" w:rsidRPr="64E73611">
        <w:rPr>
          <w:rFonts w:cs="Tahoma"/>
        </w:rPr>
        <w:t xml:space="preserve"> </w:t>
      </w:r>
      <w:r w:rsidR="4B1CEDBC" w:rsidRPr="64E73611">
        <w:rPr>
          <w:rFonts w:cs="Tahoma"/>
        </w:rPr>
        <w:t>N</w:t>
      </w:r>
      <w:r w:rsidR="00A16CA8" w:rsidRPr="64E73611">
        <w:rPr>
          <w:rFonts w:cs="Tahoma"/>
        </w:rPr>
        <w:t xml:space="preserve">otice of </w:t>
      </w:r>
      <w:r w:rsidR="6DE93225" w:rsidRPr="64E73611">
        <w:rPr>
          <w:rFonts w:cs="Tahoma"/>
        </w:rPr>
        <w:t>P</w:t>
      </w:r>
      <w:r w:rsidR="00A16CA8" w:rsidRPr="64E73611">
        <w:rPr>
          <w:rFonts w:cs="Tahoma"/>
        </w:rPr>
        <w:t xml:space="preserve">roposed </w:t>
      </w:r>
      <w:r w:rsidR="2C91E9B4" w:rsidRPr="64E73611">
        <w:rPr>
          <w:rFonts w:cs="Tahoma"/>
        </w:rPr>
        <w:t>A</w:t>
      </w:r>
      <w:r w:rsidR="00A16CA8" w:rsidRPr="64E73611">
        <w:rPr>
          <w:rFonts w:cs="Tahoma"/>
        </w:rPr>
        <w:t>ward</w:t>
      </w:r>
      <w:r w:rsidR="00BD11C6" w:rsidRPr="64E73611">
        <w:rPr>
          <w:rFonts w:cs="Tahoma"/>
        </w:rPr>
        <w:t>s</w:t>
      </w:r>
      <w:r w:rsidR="00A16CA8" w:rsidRPr="64E73611">
        <w:rPr>
          <w:rFonts w:cs="Tahoma"/>
        </w:rPr>
        <w:t xml:space="preserve"> (NOPA).</w:t>
      </w:r>
    </w:p>
    <w:p w14:paraId="73F068A0" w14:textId="77777777" w:rsidR="00517D8E" w:rsidRDefault="00517D8E" w:rsidP="005D6A95">
      <w:pPr>
        <w:ind w:left="720" w:hanging="720"/>
        <w:rPr>
          <w:rFonts w:cs="Tahoma"/>
        </w:rPr>
      </w:pPr>
    </w:p>
    <w:p w14:paraId="53A966C7" w14:textId="4F07BB98" w:rsidR="00517D8E" w:rsidRPr="00DE64DA" w:rsidRDefault="00517D8E" w:rsidP="005D6A95">
      <w:pPr>
        <w:ind w:left="720" w:hanging="720"/>
        <w:rPr>
          <w:rFonts w:cs="Tahoma"/>
          <w:b/>
          <w:bCs/>
        </w:rPr>
      </w:pPr>
      <w:r w:rsidRPr="00DE64DA">
        <w:rPr>
          <w:rFonts w:cs="Tahoma"/>
          <w:b/>
          <w:bCs/>
        </w:rPr>
        <w:lastRenderedPageBreak/>
        <w:t>Q</w:t>
      </w:r>
      <w:r w:rsidR="006774F4">
        <w:rPr>
          <w:rFonts w:cs="Tahoma"/>
          <w:b/>
          <w:bCs/>
        </w:rPr>
        <w:t>7</w:t>
      </w:r>
      <w:r w:rsidR="00134EAF">
        <w:rPr>
          <w:rFonts w:cs="Tahoma"/>
          <w:b/>
          <w:bCs/>
        </w:rPr>
        <w:t>6</w:t>
      </w:r>
      <w:r w:rsidRPr="00DE64DA">
        <w:rPr>
          <w:rFonts w:cs="Tahoma"/>
          <w:b/>
          <w:bCs/>
        </w:rPr>
        <w:t>.</w:t>
      </w:r>
      <w:r w:rsidRPr="00DE64DA">
        <w:rPr>
          <w:rFonts w:cs="Tahoma"/>
          <w:b/>
          <w:bCs/>
        </w:rPr>
        <w:tab/>
        <w:t xml:space="preserve">Does the </w:t>
      </w:r>
      <w:r w:rsidR="00B8186E">
        <w:rPr>
          <w:rFonts w:cs="Tahoma"/>
          <w:b/>
          <w:bCs/>
        </w:rPr>
        <w:t>solicitation</w:t>
      </w:r>
      <w:r w:rsidRPr="00DE64DA">
        <w:rPr>
          <w:rFonts w:cs="Tahoma"/>
          <w:b/>
          <w:bCs/>
        </w:rPr>
        <w:t xml:space="preserve"> allow for different EV </w:t>
      </w:r>
      <w:r w:rsidR="004D09B3">
        <w:rPr>
          <w:rFonts w:cs="Tahoma"/>
          <w:b/>
          <w:bCs/>
        </w:rPr>
        <w:t>c</w:t>
      </w:r>
      <w:r w:rsidR="004D09B3" w:rsidRPr="00DE64DA">
        <w:rPr>
          <w:rFonts w:cs="Tahoma"/>
          <w:b/>
          <w:bCs/>
        </w:rPr>
        <w:t xml:space="preserve">harging </w:t>
      </w:r>
      <w:r w:rsidR="004D09B3">
        <w:rPr>
          <w:rFonts w:cs="Tahoma"/>
          <w:b/>
          <w:bCs/>
        </w:rPr>
        <w:t>s</w:t>
      </w:r>
      <w:r w:rsidR="004D09B3" w:rsidRPr="00DE64DA">
        <w:rPr>
          <w:rFonts w:cs="Tahoma"/>
          <w:b/>
          <w:bCs/>
        </w:rPr>
        <w:t xml:space="preserve">tation </w:t>
      </w:r>
      <w:r w:rsidRPr="00DE64DA">
        <w:rPr>
          <w:rFonts w:cs="Tahoma"/>
          <w:b/>
          <w:bCs/>
        </w:rPr>
        <w:t>models that are not listed in the solicitation manual?</w:t>
      </w:r>
    </w:p>
    <w:p w14:paraId="7A6EB458" w14:textId="77777777" w:rsidR="00517D8E" w:rsidRDefault="00517D8E" w:rsidP="005D6A95">
      <w:pPr>
        <w:ind w:left="720" w:hanging="720"/>
        <w:rPr>
          <w:rFonts w:cs="Tahoma"/>
        </w:rPr>
      </w:pPr>
    </w:p>
    <w:p w14:paraId="0774C1C4" w14:textId="085ABD60" w:rsidR="00517D8E" w:rsidRDefault="00517D8E" w:rsidP="005D6A95">
      <w:pPr>
        <w:ind w:left="720" w:hanging="720"/>
        <w:rPr>
          <w:rFonts w:cs="Tahoma"/>
        </w:rPr>
      </w:pPr>
      <w:r>
        <w:rPr>
          <w:rFonts w:cs="Tahoma"/>
        </w:rPr>
        <w:t>A</w:t>
      </w:r>
      <w:r w:rsidR="006774F4">
        <w:rPr>
          <w:rFonts w:cs="Tahoma"/>
        </w:rPr>
        <w:t>7</w:t>
      </w:r>
      <w:r w:rsidR="00134EAF">
        <w:rPr>
          <w:rFonts w:cs="Tahoma"/>
        </w:rPr>
        <w:t>6</w:t>
      </w:r>
      <w:r>
        <w:rPr>
          <w:rFonts w:cs="Tahoma"/>
        </w:rPr>
        <w:t>.</w:t>
      </w:r>
      <w:r>
        <w:rPr>
          <w:rFonts w:cs="Tahoma"/>
        </w:rPr>
        <w:tab/>
      </w:r>
      <w:r w:rsidR="00AE5A9D">
        <w:rPr>
          <w:rFonts w:cs="Tahoma"/>
        </w:rPr>
        <w:t xml:space="preserve">Projects are eligible </w:t>
      </w:r>
      <w:proofErr w:type="gramStart"/>
      <w:r w:rsidR="00AE5A9D">
        <w:rPr>
          <w:rFonts w:cs="Tahoma"/>
        </w:rPr>
        <w:t>as long as</w:t>
      </w:r>
      <w:proofErr w:type="gramEnd"/>
      <w:r w:rsidR="00AE5A9D">
        <w:rPr>
          <w:rFonts w:cs="Tahoma"/>
        </w:rPr>
        <w:t xml:space="preserve"> they meet the </w:t>
      </w:r>
      <w:r w:rsidR="00CE7EC0">
        <w:rPr>
          <w:rFonts w:cs="Tahoma"/>
        </w:rPr>
        <w:t xml:space="preserve">project requirements specified in Section II.B. of the Solicitation Manual. </w:t>
      </w:r>
      <w:proofErr w:type="gramStart"/>
      <w:r w:rsidR="00CE7EC0">
        <w:rPr>
          <w:rFonts w:cs="Tahoma"/>
        </w:rPr>
        <w:t>Particular charger</w:t>
      </w:r>
      <w:proofErr w:type="gramEnd"/>
      <w:r w:rsidR="00CE7EC0">
        <w:rPr>
          <w:rFonts w:cs="Tahoma"/>
        </w:rPr>
        <w:t xml:space="preserve"> </w:t>
      </w:r>
      <w:r w:rsidR="004B0555">
        <w:rPr>
          <w:rFonts w:cs="Tahoma"/>
        </w:rPr>
        <w:t xml:space="preserve">makes and </w:t>
      </w:r>
      <w:r w:rsidR="00CE7EC0">
        <w:rPr>
          <w:rFonts w:cs="Tahoma"/>
        </w:rPr>
        <w:t xml:space="preserve">models </w:t>
      </w:r>
      <w:r w:rsidR="009638CC">
        <w:rPr>
          <w:rFonts w:cs="Tahoma"/>
        </w:rPr>
        <w:t xml:space="preserve">are eligible as long as they meet the </w:t>
      </w:r>
      <w:r w:rsidR="00B8186E">
        <w:rPr>
          <w:rFonts w:cs="Tahoma"/>
        </w:rPr>
        <w:t>technical requirements also listed in Section II.B.</w:t>
      </w:r>
    </w:p>
    <w:p w14:paraId="094E1C41" w14:textId="77777777" w:rsidR="000D728B" w:rsidRDefault="000D728B" w:rsidP="005D6A95">
      <w:pPr>
        <w:ind w:left="720" w:hanging="720"/>
        <w:rPr>
          <w:rFonts w:cs="Tahoma"/>
          <w:szCs w:val="24"/>
        </w:rPr>
      </w:pPr>
    </w:p>
    <w:p w14:paraId="2422AB59" w14:textId="0844B9A6" w:rsidR="000D728B" w:rsidRPr="003C386D" w:rsidRDefault="000D728B" w:rsidP="005D6A95">
      <w:pPr>
        <w:ind w:left="720" w:hanging="720"/>
        <w:rPr>
          <w:rFonts w:cs="Tahoma"/>
          <w:b/>
        </w:rPr>
      </w:pPr>
      <w:r w:rsidRPr="76DB1EC1">
        <w:rPr>
          <w:rFonts w:cs="Tahoma"/>
          <w:b/>
        </w:rPr>
        <w:t>Q</w:t>
      </w:r>
      <w:r w:rsidR="006774F4">
        <w:rPr>
          <w:rFonts w:cs="Tahoma"/>
          <w:b/>
        </w:rPr>
        <w:t>7</w:t>
      </w:r>
      <w:r w:rsidR="00134EAF">
        <w:rPr>
          <w:rFonts w:cs="Tahoma"/>
          <w:b/>
        </w:rPr>
        <w:t>7</w:t>
      </w:r>
      <w:r w:rsidRPr="76DB1EC1">
        <w:rPr>
          <w:rFonts w:cs="Tahoma"/>
          <w:b/>
        </w:rPr>
        <w:t>.</w:t>
      </w:r>
      <w:r>
        <w:tab/>
      </w:r>
      <w:r w:rsidRPr="76DB1EC1">
        <w:rPr>
          <w:rFonts w:cs="Tahoma"/>
          <w:b/>
        </w:rPr>
        <w:t xml:space="preserve">Are the Caltrans review periods </w:t>
      </w:r>
      <w:r w:rsidR="00F2425E" w:rsidRPr="76DB1EC1">
        <w:rPr>
          <w:rFonts w:cs="Tahoma"/>
          <w:b/>
        </w:rPr>
        <w:t xml:space="preserve">(e.g., </w:t>
      </w:r>
      <w:r w:rsidR="00994024" w:rsidRPr="76DB1EC1">
        <w:rPr>
          <w:rFonts w:cs="Tahoma"/>
          <w:b/>
        </w:rPr>
        <w:t xml:space="preserve">Environmental, Right of Way) </w:t>
      </w:r>
      <w:r w:rsidR="00F2425E" w:rsidRPr="76DB1EC1">
        <w:rPr>
          <w:rFonts w:cs="Tahoma"/>
          <w:b/>
        </w:rPr>
        <w:t xml:space="preserve">presented in the Pre-Application Workshop </w:t>
      </w:r>
      <w:r w:rsidRPr="76DB1EC1">
        <w:rPr>
          <w:rFonts w:cs="Tahoma"/>
          <w:b/>
        </w:rPr>
        <w:t>concurrent?</w:t>
      </w:r>
    </w:p>
    <w:p w14:paraId="1BB2EAB9" w14:textId="77777777" w:rsidR="000D728B" w:rsidRDefault="000D728B" w:rsidP="005D6A95">
      <w:pPr>
        <w:ind w:left="720" w:hanging="720"/>
        <w:rPr>
          <w:rFonts w:cs="Tahoma"/>
          <w:szCs w:val="24"/>
        </w:rPr>
      </w:pPr>
    </w:p>
    <w:p w14:paraId="656A7D9F" w14:textId="4C643B61" w:rsidR="000D728B" w:rsidRDefault="000D728B" w:rsidP="005D6A95">
      <w:pPr>
        <w:ind w:left="720" w:hanging="720"/>
        <w:rPr>
          <w:rFonts w:cs="Tahoma"/>
        </w:rPr>
      </w:pPr>
      <w:r w:rsidRPr="355DFA78">
        <w:rPr>
          <w:rFonts w:cs="Tahoma"/>
        </w:rPr>
        <w:t>A</w:t>
      </w:r>
      <w:r w:rsidR="006774F4">
        <w:rPr>
          <w:rFonts w:cs="Tahoma"/>
        </w:rPr>
        <w:t>7</w:t>
      </w:r>
      <w:r w:rsidR="00134EAF">
        <w:rPr>
          <w:rFonts w:cs="Tahoma"/>
        </w:rPr>
        <w:t>7</w:t>
      </w:r>
      <w:r w:rsidRPr="355DFA78">
        <w:rPr>
          <w:rFonts w:cs="Tahoma"/>
        </w:rPr>
        <w:t>.</w:t>
      </w:r>
      <w:r>
        <w:tab/>
      </w:r>
      <w:r w:rsidR="003C386D" w:rsidRPr="355DFA78">
        <w:rPr>
          <w:rFonts w:cs="Tahoma"/>
        </w:rPr>
        <w:t>Currently</w:t>
      </w:r>
      <w:r w:rsidR="3A90A698" w:rsidRPr="355DFA78">
        <w:rPr>
          <w:rFonts w:cs="Tahoma"/>
        </w:rPr>
        <w:t>,</w:t>
      </w:r>
      <w:r w:rsidR="003C386D" w:rsidRPr="355DFA78">
        <w:rPr>
          <w:rFonts w:cs="Tahoma"/>
        </w:rPr>
        <w:t xml:space="preserve"> </w:t>
      </w:r>
      <w:r w:rsidR="00994024" w:rsidRPr="355DFA78">
        <w:rPr>
          <w:rFonts w:cs="Tahoma"/>
        </w:rPr>
        <w:t xml:space="preserve">the review periods of the different project phases are sequential, not concurrent. </w:t>
      </w:r>
    </w:p>
    <w:p w14:paraId="1A95BB7C" w14:textId="77777777" w:rsidR="00704B9E" w:rsidRDefault="00704B9E" w:rsidP="005D6A95">
      <w:pPr>
        <w:ind w:left="720" w:hanging="720"/>
        <w:rPr>
          <w:rFonts w:cs="Tahoma"/>
          <w:szCs w:val="24"/>
        </w:rPr>
      </w:pPr>
    </w:p>
    <w:p w14:paraId="0BE3894D" w14:textId="06E17951" w:rsidR="00704B9E" w:rsidRPr="005409A6" w:rsidRDefault="00704B9E" w:rsidP="005D6A95">
      <w:pPr>
        <w:ind w:left="720" w:hanging="720"/>
        <w:rPr>
          <w:rFonts w:cs="Tahoma"/>
          <w:b/>
          <w:bCs/>
          <w:szCs w:val="24"/>
        </w:rPr>
      </w:pPr>
      <w:r w:rsidRPr="005409A6">
        <w:rPr>
          <w:rFonts w:cs="Tahoma"/>
          <w:b/>
          <w:bCs/>
          <w:szCs w:val="24"/>
        </w:rPr>
        <w:t>Q</w:t>
      </w:r>
      <w:r w:rsidR="006774F4">
        <w:rPr>
          <w:rFonts w:cs="Tahoma"/>
          <w:b/>
          <w:bCs/>
          <w:szCs w:val="24"/>
        </w:rPr>
        <w:t>7</w:t>
      </w:r>
      <w:r w:rsidR="00134EAF">
        <w:rPr>
          <w:rFonts w:cs="Tahoma"/>
          <w:b/>
          <w:bCs/>
          <w:szCs w:val="24"/>
        </w:rPr>
        <w:t>8</w:t>
      </w:r>
      <w:r w:rsidRPr="005409A6">
        <w:rPr>
          <w:rFonts w:cs="Tahoma"/>
          <w:b/>
          <w:bCs/>
          <w:szCs w:val="24"/>
        </w:rPr>
        <w:t>.</w:t>
      </w:r>
      <w:r w:rsidRPr="005409A6">
        <w:rPr>
          <w:rFonts w:cs="Tahoma"/>
          <w:b/>
          <w:bCs/>
          <w:szCs w:val="24"/>
        </w:rPr>
        <w:tab/>
      </w:r>
      <w:r w:rsidR="00FF6524">
        <w:rPr>
          <w:rFonts w:cs="Tahoma"/>
          <w:b/>
          <w:bCs/>
          <w:szCs w:val="24"/>
        </w:rPr>
        <w:t>Is</w:t>
      </w:r>
      <w:r w:rsidR="00E714AD" w:rsidRPr="005409A6">
        <w:rPr>
          <w:rFonts w:cs="Tahoma"/>
          <w:b/>
          <w:bCs/>
          <w:szCs w:val="24"/>
        </w:rPr>
        <w:t xml:space="preserve"> there any way to find out about future events</w:t>
      </w:r>
      <w:r w:rsidR="00FF6524">
        <w:rPr>
          <w:rFonts w:cs="Tahoma"/>
          <w:b/>
          <w:bCs/>
          <w:szCs w:val="24"/>
        </w:rPr>
        <w:t xml:space="preserve"> related this solicitation and other NEVI </w:t>
      </w:r>
      <w:r w:rsidR="00C11CA5">
        <w:rPr>
          <w:rFonts w:cs="Tahoma"/>
          <w:b/>
          <w:bCs/>
          <w:szCs w:val="24"/>
        </w:rPr>
        <w:t>solicitations</w:t>
      </w:r>
      <w:r w:rsidR="00E714AD" w:rsidRPr="005409A6">
        <w:rPr>
          <w:rFonts w:cs="Tahoma"/>
          <w:b/>
          <w:bCs/>
          <w:szCs w:val="24"/>
        </w:rPr>
        <w:t>?</w:t>
      </w:r>
    </w:p>
    <w:p w14:paraId="3198C363" w14:textId="77777777" w:rsidR="00E714AD" w:rsidRDefault="00E714AD" w:rsidP="005D6A95">
      <w:pPr>
        <w:ind w:left="720" w:hanging="720"/>
        <w:rPr>
          <w:rFonts w:cs="Tahoma"/>
          <w:szCs w:val="24"/>
        </w:rPr>
      </w:pPr>
    </w:p>
    <w:p w14:paraId="43565E74" w14:textId="47AC6AB6" w:rsidR="00E714AD" w:rsidRDefault="00E714AD" w:rsidP="005D6A95">
      <w:pPr>
        <w:ind w:left="720" w:hanging="720"/>
        <w:rPr>
          <w:rFonts w:cs="Tahoma"/>
        </w:rPr>
      </w:pPr>
      <w:r w:rsidRPr="26CFCFF5">
        <w:rPr>
          <w:rFonts w:cs="Tahoma"/>
        </w:rPr>
        <w:t>A</w:t>
      </w:r>
      <w:r w:rsidR="006774F4">
        <w:rPr>
          <w:rFonts w:cs="Tahoma"/>
        </w:rPr>
        <w:t>7</w:t>
      </w:r>
      <w:r w:rsidR="00134EAF">
        <w:rPr>
          <w:rFonts w:cs="Tahoma"/>
        </w:rPr>
        <w:t>8</w:t>
      </w:r>
      <w:r w:rsidRPr="26CFCFF5">
        <w:rPr>
          <w:rFonts w:cs="Tahoma"/>
        </w:rPr>
        <w:t>.</w:t>
      </w:r>
      <w:r>
        <w:tab/>
      </w:r>
      <w:r w:rsidR="001C0E76" w:rsidRPr="26CFCFF5">
        <w:rPr>
          <w:rFonts w:cs="Tahoma"/>
        </w:rPr>
        <w:t xml:space="preserve">Yes, please join </w:t>
      </w:r>
      <w:r w:rsidR="00C11CA5">
        <w:rPr>
          <w:rFonts w:cs="Tahoma"/>
        </w:rPr>
        <w:t>the</w:t>
      </w:r>
      <w:r w:rsidR="001C0E76" w:rsidRPr="26CFCFF5">
        <w:rPr>
          <w:rFonts w:cs="Tahoma"/>
        </w:rPr>
        <w:t xml:space="preserve"> listserv located on the </w:t>
      </w:r>
      <w:hyperlink r:id="rId22">
        <w:r w:rsidR="001C0E76" w:rsidRPr="26CFCFF5">
          <w:rPr>
            <w:rStyle w:val="Hyperlink"/>
            <w:rFonts w:cs="Tahoma"/>
          </w:rPr>
          <w:t>CEC's NEVI webpage</w:t>
        </w:r>
      </w:hyperlink>
      <w:r w:rsidR="00C65A82" w:rsidRPr="26CFCFF5">
        <w:rPr>
          <w:rFonts w:cs="Tahoma"/>
        </w:rPr>
        <w:t xml:space="preserve"> at https://www.energy.ca.gov/programs-and-topics/programs/national-electric-vehicle-infrastructure-nevi-formula-program. </w:t>
      </w:r>
      <w:r w:rsidR="005306A9" w:rsidRPr="26CFCFF5">
        <w:rPr>
          <w:rFonts w:cs="Tahoma"/>
        </w:rPr>
        <w:t xml:space="preserve">There is a </w:t>
      </w:r>
      <w:r w:rsidR="1E25AEE7" w:rsidRPr="69E1C14E">
        <w:rPr>
          <w:rFonts w:cs="Tahoma"/>
        </w:rPr>
        <w:t>box</w:t>
      </w:r>
      <w:r w:rsidR="005306A9" w:rsidRPr="26CFCFF5">
        <w:rPr>
          <w:rFonts w:cs="Tahoma"/>
        </w:rPr>
        <w:t xml:space="preserve"> to subscribe</w:t>
      </w:r>
      <w:r w:rsidR="5AF85A8C" w:rsidRPr="17AB716F">
        <w:rPr>
          <w:rFonts w:cs="Tahoma"/>
        </w:rPr>
        <w:t>,</w:t>
      </w:r>
      <w:r w:rsidR="005306A9" w:rsidRPr="26CFCFF5">
        <w:rPr>
          <w:rFonts w:cs="Tahoma"/>
        </w:rPr>
        <w:t xml:space="preserve"> along the right column</w:t>
      </w:r>
      <w:r w:rsidR="4EC19B4C" w:rsidRPr="12FB5BFB">
        <w:rPr>
          <w:rFonts w:cs="Tahoma"/>
        </w:rPr>
        <w:t>,</w:t>
      </w:r>
      <w:r w:rsidR="005306A9" w:rsidRPr="26CFCFF5">
        <w:rPr>
          <w:rFonts w:cs="Tahoma"/>
        </w:rPr>
        <w:t xml:space="preserve"> near the bottom of the page.</w:t>
      </w:r>
    </w:p>
    <w:p w14:paraId="378F4564" w14:textId="77777777" w:rsidR="004A07ED" w:rsidRDefault="004A07ED" w:rsidP="005D6A95">
      <w:pPr>
        <w:ind w:left="720" w:hanging="720"/>
        <w:rPr>
          <w:rFonts w:cs="Tahoma"/>
          <w:szCs w:val="24"/>
        </w:rPr>
      </w:pPr>
    </w:p>
    <w:p w14:paraId="7445C69A" w14:textId="12A71533" w:rsidR="004A07ED" w:rsidRPr="006233B4" w:rsidRDefault="004A07ED" w:rsidP="005D6A95">
      <w:pPr>
        <w:ind w:left="720" w:hanging="720"/>
        <w:rPr>
          <w:rFonts w:cs="Tahoma"/>
          <w:b/>
          <w:bCs/>
          <w:szCs w:val="24"/>
        </w:rPr>
      </w:pPr>
      <w:r w:rsidRPr="006233B4">
        <w:rPr>
          <w:rFonts w:cs="Tahoma"/>
          <w:b/>
          <w:bCs/>
          <w:szCs w:val="24"/>
        </w:rPr>
        <w:t>Q</w:t>
      </w:r>
      <w:r w:rsidR="006774F4">
        <w:rPr>
          <w:rFonts w:cs="Tahoma"/>
          <w:b/>
          <w:bCs/>
          <w:szCs w:val="24"/>
        </w:rPr>
        <w:t>7</w:t>
      </w:r>
      <w:r w:rsidR="00134EAF">
        <w:rPr>
          <w:rFonts w:cs="Tahoma"/>
          <w:b/>
          <w:bCs/>
          <w:szCs w:val="24"/>
        </w:rPr>
        <w:t>9</w:t>
      </w:r>
      <w:r w:rsidRPr="006233B4">
        <w:rPr>
          <w:rFonts w:cs="Tahoma"/>
          <w:b/>
          <w:bCs/>
          <w:szCs w:val="24"/>
        </w:rPr>
        <w:t>.</w:t>
      </w:r>
      <w:r w:rsidRPr="006233B4">
        <w:rPr>
          <w:rFonts w:cs="Tahoma"/>
          <w:b/>
          <w:bCs/>
          <w:szCs w:val="24"/>
        </w:rPr>
        <w:tab/>
      </w:r>
      <w:r w:rsidR="000D4498" w:rsidRPr="006233B4">
        <w:rPr>
          <w:rFonts w:cs="Tahoma"/>
          <w:b/>
          <w:bCs/>
          <w:szCs w:val="24"/>
        </w:rPr>
        <w:t>Is this a reimbursable grant? If</w:t>
      </w:r>
      <w:r w:rsidR="00C566D5" w:rsidRPr="006233B4">
        <w:rPr>
          <w:rFonts w:cs="Tahoma"/>
          <w:b/>
          <w:bCs/>
          <w:szCs w:val="24"/>
        </w:rPr>
        <w:t xml:space="preserve"> the</w:t>
      </w:r>
      <w:r w:rsidR="000D4498" w:rsidRPr="006233B4">
        <w:rPr>
          <w:rFonts w:cs="Tahoma"/>
          <w:b/>
          <w:bCs/>
          <w:szCs w:val="24"/>
        </w:rPr>
        <w:t xml:space="preserve"> applicant is providing a cash match, will grant money be provided in </w:t>
      </w:r>
      <w:r w:rsidR="00C566D5" w:rsidRPr="006233B4">
        <w:rPr>
          <w:rFonts w:cs="Tahoma"/>
          <w:b/>
          <w:bCs/>
          <w:szCs w:val="24"/>
        </w:rPr>
        <w:t>reimbursable</w:t>
      </w:r>
      <w:r w:rsidR="000D4498" w:rsidRPr="006233B4">
        <w:rPr>
          <w:rFonts w:cs="Tahoma"/>
          <w:b/>
          <w:bCs/>
          <w:szCs w:val="24"/>
        </w:rPr>
        <w:t xml:space="preserve"> cycles or at the project completion date?</w:t>
      </w:r>
    </w:p>
    <w:p w14:paraId="7B776EAA" w14:textId="77777777" w:rsidR="000D4498" w:rsidRDefault="000D4498" w:rsidP="005D6A95">
      <w:pPr>
        <w:ind w:left="720" w:hanging="720"/>
        <w:rPr>
          <w:rFonts w:cs="Tahoma"/>
          <w:szCs w:val="24"/>
        </w:rPr>
      </w:pPr>
    </w:p>
    <w:p w14:paraId="5D1182A1" w14:textId="207A78E2" w:rsidR="000D4498" w:rsidRPr="008E1E94" w:rsidRDefault="000D4498" w:rsidP="005D6A95">
      <w:pPr>
        <w:ind w:left="720" w:hanging="720"/>
        <w:rPr>
          <w:rFonts w:cs="Tahoma"/>
        </w:rPr>
      </w:pPr>
      <w:r w:rsidRPr="479A9993">
        <w:rPr>
          <w:rFonts w:cs="Tahoma"/>
        </w:rPr>
        <w:t>A</w:t>
      </w:r>
      <w:r w:rsidR="006774F4">
        <w:rPr>
          <w:rFonts w:cs="Tahoma"/>
        </w:rPr>
        <w:t>7</w:t>
      </w:r>
      <w:r w:rsidR="00134EAF">
        <w:rPr>
          <w:rFonts w:cs="Tahoma"/>
        </w:rPr>
        <w:t>9</w:t>
      </w:r>
      <w:r w:rsidRPr="479A9993">
        <w:rPr>
          <w:rFonts w:cs="Tahoma"/>
        </w:rPr>
        <w:t>.</w:t>
      </w:r>
      <w:r>
        <w:tab/>
      </w:r>
      <w:r w:rsidR="006A7086" w:rsidRPr="479A9993">
        <w:rPr>
          <w:rFonts w:cs="Tahoma"/>
        </w:rPr>
        <w:t xml:space="preserve">Yes, this is a </w:t>
      </w:r>
      <w:r w:rsidR="0012019A" w:rsidRPr="479A9993">
        <w:rPr>
          <w:rFonts w:cs="Tahoma"/>
        </w:rPr>
        <w:t>reimbursable</w:t>
      </w:r>
      <w:r w:rsidR="006A7086" w:rsidRPr="479A9993">
        <w:rPr>
          <w:rFonts w:cs="Tahoma"/>
        </w:rPr>
        <w:t xml:space="preserve"> grant. </w:t>
      </w:r>
      <w:r w:rsidR="00C0103D">
        <w:rPr>
          <w:rFonts w:cs="Tahoma"/>
        </w:rPr>
        <w:t>Once</w:t>
      </w:r>
      <w:r w:rsidR="006A7086" w:rsidRPr="479A9993">
        <w:rPr>
          <w:rFonts w:cs="Tahoma"/>
        </w:rPr>
        <w:t xml:space="preserve"> authorization has been given by </w:t>
      </w:r>
      <w:r w:rsidR="00A4584B">
        <w:rPr>
          <w:rFonts w:cs="Tahoma"/>
        </w:rPr>
        <w:t>the Federal Highway Administration</w:t>
      </w:r>
      <w:r w:rsidR="006A7086" w:rsidRPr="479A9993">
        <w:rPr>
          <w:rFonts w:cs="Tahoma"/>
        </w:rPr>
        <w:t xml:space="preserve"> for the </w:t>
      </w:r>
      <w:r w:rsidR="0012019A" w:rsidRPr="479A9993">
        <w:rPr>
          <w:rFonts w:cs="Tahoma"/>
        </w:rPr>
        <w:t xml:space="preserve">project </w:t>
      </w:r>
      <w:r w:rsidR="006A7086" w:rsidRPr="479A9993">
        <w:rPr>
          <w:rFonts w:cs="Tahoma"/>
        </w:rPr>
        <w:t xml:space="preserve">phase </w:t>
      </w:r>
      <w:r w:rsidR="00EC70F1" w:rsidRPr="479A9993">
        <w:rPr>
          <w:rFonts w:cs="Tahoma"/>
        </w:rPr>
        <w:t>under which</w:t>
      </w:r>
      <w:r w:rsidR="0AD8999C" w:rsidRPr="479A9993">
        <w:rPr>
          <w:rFonts w:cs="Tahoma"/>
        </w:rPr>
        <w:t xml:space="preserve"> </w:t>
      </w:r>
      <w:r w:rsidR="006A7086" w:rsidRPr="479A9993">
        <w:rPr>
          <w:rFonts w:cs="Tahoma"/>
        </w:rPr>
        <w:t>costs are being incurred</w:t>
      </w:r>
      <w:r w:rsidR="439960EC" w:rsidRPr="479A9993">
        <w:rPr>
          <w:rFonts w:cs="Tahoma"/>
        </w:rPr>
        <w:t>,</w:t>
      </w:r>
      <w:r w:rsidR="006A7086" w:rsidRPr="479A9993">
        <w:rPr>
          <w:rFonts w:cs="Tahoma"/>
        </w:rPr>
        <w:t xml:space="preserve"> then </w:t>
      </w:r>
      <w:r w:rsidR="0068606B" w:rsidRPr="479A9993">
        <w:rPr>
          <w:rFonts w:cs="Tahoma"/>
        </w:rPr>
        <w:t xml:space="preserve">applicants can submit invoices as frequently as once a month to ask for reimbursement for </w:t>
      </w:r>
      <w:r w:rsidR="00420B25">
        <w:rPr>
          <w:rFonts w:cs="Tahoma"/>
        </w:rPr>
        <w:t>eligible</w:t>
      </w:r>
      <w:r w:rsidR="0068606B" w:rsidRPr="479A9993">
        <w:rPr>
          <w:rFonts w:cs="Tahoma"/>
        </w:rPr>
        <w:t xml:space="preserve"> </w:t>
      </w:r>
      <w:r w:rsidR="008D32AE" w:rsidRPr="479A9993">
        <w:rPr>
          <w:rFonts w:cs="Tahoma"/>
        </w:rPr>
        <w:t xml:space="preserve">incurred </w:t>
      </w:r>
      <w:r w:rsidR="0068606B" w:rsidRPr="479A9993">
        <w:rPr>
          <w:rFonts w:cs="Tahoma"/>
        </w:rPr>
        <w:t>expenses</w:t>
      </w:r>
      <w:r w:rsidR="006A7086" w:rsidRPr="479A9993">
        <w:rPr>
          <w:rFonts w:cs="Tahoma"/>
        </w:rPr>
        <w:t>.</w:t>
      </w:r>
    </w:p>
    <w:p w14:paraId="1F8BABE8" w14:textId="77777777" w:rsidR="00016ADC" w:rsidRPr="008E1E94" w:rsidRDefault="00016ADC" w:rsidP="005D6A95">
      <w:pPr>
        <w:ind w:left="720" w:hanging="720"/>
        <w:rPr>
          <w:rFonts w:cs="Tahoma"/>
          <w:szCs w:val="24"/>
        </w:rPr>
      </w:pPr>
    </w:p>
    <w:p w14:paraId="59FCF1F3" w14:textId="651D02BB" w:rsidR="00016ADC" w:rsidRPr="008E1E94" w:rsidRDefault="00016ADC" w:rsidP="005D6A95">
      <w:pPr>
        <w:ind w:left="720" w:hanging="720"/>
        <w:rPr>
          <w:rFonts w:cs="Tahoma"/>
          <w:b/>
        </w:rPr>
      </w:pPr>
      <w:r w:rsidRPr="0DE37362">
        <w:rPr>
          <w:rFonts w:cs="Tahoma"/>
          <w:b/>
        </w:rPr>
        <w:t>Q</w:t>
      </w:r>
      <w:r w:rsidR="00134EAF">
        <w:rPr>
          <w:rFonts w:cs="Tahoma"/>
          <w:b/>
        </w:rPr>
        <w:t>80</w:t>
      </w:r>
      <w:r w:rsidRPr="0DE37362">
        <w:rPr>
          <w:rFonts w:cs="Tahoma"/>
          <w:b/>
        </w:rPr>
        <w:t>.</w:t>
      </w:r>
      <w:r>
        <w:tab/>
      </w:r>
      <w:r w:rsidR="4A9CFCAF" w:rsidRPr="66F0556D">
        <w:rPr>
          <w:rFonts w:cs="Tahoma"/>
          <w:b/>
          <w:bCs/>
        </w:rPr>
        <w:t xml:space="preserve">What is the </w:t>
      </w:r>
      <w:r w:rsidR="4A9CFCAF" w:rsidRPr="44F6B333">
        <w:rPr>
          <w:rFonts w:cs="Tahoma"/>
          <w:b/>
          <w:bCs/>
        </w:rPr>
        <w:t>rational</w:t>
      </w:r>
      <w:r w:rsidR="00881526">
        <w:rPr>
          <w:rFonts w:cs="Tahoma"/>
          <w:b/>
          <w:bCs/>
        </w:rPr>
        <w:t>e</w:t>
      </w:r>
      <w:r w:rsidR="4A9CFCAF" w:rsidRPr="44F6B333">
        <w:rPr>
          <w:rFonts w:cs="Tahoma"/>
          <w:b/>
          <w:bCs/>
        </w:rPr>
        <w:t xml:space="preserve"> behind the</w:t>
      </w:r>
      <w:r w:rsidRPr="44F6B333">
        <w:rPr>
          <w:rFonts w:cs="Tahoma"/>
          <w:b/>
          <w:bCs/>
        </w:rPr>
        <w:t xml:space="preserve"> </w:t>
      </w:r>
      <w:r w:rsidRPr="0DE37362">
        <w:rPr>
          <w:rFonts w:cs="Tahoma"/>
          <w:b/>
        </w:rPr>
        <w:t xml:space="preserve">$200,000 </w:t>
      </w:r>
      <w:r w:rsidR="64541F7A" w:rsidRPr="0DE37362">
        <w:rPr>
          <w:rFonts w:cs="Tahoma"/>
          <w:b/>
          <w:bCs/>
        </w:rPr>
        <w:t>p</w:t>
      </w:r>
      <w:r w:rsidRPr="0DE37362">
        <w:rPr>
          <w:rFonts w:cs="Tahoma"/>
          <w:b/>
          <w:bCs/>
        </w:rPr>
        <w:t xml:space="preserve">er </w:t>
      </w:r>
      <w:r w:rsidR="2AB28D64" w:rsidRPr="0DE37362">
        <w:rPr>
          <w:rFonts w:cs="Tahoma"/>
          <w:b/>
          <w:bCs/>
        </w:rPr>
        <w:t>p</w:t>
      </w:r>
      <w:r w:rsidRPr="0DE37362">
        <w:rPr>
          <w:rFonts w:cs="Tahoma"/>
          <w:b/>
          <w:bCs/>
        </w:rPr>
        <w:t xml:space="preserve">ort </w:t>
      </w:r>
      <w:r w:rsidR="4524DD0F" w:rsidRPr="0DE37362">
        <w:rPr>
          <w:rFonts w:cs="Tahoma"/>
          <w:b/>
          <w:bCs/>
        </w:rPr>
        <w:t>c</w:t>
      </w:r>
      <w:r w:rsidRPr="0DE37362">
        <w:rPr>
          <w:rFonts w:cs="Tahoma"/>
          <w:b/>
          <w:bCs/>
        </w:rPr>
        <w:t xml:space="preserve">ost </w:t>
      </w:r>
      <w:r w:rsidR="341EEFC2" w:rsidRPr="0DE37362">
        <w:rPr>
          <w:rFonts w:cs="Tahoma"/>
          <w:b/>
          <w:bCs/>
        </w:rPr>
        <w:t>c</w:t>
      </w:r>
      <w:r w:rsidRPr="0DE37362">
        <w:rPr>
          <w:rFonts w:cs="Tahoma"/>
          <w:b/>
        </w:rPr>
        <w:t>ap</w:t>
      </w:r>
      <w:r w:rsidR="08EE39DF" w:rsidRPr="76683B01">
        <w:rPr>
          <w:rFonts w:cs="Tahoma"/>
          <w:b/>
          <w:bCs/>
        </w:rPr>
        <w:t>,</w:t>
      </w:r>
      <w:r w:rsidRPr="0DE37362">
        <w:rPr>
          <w:rFonts w:cs="Tahoma"/>
          <w:b/>
        </w:rPr>
        <w:t xml:space="preserve"> and</w:t>
      </w:r>
      <w:r w:rsidR="78704E93" w:rsidRPr="44F6B333">
        <w:rPr>
          <w:rFonts w:cs="Tahoma"/>
          <w:b/>
          <w:bCs/>
        </w:rPr>
        <w:t xml:space="preserve"> </w:t>
      </w:r>
      <w:r w:rsidR="4A101163" w:rsidRPr="7F004910">
        <w:rPr>
          <w:rFonts w:cs="Tahoma"/>
          <w:b/>
          <w:bCs/>
        </w:rPr>
        <w:t>does it</w:t>
      </w:r>
      <w:r w:rsidRPr="1632A2D0">
        <w:rPr>
          <w:rFonts w:cs="Tahoma"/>
          <w:b/>
          <w:bCs/>
        </w:rPr>
        <w:t xml:space="preserve"> impact</w:t>
      </w:r>
      <w:r w:rsidR="5118145B" w:rsidRPr="2CC25D08">
        <w:rPr>
          <w:rFonts w:cs="Tahoma"/>
          <w:b/>
          <w:bCs/>
        </w:rPr>
        <w:t xml:space="preserve"> </w:t>
      </w:r>
      <w:r w:rsidRPr="0DE37362">
        <w:rPr>
          <w:rFonts w:cs="Tahoma"/>
          <w:b/>
        </w:rPr>
        <w:t>budget template requirements?</w:t>
      </w:r>
    </w:p>
    <w:p w14:paraId="57DAE126" w14:textId="77777777" w:rsidR="00016ADC" w:rsidRPr="008E1E94" w:rsidRDefault="00016ADC" w:rsidP="005D6A95">
      <w:pPr>
        <w:ind w:left="720" w:hanging="720"/>
        <w:rPr>
          <w:rFonts w:cs="Tahoma"/>
          <w:szCs w:val="24"/>
        </w:rPr>
      </w:pPr>
    </w:p>
    <w:p w14:paraId="02FC61E6" w14:textId="0553FCB1" w:rsidR="00016ADC" w:rsidRPr="008E1E94" w:rsidRDefault="00016ADC" w:rsidP="005D6A95">
      <w:pPr>
        <w:ind w:left="720" w:hanging="720"/>
        <w:rPr>
          <w:rFonts w:cs="Tahoma"/>
        </w:rPr>
      </w:pPr>
      <w:r w:rsidRPr="1705E252">
        <w:rPr>
          <w:rFonts w:cs="Tahoma"/>
        </w:rPr>
        <w:t>A</w:t>
      </w:r>
      <w:r w:rsidR="00134EAF">
        <w:rPr>
          <w:rFonts w:cs="Tahoma"/>
        </w:rPr>
        <w:t>80</w:t>
      </w:r>
      <w:r w:rsidRPr="1705E252">
        <w:rPr>
          <w:rFonts w:cs="Tahoma"/>
        </w:rPr>
        <w:t>.</w:t>
      </w:r>
      <w:r>
        <w:tab/>
      </w:r>
      <w:r w:rsidR="00CC7F20" w:rsidRPr="1705E252">
        <w:rPr>
          <w:rFonts w:cs="Tahoma"/>
        </w:rPr>
        <w:t xml:space="preserve">The per port cost cap is the CEC’s estimate of </w:t>
      </w:r>
      <w:r w:rsidR="00FF227B" w:rsidRPr="1705E252">
        <w:rPr>
          <w:rFonts w:cs="Tahoma"/>
        </w:rPr>
        <w:t>what the maximum cost per</w:t>
      </w:r>
      <w:r w:rsidR="00EB5D98" w:rsidRPr="1705E252">
        <w:rPr>
          <w:rFonts w:cs="Tahoma"/>
        </w:rPr>
        <w:t xml:space="preserve"> CCS</w:t>
      </w:r>
      <w:r w:rsidR="00FF227B" w:rsidRPr="1705E252">
        <w:rPr>
          <w:rFonts w:cs="Tahoma"/>
        </w:rPr>
        <w:t xml:space="preserve"> port should be</w:t>
      </w:r>
      <w:r w:rsidR="46DBE32A" w:rsidRPr="1705E252">
        <w:rPr>
          <w:rFonts w:cs="Tahoma"/>
        </w:rPr>
        <w:t>,</w:t>
      </w:r>
      <w:r w:rsidR="00FF227B" w:rsidRPr="1705E252">
        <w:rPr>
          <w:rFonts w:cs="Tahoma"/>
        </w:rPr>
        <w:t xml:space="preserve"> given the costs submitted in</w:t>
      </w:r>
      <w:r w:rsidR="00844669" w:rsidRPr="1705E252">
        <w:rPr>
          <w:rFonts w:cs="Tahoma"/>
        </w:rPr>
        <w:t xml:space="preserve"> applications to</w:t>
      </w:r>
      <w:r w:rsidR="00FF227B" w:rsidRPr="1705E252">
        <w:rPr>
          <w:rFonts w:cs="Tahoma"/>
        </w:rPr>
        <w:t xml:space="preserve"> NEVI Solicitation 1 (GFO-23-601).</w:t>
      </w:r>
      <w:r w:rsidR="00844669" w:rsidRPr="1705E252">
        <w:rPr>
          <w:rFonts w:cs="Tahoma"/>
        </w:rPr>
        <w:t xml:space="preserve"> </w:t>
      </w:r>
      <w:r w:rsidR="00854A0B" w:rsidRPr="1705E252">
        <w:rPr>
          <w:rFonts w:cs="Tahoma"/>
        </w:rPr>
        <w:t xml:space="preserve">Applicants need to ensure that they do not request grant funds </w:t>
      </w:r>
      <w:proofErr w:type="gramStart"/>
      <w:r w:rsidR="00854A0B" w:rsidRPr="1705E252">
        <w:rPr>
          <w:rFonts w:cs="Tahoma"/>
        </w:rPr>
        <w:t>in excess of</w:t>
      </w:r>
      <w:proofErr w:type="gramEnd"/>
      <w:r w:rsidR="00854A0B" w:rsidRPr="1705E252">
        <w:rPr>
          <w:rFonts w:cs="Tahoma"/>
        </w:rPr>
        <w:t xml:space="preserve"> the maximum reimbursable amount per </w:t>
      </w:r>
      <w:r w:rsidR="00EB5D98" w:rsidRPr="1705E252">
        <w:rPr>
          <w:rFonts w:cs="Tahoma"/>
        </w:rPr>
        <w:t xml:space="preserve">CCS </w:t>
      </w:r>
      <w:r w:rsidR="00854A0B" w:rsidRPr="1705E252">
        <w:rPr>
          <w:rFonts w:cs="Tahoma"/>
        </w:rPr>
        <w:t>port in their proposed projects.</w:t>
      </w:r>
    </w:p>
    <w:p w14:paraId="54FEA8B2" w14:textId="77777777" w:rsidR="004917EE" w:rsidRPr="008E1E94" w:rsidRDefault="004917EE" w:rsidP="005D6A95">
      <w:pPr>
        <w:ind w:left="720" w:hanging="720"/>
        <w:rPr>
          <w:rFonts w:cs="Tahoma"/>
          <w:szCs w:val="24"/>
        </w:rPr>
      </w:pPr>
    </w:p>
    <w:p w14:paraId="6CFAB54A" w14:textId="0086A1D4" w:rsidR="004917EE" w:rsidRPr="008E1E94" w:rsidRDefault="004917EE" w:rsidP="005D6A95">
      <w:pPr>
        <w:ind w:left="720" w:hanging="720"/>
        <w:rPr>
          <w:rFonts w:cs="Tahoma"/>
          <w:b/>
          <w:bCs/>
          <w:szCs w:val="24"/>
        </w:rPr>
      </w:pPr>
      <w:r w:rsidRPr="008E1E94">
        <w:rPr>
          <w:rFonts w:cs="Tahoma"/>
          <w:b/>
          <w:bCs/>
          <w:szCs w:val="24"/>
        </w:rPr>
        <w:t>Q</w:t>
      </w:r>
      <w:r w:rsidR="00734FDF">
        <w:rPr>
          <w:rFonts w:cs="Tahoma"/>
          <w:b/>
          <w:bCs/>
          <w:szCs w:val="24"/>
        </w:rPr>
        <w:t>8</w:t>
      </w:r>
      <w:r w:rsidR="00134EAF">
        <w:rPr>
          <w:rFonts w:cs="Tahoma"/>
          <w:b/>
          <w:bCs/>
          <w:szCs w:val="24"/>
        </w:rPr>
        <w:t>1</w:t>
      </w:r>
      <w:r w:rsidR="006F0182" w:rsidRPr="008E1E94">
        <w:rPr>
          <w:rFonts w:cs="Tahoma"/>
          <w:b/>
          <w:bCs/>
          <w:szCs w:val="24"/>
        </w:rPr>
        <w:t>.</w:t>
      </w:r>
      <w:r w:rsidR="006F0182" w:rsidRPr="008E1E94">
        <w:rPr>
          <w:rFonts w:cs="Tahoma"/>
          <w:b/>
          <w:bCs/>
          <w:szCs w:val="24"/>
        </w:rPr>
        <w:tab/>
        <w:t xml:space="preserve">How will the program move forward after the recent </w:t>
      </w:r>
      <w:r w:rsidR="00251DA6">
        <w:rPr>
          <w:rFonts w:cs="Tahoma"/>
          <w:b/>
          <w:bCs/>
          <w:szCs w:val="24"/>
        </w:rPr>
        <w:t xml:space="preserve">“Unleashing American Energy” </w:t>
      </w:r>
      <w:r w:rsidR="006F0182" w:rsidRPr="008E1E94">
        <w:rPr>
          <w:rFonts w:cs="Tahoma"/>
          <w:b/>
          <w:bCs/>
          <w:szCs w:val="24"/>
        </w:rPr>
        <w:t>Executive Order?</w:t>
      </w:r>
    </w:p>
    <w:p w14:paraId="676EA253" w14:textId="77777777" w:rsidR="006F0182" w:rsidRPr="008E1E94" w:rsidRDefault="006F0182" w:rsidP="005D6A95">
      <w:pPr>
        <w:ind w:left="720" w:hanging="720"/>
        <w:rPr>
          <w:rFonts w:cs="Tahoma"/>
          <w:szCs w:val="24"/>
        </w:rPr>
      </w:pPr>
    </w:p>
    <w:p w14:paraId="7B6F56BA" w14:textId="4FF4B9A8" w:rsidR="006F0182" w:rsidRPr="00710283" w:rsidRDefault="006F0182" w:rsidP="005D6A95">
      <w:pPr>
        <w:ind w:left="720" w:hanging="720"/>
        <w:rPr>
          <w:rFonts w:cs="Tahoma"/>
        </w:rPr>
      </w:pPr>
      <w:r w:rsidRPr="2B14BC36">
        <w:rPr>
          <w:rFonts w:cs="Tahoma"/>
        </w:rPr>
        <w:t>A</w:t>
      </w:r>
      <w:r w:rsidR="00734FDF">
        <w:rPr>
          <w:rFonts w:cs="Tahoma"/>
        </w:rPr>
        <w:t>8</w:t>
      </w:r>
      <w:r w:rsidR="00134EAF">
        <w:rPr>
          <w:rFonts w:cs="Tahoma"/>
        </w:rPr>
        <w:t>1</w:t>
      </w:r>
      <w:r w:rsidRPr="2B14BC36">
        <w:rPr>
          <w:rFonts w:cs="Tahoma"/>
        </w:rPr>
        <w:t>.</w:t>
      </w:r>
      <w:r>
        <w:tab/>
      </w:r>
      <w:r w:rsidR="2C19E56E" w:rsidRPr="316385B5">
        <w:rPr>
          <w:rFonts w:cs="Tahoma"/>
        </w:rPr>
        <w:t xml:space="preserve">The </w:t>
      </w:r>
      <w:r w:rsidR="001267CB" w:rsidRPr="316385B5">
        <w:rPr>
          <w:rFonts w:cs="Tahoma"/>
        </w:rPr>
        <w:t>CEC</w:t>
      </w:r>
      <w:r w:rsidR="001267CB" w:rsidRPr="2B14BC36">
        <w:rPr>
          <w:rFonts w:cs="Tahoma"/>
        </w:rPr>
        <w:t xml:space="preserve"> and Caltrans</w:t>
      </w:r>
      <w:r w:rsidR="00762291" w:rsidRPr="2B14BC36">
        <w:rPr>
          <w:rFonts w:cs="Tahoma"/>
        </w:rPr>
        <w:t xml:space="preserve"> are monitoring the </w:t>
      </w:r>
      <w:r w:rsidR="00762291" w:rsidRPr="00710283">
        <w:rPr>
          <w:rFonts w:cs="Tahoma"/>
        </w:rPr>
        <w:t>situation</w:t>
      </w:r>
      <w:r w:rsidR="001267CB" w:rsidRPr="00710283">
        <w:rPr>
          <w:rFonts w:cs="Tahoma"/>
        </w:rPr>
        <w:t xml:space="preserve"> and </w:t>
      </w:r>
      <w:r w:rsidR="00A0498E" w:rsidRPr="00710283">
        <w:rPr>
          <w:rFonts w:cs="Tahoma"/>
        </w:rPr>
        <w:t xml:space="preserve">will </w:t>
      </w:r>
      <w:r w:rsidR="00B53DF1" w:rsidRPr="00710283">
        <w:rPr>
          <w:rFonts w:cs="Tahoma"/>
        </w:rPr>
        <w:t>respond to federal guidance</w:t>
      </w:r>
      <w:r w:rsidR="4593A8C9" w:rsidRPr="00710283">
        <w:rPr>
          <w:rFonts w:cs="Tahoma"/>
        </w:rPr>
        <w:t>,</w:t>
      </w:r>
      <w:r w:rsidR="00B53DF1" w:rsidRPr="00710283">
        <w:rPr>
          <w:rFonts w:cs="Tahoma"/>
        </w:rPr>
        <w:t xml:space="preserve"> </w:t>
      </w:r>
      <w:r w:rsidR="006F35CE" w:rsidRPr="00710283">
        <w:rPr>
          <w:rFonts w:cs="Tahoma"/>
        </w:rPr>
        <w:t>when available</w:t>
      </w:r>
      <w:r w:rsidR="0085520C" w:rsidRPr="00710283">
        <w:rPr>
          <w:rFonts w:cs="Tahoma"/>
        </w:rPr>
        <w:t xml:space="preserve">. </w:t>
      </w:r>
    </w:p>
    <w:p w14:paraId="1BF110AF" w14:textId="77777777" w:rsidR="00EE2459" w:rsidRPr="00710283" w:rsidRDefault="00EE2459" w:rsidP="005D6A95">
      <w:pPr>
        <w:ind w:left="720" w:hanging="720"/>
        <w:rPr>
          <w:rFonts w:cs="Tahoma"/>
          <w:szCs w:val="24"/>
        </w:rPr>
      </w:pPr>
    </w:p>
    <w:p w14:paraId="191A4607" w14:textId="5A432004" w:rsidR="00EE2459" w:rsidRPr="00710283" w:rsidRDefault="00EE2459" w:rsidP="005D6A95">
      <w:pPr>
        <w:ind w:left="720" w:hanging="720"/>
        <w:rPr>
          <w:rFonts w:cs="Tahoma"/>
          <w:b/>
        </w:rPr>
      </w:pPr>
      <w:r w:rsidRPr="00710283">
        <w:rPr>
          <w:rFonts w:cs="Tahoma"/>
          <w:b/>
        </w:rPr>
        <w:t>Q</w:t>
      </w:r>
      <w:r w:rsidR="006774F4">
        <w:rPr>
          <w:rFonts w:cs="Tahoma"/>
          <w:b/>
        </w:rPr>
        <w:t>8</w:t>
      </w:r>
      <w:r w:rsidR="00134EAF">
        <w:rPr>
          <w:rFonts w:cs="Tahoma"/>
          <w:b/>
        </w:rPr>
        <w:t>2</w:t>
      </w:r>
      <w:r w:rsidRPr="00710283">
        <w:rPr>
          <w:rFonts w:cs="Tahoma"/>
          <w:b/>
        </w:rPr>
        <w:t>.</w:t>
      </w:r>
      <w:r w:rsidR="0093042B" w:rsidRPr="00710283">
        <w:rPr>
          <w:rFonts w:cs="Tahoma"/>
          <w:b/>
        </w:rPr>
        <w:t xml:space="preserve"> </w:t>
      </w:r>
      <w:r w:rsidR="0093042B" w:rsidRPr="00710283">
        <w:tab/>
      </w:r>
      <w:r w:rsidR="0093042B" w:rsidRPr="00710283">
        <w:rPr>
          <w:rFonts w:cs="Tahoma"/>
          <w:b/>
        </w:rPr>
        <w:t>Are NEVI funds committed to California</w:t>
      </w:r>
      <w:r w:rsidR="00050E78" w:rsidRPr="00710283">
        <w:rPr>
          <w:rFonts w:cs="Tahoma"/>
          <w:b/>
        </w:rPr>
        <w:t xml:space="preserve"> payable to </w:t>
      </w:r>
      <w:r w:rsidR="001A2D58" w:rsidRPr="00710283">
        <w:rPr>
          <w:rFonts w:cs="Tahoma"/>
          <w:b/>
        </w:rPr>
        <w:t>a</w:t>
      </w:r>
      <w:r w:rsidR="00050E78" w:rsidRPr="00710283">
        <w:rPr>
          <w:rFonts w:cs="Tahoma"/>
          <w:b/>
        </w:rPr>
        <w:t>warded vendors</w:t>
      </w:r>
      <w:r w:rsidR="0093042B" w:rsidRPr="00710283">
        <w:rPr>
          <w:rFonts w:cs="Tahoma"/>
          <w:b/>
        </w:rPr>
        <w:t xml:space="preserve"> </w:t>
      </w:r>
      <w:r w:rsidR="00050E78" w:rsidRPr="00710283">
        <w:rPr>
          <w:rFonts w:cs="Tahoma"/>
          <w:b/>
        </w:rPr>
        <w:t xml:space="preserve">of </w:t>
      </w:r>
      <w:r w:rsidR="00FF0CD1" w:rsidRPr="00710283">
        <w:rPr>
          <w:rFonts w:cs="Tahoma"/>
          <w:b/>
        </w:rPr>
        <w:t>NEVI Solicitation 2</w:t>
      </w:r>
      <w:r w:rsidR="00CC32AC">
        <w:rPr>
          <w:rFonts w:cs="Tahoma"/>
          <w:b/>
        </w:rPr>
        <w:t xml:space="preserve"> (GFO-24-606)</w:t>
      </w:r>
      <w:r w:rsidR="0093042B" w:rsidRPr="00710283">
        <w:rPr>
          <w:rFonts w:cs="Tahoma"/>
          <w:b/>
        </w:rPr>
        <w:t>?</w:t>
      </w:r>
    </w:p>
    <w:p w14:paraId="3E4F8DD2" w14:textId="77777777" w:rsidR="00FF0CD1" w:rsidRPr="00710283" w:rsidRDefault="00FF0CD1" w:rsidP="005D6A95">
      <w:pPr>
        <w:ind w:left="720" w:hanging="720"/>
        <w:rPr>
          <w:rFonts w:cs="Tahoma"/>
          <w:szCs w:val="24"/>
        </w:rPr>
      </w:pPr>
    </w:p>
    <w:p w14:paraId="656B2AC0" w14:textId="3492E5F3" w:rsidR="00FF0CD1" w:rsidRPr="00710283" w:rsidRDefault="00FF0CD1" w:rsidP="005D6A95">
      <w:pPr>
        <w:ind w:left="720" w:hanging="720"/>
        <w:rPr>
          <w:rFonts w:cs="Tahoma"/>
        </w:rPr>
      </w:pPr>
      <w:r w:rsidRPr="00710283">
        <w:rPr>
          <w:rFonts w:cs="Tahoma"/>
        </w:rPr>
        <w:t>A</w:t>
      </w:r>
      <w:r w:rsidR="006774F4">
        <w:rPr>
          <w:rFonts w:cs="Tahoma"/>
        </w:rPr>
        <w:t>8</w:t>
      </w:r>
      <w:r w:rsidR="00134EAF">
        <w:rPr>
          <w:rFonts w:cs="Tahoma"/>
        </w:rPr>
        <w:t>2</w:t>
      </w:r>
      <w:r w:rsidRPr="00710283">
        <w:rPr>
          <w:rFonts w:cs="Tahoma"/>
        </w:rPr>
        <w:t>.</w:t>
      </w:r>
      <w:r w:rsidRPr="00710283">
        <w:tab/>
      </w:r>
      <w:r w:rsidR="73754B2C" w:rsidRPr="00710283">
        <w:rPr>
          <w:rFonts w:cs="Tahoma"/>
        </w:rPr>
        <w:t>The</w:t>
      </w:r>
      <w:r w:rsidR="6422142C" w:rsidRPr="00710283">
        <w:rPr>
          <w:rFonts w:cs="Tahoma"/>
        </w:rPr>
        <w:t xml:space="preserve"> federal</w:t>
      </w:r>
      <w:r w:rsidR="00807AF4" w:rsidRPr="00710283">
        <w:rPr>
          <w:rFonts w:cs="Tahoma"/>
        </w:rPr>
        <w:t xml:space="preserve"> government has </w:t>
      </w:r>
      <w:r w:rsidR="00081A94" w:rsidRPr="00710283">
        <w:rPr>
          <w:rFonts w:cs="Tahoma"/>
        </w:rPr>
        <w:t>paused</w:t>
      </w:r>
      <w:r w:rsidR="00807AF4" w:rsidRPr="00710283">
        <w:rPr>
          <w:rFonts w:cs="Tahoma"/>
        </w:rPr>
        <w:t xml:space="preserve"> disbursements on a temporary basis for the NEVI program</w:t>
      </w:r>
      <w:r w:rsidR="00315F2A" w:rsidRPr="00710283">
        <w:rPr>
          <w:rFonts w:cs="Tahoma"/>
        </w:rPr>
        <w:t>.</w:t>
      </w:r>
    </w:p>
    <w:p w14:paraId="7FF44B62" w14:textId="77777777" w:rsidR="00016ADC" w:rsidRDefault="00016ADC" w:rsidP="005D6A95">
      <w:pPr>
        <w:ind w:left="720" w:hanging="720"/>
        <w:rPr>
          <w:rFonts w:cs="Tahoma"/>
          <w:szCs w:val="24"/>
        </w:rPr>
      </w:pPr>
    </w:p>
    <w:p w14:paraId="618A2573" w14:textId="411D6DA2" w:rsidR="00B3740B" w:rsidRPr="00B3740B" w:rsidRDefault="00B3740B" w:rsidP="005D6A95">
      <w:pPr>
        <w:ind w:left="720" w:hanging="720"/>
        <w:rPr>
          <w:rFonts w:cs="Tahoma"/>
          <w:b/>
          <w:bCs/>
          <w:szCs w:val="24"/>
        </w:rPr>
      </w:pPr>
      <w:r w:rsidRPr="00B3740B">
        <w:rPr>
          <w:rFonts w:cs="Tahoma"/>
          <w:b/>
          <w:bCs/>
          <w:szCs w:val="24"/>
        </w:rPr>
        <w:t>Q</w:t>
      </w:r>
      <w:r w:rsidR="006774F4">
        <w:rPr>
          <w:rFonts w:cs="Tahoma"/>
          <w:b/>
          <w:bCs/>
          <w:szCs w:val="24"/>
        </w:rPr>
        <w:t>8</w:t>
      </w:r>
      <w:r w:rsidR="00134EAF">
        <w:rPr>
          <w:rFonts w:cs="Tahoma"/>
          <w:b/>
          <w:bCs/>
          <w:szCs w:val="24"/>
        </w:rPr>
        <w:t>3</w:t>
      </w:r>
      <w:r w:rsidRPr="00B3740B">
        <w:rPr>
          <w:rFonts w:cs="Tahoma"/>
          <w:b/>
          <w:bCs/>
          <w:szCs w:val="24"/>
        </w:rPr>
        <w:t>.</w:t>
      </w:r>
      <w:r w:rsidRPr="00B3740B">
        <w:tab/>
      </w:r>
      <w:r w:rsidRPr="00B3740B">
        <w:rPr>
          <w:rFonts w:cs="Tahoma"/>
          <w:b/>
          <w:bCs/>
          <w:szCs w:val="24"/>
        </w:rPr>
        <w:t>Can the CEC provide Shapefiles?</w:t>
      </w:r>
    </w:p>
    <w:p w14:paraId="0BCBA8F0" w14:textId="77777777" w:rsidR="00B3740B" w:rsidRPr="008E1E94" w:rsidRDefault="00B3740B" w:rsidP="005D6A95">
      <w:pPr>
        <w:ind w:left="720" w:hanging="720"/>
        <w:rPr>
          <w:rFonts w:cs="Tahoma"/>
          <w:szCs w:val="24"/>
        </w:rPr>
      </w:pPr>
    </w:p>
    <w:p w14:paraId="05147EA6" w14:textId="25E67943" w:rsidR="0ADA5D44" w:rsidRPr="00AF633E" w:rsidRDefault="00B3740B" w:rsidP="005D6A95">
      <w:pPr>
        <w:ind w:left="720" w:hanging="720"/>
        <w:rPr>
          <w:rFonts w:cs="Tahoma"/>
          <w:szCs w:val="24"/>
        </w:rPr>
      </w:pPr>
      <w:r w:rsidRPr="00B3740B">
        <w:rPr>
          <w:rFonts w:cs="Tahoma"/>
          <w:szCs w:val="24"/>
        </w:rPr>
        <w:t>A</w:t>
      </w:r>
      <w:r w:rsidR="006774F4">
        <w:rPr>
          <w:rFonts w:cs="Tahoma"/>
          <w:szCs w:val="24"/>
        </w:rPr>
        <w:t>8</w:t>
      </w:r>
      <w:r w:rsidR="00134EAF">
        <w:rPr>
          <w:rFonts w:cs="Tahoma"/>
          <w:szCs w:val="24"/>
        </w:rPr>
        <w:t>3</w:t>
      </w:r>
      <w:r w:rsidRPr="00B3740B">
        <w:rPr>
          <w:rFonts w:cs="Tahoma"/>
          <w:szCs w:val="24"/>
        </w:rPr>
        <w:t>.</w:t>
      </w:r>
      <w:r w:rsidRPr="00B3740B">
        <w:tab/>
      </w:r>
      <w:r w:rsidRPr="00B3740B">
        <w:rPr>
          <w:rFonts w:cs="Tahoma"/>
          <w:szCs w:val="24"/>
        </w:rPr>
        <w:t xml:space="preserve">The Geographic Information Systems (GIS) Shapefiles used to create California’s NEVI Formula Program Map are available on the </w:t>
      </w:r>
      <w:hyperlink r:id="rId23" w:history="1">
        <w:r w:rsidRPr="00B3740B">
          <w:rPr>
            <w:rStyle w:val="Hyperlink"/>
            <w:rFonts w:cs="Tahoma"/>
            <w:szCs w:val="24"/>
          </w:rPr>
          <w:t>NEVI GIS Data</w:t>
        </w:r>
      </w:hyperlink>
      <w:r w:rsidRPr="00B3740B">
        <w:rPr>
          <w:rFonts w:cs="Tahoma"/>
          <w:szCs w:val="24"/>
        </w:rPr>
        <w:t xml:space="preserve"> page at https://cecgis-caenergy.opendata.arcgis.com/search?q=NEVI. Additional information about </w:t>
      </w:r>
      <w:hyperlink r:id="rId24" w:history="1">
        <w:r w:rsidRPr="00B3740B">
          <w:rPr>
            <w:rStyle w:val="Hyperlink"/>
            <w:rFonts w:cs="Tahoma"/>
            <w:szCs w:val="24"/>
          </w:rPr>
          <w:t>California’s NEVI Formula Program Map</w:t>
        </w:r>
      </w:hyperlink>
      <w:r w:rsidRPr="00B3740B">
        <w:rPr>
          <w:rFonts w:cs="Tahoma"/>
          <w:szCs w:val="24"/>
        </w:rPr>
        <w:t xml:space="preserve"> is available at https://www.energy.ca.gov/programs-and-topics/programs/national-electric-vehicle-infrastructure-nevi-formula-program-0.</w:t>
      </w:r>
    </w:p>
    <w:p w14:paraId="738F7467" w14:textId="6245DB98" w:rsidR="00A321B5" w:rsidRDefault="00A321B5" w:rsidP="005D6A95">
      <w:pPr>
        <w:ind w:left="720" w:hanging="720"/>
        <w:rPr>
          <w:rFonts w:cs="Tahoma"/>
          <w:szCs w:val="24"/>
          <w:highlight w:val="yellow"/>
        </w:rPr>
      </w:pPr>
    </w:p>
    <w:p w14:paraId="4DF44AD2" w14:textId="03E360CC" w:rsidR="00A321B5" w:rsidRPr="0071660D" w:rsidRDefault="00A321B5" w:rsidP="005D6A95">
      <w:pPr>
        <w:ind w:left="720" w:hanging="720"/>
        <w:rPr>
          <w:rFonts w:cs="Tahoma"/>
          <w:b/>
        </w:rPr>
      </w:pPr>
      <w:r w:rsidRPr="518F0A23">
        <w:rPr>
          <w:rFonts w:cs="Tahoma"/>
          <w:b/>
          <w:bCs/>
        </w:rPr>
        <w:t>Q</w:t>
      </w:r>
      <w:r w:rsidR="008A1FAA" w:rsidRPr="518F0A23">
        <w:rPr>
          <w:rFonts w:cs="Tahoma"/>
          <w:b/>
          <w:bCs/>
        </w:rPr>
        <w:t>8</w:t>
      </w:r>
      <w:r w:rsidR="00134EAF">
        <w:rPr>
          <w:rFonts w:cs="Tahoma"/>
          <w:b/>
          <w:bCs/>
        </w:rPr>
        <w:t>4</w:t>
      </w:r>
      <w:r w:rsidRPr="00BA4618">
        <w:rPr>
          <w:rFonts w:cs="Tahoma"/>
          <w:b/>
        </w:rPr>
        <w:t>.</w:t>
      </w:r>
      <w:r w:rsidRPr="00BA4618">
        <w:tab/>
      </w:r>
      <w:r w:rsidR="0071660D" w:rsidRPr="00BA4618">
        <w:rPr>
          <w:rFonts w:cs="Tahoma"/>
          <w:b/>
        </w:rPr>
        <w:t>Would</w:t>
      </w:r>
      <w:r w:rsidR="0071660D" w:rsidRPr="4148AEBF">
        <w:rPr>
          <w:rFonts w:cs="Tahoma"/>
          <w:b/>
        </w:rPr>
        <w:t xml:space="preserve"> the provisions under Southern California Edison</w:t>
      </w:r>
      <w:r w:rsidR="00E642CB" w:rsidRPr="4148AEBF">
        <w:rPr>
          <w:rFonts w:cs="Tahoma"/>
          <w:b/>
        </w:rPr>
        <w:t xml:space="preserve"> (SCE)</w:t>
      </w:r>
      <w:r w:rsidR="0071660D" w:rsidRPr="4148AEBF">
        <w:rPr>
          <w:rFonts w:cs="Tahoma"/>
          <w:b/>
        </w:rPr>
        <w:t>’s Rule 29—particularly regarding utility cost responsibility for EV charging infrastructure—affect an applicant’s ability to qualify for grant funding under this solicitation?</w:t>
      </w:r>
    </w:p>
    <w:p w14:paraId="0A3E485F" w14:textId="77777777" w:rsidR="0071660D" w:rsidRDefault="0071660D" w:rsidP="005D6A95">
      <w:pPr>
        <w:ind w:left="720" w:hanging="720"/>
        <w:rPr>
          <w:rFonts w:cs="Tahoma"/>
          <w:szCs w:val="24"/>
        </w:rPr>
      </w:pPr>
    </w:p>
    <w:p w14:paraId="450759ED" w14:textId="7533D0D2" w:rsidR="0071660D" w:rsidRPr="000F6A00" w:rsidRDefault="0071660D" w:rsidP="005D6A95">
      <w:pPr>
        <w:ind w:left="720" w:hanging="720"/>
        <w:rPr>
          <w:rFonts w:cs="Tahoma"/>
          <w:highlight w:val="yellow"/>
        </w:rPr>
      </w:pPr>
      <w:r w:rsidRPr="13270621">
        <w:rPr>
          <w:rFonts w:cs="Tahoma"/>
        </w:rPr>
        <w:t>A</w:t>
      </w:r>
      <w:r w:rsidR="008A1FAA" w:rsidRPr="13270621">
        <w:rPr>
          <w:rFonts w:cs="Tahoma"/>
        </w:rPr>
        <w:t>8</w:t>
      </w:r>
      <w:r w:rsidR="00134EAF">
        <w:rPr>
          <w:rFonts w:cs="Tahoma"/>
        </w:rPr>
        <w:t>4</w:t>
      </w:r>
      <w:r w:rsidRPr="4148AEBF">
        <w:rPr>
          <w:rFonts w:cs="Tahoma"/>
        </w:rPr>
        <w:t>.</w:t>
      </w:r>
      <w:r>
        <w:tab/>
      </w:r>
      <w:r w:rsidR="1EDA06D2" w:rsidRPr="4148AEBF">
        <w:rPr>
          <w:rFonts w:cs="Tahoma"/>
        </w:rPr>
        <w:t xml:space="preserve">The </w:t>
      </w:r>
      <w:r w:rsidR="00E642CB" w:rsidRPr="4148AEBF">
        <w:rPr>
          <w:rFonts w:cs="Tahoma"/>
        </w:rPr>
        <w:t>CEC understands that, u</w:t>
      </w:r>
      <w:r w:rsidR="00361874" w:rsidRPr="4148AEBF">
        <w:rPr>
          <w:rFonts w:cs="Tahoma"/>
        </w:rPr>
        <w:t>nder Rule 29, SCE will coordinate and pay for the design and deployment of eligible electrical service extension work from SCE’s electrical distribution line facilities to the customer</w:t>
      </w:r>
      <w:r w:rsidR="10740D70" w:rsidRPr="4148AEBF">
        <w:rPr>
          <w:rFonts w:cs="Tahoma"/>
        </w:rPr>
        <w:t>-</w:t>
      </w:r>
      <w:r w:rsidR="00361874" w:rsidRPr="4148AEBF">
        <w:rPr>
          <w:rFonts w:cs="Tahoma"/>
        </w:rPr>
        <w:t>installed meter panel or meter pedestal on the utility side of the meter</w:t>
      </w:r>
      <w:r w:rsidR="6BAA25DD" w:rsidRPr="4148AEBF">
        <w:rPr>
          <w:rFonts w:cs="Tahoma"/>
        </w:rPr>
        <w:t>,</w:t>
      </w:r>
      <w:r w:rsidR="00361874" w:rsidRPr="4148AEBF">
        <w:rPr>
          <w:rFonts w:cs="Tahoma"/>
        </w:rPr>
        <w:t xml:space="preserve"> for </w:t>
      </w:r>
      <w:proofErr w:type="gramStart"/>
      <w:r w:rsidR="00361874" w:rsidRPr="4148AEBF">
        <w:rPr>
          <w:rFonts w:cs="Tahoma"/>
        </w:rPr>
        <w:t>separately</w:t>
      </w:r>
      <w:r w:rsidR="36817B82" w:rsidRPr="4148AEBF">
        <w:rPr>
          <w:rFonts w:cs="Tahoma"/>
        </w:rPr>
        <w:t>-</w:t>
      </w:r>
      <w:r w:rsidR="00361874" w:rsidRPr="4148AEBF">
        <w:rPr>
          <w:rFonts w:cs="Tahoma"/>
        </w:rPr>
        <w:t>metered</w:t>
      </w:r>
      <w:proofErr w:type="gramEnd"/>
      <w:r w:rsidR="00361874" w:rsidRPr="4148AEBF">
        <w:rPr>
          <w:rFonts w:cs="Tahoma"/>
        </w:rPr>
        <w:t xml:space="preserve"> EV charging station projects.</w:t>
      </w:r>
      <w:r w:rsidR="00CC168D" w:rsidRPr="4148AEBF">
        <w:rPr>
          <w:rFonts w:cs="Tahoma"/>
        </w:rPr>
        <w:t xml:space="preserve"> </w:t>
      </w:r>
      <w:r w:rsidR="002847CF" w:rsidRPr="4148AEBF">
        <w:rPr>
          <w:rFonts w:cs="Tahoma"/>
        </w:rPr>
        <w:t>This rule should not affect an applicant’s ability to qualify for grant funding under this solicitation</w:t>
      </w:r>
      <w:r w:rsidR="2D3606E3" w:rsidRPr="4148AEBF">
        <w:rPr>
          <w:rFonts w:cs="Tahoma"/>
        </w:rPr>
        <w:t xml:space="preserve">, but it could </w:t>
      </w:r>
      <w:r w:rsidR="2D3606E3" w:rsidRPr="00E24C7A">
        <w:rPr>
          <w:rFonts w:cs="Tahoma"/>
        </w:rPr>
        <w:t>affect</w:t>
      </w:r>
      <w:r w:rsidR="002303CE" w:rsidRPr="4148AEBF">
        <w:rPr>
          <w:rFonts w:cs="Tahoma"/>
        </w:rPr>
        <w:t xml:space="preserve"> eligible project costs. </w:t>
      </w:r>
      <w:r w:rsidR="005D16E3" w:rsidRPr="4148AEBF">
        <w:rPr>
          <w:rFonts w:cs="Tahoma"/>
        </w:rPr>
        <w:t>The</w:t>
      </w:r>
      <w:r w:rsidR="00CC168D" w:rsidRPr="4148AEBF">
        <w:rPr>
          <w:rFonts w:cs="Tahoma"/>
        </w:rPr>
        <w:t xml:space="preserve"> costs </w:t>
      </w:r>
      <w:r w:rsidR="00EB14B2" w:rsidRPr="4148AEBF">
        <w:rPr>
          <w:rFonts w:cs="Tahoma"/>
        </w:rPr>
        <w:t xml:space="preserve">covered by </w:t>
      </w:r>
      <w:r w:rsidR="00EB14B2" w:rsidRPr="16B19675">
        <w:rPr>
          <w:rFonts w:cs="Tahoma"/>
        </w:rPr>
        <w:t>SCE</w:t>
      </w:r>
      <w:r w:rsidR="00EB14B2" w:rsidRPr="4148AEBF">
        <w:rPr>
          <w:rFonts w:cs="Tahoma"/>
        </w:rPr>
        <w:t xml:space="preserve"> under Rule 29 </w:t>
      </w:r>
      <w:r w:rsidR="005D16E3" w:rsidRPr="4148AEBF">
        <w:rPr>
          <w:rFonts w:cs="Tahoma"/>
        </w:rPr>
        <w:t xml:space="preserve">and any other </w:t>
      </w:r>
      <w:r w:rsidR="00EB14B2" w:rsidRPr="4148AEBF">
        <w:rPr>
          <w:rFonts w:cs="Tahoma"/>
        </w:rPr>
        <w:t>rules</w:t>
      </w:r>
      <w:r w:rsidR="00CC168D" w:rsidRPr="4148AEBF">
        <w:rPr>
          <w:rFonts w:cs="Tahoma"/>
        </w:rPr>
        <w:t xml:space="preserve"> </w:t>
      </w:r>
      <w:r w:rsidR="005D16E3" w:rsidRPr="4148AEBF">
        <w:rPr>
          <w:rFonts w:cs="Tahoma"/>
        </w:rPr>
        <w:t>should</w:t>
      </w:r>
      <w:r w:rsidR="0037693B" w:rsidRPr="4148AEBF">
        <w:rPr>
          <w:rFonts w:cs="Tahoma"/>
        </w:rPr>
        <w:t xml:space="preserve"> be paid by</w:t>
      </w:r>
      <w:r w:rsidR="0037693B" w:rsidRPr="3F62B194">
        <w:rPr>
          <w:rFonts w:cs="Tahoma"/>
        </w:rPr>
        <w:t xml:space="preserve"> </w:t>
      </w:r>
      <w:r w:rsidR="0037693B" w:rsidRPr="4148AEBF">
        <w:rPr>
          <w:rFonts w:cs="Tahoma"/>
        </w:rPr>
        <w:t xml:space="preserve">SCE </w:t>
      </w:r>
      <w:r w:rsidR="00A36AEC" w:rsidRPr="4148AEBF">
        <w:rPr>
          <w:rFonts w:cs="Tahoma"/>
        </w:rPr>
        <w:t>and are</w:t>
      </w:r>
      <w:r w:rsidR="009442C2" w:rsidRPr="4148AEBF">
        <w:rPr>
          <w:rFonts w:cs="Tahoma"/>
        </w:rPr>
        <w:t xml:space="preserve"> not eligible </w:t>
      </w:r>
      <w:r w:rsidR="7856DBAE" w:rsidRPr="1A8EC593">
        <w:rPr>
          <w:rFonts w:cs="Tahoma"/>
        </w:rPr>
        <w:t xml:space="preserve">CEC </w:t>
      </w:r>
      <w:r w:rsidR="009442C2" w:rsidRPr="1A8EC593">
        <w:rPr>
          <w:rFonts w:cs="Tahoma"/>
        </w:rPr>
        <w:t>project</w:t>
      </w:r>
      <w:r w:rsidR="009442C2" w:rsidRPr="4148AEBF">
        <w:rPr>
          <w:rFonts w:cs="Tahoma"/>
        </w:rPr>
        <w:t xml:space="preserve"> costs</w:t>
      </w:r>
      <w:r w:rsidR="00077456">
        <w:rPr>
          <w:rFonts w:cs="Tahoma"/>
        </w:rPr>
        <w:t>. Therefore, these</w:t>
      </w:r>
      <w:r w:rsidR="1B09950C" w:rsidRPr="79C8C958">
        <w:rPr>
          <w:rFonts w:cs="Tahoma"/>
        </w:rPr>
        <w:t xml:space="preserve"> costs</w:t>
      </w:r>
      <w:r w:rsidR="009442C2" w:rsidRPr="4148AEBF">
        <w:rPr>
          <w:rFonts w:cs="Tahoma"/>
        </w:rPr>
        <w:t xml:space="preserve"> should not be claimed as reimbursable or match share </w:t>
      </w:r>
      <w:r w:rsidR="00AA24B7" w:rsidRPr="4148AEBF">
        <w:rPr>
          <w:rFonts w:cs="Tahoma"/>
        </w:rPr>
        <w:t xml:space="preserve">expenses, </w:t>
      </w:r>
      <w:r w:rsidR="00192E96" w:rsidRPr="4148AEBF">
        <w:rPr>
          <w:rFonts w:cs="Tahoma"/>
        </w:rPr>
        <w:t xml:space="preserve">as explained in Solicitation Manual </w:t>
      </w:r>
      <w:r w:rsidR="00A856E3" w:rsidRPr="4148AEBF">
        <w:rPr>
          <w:rFonts w:cs="Tahoma"/>
        </w:rPr>
        <w:t>s</w:t>
      </w:r>
      <w:r w:rsidR="00192E96" w:rsidRPr="4148AEBF">
        <w:rPr>
          <w:rFonts w:cs="Tahoma"/>
        </w:rPr>
        <w:t>ection</w:t>
      </w:r>
      <w:r w:rsidR="00A856E3" w:rsidRPr="4148AEBF">
        <w:rPr>
          <w:rFonts w:cs="Tahoma"/>
        </w:rPr>
        <w:t>s</w:t>
      </w:r>
      <w:r w:rsidR="00192E96" w:rsidRPr="4148AEBF">
        <w:rPr>
          <w:rFonts w:cs="Tahoma"/>
        </w:rPr>
        <w:t xml:space="preserve"> II.B.18</w:t>
      </w:r>
      <w:r w:rsidR="00953BFE" w:rsidRPr="4148AEBF">
        <w:rPr>
          <w:rFonts w:cs="Tahoma"/>
        </w:rPr>
        <w:t>, II.C.</w:t>
      </w:r>
      <w:r w:rsidR="00705477" w:rsidRPr="4148AEBF">
        <w:rPr>
          <w:rFonts w:cs="Tahoma"/>
        </w:rPr>
        <w:t>4, and II.D.</w:t>
      </w:r>
      <w:r w:rsidR="00A856E3" w:rsidRPr="4148AEBF">
        <w:rPr>
          <w:rFonts w:cs="Tahoma"/>
        </w:rPr>
        <w:t>5.</w:t>
      </w:r>
    </w:p>
    <w:p w14:paraId="3CB38790" w14:textId="74E1D2B5" w:rsidR="202B1C4F" w:rsidRPr="000F6A00" w:rsidRDefault="202B1C4F" w:rsidP="202B1C4F">
      <w:pPr>
        <w:rPr>
          <w:rFonts w:cs="Tahoma"/>
          <w:highlight w:val="yellow"/>
        </w:rPr>
      </w:pPr>
    </w:p>
    <w:sectPr w:rsidR="202B1C4F" w:rsidRPr="000F6A00" w:rsidSect="000270EF">
      <w:headerReference w:type="default" r:id="rId25"/>
      <w:footerReference w:type="defaul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851F9" w14:textId="77777777" w:rsidR="00755DA3" w:rsidRDefault="00755DA3" w:rsidP="00B4351B">
      <w:r>
        <w:separator/>
      </w:r>
    </w:p>
  </w:endnote>
  <w:endnote w:type="continuationSeparator" w:id="0">
    <w:p w14:paraId="56FB8DB2" w14:textId="77777777" w:rsidR="00755DA3" w:rsidRDefault="00755DA3" w:rsidP="00B4351B">
      <w:r>
        <w:continuationSeparator/>
      </w:r>
    </w:p>
  </w:endnote>
  <w:endnote w:type="continuationNotice" w:id="1">
    <w:p w14:paraId="0B0ED425" w14:textId="77777777" w:rsidR="00755DA3" w:rsidRDefault="00755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38F09" w14:textId="77777777" w:rsidR="00FC2063" w:rsidRDefault="00FC2063" w:rsidP="00F574C9">
    <w:pPr>
      <w:pStyle w:val="Footer"/>
      <w:rPr>
        <w:rFonts w:cs="Tahoma"/>
      </w:rPr>
    </w:pPr>
  </w:p>
  <w:p w14:paraId="1B35F158" w14:textId="47AC5848" w:rsidR="00B4351B" w:rsidRPr="00A62F65" w:rsidRDefault="00F574C9" w:rsidP="001800F6">
    <w:pPr>
      <w:pStyle w:val="Footer"/>
      <w:tabs>
        <w:tab w:val="clear" w:pos="9360"/>
        <w:tab w:val="right" w:pos="10080"/>
      </w:tabs>
      <w:rPr>
        <w:rFonts w:cs="Tahoma"/>
        <w:noProof/>
      </w:rPr>
    </w:pPr>
    <w:r w:rsidRPr="00A62F65">
      <w:rPr>
        <w:rFonts w:cs="Tahoma"/>
      </w:rPr>
      <w:t>Questions and Answers</w:t>
    </w:r>
    <w:r w:rsidRPr="00A62F65">
      <w:rPr>
        <w:rFonts w:cs="Tahoma"/>
      </w:rPr>
      <w:tab/>
    </w:r>
    <w:r w:rsidRPr="00A62F65">
      <w:rPr>
        <w:rFonts w:cs="Tahoma"/>
      </w:rPr>
      <w:fldChar w:fldCharType="begin"/>
    </w:r>
    <w:r w:rsidRPr="00A62F65">
      <w:rPr>
        <w:rFonts w:cs="Tahoma"/>
      </w:rPr>
      <w:instrText xml:space="preserve"> PAGE   \* MERGEFORMAT </w:instrText>
    </w:r>
    <w:r w:rsidRPr="00A62F65">
      <w:rPr>
        <w:rFonts w:cs="Tahoma"/>
      </w:rPr>
      <w:fldChar w:fldCharType="separate"/>
    </w:r>
    <w:r w:rsidR="00626DE4" w:rsidRPr="00A62F65">
      <w:rPr>
        <w:rFonts w:cs="Tahoma"/>
        <w:noProof/>
      </w:rPr>
      <w:t>1</w:t>
    </w:r>
    <w:r w:rsidRPr="00A62F65">
      <w:rPr>
        <w:rFonts w:cs="Tahoma"/>
        <w:noProof/>
      </w:rPr>
      <w:fldChar w:fldCharType="end"/>
    </w:r>
    <w:r w:rsidRPr="00A62F65">
      <w:rPr>
        <w:rFonts w:cs="Tahoma"/>
        <w:noProof/>
      </w:rPr>
      <w:tab/>
    </w:r>
    <w:r w:rsidR="00AE0854">
      <w:rPr>
        <w:rFonts w:cs="Tahoma"/>
        <w:noProof/>
      </w:rPr>
      <w:t>GFO-2</w:t>
    </w:r>
    <w:r w:rsidR="00416154">
      <w:rPr>
        <w:rFonts w:cs="Tahoma"/>
        <w:noProof/>
      </w:rPr>
      <w:t>4</w:t>
    </w:r>
    <w:r w:rsidR="00AE0854">
      <w:rPr>
        <w:rFonts w:cs="Tahoma"/>
        <w:noProof/>
      </w:rPr>
      <w:t>-60</w:t>
    </w:r>
    <w:r w:rsidR="00416154">
      <w:rPr>
        <w:rFonts w:cs="Tahoma"/>
        <w:noProof/>
      </w:rPr>
      <w:t>6</w:t>
    </w:r>
  </w:p>
  <w:p w14:paraId="7F7886D8" w14:textId="06C38D90" w:rsidR="00F574C9" w:rsidRPr="00A62F65" w:rsidRDefault="001800F6" w:rsidP="001800F6">
    <w:pPr>
      <w:pStyle w:val="Footer"/>
      <w:tabs>
        <w:tab w:val="clear" w:pos="9360"/>
        <w:tab w:val="right" w:pos="10080"/>
      </w:tabs>
      <w:jc w:val="right"/>
      <w:rPr>
        <w:rFonts w:cs="Tahoma"/>
      </w:rPr>
    </w:pPr>
    <w:r>
      <w:rPr>
        <w:rFonts w:cs="Tahoma"/>
        <w:noProof/>
      </w:rPr>
      <w:t>March</w:t>
    </w:r>
    <w:r w:rsidR="00416154">
      <w:rPr>
        <w:rFonts w:cs="Tahoma"/>
        <w:noProof/>
      </w:rPr>
      <w:t xml:space="preserve"> 2025</w:t>
    </w:r>
    <w:r w:rsidR="00F574C9" w:rsidRPr="00A62F65">
      <w:rPr>
        <w:rFonts w:cs="Tahoma"/>
        <w:noProof/>
      </w:rPr>
      <w:tab/>
    </w:r>
    <w:r w:rsidR="00F574C9" w:rsidRPr="00A62F65">
      <w:rPr>
        <w:rFonts w:cs="Tahoma"/>
        <w:noProof/>
      </w:rPr>
      <w:tab/>
    </w:r>
    <w:r w:rsidR="00AE0854">
      <w:rPr>
        <w:rFonts w:cs="Tahoma"/>
        <w:noProof/>
      </w:rPr>
      <w:t>California’s National Electric Vehicle Infrastructure</w:t>
    </w:r>
    <w:r w:rsidR="0021325A">
      <w:rPr>
        <w:rFonts w:cs="Tahoma"/>
        <w:noProof/>
      </w:rPr>
      <w:br/>
    </w:r>
    <w:r w:rsidR="00AE0854">
      <w:rPr>
        <w:rFonts w:cs="Tahoma"/>
        <w:noProof/>
      </w:rPr>
      <w:t xml:space="preserve">Formula Program </w:t>
    </w:r>
    <w:r w:rsidR="00416154">
      <w:rPr>
        <w:rFonts w:cs="Tahoma"/>
        <w:noProof/>
      </w:rPr>
      <w:t>Solicitation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21308" w14:textId="77777777" w:rsidR="00755DA3" w:rsidRDefault="00755DA3" w:rsidP="00B4351B">
      <w:r>
        <w:separator/>
      </w:r>
    </w:p>
  </w:footnote>
  <w:footnote w:type="continuationSeparator" w:id="0">
    <w:p w14:paraId="02B3F24D" w14:textId="77777777" w:rsidR="00755DA3" w:rsidRDefault="00755DA3" w:rsidP="00B4351B">
      <w:r>
        <w:continuationSeparator/>
      </w:r>
    </w:p>
  </w:footnote>
  <w:footnote w:type="continuationNotice" w:id="1">
    <w:p w14:paraId="13DBCDB8" w14:textId="77777777" w:rsidR="00755DA3" w:rsidRDefault="00755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C97DD95" w14:paraId="57ACF9AF" w14:textId="77777777" w:rsidTr="5C97DD95">
      <w:trPr>
        <w:trHeight w:val="300"/>
      </w:trPr>
      <w:tc>
        <w:tcPr>
          <w:tcW w:w="3120" w:type="dxa"/>
        </w:tcPr>
        <w:p w14:paraId="07FAEA1A" w14:textId="0DA81BBC" w:rsidR="5C97DD95" w:rsidRDefault="5C97DD95" w:rsidP="5C97DD95">
          <w:pPr>
            <w:pStyle w:val="Header"/>
            <w:ind w:left="-115"/>
          </w:pPr>
        </w:p>
      </w:tc>
      <w:tc>
        <w:tcPr>
          <w:tcW w:w="3120" w:type="dxa"/>
        </w:tcPr>
        <w:p w14:paraId="2FE4EF4B" w14:textId="59585AE3" w:rsidR="5C97DD95" w:rsidRDefault="5C97DD95" w:rsidP="5C97DD95">
          <w:pPr>
            <w:pStyle w:val="Header"/>
            <w:jc w:val="center"/>
          </w:pPr>
        </w:p>
      </w:tc>
      <w:tc>
        <w:tcPr>
          <w:tcW w:w="3120" w:type="dxa"/>
        </w:tcPr>
        <w:p w14:paraId="4CBD8C72" w14:textId="15793CEB" w:rsidR="5C97DD95" w:rsidRDefault="5C97DD95" w:rsidP="5C97DD95">
          <w:pPr>
            <w:pStyle w:val="Header"/>
            <w:ind w:right="-115"/>
            <w:jc w:val="right"/>
          </w:pPr>
        </w:p>
      </w:tc>
    </w:tr>
  </w:tbl>
  <w:p w14:paraId="4C615ED5" w14:textId="733DD119" w:rsidR="00E360EC" w:rsidRDefault="00E360EC">
    <w:pPr>
      <w:pStyle w:val="Header"/>
    </w:pPr>
  </w:p>
</w:hdr>
</file>

<file path=word/intelligence2.xml><?xml version="1.0" encoding="utf-8"?>
<int2:intelligence xmlns:int2="http://schemas.microsoft.com/office/intelligence/2020/intelligence" xmlns:oel="http://schemas.microsoft.com/office/2019/extlst">
  <int2:observations>
    <int2:textHash int2:hashCode="VZ9HrcNlnUtuqb" int2:id="p4e087a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D2A44"/>
    <w:multiLevelType w:val="hybridMultilevel"/>
    <w:tmpl w:val="486CA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A3E076"/>
    <w:multiLevelType w:val="hybridMultilevel"/>
    <w:tmpl w:val="FFFFFFFF"/>
    <w:lvl w:ilvl="0" w:tplc="5CDE4CBC">
      <w:start w:val="1"/>
      <w:numFmt w:val="upperLetter"/>
      <w:lvlText w:val="%1."/>
      <w:lvlJc w:val="left"/>
      <w:pPr>
        <w:ind w:left="720" w:hanging="360"/>
      </w:pPr>
    </w:lvl>
    <w:lvl w:ilvl="1" w:tplc="60E22E16">
      <w:start w:val="1"/>
      <w:numFmt w:val="lowerLetter"/>
      <w:lvlText w:val="%2."/>
      <w:lvlJc w:val="left"/>
      <w:pPr>
        <w:ind w:left="1440" w:hanging="360"/>
      </w:pPr>
    </w:lvl>
    <w:lvl w:ilvl="2" w:tplc="616CF1A4">
      <w:start w:val="1"/>
      <w:numFmt w:val="lowerRoman"/>
      <w:lvlText w:val="%3."/>
      <w:lvlJc w:val="right"/>
      <w:pPr>
        <w:ind w:left="2160" w:hanging="180"/>
      </w:pPr>
    </w:lvl>
    <w:lvl w:ilvl="3" w:tplc="B1DCC672">
      <w:start w:val="1"/>
      <w:numFmt w:val="decimal"/>
      <w:lvlText w:val="%4."/>
      <w:lvlJc w:val="left"/>
      <w:pPr>
        <w:ind w:left="2880" w:hanging="360"/>
      </w:pPr>
    </w:lvl>
    <w:lvl w:ilvl="4" w:tplc="A8C8780C">
      <w:start w:val="1"/>
      <w:numFmt w:val="lowerLetter"/>
      <w:lvlText w:val="%5."/>
      <w:lvlJc w:val="left"/>
      <w:pPr>
        <w:ind w:left="3600" w:hanging="360"/>
      </w:pPr>
    </w:lvl>
    <w:lvl w:ilvl="5" w:tplc="CBD8CF00">
      <w:start w:val="1"/>
      <w:numFmt w:val="lowerRoman"/>
      <w:lvlText w:val="%6."/>
      <w:lvlJc w:val="right"/>
      <w:pPr>
        <w:ind w:left="4320" w:hanging="180"/>
      </w:pPr>
    </w:lvl>
    <w:lvl w:ilvl="6" w:tplc="EB1C48C8">
      <w:start w:val="1"/>
      <w:numFmt w:val="decimal"/>
      <w:lvlText w:val="%7."/>
      <w:lvlJc w:val="left"/>
      <w:pPr>
        <w:ind w:left="5040" w:hanging="360"/>
      </w:pPr>
    </w:lvl>
    <w:lvl w:ilvl="7" w:tplc="A644EE5A">
      <w:start w:val="1"/>
      <w:numFmt w:val="lowerLetter"/>
      <w:lvlText w:val="%8."/>
      <w:lvlJc w:val="left"/>
      <w:pPr>
        <w:ind w:left="5760" w:hanging="360"/>
      </w:pPr>
    </w:lvl>
    <w:lvl w:ilvl="8" w:tplc="7E40D72A">
      <w:start w:val="1"/>
      <w:numFmt w:val="lowerRoman"/>
      <w:lvlText w:val="%9."/>
      <w:lvlJc w:val="right"/>
      <w:pPr>
        <w:ind w:left="6480" w:hanging="180"/>
      </w:pPr>
    </w:lvl>
  </w:abstractNum>
  <w:abstractNum w:abstractNumId="2" w15:restartNumberingAfterBreak="0">
    <w:nsid w:val="29F26C9F"/>
    <w:multiLevelType w:val="hybridMultilevel"/>
    <w:tmpl w:val="566A8144"/>
    <w:lvl w:ilvl="0" w:tplc="7242B4AA">
      <w:start w:val="1"/>
      <w:numFmt w:val="bullet"/>
      <w:lvlText w:val=""/>
      <w:lvlJc w:val="left"/>
      <w:pPr>
        <w:ind w:left="360" w:hanging="360"/>
      </w:pPr>
      <w:rPr>
        <w:rFonts w:ascii="Symbol" w:hAnsi="Symbol" w:hint="default"/>
      </w:rPr>
    </w:lvl>
    <w:lvl w:ilvl="1" w:tplc="7D78E91C">
      <w:start w:val="1"/>
      <w:numFmt w:val="bullet"/>
      <w:lvlText w:val="o"/>
      <w:lvlJc w:val="left"/>
      <w:pPr>
        <w:ind w:left="1080" w:hanging="360"/>
      </w:pPr>
      <w:rPr>
        <w:rFonts w:ascii="Courier New" w:hAnsi="Courier New" w:hint="default"/>
      </w:rPr>
    </w:lvl>
    <w:lvl w:ilvl="2" w:tplc="6ACCA5CE">
      <w:start w:val="1"/>
      <w:numFmt w:val="bullet"/>
      <w:lvlText w:val=""/>
      <w:lvlJc w:val="left"/>
      <w:pPr>
        <w:ind w:left="1800" w:hanging="360"/>
      </w:pPr>
      <w:rPr>
        <w:rFonts w:ascii="Wingdings" w:hAnsi="Wingdings" w:hint="default"/>
      </w:rPr>
    </w:lvl>
    <w:lvl w:ilvl="3" w:tplc="426460E2">
      <w:start w:val="1"/>
      <w:numFmt w:val="bullet"/>
      <w:lvlText w:val=""/>
      <w:lvlJc w:val="left"/>
      <w:pPr>
        <w:ind w:left="2520" w:hanging="360"/>
      </w:pPr>
      <w:rPr>
        <w:rFonts w:ascii="Symbol" w:hAnsi="Symbol" w:hint="default"/>
      </w:rPr>
    </w:lvl>
    <w:lvl w:ilvl="4" w:tplc="5866B2B6">
      <w:start w:val="1"/>
      <w:numFmt w:val="bullet"/>
      <w:lvlText w:val="o"/>
      <w:lvlJc w:val="left"/>
      <w:pPr>
        <w:ind w:left="3240" w:hanging="360"/>
      </w:pPr>
      <w:rPr>
        <w:rFonts w:ascii="Courier New" w:hAnsi="Courier New" w:hint="default"/>
      </w:rPr>
    </w:lvl>
    <w:lvl w:ilvl="5" w:tplc="6062EF48">
      <w:start w:val="1"/>
      <w:numFmt w:val="bullet"/>
      <w:lvlText w:val=""/>
      <w:lvlJc w:val="left"/>
      <w:pPr>
        <w:ind w:left="3960" w:hanging="360"/>
      </w:pPr>
      <w:rPr>
        <w:rFonts w:ascii="Wingdings" w:hAnsi="Wingdings" w:hint="default"/>
      </w:rPr>
    </w:lvl>
    <w:lvl w:ilvl="6" w:tplc="5AD64B9C">
      <w:start w:val="1"/>
      <w:numFmt w:val="bullet"/>
      <w:lvlText w:val=""/>
      <w:lvlJc w:val="left"/>
      <w:pPr>
        <w:ind w:left="4680" w:hanging="360"/>
      </w:pPr>
      <w:rPr>
        <w:rFonts w:ascii="Symbol" w:hAnsi="Symbol" w:hint="default"/>
      </w:rPr>
    </w:lvl>
    <w:lvl w:ilvl="7" w:tplc="0D745866">
      <w:start w:val="1"/>
      <w:numFmt w:val="bullet"/>
      <w:lvlText w:val="o"/>
      <w:lvlJc w:val="left"/>
      <w:pPr>
        <w:ind w:left="5400" w:hanging="360"/>
      </w:pPr>
      <w:rPr>
        <w:rFonts w:ascii="Courier New" w:hAnsi="Courier New" w:hint="default"/>
      </w:rPr>
    </w:lvl>
    <w:lvl w:ilvl="8" w:tplc="BCD4833E">
      <w:start w:val="1"/>
      <w:numFmt w:val="bullet"/>
      <w:lvlText w:val=""/>
      <w:lvlJc w:val="left"/>
      <w:pPr>
        <w:ind w:left="6120" w:hanging="360"/>
      </w:pPr>
      <w:rPr>
        <w:rFonts w:ascii="Wingdings" w:hAnsi="Wingdings" w:hint="default"/>
      </w:rPr>
    </w:lvl>
  </w:abstractNum>
  <w:abstractNum w:abstractNumId="3" w15:restartNumberingAfterBreak="0">
    <w:nsid w:val="2A3E116B"/>
    <w:multiLevelType w:val="hybridMultilevel"/>
    <w:tmpl w:val="FFFFFFFF"/>
    <w:lvl w:ilvl="0" w:tplc="EBC0BC16">
      <w:start w:val="1"/>
      <w:numFmt w:val="upperLetter"/>
      <w:lvlText w:val="%1."/>
      <w:lvlJc w:val="left"/>
      <w:pPr>
        <w:ind w:left="720" w:hanging="360"/>
      </w:pPr>
    </w:lvl>
    <w:lvl w:ilvl="1" w:tplc="26B8DA96">
      <w:start w:val="1"/>
      <w:numFmt w:val="lowerLetter"/>
      <w:lvlText w:val="%2."/>
      <w:lvlJc w:val="left"/>
      <w:pPr>
        <w:ind w:left="1440" w:hanging="360"/>
      </w:pPr>
    </w:lvl>
    <w:lvl w:ilvl="2" w:tplc="27AA027E">
      <w:start w:val="1"/>
      <w:numFmt w:val="lowerRoman"/>
      <w:lvlText w:val="%3."/>
      <w:lvlJc w:val="right"/>
      <w:pPr>
        <w:ind w:left="2160" w:hanging="180"/>
      </w:pPr>
    </w:lvl>
    <w:lvl w:ilvl="3" w:tplc="F42854B6">
      <w:start w:val="1"/>
      <w:numFmt w:val="decimal"/>
      <w:lvlText w:val="%4."/>
      <w:lvlJc w:val="left"/>
      <w:pPr>
        <w:ind w:left="2880" w:hanging="360"/>
      </w:pPr>
    </w:lvl>
    <w:lvl w:ilvl="4" w:tplc="28D0356A">
      <w:start w:val="1"/>
      <w:numFmt w:val="lowerLetter"/>
      <w:lvlText w:val="%5."/>
      <w:lvlJc w:val="left"/>
      <w:pPr>
        <w:ind w:left="3600" w:hanging="360"/>
      </w:pPr>
    </w:lvl>
    <w:lvl w:ilvl="5" w:tplc="774E7376">
      <w:start w:val="1"/>
      <w:numFmt w:val="lowerRoman"/>
      <w:lvlText w:val="%6."/>
      <w:lvlJc w:val="right"/>
      <w:pPr>
        <w:ind w:left="4320" w:hanging="180"/>
      </w:pPr>
    </w:lvl>
    <w:lvl w:ilvl="6" w:tplc="E63AD16A">
      <w:start w:val="1"/>
      <w:numFmt w:val="decimal"/>
      <w:lvlText w:val="%7."/>
      <w:lvlJc w:val="left"/>
      <w:pPr>
        <w:ind w:left="5040" w:hanging="360"/>
      </w:pPr>
    </w:lvl>
    <w:lvl w:ilvl="7" w:tplc="55726EE2">
      <w:start w:val="1"/>
      <w:numFmt w:val="lowerLetter"/>
      <w:lvlText w:val="%8."/>
      <w:lvlJc w:val="left"/>
      <w:pPr>
        <w:ind w:left="5760" w:hanging="360"/>
      </w:pPr>
    </w:lvl>
    <w:lvl w:ilvl="8" w:tplc="643E184C">
      <w:start w:val="1"/>
      <w:numFmt w:val="lowerRoman"/>
      <w:lvlText w:val="%9."/>
      <w:lvlJc w:val="right"/>
      <w:pPr>
        <w:ind w:left="6480" w:hanging="180"/>
      </w:pPr>
    </w:lvl>
  </w:abstractNum>
  <w:abstractNum w:abstractNumId="4" w15:restartNumberingAfterBreak="0">
    <w:nsid w:val="38A37B65"/>
    <w:multiLevelType w:val="hybridMultilevel"/>
    <w:tmpl w:val="20DC094A"/>
    <w:lvl w:ilvl="0" w:tplc="B680DA1E">
      <w:start w:val="1"/>
      <w:numFmt w:val="bullet"/>
      <w:lvlText w:val=""/>
      <w:lvlJc w:val="left"/>
      <w:pPr>
        <w:ind w:left="720" w:hanging="360"/>
      </w:pPr>
      <w:rPr>
        <w:rFonts w:ascii="Symbol" w:hAnsi="Symbol" w:hint="default"/>
      </w:rPr>
    </w:lvl>
    <w:lvl w:ilvl="1" w:tplc="6AB87528">
      <w:start w:val="1"/>
      <w:numFmt w:val="bullet"/>
      <w:lvlText w:val=""/>
      <w:lvlJc w:val="left"/>
      <w:pPr>
        <w:ind w:left="1440" w:hanging="360"/>
      </w:pPr>
      <w:rPr>
        <w:rFonts w:ascii="Symbol" w:hAnsi="Symbol" w:hint="default"/>
      </w:rPr>
    </w:lvl>
    <w:lvl w:ilvl="2" w:tplc="DC96F768">
      <w:start w:val="1"/>
      <w:numFmt w:val="bullet"/>
      <w:lvlText w:val=""/>
      <w:lvlJc w:val="left"/>
      <w:pPr>
        <w:ind w:left="2160" w:hanging="360"/>
      </w:pPr>
      <w:rPr>
        <w:rFonts w:ascii="Wingdings" w:hAnsi="Wingdings" w:hint="default"/>
      </w:rPr>
    </w:lvl>
    <w:lvl w:ilvl="3" w:tplc="F0EC112E">
      <w:start w:val="1"/>
      <w:numFmt w:val="bullet"/>
      <w:lvlText w:val=""/>
      <w:lvlJc w:val="left"/>
      <w:pPr>
        <w:ind w:left="2880" w:hanging="360"/>
      </w:pPr>
      <w:rPr>
        <w:rFonts w:ascii="Symbol" w:hAnsi="Symbol" w:hint="default"/>
      </w:rPr>
    </w:lvl>
    <w:lvl w:ilvl="4" w:tplc="564C0C28">
      <w:start w:val="1"/>
      <w:numFmt w:val="bullet"/>
      <w:lvlText w:val="o"/>
      <w:lvlJc w:val="left"/>
      <w:pPr>
        <w:ind w:left="3600" w:hanging="360"/>
      </w:pPr>
      <w:rPr>
        <w:rFonts w:ascii="Courier New" w:hAnsi="Courier New" w:hint="default"/>
      </w:rPr>
    </w:lvl>
    <w:lvl w:ilvl="5" w:tplc="C562F8B2">
      <w:start w:val="1"/>
      <w:numFmt w:val="bullet"/>
      <w:lvlText w:val=""/>
      <w:lvlJc w:val="left"/>
      <w:pPr>
        <w:ind w:left="4320" w:hanging="360"/>
      </w:pPr>
      <w:rPr>
        <w:rFonts w:ascii="Wingdings" w:hAnsi="Wingdings" w:hint="default"/>
      </w:rPr>
    </w:lvl>
    <w:lvl w:ilvl="6" w:tplc="82686D7A">
      <w:start w:val="1"/>
      <w:numFmt w:val="bullet"/>
      <w:lvlText w:val=""/>
      <w:lvlJc w:val="left"/>
      <w:pPr>
        <w:ind w:left="5040" w:hanging="360"/>
      </w:pPr>
      <w:rPr>
        <w:rFonts w:ascii="Symbol" w:hAnsi="Symbol" w:hint="default"/>
      </w:rPr>
    </w:lvl>
    <w:lvl w:ilvl="7" w:tplc="7B4EDBDC">
      <w:start w:val="1"/>
      <w:numFmt w:val="bullet"/>
      <w:lvlText w:val="o"/>
      <w:lvlJc w:val="left"/>
      <w:pPr>
        <w:ind w:left="5760" w:hanging="360"/>
      </w:pPr>
      <w:rPr>
        <w:rFonts w:ascii="Courier New" w:hAnsi="Courier New" w:hint="default"/>
      </w:rPr>
    </w:lvl>
    <w:lvl w:ilvl="8" w:tplc="0DD88132">
      <w:start w:val="1"/>
      <w:numFmt w:val="bullet"/>
      <w:lvlText w:val=""/>
      <w:lvlJc w:val="left"/>
      <w:pPr>
        <w:ind w:left="6480" w:hanging="360"/>
      </w:pPr>
      <w:rPr>
        <w:rFonts w:ascii="Wingdings" w:hAnsi="Wingdings" w:hint="default"/>
      </w:rPr>
    </w:lvl>
  </w:abstractNum>
  <w:abstractNum w:abstractNumId="5" w15:restartNumberingAfterBreak="0">
    <w:nsid w:val="459CC56D"/>
    <w:multiLevelType w:val="hybridMultilevel"/>
    <w:tmpl w:val="FFFFFFFF"/>
    <w:lvl w:ilvl="0" w:tplc="8300F508">
      <w:start w:val="1"/>
      <w:numFmt w:val="upperLetter"/>
      <w:lvlText w:val="%1."/>
      <w:lvlJc w:val="left"/>
      <w:pPr>
        <w:ind w:left="720" w:hanging="360"/>
      </w:pPr>
    </w:lvl>
    <w:lvl w:ilvl="1" w:tplc="E146CFDE">
      <w:start w:val="1"/>
      <w:numFmt w:val="lowerLetter"/>
      <w:lvlText w:val="%2."/>
      <w:lvlJc w:val="left"/>
      <w:pPr>
        <w:ind w:left="1440" w:hanging="360"/>
      </w:pPr>
    </w:lvl>
    <w:lvl w:ilvl="2" w:tplc="1AFED20E">
      <w:start w:val="1"/>
      <w:numFmt w:val="lowerRoman"/>
      <w:lvlText w:val="%3."/>
      <w:lvlJc w:val="right"/>
      <w:pPr>
        <w:ind w:left="2160" w:hanging="180"/>
      </w:pPr>
    </w:lvl>
    <w:lvl w:ilvl="3" w:tplc="07DCD7D4">
      <w:start w:val="1"/>
      <w:numFmt w:val="decimal"/>
      <w:lvlText w:val="%4."/>
      <w:lvlJc w:val="left"/>
      <w:pPr>
        <w:ind w:left="2880" w:hanging="360"/>
      </w:pPr>
    </w:lvl>
    <w:lvl w:ilvl="4" w:tplc="73B8F256">
      <w:start w:val="1"/>
      <w:numFmt w:val="lowerLetter"/>
      <w:lvlText w:val="%5."/>
      <w:lvlJc w:val="left"/>
      <w:pPr>
        <w:ind w:left="3600" w:hanging="360"/>
      </w:pPr>
    </w:lvl>
    <w:lvl w:ilvl="5" w:tplc="899494E4">
      <w:start w:val="1"/>
      <w:numFmt w:val="lowerRoman"/>
      <w:lvlText w:val="%6."/>
      <w:lvlJc w:val="right"/>
      <w:pPr>
        <w:ind w:left="4320" w:hanging="180"/>
      </w:pPr>
    </w:lvl>
    <w:lvl w:ilvl="6" w:tplc="5EFE9062">
      <w:start w:val="1"/>
      <w:numFmt w:val="decimal"/>
      <w:lvlText w:val="%7."/>
      <w:lvlJc w:val="left"/>
      <w:pPr>
        <w:ind w:left="5040" w:hanging="360"/>
      </w:pPr>
    </w:lvl>
    <w:lvl w:ilvl="7" w:tplc="9BC6A098">
      <w:start w:val="1"/>
      <w:numFmt w:val="lowerLetter"/>
      <w:lvlText w:val="%8."/>
      <w:lvlJc w:val="left"/>
      <w:pPr>
        <w:ind w:left="5760" w:hanging="360"/>
      </w:pPr>
    </w:lvl>
    <w:lvl w:ilvl="8" w:tplc="5E7AEC10">
      <w:start w:val="1"/>
      <w:numFmt w:val="lowerRoman"/>
      <w:lvlText w:val="%9."/>
      <w:lvlJc w:val="right"/>
      <w:pPr>
        <w:ind w:left="6480" w:hanging="180"/>
      </w:pPr>
    </w:lvl>
  </w:abstractNum>
  <w:abstractNum w:abstractNumId="6" w15:restartNumberingAfterBreak="0">
    <w:nsid w:val="63D7484A"/>
    <w:multiLevelType w:val="hybridMultilevel"/>
    <w:tmpl w:val="3360442A"/>
    <w:lvl w:ilvl="0" w:tplc="553E7B58">
      <w:start w:val="1"/>
      <w:numFmt w:val="upperLetter"/>
      <w:lvlText w:val="%1."/>
      <w:lvlJc w:val="left"/>
      <w:pPr>
        <w:ind w:left="720" w:hanging="360"/>
      </w:pPr>
    </w:lvl>
    <w:lvl w:ilvl="1" w:tplc="6B2CE2BA">
      <w:start w:val="1"/>
      <w:numFmt w:val="lowerLetter"/>
      <w:lvlText w:val="%2."/>
      <w:lvlJc w:val="left"/>
      <w:pPr>
        <w:ind w:left="1440" w:hanging="360"/>
      </w:pPr>
    </w:lvl>
    <w:lvl w:ilvl="2" w:tplc="BC92D6EE">
      <w:start w:val="1"/>
      <w:numFmt w:val="lowerRoman"/>
      <w:lvlText w:val="%3."/>
      <w:lvlJc w:val="right"/>
      <w:pPr>
        <w:ind w:left="2160" w:hanging="180"/>
      </w:pPr>
    </w:lvl>
    <w:lvl w:ilvl="3" w:tplc="EFB0CDA0">
      <w:start w:val="1"/>
      <w:numFmt w:val="decimal"/>
      <w:lvlText w:val="%4."/>
      <w:lvlJc w:val="left"/>
      <w:pPr>
        <w:ind w:left="2880" w:hanging="360"/>
      </w:pPr>
    </w:lvl>
    <w:lvl w:ilvl="4" w:tplc="2EBC38A0">
      <w:start w:val="1"/>
      <w:numFmt w:val="lowerLetter"/>
      <w:lvlText w:val="%5."/>
      <w:lvlJc w:val="left"/>
      <w:pPr>
        <w:ind w:left="3600" w:hanging="360"/>
      </w:pPr>
    </w:lvl>
    <w:lvl w:ilvl="5" w:tplc="C9BA9052">
      <w:start w:val="1"/>
      <w:numFmt w:val="lowerRoman"/>
      <w:lvlText w:val="%6."/>
      <w:lvlJc w:val="right"/>
      <w:pPr>
        <w:ind w:left="4320" w:hanging="180"/>
      </w:pPr>
    </w:lvl>
    <w:lvl w:ilvl="6" w:tplc="40C67CF0">
      <w:start w:val="1"/>
      <w:numFmt w:val="decimal"/>
      <w:lvlText w:val="%7."/>
      <w:lvlJc w:val="left"/>
      <w:pPr>
        <w:ind w:left="5040" w:hanging="360"/>
      </w:pPr>
    </w:lvl>
    <w:lvl w:ilvl="7" w:tplc="6C08118C">
      <w:start w:val="1"/>
      <w:numFmt w:val="lowerLetter"/>
      <w:lvlText w:val="%8."/>
      <w:lvlJc w:val="left"/>
      <w:pPr>
        <w:ind w:left="5760" w:hanging="360"/>
      </w:pPr>
    </w:lvl>
    <w:lvl w:ilvl="8" w:tplc="8A94BDF4">
      <w:start w:val="1"/>
      <w:numFmt w:val="lowerRoman"/>
      <w:lvlText w:val="%9."/>
      <w:lvlJc w:val="right"/>
      <w:pPr>
        <w:ind w:left="6480" w:hanging="180"/>
      </w:pPr>
    </w:lvl>
  </w:abstractNum>
  <w:num w:numId="1" w16cid:durableId="179273553">
    <w:abstractNumId w:val="1"/>
  </w:num>
  <w:num w:numId="2" w16cid:durableId="2101364409">
    <w:abstractNumId w:val="3"/>
  </w:num>
  <w:num w:numId="3" w16cid:durableId="1458833869">
    <w:abstractNumId w:val="5"/>
  </w:num>
  <w:num w:numId="4" w16cid:durableId="1243489960">
    <w:abstractNumId w:val="6"/>
  </w:num>
  <w:num w:numId="5" w16cid:durableId="630400349">
    <w:abstractNumId w:val="0"/>
  </w:num>
  <w:num w:numId="6" w16cid:durableId="1296331606">
    <w:abstractNumId w:val="4"/>
  </w:num>
  <w:num w:numId="7" w16cid:durableId="951281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2F"/>
    <w:rsid w:val="000002FF"/>
    <w:rsid w:val="00001C35"/>
    <w:rsid w:val="0000209A"/>
    <w:rsid w:val="000024A3"/>
    <w:rsid w:val="000026CD"/>
    <w:rsid w:val="0000292D"/>
    <w:rsid w:val="000029EF"/>
    <w:rsid w:val="00002F46"/>
    <w:rsid w:val="0000319E"/>
    <w:rsid w:val="000031B9"/>
    <w:rsid w:val="00003B32"/>
    <w:rsid w:val="00003CF2"/>
    <w:rsid w:val="00003D49"/>
    <w:rsid w:val="00003F82"/>
    <w:rsid w:val="00004427"/>
    <w:rsid w:val="00004779"/>
    <w:rsid w:val="00004872"/>
    <w:rsid w:val="00004A24"/>
    <w:rsid w:val="00004F23"/>
    <w:rsid w:val="000055DF"/>
    <w:rsid w:val="00005D6B"/>
    <w:rsid w:val="00005E26"/>
    <w:rsid w:val="00006CEA"/>
    <w:rsid w:val="00006FD6"/>
    <w:rsid w:val="000076AF"/>
    <w:rsid w:val="00007800"/>
    <w:rsid w:val="000079C8"/>
    <w:rsid w:val="0000E0B5"/>
    <w:rsid w:val="00010144"/>
    <w:rsid w:val="0001039C"/>
    <w:rsid w:val="000103C3"/>
    <w:rsid w:val="00010560"/>
    <w:rsid w:val="00011324"/>
    <w:rsid w:val="00011561"/>
    <w:rsid w:val="0001182A"/>
    <w:rsid w:val="00011901"/>
    <w:rsid w:val="00011A14"/>
    <w:rsid w:val="00011C40"/>
    <w:rsid w:val="00012F96"/>
    <w:rsid w:val="0001332E"/>
    <w:rsid w:val="00013D09"/>
    <w:rsid w:val="00013EDC"/>
    <w:rsid w:val="000148E7"/>
    <w:rsid w:val="000153C5"/>
    <w:rsid w:val="000155F4"/>
    <w:rsid w:val="00015B31"/>
    <w:rsid w:val="00015FA8"/>
    <w:rsid w:val="000162A0"/>
    <w:rsid w:val="000165C9"/>
    <w:rsid w:val="00016A34"/>
    <w:rsid w:val="00016ADC"/>
    <w:rsid w:val="00016E63"/>
    <w:rsid w:val="000173A2"/>
    <w:rsid w:val="000178E9"/>
    <w:rsid w:val="00017D8A"/>
    <w:rsid w:val="000200DC"/>
    <w:rsid w:val="0002016E"/>
    <w:rsid w:val="00020298"/>
    <w:rsid w:val="000202DC"/>
    <w:rsid w:val="00020946"/>
    <w:rsid w:val="00020D68"/>
    <w:rsid w:val="0002254A"/>
    <w:rsid w:val="000225BA"/>
    <w:rsid w:val="000226A3"/>
    <w:rsid w:val="000232E9"/>
    <w:rsid w:val="0002384B"/>
    <w:rsid w:val="00023E09"/>
    <w:rsid w:val="0002422C"/>
    <w:rsid w:val="00024361"/>
    <w:rsid w:val="0002481C"/>
    <w:rsid w:val="00024AD3"/>
    <w:rsid w:val="00024F42"/>
    <w:rsid w:val="00025322"/>
    <w:rsid w:val="00025600"/>
    <w:rsid w:val="000257AF"/>
    <w:rsid w:val="00025F36"/>
    <w:rsid w:val="0002635A"/>
    <w:rsid w:val="00026856"/>
    <w:rsid w:val="00026C04"/>
    <w:rsid w:val="00026E3C"/>
    <w:rsid w:val="00026F47"/>
    <w:rsid w:val="000270EF"/>
    <w:rsid w:val="00027153"/>
    <w:rsid w:val="0002721D"/>
    <w:rsid w:val="0002758B"/>
    <w:rsid w:val="00027710"/>
    <w:rsid w:val="0003008D"/>
    <w:rsid w:val="00031005"/>
    <w:rsid w:val="0003109C"/>
    <w:rsid w:val="000311CF"/>
    <w:rsid w:val="00031642"/>
    <w:rsid w:val="000319CB"/>
    <w:rsid w:val="000322A4"/>
    <w:rsid w:val="000322C9"/>
    <w:rsid w:val="0003250A"/>
    <w:rsid w:val="00032976"/>
    <w:rsid w:val="00032ED1"/>
    <w:rsid w:val="000339CF"/>
    <w:rsid w:val="00033D3C"/>
    <w:rsid w:val="00033E68"/>
    <w:rsid w:val="00034302"/>
    <w:rsid w:val="000344D8"/>
    <w:rsid w:val="00035555"/>
    <w:rsid w:val="00035678"/>
    <w:rsid w:val="00035C85"/>
    <w:rsid w:val="00035DBB"/>
    <w:rsid w:val="00036A6F"/>
    <w:rsid w:val="00036B07"/>
    <w:rsid w:val="00036D83"/>
    <w:rsid w:val="00036F41"/>
    <w:rsid w:val="00037290"/>
    <w:rsid w:val="000373B5"/>
    <w:rsid w:val="00037F1B"/>
    <w:rsid w:val="000403D7"/>
    <w:rsid w:val="00040495"/>
    <w:rsid w:val="000404A9"/>
    <w:rsid w:val="0004060A"/>
    <w:rsid w:val="000406E3"/>
    <w:rsid w:val="00040EDB"/>
    <w:rsid w:val="00041CCD"/>
    <w:rsid w:val="00041F88"/>
    <w:rsid w:val="000423C5"/>
    <w:rsid w:val="00042B5E"/>
    <w:rsid w:val="00042C47"/>
    <w:rsid w:val="000430E3"/>
    <w:rsid w:val="00043295"/>
    <w:rsid w:val="000432B8"/>
    <w:rsid w:val="0004339F"/>
    <w:rsid w:val="00043587"/>
    <w:rsid w:val="00044284"/>
    <w:rsid w:val="000447C2"/>
    <w:rsid w:val="00044DAD"/>
    <w:rsid w:val="00044FC4"/>
    <w:rsid w:val="00045860"/>
    <w:rsid w:val="00045F94"/>
    <w:rsid w:val="0004639D"/>
    <w:rsid w:val="00046602"/>
    <w:rsid w:val="00046670"/>
    <w:rsid w:val="00046B12"/>
    <w:rsid w:val="00046EDA"/>
    <w:rsid w:val="00046F9B"/>
    <w:rsid w:val="000473DD"/>
    <w:rsid w:val="00047521"/>
    <w:rsid w:val="0004785F"/>
    <w:rsid w:val="00047A16"/>
    <w:rsid w:val="00050542"/>
    <w:rsid w:val="000506B3"/>
    <w:rsid w:val="000507FC"/>
    <w:rsid w:val="00050BF1"/>
    <w:rsid w:val="00050E78"/>
    <w:rsid w:val="00051116"/>
    <w:rsid w:val="00051151"/>
    <w:rsid w:val="0005129F"/>
    <w:rsid w:val="000512B1"/>
    <w:rsid w:val="0005165D"/>
    <w:rsid w:val="000518BE"/>
    <w:rsid w:val="00051ADF"/>
    <w:rsid w:val="00051EC8"/>
    <w:rsid w:val="000522CC"/>
    <w:rsid w:val="00052795"/>
    <w:rsid w:val="00052AD0"/>
    <w:rsid w:val="00053572"/>
    <w:rsid w:val="000539AC"/>
    <w:rsid w:val="00053A7C"/>
    <w:rsid w:val="00053AD9"/>
    <w:rsid w:val="00053F91"/>
    <w:rsid w:val="0005467D"/>
    <w:rsid w:val="00054D49"/>
    <w:rsid w:val="0005528A"/>
    <w:rsid w:val="0005532F"/>
    <w:rsid w:val="000559B7"/>
    <w:rsid w:val="00056056"/>
    <w:rsid w:val="00056066"/>
    <w:rsid w:val="000561DB"/>
    <w:rsid w:val="000563D0"/>
    <w:rsid w:val="00056570"/>
    <w:rsid w:val="000567EA"/>
    <w:rsid w:val="00056897"/>
    <w:rsid w:val="00056B98"/>
    <w:rsid w:val="0005731A"/>
    <w:rsid w:val="0005766C"/>
    <w:rsid w:val="000577D5"/>
    <w:rsid w:val="000577F1"/>
    <w:rsid w:val="0005794D"/>
    <w:rsid w:val="00057990"/>
    <w:rsid w:val="00057AE1"/>
    <w:rsid w:val="00057F41"/>
    <w:rsid w:val="0005931D"/>
    <w:rsid w:val="00060172"/>
    <w:rsid w:val="0006099C"/>
    <w:rsid w:val="000609BC"/>
    <w:rsid w:val="000620D2"/>
    <w:rsid w:val="0006214E"/>
    <w:rsid w:val="0006233B"/>
    <w:rsid w:val="00062BC7"/>
    <w:rsid w:val="00062CBC"/>
    <w:rsid w:val="000631CE"/>
    <w:rsid w:val="000634CE"/>
    <w:rsid w:val="00063AA0"/>
    <w:rsid w:val="00064A22"/>
    <w:rsid w:val="00064BCB"/>
    <w:rsid w:val="00064DDC"/>
    <w:rsid w:val="0006500C"/>
    <w:rsid w:val="00066966"/>
    <w:rsid w:val="0006764E"/>
    <w:rsid w:val="00070302"/>
    <w:rsid w:val="00070AA3"/>
    <w:rsid w:val="000712F0"/>
    <w:rsid w:val="000712F8"/>
    <w:rsid w:val="0007160A"/>
    <w:rsid w:val="00071895"/>
    <w:rsid w:val="00071CA3"/>
    <w:rsid w:val="00071EA7"/>
    <w:rsid w:val="000721C8"/>
    <w:rsid w:val="0007254E"/>
    <w:rsid w:val="00072860"/>
    <w:rsid w:val="00072A3F"/>
    <w:rsid w:val="00073003"/>
    <w:rsid w:val="000740E2"/>
    <w:rsid w:val="000743B6"/>
    <w:rsid w:val="00074588"/>
    <w:rsid w:val="000746E4"/>
    <w:rsid w:val="00074E98"/>
    <w:rsid w:val="00075020"/>
    <w:rsid w:val="00075965"/>
    <w:rsid w:val="00075DEC"/>
    <w:rsid w:val="0007657F"/>
    <w:rsid w:val="00077066"/>
    <w:rsid w:val="00077171"/>
    <w:rsid w:val="00077456"/>
    <w:rsid w:val="000777AD"/>
    <w:rsid w:val="00077D4F"/>
    <w:rsid w:val="0008024C"/>
    <w:rsid w:val="00080619"/>
    <w:rsid w:val="000806B2"/>
    <w:rsid w:val="000806F3"/>
    <w:rsid w:val="00080BC1"/>
    <w:rsid w:val="000816DA"/>
    <w:rsid w:val="00081A94"/>
    <w:rsid w:val="00081D20"/>
    <w:rsid w:val="00081E60"/>
    <w:rsid w:val="00081F5F"/>
    <w:rsid w:val="000821B5"/>
    <w:rsid w:val="000824D3"/>
    <w:rsid w:val="0008270E"/>
    <w:rsid w:val="00082775"/>
    <w:rsid w:val="00082BEC"/>
    <w:rsid w:val="000831B4"/>
    <w:rsid w:val="00084909"/>
    <w:rsid w:val="00084F57"/>
    <w:rsid w:val="00084FB5"/>
    <w:rsid w:val="0008569D"/>
    <w:rsid w:val="00085D41"/>
    <w:rsid w:val="00085EC9"/>
    <w:rsid w:val="00085FE5"/>
    <w:rsid w:val="000865D8"/>
    <w:rsid w:val="0008665E"/>
    <w:rsid w:val="000871CF"/>
    <w:rsid w:val="000875E6"/>
    <w:rsid w:val="000876A8"/>
    <w:rsid w:val="00087846"/>
    <w:rsid w:val="0009117E"/>
    <w:rsid w:val="000912BB"/>
    <w:rsid w:val="0009179D"/>
    <w:rsid w:val="00091A15"/>
    <w:rsid w:val="00091A5C"/>
    <w:rsid w:val="00092422"/>
    <w:rsid w:val="000929FD"/>
    <w:rsid w:val="000934A2"/>
    <w:rsid w:val="00093DD8"/>
    <w:rsid w:val="00093F0B"/>
    <w:rsid w:val="00094277"/>
    <w:rsid w:val="000944BE"/>
    <w:rsid w:val="000944CD"/>
    <w:rsid w:val="0009451E"/>
    <w:rsid w:val="00094E37"/>
    <w:rsid w:val="00095455"/>
    <w:rsid w:val="0009642A"/>
    <w:rsid w:val="0009644C"/>
    <w:rsid w:val="00096C26"/>
    <w:rsid w:val="00096D98"/>
    <w:rsid w:val="0009785F"/>
    <w:rsid w:val="00097E60"/>
    <w:rsid w:val="000A05C4"/>
    <w:rsid w:val="000A1145"/>
    <w:rsid w:val="000A17BE"/>
    <w:rsid w:val="000A1A71"/>
    <w:rsid w:val="000A2134"/>
    <w:rsid w:val="000A2284"/>
    <w:rsid w:val="000A22CE"/>
    <w:rsid w:val="000A2DE0"/>
    <w:rsid w:val="000A31ED"/>
    <w:rsid w:val="000A3C8F"/>
    <w:rsid w:val="000A3F4F"/>
    <w:rsid w:val="000A4104"/>
    <w:rsid w:val="000A41E1"/>
    <w:rsid w:val="000A42CC"/>
    <w:rsid w:val="000A496D"/>
    <w:rsid w:val="000A49FD"/>
    <w:rsid w:val="000A5885"/>
    <w:rsid w:val="000A5A39"/>
    <w:rsid w:val="000A5B14"/>
    <w:rsid w:val="000A5CC1"/>
    <w:rsid w:val="000A6189"/>
    <w:rsid w:val="000A668D"/>
    <w:rsid w:val="000A669C"/>
    <w:rsid w:val="000A73D9"/>
    <w:rsid w:val="000B04A5"/>
    <w:rsid w:val="000B08B2"/>
    <w:rsid w:val="000B0A14"/>
    <w:rsid w:val="000B0A9E"/>
    <w:rsid w:val="000B0C7F"/>
    <w:rsid w:val="000B0E07"/>
    <w:rsid w:val="000B122A"/>
    <w:rsid w:val="000B174C"/>
    <w:rsid w:val="000B1D39"/>
    <w:rsid w:val="000B2876"/>
    <w:rsid w:val="000B3174"/>
    <w:rsid w:val="000B33BA"/>
    <w:rsid w:val="000B3BD2"/>
    <w:rsid w:val="000B41CB"/>
    <w:rsid w:val="000B52CD"/>
    <w:rsid w:val="000B5377"/>
    <w:rsid w:val="000B5713"/>
    <w:rsid w:val="000B6ABE"/>
    <w:rsid w:val="000B71CE"/>
    <w:rsid w:val="000B7456"/>
    <w:rsid w:val="000B7D0B"/>
    <w:rsid w:val="000C05B5"/>
    <w:rsid w:val="000C076B"/>
    <w:rsid w:val="000C0D08"/>
    <w:rsid w:val="000C12A8"/>
    <w:rsid w:val="000C1BCC"/>
    <w:rsid w:val="000C1C8D"/>
    <w:rsid w:val="000C21C0"/>
    <w:rsid w:val="000C27EF"/>
    <w:rsid w:val="000C29C2"/>
    <w:rsid w:val="000C2C88"/>
    <w:rsid w:val="000C33E4"/>
    <w:rsid w:val="000C3EF3"/>
    <w:rsid w:val="000C4254"/>
    <w:rsid w:val="000C4303"/>
    <w:rsid w:val="000C4327"/>
    <w:rsid w:val="000C48FF"/>
    <w:rsid w:val="000C4C38"/>
    <w:rsid w:val="000C4E56"/>
    <w:rsid w:val="000C4FD7"/>
    <w:rsid w:val="000C502E"/>
    <w:rsid w:val="000C5312"/>
    <w:rsid w:val="000C53B6"/>
    <w:rsid w:val="000C54EA"/>
    <w:rsid w:val="000C5E4A"/>
    <w:rsid w:val="000C601E"/>
    <w:rsid w:val="000C62B6"/>
    <w:rsid w:val="000C65B7"/>
    <w:rsid w:val="000C65F0"/>
    <w:rsid w:val="000C667E"/>
    <w:rsid w:val="000C6CD6"/>
    <w:rsid w:val="000C7307"/>
    <w:rsid w:val="000C7849"/>
    <w:rsid w:val="000C78AF"/>
    <w:rsid w:val="000C7E84"/>
    <w:rsid w:val="000D022D"/>
    <w:rsid w:val="000D045A"/>
    <w:rsid w:val="000D0B62"/>
    <w:rsid w:val="000D1B14"/>
    <w:rsid w:val="000D2109"/>
    <w:rsid w:val="000D23B1"/>
    <w:rsid w:val="000D28FB"/>
    <w:rsid w:val="000D2CF7"/>
    <w:rsid w:val="000D3191"/>
    <w:rsid w:val="000D344F"/>
    <w:rsid w:val="000D3DBC"/>
    <w:rsid w:val="000D4498"/>
    <w:rsid w:val="000D49B2"/>
    <w:rsid w:val="000D4D62"/>
    <w:rsid w:val="000D4ED4"/>
    <w:rsid w:val="000D52A9"/>
    <w:rsid w:val="000D5528"/>
    <w:rsid w:val="000D567D"/>
    <w:rsid w:val="000D5E87"/>
    <w:rsid w:val="000D6067"/>
    <w:rsid w:val="000D63A6"/>
    <w:rsid w:val="000D6CCB"/>
    <w:rsid w:val="000D728B"/>
    <w:rsid w:val="000D72E5"/>
    <w:rsid w:val="000D759E"/>
    <w:rsid w:val="000E000D"/>
    <w:rsid w:val="000E009F"/>
    <w:rsid w:val="000E0251"/>
    <w:rsid w:val="000E05A8"/>
    <w:rsid w:val="000E0D62"/>
    <w:rsid w:val="000E1390"/>
    <w:rsid w:val="000E17A5"/>
    <w:rsid w:val="000E1866"/>
    <w:rsid w:val="000E1C49"/>
    <w:rsid w:val="000E1ED4"/>
    <w:rsid w:val="000E2075"/>
    <w:rsid w:val="000E2193"/>
    <w:rsid w:val="000E23FC"/>
    <w:rsid w:val="000E2617"/>
    <w:rsid w:val="000E2944"/>
    <w:rsid w:val="000E2DE4"/>
    <w:rsid w:val="000E2EE7"/>
    <w:rsid w:val="000E2F7A"/>
    <w:rsid w:val="000E3C13"/>
    <w:rsid w:val="000E3F0D"/>
    <w:rsid w:val="000E43FC"/>
    <w:rsid w:val="000E44BF"/>
    <w:rsid w:val="000E48E3"/>
    <w:rsid w:val="000E4BC3"/>
    <w:rsid w:val="000E4C05"/>
    <w:rsid w:val="000E4E99"/>
    <w:rsid w:val="000E52A6"/>
    <w:rsid w:val="000E5388"/>
    <w:rsid w:val="000E5409"/>
    <w:rsid w:val="000E70F4"/>
    <w:rsid w:val="000E7169"/>
    <w:rsid w:val="000E7718"/>
    <w:rsid w:val="000E7A70"/>
    <w:rsid w:val="000E7C28"/>
    <w:rsid w:val="000F0E38"/>
    <w:rsid w:val="000F126A"/>
    <w:rsid w:val="000F183C"/>
    <w:rsid w:val="000F1AFA"/>
    <w:rsid w:val="000F2099"/>
    <w:rsid w:val="000F2274"/>
    <w:rsid w:val="000F2C6A"/>
    <w:rsid w:val="000F33D6"/>
    <w:rsid w:val="000F391E"/>
    <w:rsid w:val="000F50EC"/>
    <w:rsid w:val="000F520C"/>
    <w:rsid w:val="000F5278"/>
    <w:rsid w:val="000F5814"/>
    <w:rsid w:val="000F58CA"/>
    <w:rsid w:val="000F5A09"/>
    <w:rsid w:val="000F5A64"/>
    <w:rsid w:val="000F5BA0"/>
    <w:rsid w:val="000F5CFB"/>
    <w:rsid w:val="000F5EBC"/>
    <w:rsid w:val="000F638B"/>
    <w:rsid w:val="000F6906"/>
    <w:rsid w:val="000F6A00"/>
    <w:rsid w:val="000F72B1"/>
    <w:rsid w:val="000F735E"/>
    <w:rsid w:val="000F7D63"/>
    <w:rsid w:val="001004A8"/>
    <w:rsid w:val="00100A16"/>
    <w:rsid w:val="00100B44"/>
    <w:rsid w:val="00101208"/>
    <w:rsid w:val="00101260"/>
    <w:rsid w:val="001013CB"/>
    <w:rsid w:val="0010158A"/>
    <w:rsid w:val="001023E1"/>
    <w:rsid w:val="00102438"/>
    <w:rsid w:val="00102467"/>
    <w:rsid w:val="0010253D"/>
    <w:rsid w:val="00102823"/>
    <w:rsid w:val="00102AA0"/>
    <w:rsid w:val="001036D1"/>
    <w:rsid w:val="001038E9"/>
    <w:rsid w:val="0010409C"/>
    <w:rsid w:val="0010459C"/>
    <w:rsid w:val="00104AE4"/>
    <w:rsid w:val="00104FA5"/>
    <w:rsid w:val="00105226"/>
    <w:rsid w:val="00105610"/>
    <w:rsid w:val="001058DB"/>
    <w:rsid w:val="00105A89"/>
    <w:rsid w:val="00105C60"/>
    <w:rsid w:val="00105CC2"/>
    <w:rsid w:val="00105D07"/>
    <w:rsid w:val="00106261"/>
    <w:rsid w:val="00106FA8"/>
    <w:rsid w:val="00106FF3"/>
    <w:rsid w:val="001100F4"/>
    <w:rsid w:val="0011038D"/>
    <w:rsid w:val="00110AC5"/>
    <w:rsid w:val="00110EC3"/>
    <w:rsid w:val="00110F90"/>
    <w:rsid w:val="00111815"/>
    <w:rsid w:val="00111AAD"/>
    <w:rsid w:val="00111B4A"/>
    <w:rsid w:val="001127C6"/>
    <w:rsid w:val="001133BB"/>
    <w:rsid w:val="00113BC8"/>
    <w:rsid w:val="00113FE8"/>
    <w:rsid w:val="001140FF"/>
    <w:rsid w:val="00114537"/>
    <w:rsid w:val="00114587"/>
    <w:rsid w:val="001147EC"/>
    <w:rsid w:val="001154AD"/>
    <w:rsid w:val="00115B01"/>
    <w:rsid w:val="00115D2D"/>
    <w:rsid w:val="00115F9B"/>
    <w:rsid w:val="0011620E"/>
    <w:rsid w:val="001164DD"/>
    <w:rsid w:val="0011651F"/>
    <w:rsid w:val="00116EBA"/>
    <w:rsid w:val="00116ED9"/>
    <w:rsid w:val="00117326"/>
    <w:rsid w:val="00117446"/>
    <w:rsid w:val="001175A0"/>
    <w:rsid w:val="00117C1B"/>
    <w:rsid w:val="0012019A"/>
    <w:rsid w:val="001206E6"/>
    <w:rsid w:val="00121CC6"/>
    <w:rsid w:val="00121D74"/>
    <w:rsid w:val="00121DA6"/>
    <w:rsid w:val="00121F32"/>
    <w:rsid w:val="00122D07"/>
    <w:rsid w:val="00122ECB"/>
    <w:rsid w:val="0012376A"/>
    <w:rsid w:val="001242AF"/>
    <w:rsid w:val="0012445B"/>
    <w:rsid w:val="00124699"/>
    <w:rsid w:val="001246C2"/>
    <w:rsid w:val="001247D4"/>
    <w:rsid w:val="00124972"/>
    <w:rsid w:val="00124AE2"/>
    <w:rsid w:val="00124C86"/>
    <w:rsid w:val="00125CDE"/>
    <w:rsid w:val="001262C4"/>
    <w:rsid w:val="0012675B"/>
    <w:rsid w:val="001267CB"/>
    <w:rsid w:val="001267F5"/>
    <w:rsid w:val="0012727A"/>
    <w:rsid w:val="00130831"/>
    <w:rsid w:val="001308CB"/>
    <w:rsid w:val="0013096E"/>
    <w:rsid w:val="00130A69"/>
    <w:rsid w:val="00130D68"/>
    <w:rsid w:val="00130FFB"/>
    <w:rsid w:val="00131435"/>
    <w:rsid w:val="001315AA"/>
    <w:rsid w:val="0013189F"/>
    <w:rsid w:val="00131FED"/>
    <w:rsid w:val="0013210D"/>
    <w:rsid w:val="001321DF"/>
    <w:rsid w:val="00132880"/>
    <w:rsid w:val="00132A83"/>
    <w:rsid w:val="00132CD0"/>
    <w:rsid w:val="001331DD"/>
    <w:rsid w:val="001342C4"/>
    <w:rsid w:val="00134403"/>
    <w:rsid w:val="00134638"/>
    <w:rsid w:val="001349FB"/>
    <w:rsid w:val="00134D2F"/>
    <w:rsid w:val="00134EAF"/>
    <w:rsid w:val="001350A2"/>
    <w:rsid w:val="001356EB"/>
    <w:rsid w:val="0013600E"/>
    <w:rsid w:val="00136694"/>
    <w:rsid w:val="00136EF2"/>
    <w:rsid w:val="0013732F"/>
    <w:rsid w:val="0013A62D"/>
    <w:rsid w:val="00140080"/>
    <w:rsid w:val="001411DF"/>
    <w:rsid w:val="001412F9"/>
    <w:rsid w:val="001413E3"/>
    <w:rsid w:val="001415EF"/>
    <w:rsid w:val="00141694"/>
    <w:rsid w:val="00141F75"/>
    <w:rsid w:val="00141FA7"/>
    <w:rsid w:val="001420BE"/>
    <w:rsid w:val="0014242A"/>
    <w:rsid w:val="00142662"/>
    <w:rsid w:val="0014267C"/>
    <w:rsid w:val="001435FF"/>
    <w:rsid w:val="00143E89"/>
    <w:rsid w:val="00144735"/>
    <w:rsid w:val="00145BE6"/>
    <w:rsid w:val="00145CFB"/>
    <w:rsid w:val="00146463"/>
    <w:rsid w:val="00147A43"/>
    <w:rsid w:val="00147E27"/>
    <w:rsid w:val="00150314"/>
    <w:rsid w:val="00150EA0"/>
    <w:rsid w:val="0015111D"/>
    <w:rsid w:val="00151675"/>
    <w:rsid w:val="001516E6"/>
    <w:rsid w:val="00151B6E"/>
    <w:rsid w:val="0015203A"/>
    <w:rsid w:val="00152164"/>
    <w:rsid w:val="001525DF"/>
    <w:rsid w:val="001528AE"/>
    <w:rsid w:val="00152AA0"/>
    <w:rsid w:val="00152BCC"/>
    <w:rsid w:val="00152D36"/>
    <w:rsid w:val="001531B9"/>
    <w:rsid w:val="00153ACF"/>
    <w:rsid w:val="00153C9F"/>
    <w:rsid w:val="00154627"/>
    <w:rsid w:val="00154AAE"/>
    <w:rsid w:val="00155339"/>
    <w:rsid w:val="0015579F"/>
    <w:rsid w:val="00155A18"/>
    <w:rsid w:val="001562C8"/>
    <w:rsid w:val="001565D6"/>
    <w:rsid w:val="00156824"/>
    <w:rsid w:val="00156A70"/>
    <w:rsid w:val="0015729B"/>
    <w:rsid w:val="001573C7"/>
    <w:rsid w:val="001574C9"/>
    <w:rsid w:val="0015769C"/>
    <w:rsid w:val="0015780C"/>
    <w:rsid w:val="00157CF3"/>
    <w:rsid w:val="001601B8"/>
    <w:rsid w:val="00160907"/>
    <w:rsid w:val="0016091B"/>
    <w:rsid w:val="00160A82"/>
    <w:rsid w:val="00160CE4"/>
    <w:rsid w:val="00161094"/>
    <w:rsid w:val="0016142B"/>
    <w:rsid w:val="00161682"/>
    <w:rsid w:val="00161B59"/>
    <w:rsid w:val="00161E8A"/>
    <w:rsid w:val="00161F52"/>
    <w:rsid w:val="0016242E"/>
    <w:rsid w:val="00162DB0"/>
    <w:rsid w:val="0016307F"/>
    <w:rsid w:val="001630B0"/>
    <w:rsid w:val="001636BD"/>
    <w:rsid w:val="00163A4E"/>
    <w:rsid w:val="00163DBE"/>
    <w:rsid w:val="00164378"/>
    <w:rsid w:val="001643B6"/>
    <w:rsid w:val="0016442B"/>
    <w:rsid w:val="00164593"/>
    <w:rsid w:val="0016466F"/>
    <w:rsid w:val="0016476C"/>
    <w:rsid w:val="00164948"/>
    <w:rsid w:val="00164C38"/>
    <w:rsid w:val="00164D71"/>
    <w:rsid w:val="00164DB5"/>
    <w:rsid w:val="00165337"/>
    <w:rsid w:val="00165398"/>
    <w:rsid w:val="001655B6"/>
    <w:rsid w:val="001656B4"/>
    <w:rsid w:val="00165775"/>
    <w:rsid w:val="00165B53"/>
    <w:rsid w:val="00165CE0"/>
    <w:rsid w:val="00166442"/>
    <w:rsid w:val="00166882"/>
    <w:rsid w:val="001670EB"/>
    <w:rsid w:val="001676EA"/>
    <w:rsid w:val="00167831"/>
    <w:rsid w:val="00167F1E"/>
    <w:rsid w:val="00170663"/>
    <w:rsid w:val="001708E6"/>
    <w:rsid w:val="001713F6"/>
    <w:rsid w:val="00171558"/>
    <w:rsid w:val="001717CA"/>
    <w:rsid w:val="001720C2"/>
    <w:rsid w:val="0017216B"/>
    <w:rsid w:val="00172CAD"/>
    <w:rsid w:val="00172EA5"/>
    <w:rsid w:val="0017391C"/>
    <w:rsid w:val="00174705"/>
    <w:rsid w:val="00174932"/>
    <w:rsid w:val="00174BE6"/>
    <w:rsid w:val="00175282"/>
    <w:rsid w:val="00175462"/>
    <w:rsid w:val="0017583D"/>
    <w:rsid w:val="0017677D"/>
    <w:rsid w:val="00177639"/>
    <w:rsid w:val="0017777B"/>
    <w:rsid w:val="00177AB0"/>
    <w:rsid w:val="00177B18"/>
    <w:rsid w:val="00177C4E"/>
    <w:rsid w:val="00177D37"/>
    <w:rsid w:val="001800F6"/>
    <w:rsid w:val="00180289"/>
    <w:rsid w:val="001807AE"/>
    <w:rsid w:val="001809DA"/>
    <w:rsid w:val="00181060"/>
    <w:rsid w:val="00181531"/>
    <w:rsid w:val="0018173F"/>
    <w:rsid w:val="001817CA"/>
    <w:rsid w:val="001819A7"/>
    <w:rsid w:val="001819F7"/>
    <w:rsid w:val="001819F9"/>
    <w:rsid w:val="00181BC6"/>
    <w:rsid w:val="00181FED"/>
    <w:rsid w:val="0018279B"/>
    <w:rsid w:val="001827D2"/>
    <w:rsid w:val="00182878"/>
    <w:rsid w:val="00182967"/>
    <w:rsid w:val="00183CBD"/>
    <w:rsid w:val="00183F87"/>
    <w:rsid w:val="00184137"/>
    <w:rsid w:val="00184251"/>
    <w:rsid w:val="001849C2"/>
    <w:rsid w:val="00185187"/>
    <w:rsid w:val="00185347"/>
    <w:rsid w:val="0018541C"/>
    <w:rsid w:val="001854B0"/>
    <w:rsid w:val="00185F82"/>
    <w:rsid w:val="00186362"/>
    <w:rsid w:val="0018639C"/>
    <w:rsid w:val="0018695F"/>
    <w:rsid w:val="001869F3"/>
    <w:rsid w:val="00187005"/>
    <w:rsid w:val="00187168"/>
    <w:rsid w:val="00187511"/>
    <w:rsid w:val="0019042B"/>
    <w:rsid w:val="00190594"/>
    <w:rsid w:val="0019065E"/>
    <w:rsid w:val="001907D2"/>
    <w:rsid w:val="001909E9"/>
    <w:rsid w:val="001910F7"/>
    <w:rsid w:val="0019113E"/>
    <w:rsid w:val="001912E0"/>
    <w:rsid w:val="00191E05"/>
    <w:rsid w:val="0019222C"/>
    <w:rsid w:val="001925C3"/>
    <w:rsid w:val="001926DE"/>
    <w:rsid w:val="001928E9"/>
    <w:rsid w:val="001929F8"/>
    <w:rsid w:val="00192E96"/>
    <w:rsid w:val="0019368F"/>
    <w:rsid w:val="00193BB9"/>
    <w:rsid w:val="00194186"/>
    <w:rsid w:val="001948EE"/>
    <w:rsid w:val="00194AE0"/>
    <w:rsid w:val="00194B58"/>
    <w:rsid w:val="0019511D"/>
    <w:rsid w:val="0019542D"/>
    <w:rsid w:val="00195495"/>
    <w:rsid w:val="0019558C"/>
    <w:rsid w:val="001963C5"/>
    <w:rsid w:val="00196417"/>
    <w:rsid w:val="00196916"/>
    <w:rsid w:val="001969B2"/>
    <w:rsid w:val="001973A2"/>
    <w:rsid w:val="001974FE"/>
    <w:rsid w:val="00197809"/>
    <w:rsid w:val="00197845"/>
    <w:rsid w:val="00197A14"/>
    <w:rsid w:val="00197BAA"/>
    <w:rsid w:val="00197CFE"/>
    <w:rsid w:val="00197EEF"/>
    <w:rsid w:val="001A01E2"/>
    <w:rsid w:val="001A023C"/>
    <w:rsid w:val="001A0389"/>
    <w:rsid w:val="001A0ACB"/>
    <w:rsid w:val="001A1133"/>
    <w:rsid w:val="001A2219"/>
    <w:rsid w:val="001A294D"/>
    <w:rsid w:val="001A2D58"/>
    <w:rsid w:val="001A341F"/>
    <w:rsid w:val="001A3491"/>
    <w:rsid w:val="001A3777"/>
    <w:rsid w:val="001A397A"/>
    <w:rsid w:val="001A4321"/>
    <w:rsid w:val="001A458C"/>
    <w:rsid w:val="001A49C5"/>
    <w:rsid w:val="001A5033"/>
    <w:rsid w:val="001A50F2"/>
    <w:rsid w:val="001A5AE0"/>
    <w:rsid w:val="001A5D8F"/>
    <w:rsid w:val="001A6258"/>
    <w:rsid w:val="001A631C"/>
    <w:rsid w:val="001A67CB"/>
    <w:rsid w:val="001A687C"/>
    <w:rsid w:val="001A7702"/>
    <w:rsid w:val="001A7BEE"/>
    <w:rsid w:val="001B0060"/>
    <w:rsid w:val="001B0398"/>
    <w:rsid w:val="001B03EE"/>
    <w:rsid w:val="001B0416"/>
    <w:rsid w:val="001B048B"/>
    <w:rsid w:val="001B053B"/>
    <w:rsid w:val="001B0C2B"/>
    <w:rsid w:val="001B1DF4"/>
    <w:rsid w:val="001B1E11"/>
    <w:rsid w:val="001B1E56"/>
    <w:rsid w:val="001B1EDC"/>
    <w:rsid w:val="001B1EFF"/>
    <w:rsid w:val="001B21A0"/>
    <w:rsid w:val="001B2508"/>
    <w:rsid w:val="001B34C2"/>
    <w:rsid w:val="001B3B04"/>
    <w:rsid w:val="001B3B86"/>
    <w:rsid w:val="001B3C89"/>
    <w:rsid w:val="001B4006"/>
    <w:rsid w:val="001B4262"/>
    <w:rsid w:val="001B4A7A"/>
    <w:rsid w:val="001B4B97"/>
    <w:rsid w:val="001B4E2B"/>
    <w:rsid w:val="001B55DD"/>
    <w:rsid w:val="001B56C0"/>
    <w:rsid w:val="001B5A97"/>
    <w:rsid w:val="001B5B62"/>
    <w:rsid w:val="001B71D5"/>
    <w:rsid w:val="001B7559"/>
    <w:rsid w:val="001B79EA"/>
    <w:rsid w:val="001B7A1B"/>
    <w:rsid w:val="001C03A7"/>
    <w:rsid w:val="001C055D"/>
    <w:rsid w:val="001C0E76"/>
    <w:rsid w:val="001C0FC8"/>
    <w:rsid w:val="001C1311"/>
    <w:rsid w:val="001C2637"/>
    <w:rsid w:val="001C2653"/>
    <w:rsid w:val="001C2709"/>
    <w:rsid w:val="001C2C41"/>
    <w:rsid w:val="001C2DBD"/>
    <w:rsid w:val="001C3475"/>
    <w:rsid w:val="001C35DD"/>
    <w:rsid w:val="001C38B5"/>
    <w:rsid w:val="001C3998"/>
    <w:rsid w:val="001C3E88"/>
    <w:rsid w:val="001C4B3B"/>
    <w:rsid w:val="001C4B88"/>
    <w:rsid w:val="001C4EA6"/>
    <w:rsid w:val="001C51B3"/>
    <w:rsid w:val="001C5E77"/>
    <w:rsid w:val="001C613B"/>
    <w:rsid w:val="001C6181"/>
    <w:rsid w:val="001C6E67"/>
    <w:rsid w:val="001C72DB"/>
    <w:rsid w:val="001C779C"/>
    <w:rsid w:val="001C77D7"/>
    <w:rsid w:val="001C7A49"/>
    <w:rsid w:val="001C7E7C"/>
    <w:rsid w:val="001C7F70"/>
    <w:rsid w:val="001D0727"/>
    <w:rsid w:val="001D0E32"/>
    <w:rsid w:val="001D0E81"/>
    <w:rsid w:val="001D128A"/>
    <w:rsid w:val="001D14C3"/>
    <w:rsid w:val="001D17B5"/>
    <w:rsid w:val="001D1B08"/>
    <w:rsid w:val="001D203C"/>
    <w:rsid w:val="001D28D4"/>
    <w:rsid w:val="001D2AD0"/>
    <w:rsid w:val="001D2BB5"/>
    <w:rsid w:val="001D2F3E"/>
    <w:rsid w:val="001D3026"/>
    <w:rsid w:val="001D3087"/>
    <w:rsid w:val="001D3418"/>
    <w:rsid w:val="001D34F2"/>
    <w:rsid w:val="001D36DF"/>
    <w:rsid w:val="001D404F"/>
    <w:rsid w:val="001D4FFB"/>
    <w:rsid w:val="001D531A"/>
    <w:rsid w:val="001D713A"/>
    <w:rsid w:val="001D73D8"/>
    <w:rsid w:val="001D772D"/>
    <w:rsid w:val="001D77CC"/>
    <w:rsid w:val="001D7AFA"/>
    <w:rsid w:val="001D7CAF"/>
    <w:rsid w:val="001D7CC7"/>
    <w:rsid w:val="001E036F"/>
    <w:rsid w:val="001E0910"/>
    <w:rsid w:val="001E09D0"/>
    <w:rsid w:val="001E0A66"/>
    <w:rsid w:val="001E0BB9"/>
    <w:rsid w:val="001E1169"/>
    <w:rsid w:val="001E122C"/>
    <w:rsid w:val="001E1384"/>
    <w:rsid w:val="001E14E8"/>
    <w:rsid w:val="001E1629"/>
    <w:rsid w:val="001E1814"/>
    <w:rsid w:val="001E2631"/>
    <w:rsid w:val="001E2750"/>
    <w:rsid w:val="001E284F"/>
    <w:rsid w:val="001E28EC"/>
    <w:rsid w:val="001E299B"/>
    <w:rsid w:val="001E30BF"/>
    <w:rsid w:val="001E3203"/>
    <w:rsid w:val="001E367A"/>
    <w:rsid w:val="001E37A5"/>
    <w:rsid w:val="001E3960"/>
    <w:rsid w:val="001E3AD3"/>
    <w:rsid w:val="001E4272"/>
    <w:rsid w:val="001E42C0"/>
    <w:rsid w:val="001E43C1"/>
    <w:rsid w:val="001E5438"/>
    <w:rsid w:val="001E5629"/>
    <w:rsid w:val="001E5CC4"/>
    <w:rsid w:val="001E5D52"/>
    <w:rsid w:val="001E5FEB"/>
    <w:rsid w:val="001E6120"/>
    <w:rsid w:val="001E6876"/>
    <w:rsid w:val="001E6B76"/>
    <w:rsid w:val="001E7217"/>
    <w:rsid w:val="001E7975"/>
    <w:rsid w:val="001E798F"/>
    <w:rsid w:val="001F01E8"/>
    <w:rsid w:val="001F034C"/>
    <w:rsid w:val="001F1CCF"/>
    <w:rsid w:val="001F1DDD"/>
    <w:rsid w:val="001F2188"/>
    <w:rsid w:val="001F2773"/>
    <w:rsid w:val="001F278D"/>
    <w:rsid w:val="001F2D45"/>
    <w:rsid w:val="001F33F8"/>
    <w:rsid w:val="001F3863"/>
    <w:rsid w:val="001F3AFB"/>
    <w:rsid w:val="001F405C"/>
    <w:rsid w:val="001F489F"/>
    <w:rsid w:val="001F4A3A"/>
    <w:rsid w:val="001F4A3F"/>
    <w:rsid w:val="001F5283"/>
    <w:rsid w:val="001F5478"/>
    <w:rsid w:val="001F5732"/>
    <w:rsid w:val="001F5DAA"/>
    <w:rsid w:val="001F5DB1"/>
    <w:rsid w:val="001F696D"/>
    <w:rsid w:val="001F6F8F"/>
    <w:rsid w:val="001F7490"/>
    <w:rsid w:val="001F7828"/>
    <w:rsid w:val="001F7C31"/>
    <w:rsid w:val="001F7C71"/>
    <w:rsid w:val="001F7DED"/>
    <w:rsid w:val="001F7E36"/>
    <w:rsid w:val="001F7EC8"/>
    <w:rsid w:val="0020004E"/>
    <w:rsid w:val="002001ED"/>
    <w:rsid w:val="00200289"/>
    <w:rsid w:val="002003FC"/>
    <w:rsid w:val="00200769"/>
    <w:rsid w:val="002009EF"/>
    <w:rsid w:val="002010EC"/>
    <w:rsid w:val="00201200"/>
    <w:rsid w:val="0020127A"/>
    <w:rsid w:val="00201795"/>
    <w:rsid w:val="002028E0"/>
    <w:rsid w:val="002033F3"/>
    <w:rsid w:val="002040D8"/>
    <w:rsid w:val="0020414D"/>
    <w:rsid w:val="00204C84"/>
    <w:rsid w:val="002053BD"/>
    <w:rsid w:val="002057DE"/>
    <w:rsid w:val="0020599A"/>
    <w:rsid w:val="00205C7A"/>
    <w:rsid w:val="00206A15"/>
    <w:rsid w:val="00206F07"/>
    <w:rsid w:val="00206F7A"/>
    <w:rsid w:val="002070E7"/>
    <w:rsid w:val="00207317"/>
    <w:rsid w:val="002073D4"/>
    <w:rsid w:val="00207C56"/>
    <w:rsid w:val="0021092E"/>
    <w:rsid w:val="00211980"/>
    <w:rsid w:val="00211992"/>
    <w:rsid w:val="00211BD7"/>
    <w:rsid w:val="00211CFC"/>
    <w:rsid w:val="00211E67"/>
    <w:rsid w:val="00211F2A"/>
    <w:rsid w:val="002122AB"/>
    <w:rsid w:val="002122BE"/>
    <w:rsid w:val="002126C4"/>
    <w:rsid w:val="00212714"/>
    <w:rsid w:val="00212883"/>
    <w:rsid w:val="00212F52"/>
    <w:rsid w:val="002131AB"/>
    <w:rsid w:val="002131C2"/>
    <w:rsid w:val="0021325A"/>
    <w:rsid w:val="0021329A"/>
    <w:rsid w:val="00213601"/>
    <w:rsid w:val="00213C83"/>
    <w:rsid w:val="00213F8D"/>
    <w:rsid w:val="00213F98"/>
    <w:rsid w:val="0021401F"/>
    <w:rsid w:val="00214C38"/>
    <w:rsid w:val="00214CD8"/>
    <w:rsid w:val="00214D06"/>
    <w:rsid w:val="00215126"/>
    <w:rsid w:val="002151A2"/>
    <w:rsid w:val="00215661"/>
    <w:rsid w:val="00215A6E"/>
    <w:rsid w:val="00215C43"/>
    <w:rsid w:val="00215F4E"/>
    <w:rsid w:val="00215FB7"/>
    <w:rsid w:val="002161B4"/>
    <w:rsid w:val="00216448"/>
    <w:rsid w:val="002167C2"/>
    <w:rsid w:val="00216E29"/>
    <w:rsid w:val="002170C7"/>
    <w:rsid w:val="002177B6"/>
    <w:rsid w:val="0021780E"/>
    <w:rsid w:val="0021789A"/>
    <w:rsid w:val="002179EE"/>
    <w:rsid w:val="00217A8F"/>
    <w:rsid w:val="00217BF8"/>
    <w:rsid w:val="00217DD2"/>
    <w:rsid w:val="00220DD2"/>
    <w:rsid w:val="002220A4"/>
    <w:rsid w:val="0022211A"/>
    <w:rsid w:val="0022275C"/>
    <w:rsid w:val="00222A62"/>
    <w:rsid w:val="0022370B"/>
    <w:rsid w:val="00223CE7"/>
    <w:rsid w:val="00223F5C"/>
    <w:rsid w:val="00224342"/>
    <w:rsid w:val="002245E5"/>
    <w:rsid w:val="0022551D"/>
    <w:rsid w:val="00225672"/>
    <w:rsid w:val="00225754"/>
    <w:rsid w:val="00225996"/>
    <w:rsid w:val="00225CBD"/>
    <w:rsid w:val="002261B0"/>
    <w:rsid w:val="00226802"/>
    <w:rsid w:val="00226843"/>
    <w:rsid w:val="0022760A"/>
    <w:rsid w:val="00227D04"/>
    <w:rsid w:val="00227EDD"/>
    <w:rsid w:val="0023027F"/>
    <w:rsid w:val="002303CE"/>
    <w:rsid w:val="002304DA"/>
    <w:rsid w:val="0023057A"/>
    <w:rsid w:val="00230A20"/>
    <w:rsid w:val="002311B4"/>
    <w:rsid w:val="0023162C"/>
    <w:rsid w:val="002317CC"/>
    <w:rsid w:val="002324B9"/>
    <w:rsid w:val="00232953"/>
    <w:rsid w:val="00232965"/>
    <w:rsid w:val="00232AF3"/>
    <w:rsid w:val="00232FF1"/>
    <w:rsid w:val="00233147"/>
    <w:rsid w:val="002338A2"/>
    <w:rsid w:val="00233A81"/>
    <w:rsid w:val="0023404C"/>
    <w:rsid w:val="0023445B"/>
    <w:rsid w:val="00234597"/>
    <w:rsid w:val="002345A2"/>
    <w:rsid w:val="00234752"/>
    <w:rsid w:val="00234CE9"/>
    <w:rsid w:val="00234E64"/>
    <w:rsid w:val="002357E8"/>
    <w:rsid w:val="00235CA8"/>
    <w:rsid w:val="00236381"/>
    <w:rsid w:val="002369C6"/>
    <w:rsid w:val="002374D0"/>
    <w:rsid w:val="00237D48"/>
    <w:rsid w:val="002400B7"/>
    <w:rsid w:val="00240448"/>
    <w:rsid w:val="00240695"/>
    <w:rsid w:val="002409A4"/>
    <w:rsid w:val="002409A6"/>
    <w:rsid w:val="00240CAD"/>
    <w:rsid w:val="00240DE0"/>
    <w:rsid w:val="00241818"/>
    <w:rsid w:val="00242180"/>
    <w:rsid w:val="002423CE"/>
    <w:rsid w:val="00242416"/>
    <w:rsid w:val="0024336B"/>
    <w:rsid w:val="002437EE"/>
    <w:rsid w:val="0024441B"/>
    <w:rsid w:val="00245DF6"/>
    <w:rsid w:val="00245F28"/>
    <w:rsid w:val="00246228"/>
    <w:rsid w:val="00246296"/>
    <w:rsid w:val="0024644B"/>
    <w:rsid w:val="0024682A"/>
    <w:rsid w:val="00246E59"/>
    <w:rsid w:val="00246EB4"/>
    <w:rsid w:val="00247509"/>
    <w:rsid w:val="00250854"/>
    <w:rsid w:val="00250BE0"/>
    <w:rsid w:val="00250F1F"/>
    <w:rsid w:val="002515FA"/>
    <w:rsid w:val="0025195F"/>
    <w:rsid w:val="00251DA6"/>
    <w:rsid w:val="00251F38"/>
    <w:rsid w:val="0025233A"/>
    <w:rsid w:val="00252EF0"/>
    <w:rsid w:val="00252FE6"/>
    <w:rsid w:val="002530AF"/>
    <w:rsid w:val="00253F40"/>
    <w:rsid w:val="002541E9"/>
    <w:rsid w:val="0025434A"/>
    <w:rsid w:val="00254F1C"/>
    <w:rsid w:val="00255000"/>
    <w:rsid w:val="002557AF"/>
    <w:rsid w:val="00255FE3"/>
    <w:rsid w:val="002575AF"/>
    <w:rsid w:val="00257E02"/>
    <w:rsid w:val="002607B6"/>
    <w:rsid w:val="00260C04"/>
    <w:rsid w:val="00261B5B"/>
    <w:rsid w:val="00261C09"/>
    <w:rsid w:val="00261C5A"/>
    <w:rsid w:val="00261F8E"/>
    <w:rsid w:val="00262056"/>
    <w:rsid w:val="002621AE"/>
    <w:rsid w:val="002628ED"/>
    <w:rsid w:val="002637EF"/>
    <w:rsid w:val="002638F2"/>
    <w:rsid w:val="00263BB7"/>
    <w:rsid w:val="00264E23"/>
    <w:rsid w:val="0026521A"/>
    <w:rsid w:val="00265910"/>
    <w:rsid w:val="00265CE2"/>
    <w:rsid w:val="00265F71"/>
    <w:rsid w:val="00266ADF"/>
    <w:rsid w:val="00266D06"/>
    <w:rsid w:val="00270840"/>
    <w:rsid w:val="00270C05"/>
    <w:rsid w:val="00270F33"/>
    <w:rsid w:val="00271B6B"/>
    <w:rsid w:val="00271FAE"/>
    <w:rsid w:val="0027275B"/>
    <w:rsid w:val="00272947"/>
    <w:rsid w:val="00272BF0"/>
    <w:rsid w:val="00272C94"/>
    <w:rsid w:val="00272CDA"/>
    <w:rsid w:val="00273EAD"/>
    <w:rsid w:val="002742CF"/>
    <w:rsid w:val="00274DD6"/>
    <w:rsid w:val="00274FB6"/>
    <w:rsid w:val="00275C49"/>
    <w:rsid w:val="00275D9E"/>
    <w:rsid w:val="00276650"/>
    <w:rsid w:val="0027683B"/>
    <w:rsid w:val="00276ECD"/>
    <w:rsid w:val="00276FD7"/>
    <w:rsid w:val="00280185"/>
    <w:rsid w:val="002809DD"/>
    <w:rsid w:val="00280BCB"/>
    <w:rsid w:val="00280DF8"/>
    <w:rsid w:val="00280E55"/>
    <w:rsid w:val="00280F02"/>
    <w:rsid w:val="00281948"/>
    <w:rsid w:val="00281ADA"/>
    <w:rsid w:val="002830D4"/>
    <w:rsid w:val="002833F9"/>
    <w:rsid w:val="00283796"/>
    <w:rsid w:val="00283E85"/>
    <w:rsid w:val="00283EDB"/>
    <w:rsid w:val="002841BA"/>
    <w:rsid w:val="0028461A"/>
    <w:rsid w:val="002847CF"/>
    <w:rsid w:val="00284EB5"/>
    <w:rsid w:val="002858FA"/>
    <w:rsid w:val="00285C86"/>
    <w:rsid w:val="00285E86"/>
    <w:rsid w:val="00286495"/>
    <w:rsid w:val="002867EA"/>
    <w:rsid w:val="00286D34"/>
    <w:rsid w:val="00286DD9"/>
    <w:rsid w:val="00286E3D"/>
    <w:rsid w:val="00286F6D"/>
    <w:rsid w:val="002878F4"/>
    <w:rsid w:val="00287BDB"/>
    <w:rsid w:val="002908E3"/>
    <w:rsid w:val="00290F6E"/>
    <w:rsid w:val="002910CB"/>
    <w:rsid w:val="00291B35"/>
    <w:rsid w:val="00292124"/>
    <w:rsid w:val="002923CD"/>
    <w:rsid w:val="002931A7"/>
    <w:rsid w:val="00293202"/>
    <w:rsid w:val="002939BC"/>
    <w:rsid w:val="00294398"/>
    <w:rsid w:val="00294633"/>
    <w:rsid w:val="00295598"/>
    <w:rsid w:val="002956E4"/>
    <w:rsid w:val="00295918"/>
    <w:rsid w:val="00296673"/>
    <w:rsid w:val="00296CE4"/>
    <w:rsid w:val="002979A6"/>
    <w:rsid w:val="00297D3A"/>
    <w:rsid w:val="00297F24"/>
    <w:rsid w:val="002A066A"/>
    <w:rsid w:val="002A1233"/>
    <w:rsid w:val="002A1572"/>
    <w:rsid w:val="002A187E"/>
    <w:rsid w:val="002A1912"/>
    <w:rsid w:val="002A1970"/>
    <w:rsid w:val="002A19FE"/>
    <w:rsid w:val="002A2260"/>
    <w:rsid w:val="002A2A20"/>
    <w:rsid w:val="002A2BF3"/>
    <w:rsid w:val="002A2CB1"/>
    <w:rsid w:val="002A2D3B"/>
    <w:rsid w:val="002A2EB4"/>
    <w:rsid w:val="002A2F86"/>
    <w:rsid w:val="002A32A3"/>
    <w:rsid w:val="002A3601"/>
    <w:rsid w:val="002A3D61"/>
    <w:rsid w:val="002A4B4E"/>
    <w:rsid w:val="002A56E9"/>
    <w:rsid w:val="002A6BFE"/>
    <w:rsid w:val="002A6EBE"/>
    <w:rsid w:val="002A763F"/>
    <w:rsid w:val="002A78F6"/>
    <w:rsid w:val="002A7B66"/>
    <w:rsid w:val="002B0076"/>
    <w:rsid w:val="002B0220"/>
    <w:rsid w:val="002B02AA"/>
    <w:rsid w:val="002B0493"/>
    <w:rsid w:val="002B11F5"/>
    <w:rsid w:val="002B17FB"/>
    <w:rsid w:val="002B18ED"/>
    <w:rsid w:val="002B2452"/>
    <w:rsid w:val="002B2486"/>
    <w:rsid w:val="002B3122"/>
    <w:rsid w:val="002B361D"/>
    <w:rsid w:val="002B3D27"/>
    <w:rsid w:val="002B4248"/>
    <w:rsid w:val="002B5E73"/>
    <w:rsid w:val="002B60C3"/>
    <w:rsid w:val="002B65B3"/>
    <w:rsid w:val="002B7866"/>
    <w:rsid w:val="002B7B68"/>
    <w:rsid w:val="002B7CD3"/>
    <w:rsid w:val="002B7D52"/>
    <w:rsid w:val="002C048C"/>
    <w:rsid w:val="002C12B9"/>
    <w:rsid w:val="002C1F24"/>
    <w:rsid w:val="002C1F95"/>
    <w:rsid w:val="002C2C58"/>
    <w:rsid w:val="002C2CB5"/>
    <w:rsid w:val="002C2F8A"/>
    <w:rsid w:val="002C34FC"/>
    <w:rsid w:val="002C40FF"/>
    <w:rsid w:val="002C4318"/>
    <w:rsid w:val="002C44E2"/>
    <w:rsid w:val="002C4ABE"/>
    <w:rsid w:val="002C4C6F"/>
    <w:rsid w:val="002C4EB5"/>
    <w:rsid w:val="002C537C"/>
    <w:rsid w:val="002C541A"/>
    <w:rsid w:val="002C5F1A"/>
    <w:rsid w:val="002C67F7"/>
    <w:rsid w:val="002C685E"/>
    <w:rsid w:val="002C6991"/>
    <w:rsid w:val="002C6DF6"/>
    <w:rsid w:val="002C73CB"/>
    <w:rsid w:val="002C75A8"/>
    <w:rsid w:val="002C781F"/>
    <w:rsid w:val="002C7DFC"/>
    <w:rsid w:val="002D04EF"/>
    <w:rsid w:val="002D0604"/>
    <w:rsid w:val="002D065D"/>
    <w:rsid w:val="002D126D"/>
    <w:rsid w:val="002D12B8"/>
    <w:rsid w:val="002D1B07"/>
    <w:rsid w:val="002D266F"/>
    <w:rsid w:val="002D37F2"/>
    <w:rsid w:val="002D3F09"/>
    <w:rsid w:val="002D4610"/>
    <w:rsid w:val="002D4BDA"/>
    <w:rsid w:val="002D52B0"/>
    <w:rsid w:val="002D65A5"/>
    <w:rsid w:val="002D7179"/>
    <w:rsid w:val="002D722E"/>
    <w:rsid w:val="002D7336"/>
    <w:rsid w:val="002D73CC"/>
    <w:rsid w:val="002D78E1"/>
    <w:rsid w:val="002D79A9"/>
    <w:rsid w:val="002D7B09"/>
    <w:rsid w:val="002D7C83"/>
    <w:rsid w:val="002E0054"/>
    <w:rsid w:val="002E06FB"/>
    <w:rsid w:val="002E1AF1"/>
    <w:rsid w:val="002E1F2B"/>
    <w:rsid w:val="002E21F0"/>
    <w:rsid w:val="002E3651"/>
    <w:rsid w:val="002E370F"/>
    <w:rsid w:val="002E4037"/>
    <w:rsid w:val="002E43B5"/>
    <w:rsid w:val="002E51A8"/>
    <w:rsid w:val="002E52FE"/>
    <w:rsid w:val="002E53A8"/>
    <w:rsid w:val="002E570C"/>
    <w:rsid w:val="002E57EF"/>
    <w:rsid w:val="002E5B6F"/>
    <w:rsid w:val="002E63CE"/>
    <w:rsid w:val="002E656E"/>
    <w:rsid w:val="002E6680"/>
    <w:rsid w:val="002E7622"/>
    <w:rsid w:val="002E764C"/>
    <w:rsid w:val="002E7D5D"/>
    <w:rsid w:val="002F01C2"/>
    <w:rsid w:val="002F02B2"/>
    <w:rsid w:val="002F05A0"/>
    <w:rsid w:val="002F0F32"/>
    <w:rsid w:val="002F1593"/>
    <w:rsid w:val="002F21AC"/>
    <w:rsid w:val="002F22C1"/>
    <w:rsid w:val="002F23E2"/>
    <w:rsid w:val="002F2661"/>
    <w:rsid w:val="002F29B7"/>
    <w:rsid w:val="002F33B9"/>
    <w:rsid w:val="002F39F2"/>
    <w:rsid w:val="002F3A21"/>
    <w:rsid w:val="002F4092"/>
    <w:rsid w:val="002F459D"/>
    <w:rsid w:val="002F4851"/>
    <w:rsid w:val="002F5462"/>
    <w:rsid w:val="002F5653"/>
    <w:rsid w:val="002F5785"/>
    <w:rsid w:val="002F5801"/>
    <w:rsid w:val="002F63CC"/>
    <w:rsid w:val="002F66A0"/>
    <w:rsid w:val="002F69EF"/>
    <w:rsid w:val="002F6B91"/>
    <w:rsid w:val="002F6FA6"/>
    <w:rsid w:val="002F74AE"/>
    <w:rsid w:val="002F74E7"/>
    <w:rsid w:val="002F7718"/>
    <w:rsid w:val="002F78E3"/>
    <w:rsid w:val="002F7DD0"/>
    <w:rsid w:val="00300750"/>
    <w:rsid w:val="0030093E"/>
    <w:rsid w:val="0030101A"/>
    <w:rsid w:val="003011C8"/>
    <w:rsid w:val="003013C9"/>
    <w:rsid w:val="00302029"/>
    <w:rsid w:val="00302065"/>
    <w:rsid w:val="00302464"/>
    <w:rsid w:val="00302B4D"/>
    <w:rsid w:val="00302F80"/>
    <w:rsid w:val="00303108"/>
    <w:rsid w:val="003031DA"/>
    <w:rsid w:val="00303C8B"/>
    <w:rsid w:val="00303F7D"/>
    <w:rsid w:val="00304221"/>
    <w:rsid w:val="00304B40"/>
    <w:rsid w:val="00304F70"/>
    <w:rsid w:val="003050F8"/>
    <w:rsid w:val="0030510D"/>
    <w:rsid w:val="003053D0"/>
    <w:rsid w:val="003054BF"/>
    <w:rsid w:val="00306C59"/>
    <w:rsid w:val="00307B46"/>
    <w:rsid w:val="003102C5"/>
    <w:rsid w:val="0031061A"/>
    <w:rsid w:val="00310BC8"/>
    <w:rsid w:val="00311177"/>
    <w:rsid w:val="00311EDF"/>
    <w:rsid w:val="003123E6"/>
    <w:rsid w:val="00312885"/>
    <w:rsid w:val="0031289F"/>
    <w:rsid w:val="003128D7"/>
    <w:rsid w:val="003130DD"/>
    <w:rsid w:val="00313465"/>
    <w:rsid w:val="003137D6"/>
    <w:rsid w:val="00313F48"/>
    <w:rsid w:val="003140FB"/>
    <w:rsid w:val="00314A42"/>
    <w:rsid w:val="00315198"/>
    <w:rsid w:val="003155E6"/>
    <w:rsid w:val="00315806"/>
    <w:rsid w:val="00315878"/>
    <w:rsid w:val="00315D7A"/>
    <w:rsid w:val="00315F2A"/>
    <w:rsid w:val="00315FCE"/>
    <w:rsid w:val="00316C1E"/>
    <w:rsid w:val="00316D56"/>
    <w:rsid w:val="00317300"/>
    <w:rsid w:val="0032002D"/>
    <w:rsid w:val="003203B6"/>
    <w:rsid w:val="00320494"/>
    <w:rsid w:val="00320A48"/>
    <w:rsid w:val="00320FA6"/>
    <w:rsid w:val="00321489"/>
    <w:rsid w:val="003214BD"/>
    <w:rsid w:val="0032177C"/>
    <w:rsid w:val="00321920"/>
    <w:rsid w:val="003219DC"/>
    <w:rsid w:val="00322531"/>
    <w:rsid w:val="00322C16"/>
    <w:rsid w:val="00322D93"/>
    <w:rsid w:val="0032348F"/>
    <w:rsid w:val="00323CE1"/>
    <w:rsid w:val="0032445D"/>
    <w:rsid w:val="00325230"/>
    <w:rsid w:val="00325585"/>
    <w:rsid w:val="00325A64"/>
    <w:rsid w:val="00325F8B"/>
    <w:rsid w:val="00326357"/>
    <w:rsid w:val="003264E1"/>
    <w:rsid w:val="00326749"/>
    <w:rsid w:val="0032677D"/>
    <w:rsid w:val="00326B5B"/>
    <w:rsid w:val="00326D78"/>
    <w:rsid w:val="00327656"/>
    <w:rsid w:val="00327F1A"/>
    <w:rsid w:val="0032AF22"/>
    <w:rsid w:val="003302EA"/>
    <w:rsid w:val="003304E5"/>
    <w:rsid w:val="0033053E"/>
    <w:rsid w:val="00330578"/>
    <w:rsid w:val="00330DDF"/>
    <w:rsid w:val="00331CFD"/>
    <w:rsid w:val="00331D93"/>
    <w:rsid w:val="0033229F"/>
    <w:rsid w:val="003322AC"/>
    <w:rsid w:val="003329B9"/>
    <w:rsid w:val="003329F4"/>
    <w:rsid w:val="00332A10"/>
    <w:rsid w:val="00332B38"/>
    <w:rsid w:val="00332C29"/>
    <w:rsid w:val="00332F05"/>
    <w:rsid w:val="003334CD"/>
    <w:rsid w:val="00333AE7"/>
    <w:rsid w:val="00333BCC"/>
    <w:rsid w:val="00333F05"/>
    <w:rsid w:val="00334036"/>
    <w:rsid w:val="00334353"/>
    <w:rsid w:val="003346FC"/>
    <w:rsid w:val="003349DD"/>
    <w:rsid w:val="00334A57"/>
    <w:rsid w:val="00334C9C"/>
    <w:rsid w:val="00334F7D"/>
    <w:rsid w:val="003351A5"/>
    <w:rsid w:val="003358B8"/>
    <w:rsid w:val="00335AF0"/>
    <w:rsid w:val="00336D6C"/>
    <w:rsid w:val="00336DAB"/>
    <w:rsid w:val="0033773F"/>
    <w:rsid w:val="00337ED9"/>
    <w:rsid w:val="0034072C"/>
    <w:rsid w:val="00340F75"/>
    <w:rsid w:val="0034139A"/>
    <w:rsid w:val="00341FFA"/>
    <w:rsid w:val="00342239"/>
    <w:rsid w:val="00342394"/>
    <w:rsid w:val="00342582"/>
    <w:rsid w:val="00342736"/>
    <w:rsid w:val="003429F1"/>
    <w:rsid w:val="00342CA8"/>
    <w:rsid w:val="00343594"/>
    <w:rsid w:val="00343A24"/>
    <w:rsid w:val="00344552"/>
    <w:rsid w:val="0034471E"/>
    <w:rsid w:val="00344B37"/>
    <w:rsid w:val="00344FC4"/>
    <w:rsid w:val="003452CB"/>
    <w:rsid w:val="0034531B"/>
    <w:rsid w:val="003453D0"/>
    <w:rsid w:val="00346ED1"/>
    <w:rsid w:val="003471E9"/>
    <w:rsid w:val="003474E4"/>
    <w:rsid w:val="003475C2"/>
    <w:rsid w:val="0034785A"/>
    <w:rsid w:val="003479DC"/>
    <w:rsid w:val="003501BC"/>
    <w:rsid w:val="003508E7"/>
    <w:rsid w:val="00350A68"/>
    <w:rsid w:val="00350DC0"/>
    <w:rsid w:val="0035150B"/>
    <w:rsid w:val="00351613"/>
    <w:rsid w:val="00351B0F"/>
    <w:rsid w:val="0035283F"/>
    <w:rsid w:val="003532A7"/>
    <w:rsid w:val="003534AD"/>
    <w:rsid w:val="00353B4A"/>
    <w:rsid w:val="00353B84"/>
    <w:rsid w:val="00353EA2"/>
    <w:rsid w:val="003540DC"/>
    <w:rsid w:val="003540E2"/>
    <w:rsid w:val="00354CBC"/>
    <w:rsid w:val="00355046"/>
    <w:rsid w:val="003551F5"/>
    <w:rsid w:val="00355409"/>
    <w:rsid w:val="003558BD"/>
    <w:rsid w:val="00355CB0"/>
    <w:rsid w:val="0035644B"/>
    <w:rsid w:val="003566A1"/>
    <w:rsid w:val="003571E4"/>
    <w:rsid w:val="00360685"/>
    <w:rsid w:val="00360985"/>
    <w:rsid w:val="00360B95"/>
    <w:rsid w:val="00360DBA"/>
    <w:rsid w:val="003610B4"/>
    <w:rsid w:val="00361874"/>
    <w:rsid w:val="0036221E"/>
    <w:rsid w:val="00362ACD"/>
    <w:rsid w:val="00362FFD"/>
    <w:rsid w:val="003630F6"/>
    <w:rsid w:val="00363C47"/>
    <w:rsid w:val="00363D7E"/>
    <w:rsid w:val="0036406D"/>
    <w:rsid w:val="003641C4"/>
    <w:rsid w:val="00364645"/>
    <w:rsid w:val="003649E5"/>
    <w:rsid w:val="00364DBC"/>
    <w:rsid w:val="00365388"/>
    <w:rsid w:val="003655A0"/>
    <w:rsid w:val="00365643"/>
    <w:rsid w:val="003659D2"/>
    <w:rsid w:val="00365C30"/>
    <w:rsid w:val="00365C6D"/>
    <w:rsid w:val="00365D70"/>
    <w:rsid w:val="0036601D"/>
    <w:rsid w:val="00366035"/>
    <w:rsid w:val="003662FD"/>
    <w:rsid w:val="00366377"/>
    <w:rsid w:val="0036759C"/>
    <w:rsid w:val="003679D5"/>
    <w:rsid w:val="00367D69"/>
    <w:rsid w:val="00367DD7"/>
    <w:rsid w:val="003705A8"/>
    <w:rsid w:val="003708D0"/>
    <w:rsid w:val="00370A75"/>
    <w:rsid w:val="00370E76"/>
    <w:rsid w:val="0037119E"/>
    <w:rsid w:val="0037139C"/>
    <w:rsid w:val="003717D8"/>
    <w:rsid w:val="00371BD4"/>
    <w:rsid w:val="003720F1"/>
    <w:rsid w:val="003725BA"/>
    <w:rsid w:val="00372A0C"/>
    <w:rsid w:val="00372B7F"/>
    <w:rsid w:val="00373120"/>
    <w:rsid w:val="003732CF"/>
    <w:rsid w:val="00373555"/>
    <w:rsid w:val="00373860"/>
    <w:rsid w:val="00373CB7"/>
    <w:rsid w:val="00373CF1"/>
    <w:rsid w:val="00373D67"/>
    <w:rsid w:val="00373F0F"/>
    <w:rsid w:val="003741D5"/>
    <w:rsid w:val="00374433"/>
    <w:rsid w:val="0037488C"/>
    <w:rsid w:val="003749D3"/>
    <w:rsid w:val="0037557B"/>
    <w:rsid w:val="0037693B"/>
    <w:rsid w:val="00377B20"/>
    <w:rsid w:val="00377DDA"/>
    <w:rsid w:val="003803BF"/>
    <w:rsid w:val="0038072D"/>
    <w:rsid w:val="00380786"/>
    <w:rsid w:val="00380A84"/>
    <w:rsid w:val="00381308"/>
    <w:rsid w:val="00381D38"/>
    <w:rsid w:val="00382551"/>
    <w:rsid w:val="00382C1D"/>
    <w:rsid w:val="003835C8"/>
    <w:rsid w:val="00383D3E"/>
    <w:rsid w:val="0038418C"/>
    <w:rsid w:val="003844D2"/>
    <w:rsid w:val="00384877"/>
    <w:rsid w:val="003855DF"/>
    <w:rsid w:val="00385679"/>
    <w:rsid w:val="00385877"/>
    <w:rsid w:val="00385A6B"/>
    <w:rsid w:val="00385C2E"/>
    <w:rsid w:val="00386BFB"/>
    <w:rsid w:val="00386C54"/>
    <w:rsid w:val="00386D90"/>
    <w:rsid w:val="0038706B"/>
    <w:rsid w:val="00387499"/>
    <w:rsid w:val="0038769A"/>
    <w:rsid w:val="00387D3D"/>
    <w:rsid w:val="00390064"/>
    <w:rsid w:val="003901C8"/>
    <w:rsid w:val="003904E3"/>
    <w:rsid w:val="00390620"/>
    <w:rsid w:val="00390BDC"/>
    <w:rsid w:val="00390C1E"/>
    <w:rsid w:val="00390E73"/>
    <w:rsid w:val="00390FC1"/>
    <w:rsid w:val="003913C6"/>
    <w:rsid w:val="00392538"/>
    <w:rsid w:val="00392AD3"/>
    <w:rsid w:val="00392CAA"/>
    <w:rsid w:val="00392DAF"/>
    <w:rsid w:val="003930A4"/>
    <w:rsid w:val="00393132"/>
    <w:rsid w:val="00393C86"/>
    <w:rsid w:val="00394526"/>
    <w:rsid w:val="00394940"/>
    <w:rsid w:val="00394C53"/>
    <w:rsid w:val="0039537A"/>
    <w:rsid w:val="00395644"/>
    <w:rsid w:val="0039594C"/>
    <w:rsid w:val="003964D7"/>
    <w:rsid w:val="00396666"/>
    <w:rsid w:val="00396EEE"/>
    <w:rsid w:val="003979B7"/>
    <w:rsid w:val="00397CB7"/>
    <w:rsid w:val="00397F31"/>
    <w:rsid w:val="003A07B8"/>
    <w:rsid w:val="003A0D56"/>
    <w:rsid w:val="003A0FB7"/>
    <w:rsid w:val="003A1C6D"/>
    <w:rsid w:val="003A1CDE"/>
    <w:rsid w:val="003A1D20"/>
    <w:rsid w:val="003A277E"/>
    <w:rsid w:val="003A30A1"/>
    <w:rsid w:val="003A36A5"/>
    <w:rsid w:val="003A3B7B"/>
    <w:rsid w:val="003A4088"/>
    <w:rsid w:val="003A43B6"/>
    <w:rsid w:val="003A4ADA"/>
    <w:rsid w:val="003A4D70"/>
    <w:rsid w:val="003A4DD9"/>
    <w:rsid w:val="003A4EA2"/>
    <w:rsid w:val="003A58AB"/>
    <w:rsid w:val="003A5B9F"/>
    <w:rsid w:val="003A5BE3"/>
    <w:rsid w:val="003A5F5B"/>
    <w:rsid w:val="003A6D21"/>
    <w:rsid w:val="003A6E85"/>
    <w:rsid w:val="003A7012"/>
    <w:rsid w:val="003A7298"/>
    <w:rsid w:val="003A7778"/>
    <w:rsid w:val="003B0018"/>
    <w:rsid w:val="003B015E"/>
    <w:rsid w:val="003B0281"/>
    <w:rsid w:val="003B03C2"/>
    <w:rsid w:val="003B0F56"/>
    <w:rsid w:val="003B12D0"/>
    <w:rsid w:val="003B1B31"/>
    <w:rsid w:val="003B1DC4"/>
    <w:rsid w:val="003B1DFD"/>
    <w:rsid w:val="003B2036"/>
    <w:rsid w:val="003B2437"/>
    <w:rsid w:val="003B255D"/>
    <w:rsid w:val="003B285E"/>
    <w:rsid w:val="003B2FC0"/>
    <w:rsid w:val="003B3096"/>
    <w:rsid w:val="003B332C"/>
    <w:rsid w:val="003B3435"/>
    <w:rsid w:val="003B38A2"/>
    <w:rsid w:val="003B39AE"/>
    <w:rsid w:val="003B3A92"/>
    <w:rsid w:val="003B3BAF"/>
    <w:rsid w:val="003B459F"/>
    <w:rsid w:val="003B4D77"/>
    <w:rsid w:val="003B5209"/>
    <w:rsid w:val="003B5AC8"/>
    <w:rsid w:val="003B63D4"/>
    <w:rsid w:val="003B6857"/>
    <w:rsid w:val="003B6BB0"/>
    <w:rsid w:val="003B7159"/>
    <w:rsid w:val="003B76DB"/>
    <w:rsid w:val="003B7E25"/>
    <w:rsid w:val="003C02EE"/>
    <w:rsid w:val="003C0B73"/>
    <w:rsid w:val="003C0EAE"/>
    <w:rsid w:val="003C18C4"/>
    <w:rsid w:val="003C1FE0"/>
    <w:rsid w:val="003C20CF"/>
    <w:rsid w:val="003C2735"/>
    <w:rsid w:val="003C27F1"/>
    <w:rsid w:val="003C2D18"/>
    <w:rsid w:val="003C2D9D"/>
    <w:rsid w:val="003C3422"/>
    <w:rsid w:val="003C3475"/>
    <w:rsid w:val="003C386D"/>
    <w:rsid w:val="003C3BD9"/>
    <w:rsid w:val="003C41EA"/>
    <w:rsid w:val="003C477D"/>
    <w:rsid w:val="003C489A"/>
    <w:rsid w:val="003C566E"/>
    <w:rsid w:val="003C5F06"/>
    <w:rsid w:val="003C7785"/>
    <w:rsid w:val="003C7E0F"/>
    <w:rsid w:val="003C7E84"/>
    <w:rsid w:val="003D0EB0"/>
    <w:rsid w:val="003D0F5C"/>
    <w:rsid w:val="003D13D3"/>
    <w:rsid w:val="003D1663"/>
    <w:rsid w:val="003D1C07"/>
    <w:rsid w:val="003D1EC8"/>
    <w:rsid w:val="003D2CEE"/>
    <w:rsid w:val="003D30D8"/>
    <w:rsid w:val="003D4471"/>
    <w:rsid w:val="003D4987"/>
    <w:rsid w:val="003D49C2"/>
    <w:rsid w:val="003D4A8B"/>
    <w:rsid w:val="003D4DC0"/>
    <w:rsid w:val="003D5249"/>
    <w:rsid w:val="003D538E"/>
    <w:rsid w:val="003D553A"/>
    <w:rsid w:val="003D5752"/>
    <w:rsid w:val="003D594E"/>
    <w:rsid w:val="003D5A33"/>
    <w:rsid w:val="003D6935"/>
    <w:rsid w:val="003D6AA0"/>
    <w:rsid w:val="003D72CB"/>
    <w:rsid w:val="003D78FF"/>
    <w:rsid w:val="003E00F6"/>
    <w:rsid w:val="003E0116"/>
    <w:rsid w:val="003E0313"/>
    <w:rsid w:val="003E0B87"/>
    <w:rsid w:val="003E0E32"/>
    <w:rsid w:val="003E128D"/>
    <w:rsid w:val="003E16C0"/>
    <w:rsid w:val="003E227E"/>
    <w:rsid w:val="003E22CF"/>
    <w:rsid w:val="003E2323"/>
    <w:rsid w:val="003E2538"/>
    <w:rsid w:val="003E25BE"/>
    <w:rsid w:val="003E2CF9"/>
    <w:rsid w:val="003E2F4E"/>
    <w:rsid w:val="003E37AA"/>
    <w:rsid w:val="003E39F7"/>
    <w:rsid w:val="003E3A1A"/>
    <w:rsid w:val="003E3A1D"/>
    <w:rsid w:val="003E3C64"/>
    <w:rsid w:val="003E45FB"/>
    <w:rsid w:val="003E466B"/>
    <w:rsid w:val="003E5113"/>
    <w:rsid w:val="003E534A"/>
    <w:rsid w:val="003E544B"/>
    <w:rsid w:val="003E5472"/>
    <w:rsid w:val="003E558A"/>
    <w:rsid w:val="003E65A4"/>
    <w:rsid w:val="003E6B0E"/>
    <w:rsid w:val="003E74AC"/>
    <w:rsid w:val="003E77C3"/>
    <w:rsid w:val="003E77C5"/>
    <w:rsid w:val="003E7837"/>
    <w:rsid w:val="003E79CC"/>
    <w:rsid w:val="003F01D2"/>
    <w:rsid w:val="003F02A8"/>
    <w:rsid w:val="003F0B81"/>
    <w:rsid w:val="003F0FE8"/>
    <w:rsid w:val="003F1AD8"/>
    <w:rsid w:val="003F1D0B"/>
    <w:rsid w:val="003F1E2B"/>
    <w:rsid w:val="003F1F4D"/>
    <w:rsid w:val="003F226E"/>
    <w:rsid w:val="003F3648"/>
    <w:rsid w:val="003F3964"/>
    <w:rsid w:val="003F4255"/>
    <w:rsid w:val="003F4894"/>
    <w:rsid w:val="003F4931"/>
    <w:rsid w:val="003F4A56"/>
    <w:rsid w:val="003F4AC5"/>
    <w:rsid w:val="003F503D"/>
    <w:rsid w:val="003F5940"/>
    <w:rsid w:val="003F5C03"/>
    <w:rsid w:val="003F5E24"/>
    <w:rsid w:val="003F7AD8"/>
    <w:rsid w:val="003F7CE9"/>
    <w:rsid w:val="00400699"/>
    <w:rsid w:val="00400923"/>
    <w:rsid w:val="00400D27"/>
    <w:rsid w:val="00400D44"/>
    <w:rsid w:val="00400D6D"/>
    <w:rsid w:val="0040125C"/>
    <w:rsid w:val="0040148D"/>
    <w:rsid w:val="004016FF"/>
    <w:rsid w:val="004017A6"/>
    <w:rsid w:val="0040196C"/>
    <w:rsid w:val="004022F5"/>
    <w:rsid w:val="00402471"/>
    <w:rsid w:val="004027A5"/>
    <w:rsid w:val="00402D75"/>
    <w:rsid w:val="0040330D"/>
    <w:rsid w:val="004034EE"/>
    <w:rsid w:val="00403742"/>
    <w:rsid w:val="00403CFA"/>
    <w:rsid w:val="00403E97"/>
    <w:rsid w:val="00403F57"/>
    <w:rsid w:val="004041D4"/>
    <w:rsid w:val="00404610"/>
    <w:rsid w:val="00405202"/>
    <w:rsid w:val="00405607"/>
    <w:rsid w:val="00405834"/>
    <w:rsid w:val="00405B03"/>
    <w:rsid w:val="004065F3"/>
    <w:rsid w:val="0040663F"/>
    <w:rsid w:val="00406818"/>
    <w:rsid w:val="00406F56"/>
    <w:rsid w:val="00407109"/>
    <w:rsid w:val="004079A9"/>
    <w:rsid w:val="00407E36"/>
    <w:rsid w:val="004100F1"/>
    <w:rsid w:val="00410547"/>
    <w:rsid w:val="0041070E"/>
    <w:rsid w:val="00410736"/>
    <w:rsid w:val="004107F2"/>
    <w:rsid w:val="00410886"/>
    <w:rsid w:val="00410C4C"/>
    <w:rsid w:val="004121E2"/>
    <w:rsid w:val="004123F7"/>
    <w:rsid w:val="0041257F"/>
    <w:rsid w:val="0041278E"/>
    <w:rsid w:val="0041280B"/>
    <w:rsid w:val="00412B99"/>
    <w:rsid w:val="00413176"/>
    <w:rsid w:val="00413813"/>
    <w:rsid w:val="00414925"/>
    <w:rsid w:val="00414D72"/>
    <w:rsid w:val="00414DE3"/>
    <w:rsid w:val="00414F9D"/>
    <w:rsid w:val="004150B7"/>
    <w:rsid w:val="004153E8"/>
    <w:rsid w:val="00416154"/>
    <w:rsid w:val="00416727"/>
    <w:rsid w:val="00416779"/>
    <w:rsid w:val="00416BD0"/>
    <w:rsid w:val="00416C25"/>
    <w:rsid w:val="004171A3"/>
    <w:rsid w:val="00417AE9"/>
    <w:rsid w:val="00417C5C"/>
    <w:rsid w:val="00420143"/>
    <w:rsid w:val="004203A2"/>
    <w:rsid w:val="00420688"/>
    <w:rsid w:val="00420B25"/>
    <w:rsid w:val="00420BA1"/>
    <w:rsid w:val="00420CAB"/>
    <w:rsid w:val="00420F64"/>
    <w:rsid w:val="004217FF"/>
    <w:rsid w:val="00422423"/>
    <w:rsid w:val="00422730"/>
    <w:rsid w:val="00422742"/>
    <w:rsid w:val="00422E7B"/>
    <w:rsid w:val="004236A8"/>
    <w:rsid w:val="004236C6"/>
    <w:rsid w:val="00424E74"/>
    <w:rsid w:val="00424F5A"/>
    <w:rsid w:val="004253CD"/>
    <w:rsid w:val="0042675B"/>
    <w:rsid w:val="004268C1"/>
    <w:rsid w:val="00426ADC"/>
    <w:rsid w:val="00426CAC"/>
    <w:rsid w:val="004270CF"/>
    <w:rsid w:val="004271A8"/>
    <w:rsid w:val="004277D3"/>
    <w:rsid w:val="00427A86"/>
    <w:rsid w:val="00427BD2"/>
    <w:rsid w:val="004303A1"/>
    <w:rsid w:val="00430463"/>
    <w:rsid w:val="004308FD"/>
    <w:rsid w:val="004309F4"/>
    <w:rsid w:val="00430C50"/>
    <w:rsid w:val="00431454"/>
    <w:rsid w:val="004318E0"/>
    <w:rsid w:val="00431BA3"/>
    <w:rsid w:val="00432BF1"/>
    <w:rsid w:val="00432C7E"/>
    <w:rsid w:val="004330BF"/>
    <w:rsid w:val="0043387B"/>
    <w:rsid w:val="00434030"/>
    <w:rsid w:val="00434A3D"/>
    <w:rsid w:val="00434AE3"/>
    <w:rsid w:val="00434BE9"/>
    <w:rsid w:val="00434E21"/>
    <w:rsid w:val="004350DD"/>
    <w:rsid w:val="004363E7"/>
    <w:rsid w:val="0043672B"/>
    <w:rsid w:val="00436D42"/>
    <w:rsid w:val="004373B1"/>
    <w:rsid w:val="00437489"/>
    <w:rsid w:val="004374E7"/>
    <w:rsid w:val="004377B6"/>
    <w:rsid w:val="004377D1"/>
    <w:rsid w:val="00437927"/>
    <w:rsid w:val="00437D93"/>
    <w:rsid w:val="004408C6"/>
    <w:rsid w:val="00440C32"/>
    <w:rsid w:val="00441128"/>
    <w:rsid w:val="00441270"/>
    <w:rsid w:val="00441560"/>
    <w:rsid w:val="00441681"/>
    <w:rsid w:val="00441720"/>
    <w:rsid w:val="004419A2"/>
    <w:rsid w:val="00441F46"/>
    <w:rsid w:val="00442952"/>
    <w:rsid w:val="00442998"/>
    <w:rsid w:val="004429D4"/>
    <w:rsid w:val="004429DA"/>
    <w:rsid w:val="00442A73"/>
    <w:rsid w:val="00444295"/>
    <w:rsid w:val="004442A7"/>
    <w:rsid w:val="0044481C"/>
    <w:rsid w:val="0044527A"/>
    <w:rsid w:val="00445A63"/>
    <w:rsid w:val="00445C0F"/>
    <w:rsid w:val="00445D6A"/>
    <w:rsid w:val="00446208"/>
    <w:rsid w:val="004467C0"/>
    <w:rsid w:val="00446AAC"/>
    <w:rsid w:val="00446B3A"/>
    <w:rsid w:val="004472FF"/>
    <w:rsid w:val="0044739F"/>
    <w:rsid w:val="00447BCF"/>
    <w:rsid w:val="00447D53"/>
    <w:rsid w:val="004502CF"/>
    <w:rsid w:val="004503A1"/>
    <w:rsid w:val="00450689"/>
    <w:rsid w:val="004507B6"/>
    <w:rsid w:val="00450B01"/>
    <w:rsid w:val="00450C0A"/>
    <w:rsid w:val="0045141A"/>
    <w:rsid w:val="004514A5"/>
    <w:rsid w:val="00451798"/>
    <w:rsid w:val="00452280"/>
    <w:rsid w:val="0045357B"/>
    <w:rsid w:val="004535F6"/>
    <w:rsid w:val="00453B23"/>
    <w:rsid w:val="00454524"/>
    <w:rsid w:val="00454FB6"/>
    <w:rsid w:val="00455409"/>
    <w:rsid w:val="00455750"/>
    <w:rsid w:val="0045598E"/>
    <w:rsid w:val="00455C4A"/>
    <w:rsid w:val="00456027"/>
    <w:rsid w:val="004562F2"/>
    <w:rsid w:val="004569AD"/>
    <w:rsid w:val="00460CEB"/>
    <w:rsid w:val="00460F38"/>
    <w:rsid w:val="00460FBC"/>
    <w:rsid w:val="00461521"/>
    <w:rsid w:val="0046161A"/>
    <w:rsid w:val="0046166C"/>
    <w:rsid w:val="0046197F"/>
    <w:rsid w:val="00461A37"/>
    <w:rsid w:val="00461BCC"/>
    <w:rsid w:val="00461DDD"/>
    <w:rsid w:val="00461FBF"/>
    <w:rsid w:val="00462488"/>
    <w:rsid w:val="00462B2C"/>
    <w:rsid w:val="00462B93"/>
    <w:rsid w:val="004630AB"/>
    <w:rsid w:val="004634C3"/>
    <w:rsid w:val="00463F2E"/>
    <w:rsid w:val="00464EAD"/>
    <w:rsid w:val="004653B6"/>
    <w:rsid w:val="00465B5F"/>
    <w:rsid w:val="00465BD9"/>
    <w:rsid w:val="004661BA"/>
    <w:rsid w:val="0046638E"/>
    <w:rsid w:val="00466BDC"/>
    <w:rsid w:val="00466D53"/>
    <w:rsid w:val="00467041"/>
    <w:rsid w:val="00467163"/>
    <w:rsid w:val="00467D17"/>
    <w:rsid w:val="00470190"/>
    <w:rsid w:val="00470D35"/>
    <w:rsid w:val="004713CE"/>
    <w:rsid w:val="0047161E"/>
    <w:rsid w:val="00471C15"/>
    <w:rsid w:val="004725DE"/>
    <w:rsid w:val="0047262A"/>
    <w:rsid w:val="004729CF"/>
    <w:rsid w:val="00472D2F"/>
    <w:rsid w:val="00472D60"/>
    <w:rsid w:val="00472FED"/>
    <w:rsid w:val="004730C2"/>
    <w:rsid w:val="00473935"/>
    <w:rsid w:val="00473C5B"/>
    <w:rsid w:val="004746CC"/>
    <w:rsid w:val="0047477F"/>
    <w:rsid w:val="004747F1"/>
    <w:rsid w:val="00474B05"/>
    <w:rsid w:val="00474EFF"/>
    <w:rsid w:val="0047511C"/>
    <w:rsid w:val="0047537B"/>
    <w:rsid w:val="004755D7"/>
    <w:rsid w:val="00475C8C"/>
    <w:rsid w:val="00475FD7"/>
    <w:rsid w:val="00476218"/>
    <w:rsid w:val="0047651D"/>
    <w:rsid w:val="004768CF"/>
    <w:rsid w:val="00476925"/>
    <w:rsid w:val="00476F42"/>
    <w:rsid w:val="00476F99"/>
    <w:rsid w:val="00477953"/>
    <w:rsid w:val="00477D23"/>
    <w:rsid w:val="00480333"/>
    <w:rsid w:val="00480346"/>
    <w:rsid w:val="00480BB3"/>
    <w:rsid w:val="00480F9B"/>
    <w:rsid w:val="0048111F"/>
    <w:rsid w:val="0048171D"/>
    <w:rsid w:val="00482237"/>
    <w:rsid w:val="00482316"/>
    <w:rsid w:val="00482501"/>
    <w:rsid w:val="0048275C"/>
    <w:rsid w:val="00482EFC"/>
    <w:rsid w:val="004830EE"/>
    <w:rsid w:val="00483479"/>
    <w:rsid w:val="0048389D"/>
    <w:rsid w:val="00483E68"/>
    <w:rsid w:val="00484899"/>
    <w:rsid w:val="004848BA"/>
    <w:rsid w:val="00484C53"/>
    <w:rsid w:val="00484E1C"/>
    <w:rsid w:val="00485009"/>
    <w:rsid w:val="00485085"/>
    <w:rsid w:val="00485B68"/>
    <w:rsid w:val="00486AEA"/>
    <w:rsid w:val="00486C3D"/>
    <w:rsid w:val="00486D09"/>
    <w:rsid w:val="00486EC4"/>
    <w:rsid w:val="0048700A"/>
    <w:rsid w:val="004873B4"/>
    <w:rsid w:val="004876BA"/>
    <w:rsid w:val="00487A7A"/>
    <w:rsid w:val="00487BCD"/>
    <w:rsid w:val="00490336"/>
    <w:rsid w:val="004903C4"/>
    <w:rsid w:val="00490433"/>
    <w:rsid w:val="004904C9"/>
    <w:rsid w:val="0049067D"/>
    <w:rsid w:val="0049086B"/>
    <w:rsid w:val="00490A38"/>
    <w:rsid w:val="00490AAD"/>
    <w:rsid w:val="00490EDD"/>
    <w:rsid w:val="00491068"/>
    <w:rsid w:val="004917EE"/>
    <w:rsid w:val="00491C85"/>
    <w:rsid w:val="00491D79"/>
    <w:rsid w:val="00491F73"/>
    <w:rsid w:val="004920A9"/>
    <w:rsid w:val="0049237F"/>
    <w:rsid w:val="00492627"/>
    <w:rsid w:val="0049294E"/>
    <w:rsid w:val="0049296B"/>
    <w:rsid w:val="00492FAE"/>
    <w:rsid w:val="004937B2"/>
    <w:rsid w:val="00493BC0"/>
    <w:rsid w:val="00493CAD"/>
    <w:rsid w:val="004940F1"/>
    <w:rsid w:val="00494B81"/>
    <w:rsid w:val="00495547"/>
    <w:rsid w:val="00495742"/>
    <w:rsid w:val="00495DF6"/>
    <w:rsid w:val="004961DB"/>
    <w:rsid w:val="00496E21"/>
    <w:rsid w:val="004971E4"/>
    <w:rsid w:val="00497E42"/>
    <w:rsid w:val="00497F66"/>
    <w:rsid w:val="004A0543"/>
    <w:rsid w:val="004A065B"/>
    <w:rsid w:val="004A07ED"/>
    <w:rsid w:val="004A0A4B"/>
    <w:rsid w:val="004A0A5A"/>
    <w:rsid w:val="004A0E42"/>
    <w:rsid w:val="004A1B8A"/>
    <w:rsid w:val="004A1FF3"/>
    <w:rsid w:val="004A2215"/>
    <w:rsid w:val="004A2548"/>
    <w:rsid w:val="004A2954"/>
    <w:rsid w:val="004A2B67"/>
    <w:rsid w:val="004A30BF"/>
    <w:rsid w:val="004A3D53"/>
    <w:rsid w:val="004A3DBC"/>
    <w:rsid w:val="004A41E3"/>
    <w:rsid w:val="004A4412"/>
    <w:rsid w:val="004A456C"/>
    <w:rsid w:val="004A4E90"/>
    <w:rsid w:val="004A52C7"/>
    <w:rsid w:val="004A5E0E"/>
    <w:rsid w:val="004A64C8"/>
    <w:rsid w:val="004A6923"/>
    <w:rsid w:val="004A6E94"/>
    <w:rsid w:val="004A712E"/>
    <w:rsid w:val="004A7C5A"/>
    <w:rsid w:val="004A7DFB"/>
    <w:rsid w:val="004B0555"/>
    <w:rsid w:val="004B06B5"/>
    <w:rsid w:val="004B0924"/>
    <w:rsid w:val="004B0D22"/>
    <w:rsid w:val="004B0EB4"/>
    <w:rsid w:val="004B13B0"/>
    <w:rsid w:val="004B2208"/>
    <w:rsid w:val="004B2446"/>
    <w:rsid w:val="004B299B"/>
    <w:rsid w:val="004B2C5E"/>
    <w:rsid w:val="004B308C"/>
    <w:rsid w:val="004B351B"/>
    <w:rsid w:val="004B3E8F"/>
    <w:rsid w:val="004B4991"/>
    <w:rsid w:val="004B4A6E"/>
    <w:rsid w:val="004B4B17"/>
    <w:rsid w:val="004B4E2A"/>
    <w:rsid w:val="004B507A"/>
    <w:rsid w:val="004B56A9"/>
    <w:rsid w:val="004B56FA"/>
    <w:rsid w:val="004B5B0D"/>
    <w:rsid w:val="004B72F2"/>
    <w:rsid w:val="004B7E5D"/>
    <w:rsid w:val="004C052D"/>
    <w:rsid w:val="004C05AD"/>
    <w:rsid w:val="004C137D"/>
    <w:rsid w:val="004C15E6"/>
    <w:rsid w:val="004C18CC"/>
    <w:rsid w:val="004C1F04"/>
    <w:rsid w:val="004C27EE"/>
    <w:rsid w:val="004C2AC4"/>
    <w:rsid w:val="004C2B41"/>
    <w:rsid w:val="004C2C14"/>
    <w:rsid w:val="004C337B"/>
    <w:rsid w:val="004C3688"/>
    <w:rsid w:val="004C36F0"/>
    <w:rsid w:val="004C3712"/>
    <w:rsid w:val="004C38B7"/>
    <w:rsid w:val="004C3910"/>
    <w:rsid w:val="004C461B"/>
    <w:rsid w:val="004C4CD3"/>
    <w:rsid w:val="004C502F"/>
    <w:rsid w:val="004C5293"/>
    <w:rsid w:val="004C5A67"/>
    <w:rsid w:val="004C5BD3"/>
    <w:rsid w:val="004C5C0A"/>
    <w:rsid w:val="004C5F13"/>
    <w:rsid w:val="004C607D"/>
    <w:rsid w:val="004C68A8"/>
    <w:rsid w:val="004C696C"/>
    <w:rsid w:val="004C6AD1"/>
    <w:rsid w:val="004C6D02"/>
    <w:rsid w:val="004C6E9B"/>
    <w:rsid w:val="004C77E1"/>
    <w:rsid w:val="004D05EF"/>
    <w:rsid w:val="004D05F6"/>
    <w:rsid w:val="004D071B"/>
    <w:rsid w:val="004D088C"/>
    <w:rsid w:val="004D09B3"/>
    <w:rsid w:val="004D0C21"/>
    <w:rsid w:val="004D0DAB"/>
    <w:rsid w:val="004D1344"/>
    <w:rsid w:val="004D1366"/>
    <w:rsid w:val="004D14CB"/>
    <w:rsid w:val="004D17BB"/>
    <w:rsid w:val="004D17E7"/>
    <w:rsid w:val="004D1BD2"/>
    <w:rsid w:val="004D20AF"/>
    <w:rsid w:val="004D2C71"/>
    <w:rsid w:val="004D3580"/>
    <w:rsid w:val="004D3788"/>
    <w:rsid w:val="004D378D"/>
    <w:rsid w:val="004D3824"/>
    <w:rsid w:val="004D399B"/>
    <w:rsid w:val="004D3D76"/>
    <w:rsid w:val="004D44D3"/>
    <w:rsid w:val="004D46F9"/>
    <w:rsid w:val="004D47AD"/>
    <w:rsid w:val="004D4BA1"/>
    <w:rsid w:val="004D4F71"/>
    <w:rsid w:val="004D5256"/>
    <w:rsid w:val="004D52B7"/>
    <w:rsid w:val="004D542F"/>
    <w:rsid w:val="004D5894"/>
    <w:rsid w:val="004D59D1"/>
    <w:rsid w:val="004D629F"/>
    <w:rsid w:val="004D69EB"/>
    <w:rsid w:val="004D6B42"/>
    <w:rsid w:val="004D6DA2"/>
    <w:rsid w:val="004D6F50"/>
    <w:rsid w:val="004D6F98"/>
    <w:rsid w:val="004D72BF"/>
    <w:rsid w:val="004D7354"/>
    <w:rsid w:val="004D77B5"/>
    <w:rsid w:val="004D7EA7"/>
    <w:rsid w:val="004E007D"/>
    <w:rsid w:val="004E050A"/>
    <w:rsid w:val="004E11C0"/>
    <w:rsid w:val="004E1277"/>
    <w:rsid w:val="004E17AB"/>
    <w:rsid w:val="004E1E36"/>
    <w:rsid w:val="004E21AC"/>
    <w:rsid w:val="004E28AF"/>
    <w:rsid w:val="004E2A0C"/>
    <w:rsid w:val="004E2C3C"/>
    <w:rsid w:val="004E3896"/>
    <w:rsid w:val="004E3ACC"/>
    <w:rsid w:val="004E3D84"/>
    <w:rsid w:val="004E42B4"/>
    <w:rsid w:val="004E4DB2"/>
    <w:rsid w:val="004E4F2F"/>
    <w:rsid w:val="004E4F6D"/>
    <w:rsid w:val="004E5312"/>
    <w:rsid w:val="004E5505"/>
    <w:rsid w:val="004E56BA"/>
    <w:rsid w:val="004E6275"/>
    <w:rsid w:val="004E6585"/>
    <w:rsid w:val="004E65E3"/>
    <w:rsid w:val="004E6CAA"/>
    <w:rsid w:val="004E6FAE"/>
    <w:rsid w:val="004E7205"/>
    <w:rsid w:val="004E7FAC"/>
    <w:rsid w:val="004F0053"/>
    <w:rsid w:val="004F0176"/>
    <w:rsid w:val="004F01DE"/>
    <w:rsid w:val="004F0566"/>
    <w:rsid w:val="004F0BA3"/>
    <w:rsid w:val="004F0CA1"/>
    <w:rsid w:val="004F1115"/>
    <w:rsid w:val="004F19F6"/>
    <w:rsid w:val="004F1B45"/>
    <w:rsid w:val="004F1C44"/>
    <w:rsid w:val="004F244F"/>
    <w:rsid w:val="004F24FD"/>
    <w:rsid w:val="004F2585"/>
    <w:rsid w:val="004F2AD9"/>
    <w:rsid w:val="004F2B60"/>
    <w:rsid w:val="004F2C45"/>
    <w:rsid w:val="004F2C84"/>
    <w:rsid w:val="004F2CCE"/>
    <w:rsid w:val="004F2DD5"/>
    <w:rsid w:val="004F2E0D"/>
    <w:rsid w:val="004F3496"/>
    <w:rsid w:val="004F39A9"/>
    <w:rsid w:val="004F39BA"/>
    <w:rsid w:val="004F3AA7"/>
    <w:rsid w:val="004F3B2C"/>
    <w:rsid w:val="004F421B"/>
    <w:rsid w:val="004F48F9"/>
    <w:rsid w:val="004F4A33"/>
    <w:rsid w:val="004F4AB1"/>
    <w:rsid w:val="004F4C10"/>
    <w:rsid w:val="004F4C79"/>
    <w:rsid w:val="004F52EA"/>
    <w:rsid w:val="004F5398"/>
    <w:rsid w:val="004F58B6"/>
    <w:rsid w:val="004F5A71"/>
    <w:rsid w:val="004F5AFC"/>
    <w:rsid w:val="004F6122"/>
    <w:rsid w:val="004F65F0"/>
    <w:rsid w:val="004F6D1C"/>
    <w:rsid w:val="004F6D59"/>
    <w:rsid w:val="004F703D"/>
    <w:rsid w:val="004F7A76"/>
    <w:rsid w:val="004F7E76"/>
    <w:rsid w:val="0050021A"/>
    <w:rsid w:val="005008DB"/>
    <w:rsid w:val="005008F8"/>
    <w:rsid w:val="00501E5B"/>
    <w:rsid w:val="00502234"/>
    <w:rsid w:val="00502284"/>
    <w:rsid w:val="00502B16"/>
    <w:rsid w:val="00502C03"/>
    <w:rsid w:val="00502C74"/>
    <w:rsid w:val="0050340F"/>
    <w:rsid w:val="00503B63"/>
    <w:rsid w:val="005043BE"/>
    <w:rsid w:val="005044BA"/>
    <w:rsid w:val="0050452C"/>
    <w:rsid w:val="005048AB"/>
    <w:rsid w:val="00504A6C"/>
    <w:rsid w:val="00504A9A"/>
    <w:rsid w:val="00504C86"/>
    <w:rsid w:val="0050530B"/>
    <w:rsid w:val="005054B2"/>
    <w:rsid w:val="005055FC"/>
    <w:rsid w:val="00505A1F"/>
    <w:rsid w:val="00505B3C"/>
    <w:rsid w:val="0050611B"/>
    <w:rsid w:val="005065BF"/>
    <w:rsid w:val="00506719"/>
    <w:rsid w:val="00506861"/>
    <w:rsid w:val="00506A27"/>
    <w:rsid w:val="00506E3E"/>
    <w:rsid w:val="0050707E"/>
    <w:rsid w:val="005074B4"/>
    <w:rsid w:val="005079F2"/>
    <w:rsid w:val="00507AF2"/>
    <w:rsid w:val="00507D95"/>
    <w:rsid w:val="00507F2D"/>
    <w:rsid w:val="00510A13"/>
    <w:rsid w:val="00510D3A"/>
    <w:rsid w:val="00510F51"/>
    <w:rsid w:val="0051132D"/>
    <w:rsid w:val="0051144D"/>
    <w:rsid w:val="005114B4"/>
    <w:rsid w:val="00512ACE"/>
    <w:rsid w:val="00512D1C"/>
    <w:rsid w:val="00512DF8"/>
    <w:rsid w:val="00513468"/>
    <w:rsid w:val="00513666"/>
    <w:rsid w:val="00513F23"/>
    <w:rsid w:val="0051427F"/>
    <w:rsid w:val="00514503"/>
    <w:rsid w:val="0051475B"/>
    <w:rsid w:val="00514A4C"/>
    <w:rsid w:val="00514F62"/>
    <w:rsid w:val="005150A3"/>
    <w:rsid w:val="00515525"/>
    <w:rsid w:val="00515823"/>
    <w:rsid w:val="00515AF9"/>
    <w:rsid w:val="00516E13"/>
    <w:rsid w:val="00517B35"/>
    <w:rsid w:val="00517C8F"/>
    <w:rsid w:val="00517D8E"/>
    <w:rsid w:val="00517DDB"/>
    <w:rsid w:val="00520044"/>
    <w:rsid w:val="00520624"/>
    <w:rsid w:val="005206E8"/>
    <w:rsid w:val="0052151B"/>
    <w:rsid w:val="005222D0"/>
    <w:rsid w:val="005228FE"/>
    <w:rsid w:val="005229E5"/>
    <w:rsid w:val="00522E03"/>
    <w:rsid w:val="0052313F"/>
    <w:rsid w:val="005231DE"/>
    <w:rsid w:val="00523221"/>
    <w:rsid w:val="005233A2"/>
    <w:rsid w:val="005240A3"/>
    <w:rsid w:val="005246B2"/>
    <w:rsid w:val="0052493D"/>
    <w:rsid w:val="00524A7F"/>
    <w:rsid w:val="00524ECE"/>
    <w:rsid w:val="00525A67"/>
    <w:rsid w:val="00525AA7"/>
    <w:rsid w:val="00525B4D"/>
    <w:rsid w:val="00525E3E"/>
    <w:rsid w:val="00525F6C"/>
    <w:rsid w:val="00526135"/>
    <w:rsid w:val="00526212"/>
    <w:rsid w:val="005265CC"/>
    <w:rsid w:val="00526EF9"/>
    <w:rsid w:val="005271D1"/>
    <w:rsid w:val="00527F23"/>
    <w:rsid w:val="005306A9"/>
    <w:rsid w:val="00530E41"/>
    <w:rsid w:val="005312CD"/>
    <w:rsid w:val="0053131C"/>
    <w:rsid w:val="005314E4"/>
    <w:rsid w:val="005314E5"/>
    <w:rsid w:val="0053192A"/>
    <w:rsid w:val="00531D28"/>
    <w:rsid w:val="00532054"/>
    <w:rsid w:val="00532094"/>
    <w:rsid w:val="00532130"/>
    <w:rsid w:val="005321BD"/>
    <w:rsid w:val="005323DB"/>
    <w:rsid w:val="005324EA"/>
    <w:rsid w:val="0053342B"/>
    <w:rsid w:val="00533759"/>
    <w:rsid w:val="00533883"/>
    <w:rsid w:val="005344F0"/>
    <w:rsid w:val="00534816"/>
    <w:rsid w:val="00534872"/>
    <w:rsid w:val="005348A3"/>
    <w:rsid w:val="00534D7D"/>
    <w:rsid w:val="00534ED5"/>
    <w:rsid w:val="0053504D"/>
    <w:rsid w:val="0053583F"/>
    <w:rsid w:val="005360E1"/>
    <w:rsid w:val="005363C6"/>
    <w:rsid w:val="005367CE"/>
    <w:rsid w:val="0053700D"/>
    <w:rsid w:val="005371E0"/>
    <w:rsid w:val="00537856"/>
    <w:rsid w:val="00537B13"/>
    <w:rsid w:val="00537C18"/>
    <w:rsid w:val="00537D8E"/>
    <w:rsid w:val="00537F1E"/>
    <w:rsid w:val="00540464"/>
    <w:rsid w:val="005409A6"/>
    <w:rsid w:val="0054134D"/>
    <w:rsid w:val="00541612"/>
    <w:rsid w:val="0054215D"/>
    <w:rsid w:val="00542681"/>
    <w:rsid w:val="00543FC8"/>
    <w:rsid w:val="00544DC9"/>
    <w:rsid w:val="0054503C"/>
    <w:rsid w:val="0054506E"/>
    <w:rsid w:val="0054530F"/>
    <w:rsid w:val="00545619"/>
    <w:rsid w:val="00545E74"/>
    <w:rsid w:val="00545FF4"/>
    <w:rsid w:val="005465B9"/>
    <w:rsid w:val="00546895"/>
    <w:rsid w:val="005468F7"/>
    <w:rsid w:val="00546C87"/>
    <w:rsid w:val="00546E5D"/>
    <w:rsid w:val="005476D5"/>
    <w:rsid w:val="005479FC"/>
    <w:rsid w:val="00547A43"/>
    <w:rsid w:val="00547B19"/>
    <w:rsid w:val="00547DF2"/>
    <w:rsid w:val="00547FCB"/>
    <w:rsid w:val="005503C1"/>
    <w:rsid w:val="005506A2"/>
    <w:rsid w:val="0055075D"/>
    <w:rsid w:val="0055118B"/>
    <w:rsid w:val="00551228"/>
    <w:rsid w:val="00551897"/>
    <w:rsid w:val="00551C77"/>
    <w:rsid w:val="00551FB9"/>
    <w:rsid w:val="005521E9"/>
    <w:rsid w:val="0055273C"/>
    <w:rsid w:val="005529F2"/>
    <w:rsid w:val="00552C88"/>
    <w:rsid w:val="00552E5E"/>
    <w:rsid w:val="005538FA"/>
    <w:rsid w:val="005539EE"/>
    <w:rsid w:val="005548E8"/>
    <w:rsid w:val="00554997"/>
    <w:rsid w:val="005559C9"/>
    <w:rsid w:val="00555A17"/>
    <w:rsid w:val="00555A6D"/>
    <w:rsid w:val="00555B05"/>
    <w:rsid w:val="005560C7"/>
    <w:rsid w:val="005572D8"/>
    <w:rsid w:val="005579A0"/>
    <w:rsid w:val="00557A07"/>
    <w:rsid w:val="00557BBE"/>
    <w:rsid w:val="0056000C"/>
    <w:rsid w:val="005603E2"/>
    <w:rsid w:val="00560626"/>
    <w:rsid w:val="00560E38"/>
    <w:rsid w:val="005617A6"/>
    <w:rsid w:val="00561E53"/>
    <w:rsid w:val="00562403"/>
    <w:rsid w:val="00562407"/>
    <w:rsid w:val="00562584"/>
    <w:rsid w:val="005629E9"/>
    <w:rsid w:val="00563660"/>
    <w:rsid w:val="0056378C"/>
    <w:rsid w:val="00563C0B"/>
    <w:rsid w:val="00563E59"/>
    <w:rsid w:val="005648BE"/>
    <w:rsid w:val="00564D09"/>
    <w:rsid w:val="00565F29"/>
    <w:rsid w:val="0056628E"/>
    <w:rsid w:val="00566474"/>
    <w:rsid w:val="005665CD"/>
    <w:rsid w:val="00566CAD"/>
    <w:rsid w:val="00570191"/>
    <w:rsid w:val="00570A98"/>
    <w:rsid w:val="00570C00"/>
    <w:rsid w:val="005710F3"/>
    <w:rsid w:val="0057146A"/>
    <w:rsid w:val="00571DAA"/>
    <w:rsid w:val="00571F9B"/>
    <w:rsid w:val="00572102"/>
    <w:rsid w:val="00572C2B"/>
    <w:rsid w:val="00572EFE"/>
    <w:rsid w:val="0057307E"/>
    <w:rsid w:val="00573487"/>
    <w:rsid w:val="0057384C"/>
    <w:rsid w:val="00573856"/>
    <w:rsid w:val="00573875"/>
    <w:rsid w:val="00573968"/>
    <w:rsid w:val="00573CCC"/>
    <w:rsid w:val="005740A7"/>
    <w:rsid w:val="00574496"/>
    <w:rsid w:val="0057491A"/>
    <w:rsid w:val="00574E25"/>
    <w:rsid w:val="00574EE9"/>
    <w:rsid w:val="005750AF"/>
    <w:rsid w:val="005751B6"/>
    <w:rsid w:val="00575CB3"/>
    <w:rsid w:val="00575F68"/>
    <w:rsid w:val="005763A5"/>
    <w:rsid w:val="00576E7E"/>
    <w:rsid w:val="00577493"/>
    <w:rsid w:val="00577C98"/>
    <w:rsid w:val="00577CCA"/>
    <w:rsid w:val="0058036A"/>
    <w:rsid w:val="005806C8"/>
    <w:rsid w:val="005810F9"/>
    <w:rsid w:val="0058141B"/>
    <w:rsid w:val="00581B2F"/>
    <w:rsid w:val="00582052"/>
    <w:rsid w:val="00582679"/>
    <w:rsid w:val="005835BC"/>
    <w:rsid w:val="005843E3"/>
    <w:rsid w:val="00584452"/>
    <w:rsid w:val="00584AB8"/>
    <w:rsid w:val="00584C88"/>
    <w:rsid w:val="00584E74"/>
    <w:rsid w:val="0058521F"/>
    <w:rsid w:val="00585CA0"/>
    <w:rsid w:val="005861EB"/>
    <w:rsid w:val="005864E4"/>
    <w:rsid w:val="00586DAC"/>
    <w:rsid w:val="005872FF"/>
    <w:rsid w:val="005876EF"/>
    <w:rsid w:val="00587AD6"/>
    <w:rsid w:val="00587E55"/>
    <w:rsid w:val="00587FED"/>
    <w:rsid w:val="00590324"/>
    <w:rsid w:val="0059042E"/>
    <w:rsid w:val="0059137A"/>
    <w:rsid w:val="0059143C"/>
    <w:rsid w:val="00591858"/>
    <w:rsid w:val="00591C4D"/>
    <w:rsid w:val="00592251"/>
    <w:rsid w:val="005934DF"/>
    <w:rsid w:val="0059359F"/>
    <w:rsid w:val="00593B3F"/>
    <w:rsid w:val="00593B56"/>
    <w:rsid w:val="005940A5"/>
    <w:rsid w:val="0059429E"/>
    <w:rsid w:val="0059489D"/>
    <w:rsid w:val="00594C6E"/>
    <w:rsid w:val="0059505B"/>
    <w:rsid w:val="0059529E"/>
    <w:rsid w:val="0059549F"/>
    <w:rsid w:val="0059578A"/>
    <w:rsid w:val="00595D12"/>
    <w:rsid w:val="005964E7"/>
    <w:rsid w:val="00596632"/>
    <w:rsid w:val="005967DE"/>
    <w:rsid w:val="0059687E"/>
    <w:rsid w:val="00596B71"/>
    <w:rsid w:val="00596BCE"/>
    <w:rsid w:val="00597400"/>
    <w:rsid w:val="00597F38"/>
    <w:rsid w:val="005A001C"/>
    <w:rsid w:val="005A0260"/>
    <w:rsid w:val="005A0452"/>
    <w:rsid w:val="005A0620"/>
    <w:rsid w:val="005A071D"/>
    <w:rsid w:val="005A09E6"/>
    <w:rsid w:val="005A0BF4"/>
    <w:rsid w:val="005A1285"/>
    <w:rsid w:val="005A14E7"/>
    <w:rsid w:val="005A1724"/>
    <w:rsid w:val="005A184B"/>
    <w:rsid w:val="005A1BE2"/>
    <w:rsid w:val="005A20E0"/>
    <w:rsid w:val="005A23F3"/>
    <w:rsid w:val="005A2A0E"/>
    <w:rsid w:val="005A2AA1"/>
    <w:rsid w:val="005A2CC3"/>
    <w:rsid w:val="005A354C"/>
    <w:rsid w:val="005A3577"/>
    <w:rsid w:val="005A37A9"/>
    <w:rsid w:val="005A3CA9"/>
    <w:rsid w:val="005A40FF"/>
    <w:rsid w:val="005A41BA"/>
    <w:rsid w:val="005A428D"/>
    <w:rsid w:val="005A4537"/>
    <w:rsid w:val="005A4D5E"/>
    <w:rsid w:val="005A4EA3"/>
    <w:rsid w:val="005A4EB1"/>
    <w:rsid w:val="005A5140"/>
    <w:rsid w:val="005A5960"/>
    <w:rsid w:val="005A6135"/>
    <w:rsid w:val="005A666E"/>
    <w:rsid w:val="005A6745"/>
    <w:rsid w:val="005A69B1"/>
    <w:rsid w:val="005A71D5"/>
    <w:rsid w:val="005A768C"/>
    <w:rsid w:val="005A7C34"/>
    <w:rsid w:val="005A7CC8"/>
    <w:rsid w:val="005A7E7B"/>
    <w:rsid w:val="005B00D5"/>
    <w:rsid w:val="005B027A"/>
    <w:rsid w:val="005B0D7A"/>
    <w:rsid w:val="005B10D0"/>
    <w:rsid w:val="005B1545"/>
    <w:rsid w:val="005B1B5C"/>
    <w:rsid w:val="005B1EA2"/>
    <w:rsid w:val="005B1EA9"/>
    <w:rsid w:val="005B30EB"/>
    <w:rsid w:val="005B3138"/>
    <w:rsid w:val="005B32DE"/>
    <w:rsid w:val="005B3F3C"/>
    <w:rsid w:val="005B47FE"/>
    <w:rsid w:val="005B4830"/>
    <w:rsid w:val="005B4A17"/>
    <w:rsid w:val="005B4D9A"/>
    <w:rsid w:val="005B5049"/>
    <w:rsid w:val="005B50E8"/>
    <w:rsid w:val="005B5294"/>
    <w:rsid w:val="005B55AA"/>
    <w:rsid w:val="005B5965"/>
    <w:rsid w:val="005B5D8D"/>
    <w:rsid w:val="005B5DCA"/>
    <w:rsid w:val="005B5FDB"/>
    <w:rsid w:val="005B6AA8"/>
    <w:rsid w:val="005B6BCA"/>
    <w:rsid w:val="005B7697"/>
    <w:rsid w:val="005C030B"/>
    <w:rsid w:val="005C0857"/>
    <w:rsid w:val="005C1015"/>
    <w:rsid w:val="005C12CB"/>
    <w:rsid w:val="005C168F"/>
    <w:rsid w:val="005C1716"/>
    <w:rsid w:val="005C188E"/>
    <w:rsid w:val="005C19FC"/>
    <w:rsid w:val="005C29DE"/>
    <w:rsid w:val="005C2B30"/>
    <w:rsid w:val="005C2D09"/>
    <w:rsid w:val="005C2E21"/>
    <w:rsid w:val="005C2E3F"/>
    <w:rsid w:val="005C3433"/>
    <w:rsid w:val="005C3912"/>
    <w:rsid w:val="005C3BA6"/>
    <w:rsid w:val="005C3CFC"/>
    <w:rsid w:val="005C3DD4"/>
    <w:rsid w:val="005C443B"/>
    <w:rsid w:val="005C4D17"/>
    <w:rsid w:val="005C4E52"/>
    <w:rsid w:val="005C5211"/>
    <w:rsid w:val="005C52DA"/>
    <w:rsid w:val="005C574F"/>
    <w:rsid w:val="005C57E2"/>
    <w:rsid w:val="005C58CA"/>
    <w:rsid w:val="005C5DA6"/>
    <w:rsid w:val="005C64DB"/>
    <w:rsid w:val="005C6D36"/>
    <w:rsid w:val="005C708F"/>
    <w:rsid w:val="005C70FE"/>
    <w:rsid w:val="005C7AFE"/>
    <w:rsid w:val="005C7B2D"/>
    <w:rsid w:val="005D1368"/>
    <w:rsid w:val="005D143F"/>
    <w:rsid w:val="005D16E3"/>
    <w:rsid w:val="005D1730"/>
    <w:rsid w:val="005D1A96"/>
    <w:rsid w:val="005D1F98"/>
    <w:rsid w:val="005D35C1"/>
    <w:rsid w:val="005D3C6A"/>
    <w:rsid w:val="005D3C78"/>
    <w:rsid w:val="005D3CDA"/>
    <w:rsid w:val="005D42BB"/>
    <w:rsid w:val="005D455D"/>
    <w:rsid w:val="005D48D2"/>
    <w:rsid w:val="005D4A6C"/>
    <w:rsid w:val="005D4B8F"/>
    <w:rsid w:val="005D6217"/>
    <w:rsid w:val="005D69E0"/>
    <w:rsid w:val="005D6A95"/>
    <w:rsid w:val="005D6EAC"/>
    <w:rsid w:val="005D76B6"/>
    <w:rsid w:val="005DBA21"/>
    <w:rsid w:val="005E0548"/>
    <w:rsid w:val="005E07EA"/>
    <w:rsid w:val="005E0966"/>
    <w:rsid w:val="005E0E7E"/>
    <w:rsid w:val="005E18E4"/>
    <w:rsid w:val="005E19F4"/>
    <w:rsid w:val="005E1CE3"/>
    <w:rsid w:val="005E1D9C"/>
    <w:rsid w:val="005E26E7"/>
    <w:rsid w:val="005E2829"/>
    <w:rsid w:val="005E28C5"/>
    <w:rsid w:val="005E2C28"/>
    <w:rsid w:val="005E31BD"/>
    <w:rsid w:val="005E3B43"/>
    <w:rsid w:val="005E3D72"/>
    <w:rsid w:val="005E44A5"/>
    <w:rsid w:val="005E497E"/>
    <w:rsid w:val="005E5507"/>
    <w:rsid w:val="005E580F"/>
    <w:rsid w:val="005E5826"/>
    <w:rsid w:val="005E603E"/>
    <w:rsid w:val="005E620D"/>
    <w:rsid w:val="005E63BD"/>
    <w:rsid w:val="005E656C"/>
    <w:rsid w:val="005E6722"/>
    <w:rsid w:val="005E6CF5"/>
    <w:rsid w:val="005E722B"/>
    <w:rsid w:val="005E7CCD"/>
    <w:rsid w:val="005E7E7D"/>
    <w:rsid w:val="005F0A7C"/>
    <w:rsid w:val="005F11E5"/>
    <w:rsid w:val="005F19D9"/>
    <w:rsid w:val="005F1B04"/>
    <w:rsid w:val="005F1BF9"/>
    <w:rsid w:val="005F1C3C"/>
    <w:rsid w:val="005F1ECB"/>
    <w:rsid w:val="005F1F93"/>
    <w:rsid w:val="005F2201"/>
    <w:rsid w:val="005F2535"/>
    <w:rsid w:val="005F3A4B"/>
    <w:rsid w:val="005F3EAA"/>
    <w:rsid w:val="005F4388"/>
    <w:rsid w:val="005F460F"/>
    <w:rsid w:val="005F4725"/>
    <w:rsid w:val="005F4752"/>
    <w:rsid w:val="005F49DD"/>
    <w:rsid w:val="005F4E4F"/>
    <w:rsid w:val="005F5916"/>
    <w:rsid w:val="005F5CCC"/>
    <w:rsid w:val="005F5E34"/>
    <w:rsid w:val="005F6653"/>
    <w:rsid w:val="005F7356"/>
    <w:rsid w:val="005F7566"/>
    <w:rsid w:val="005F7669"/>
    <w:rsid w:val="005F7FF8"/>
    <w:rsid w:val="0060015B"/>
    <w:rsid w:val="006004CD"/>
    <w:rsid w:val="006006B4"/>
    <w:rsid w:val="00600743"/>
    <w:rsid w:val="00600E3C"/>
    <w:rsid w:val="00600EDC"/>
    <w:rsid w:val="006011CC"/>
    <w:rsid w:val="00601C2C"/>
    <w:rsid w:val="006026A0"/>
    <w:rsid w:val="00602919"/>
    <w:rsid w:val="00603FAE"/>
    <w:rsid w:val="0060464B"/>
    <w:rsid w:val="00604EA6"/>
    <w:rsid w:val="00605494"/>
    <w:rsid w:val="00605506"/>
    <w:rsid w:val="006073ED"/>
    <w:rsid w:val="00607478"/>
    <w:rsid w:val="00607E5A"/>
    <w:rsid w:val="00610221"/>
    <w:rsid w:val="00610A8E"/>
    <w:rsid w:val="006113F4"/>
    <w:rsid w:val="006115BA"/>
    <w:rsid w:val="00611A0F"/>
    <w:rsid w:val="00611ED1"/>
    <w:rsid w:val="00612762"/>
    <w:rsid w:val="00612980"/>
    <w:rsid w:val="0061298E"/>
    <w:rsid w:val="00613A63"/>
    <w:rsid w:val="00614083"/>
    <w:rsid w:val="006140D4"/>
    <w:rsid w:val="00614672"/>
    <w:rsid w:val="00614847"/>
    <w:rsid w:val="00614E35"/>
    <w:rsid w:val="006154D8"/>
    <w:rsid w:val="00615A0E"/>
    <w:rsid w:val="00615DDD"/>
    <w:rsid w:val="006166AF"/>
    <w:rsid w:val="00616996"/>
    <w:rsid w:val="006171FF"/>
    <w:rsid w:val="00617274"/>
    <w:rsid w:val="006175F6"/>
    <w:rsid w:val="006177D0"/>
    <w:rsid w:val="006178E4"/>
    <w:rsid w:val="00617ED6"/>
    <w:rsid w:val="00620286"/>
    <w:rsid w:val="006202B9"/>
    <w:rsid w:val="006203B2"/>
    <w:rsid w:val="006211DF"/>
    <w:rsid w:val="006213A1"/>
    <w:rsid w:val="0062154D"/>
    <w:rsid w:val="00621675"/>
    <w:rsid w:val="006218D0"/>
    <w:rsid w:val="00621AE9"/>
    <w:rsid w:val="006222A6"/>
    <w:rsid w:val="00622588"/>
    <w:rsid w:val="006225F4"/>
    <w:rsid w:val="0062282A"/>
    <w:rsid w:val="006232E0"/>
    <w:rsid w:val="006233B4"/>
    <w:rsid w:val="0062404E"/>
    <w:rsid w:val="006240D1"/>
    <w:rsid w:val="006243D7"/>
    <w:rsid w:val="0062471C"/>
    <w:rsid w:val="00624841"/>
    <w:rsid w:val="00624879"/>
    <w:rsid w:val="00624E53"/>
    <w:rsid w:val="006255CE"/>
    <w:rsid w:val="0062574F"/>
    <w:rsid w:val="00626569"/>
    <w:rsid w:val="0062671F"/>
    <w:rsid w:val="00626DE4"/>
    <w:rsid w:val="00627158"/>
    <w:rsid w:val="00627290"/>
    <w:rsid w:val="0062746A"/>
    <w:rsid w:val="0062747D"/>
    <w:rsid w:val="00627819"/>
    <w:rsid w:val="00630051"/>
    <w:rsid w:val="00630076"/>
    <w:rsid w:val="00630869"/>
    <w:rsid w:val="00630B85"/>
    <w:rsid w:val="00630C31"/>
    <w:rsid w:val="00630C6E"/>
    <w:rsid w:val="00630D59"/>
    <w:rsid w:val="00630F53"/>
    <w:rsid w:val="006313CD"/>
    <w:rsid w:val="00631491"/>
    <w:rsid w:val="00631A49"/>
    <w:rsid w:val="00632560"/>
    <w:rsid w:val="00632694"/>
    <w:rsid w:val="00632B59"/>
    <w:rsid w:val="00632EB7"/>
    <w:rsid w:val="00632FA1"/>
    <w:rsid w:val="00633CFE"/>
    <w:rsid w:val="00633FE5"/>
    <w:rsid w:val="006343B1"/>
    <w:rsid w:val="00634B6A"/>
    <w:rsid w:val="00634E0C"/>
    <w:rsid w:val="0063581E"/>
    <w:rsid w:val="00635DF2"/>
    <w:rsid w:val="006361A8"/>
    <w:rsid w:val="006366E7"/>
    <w:rsid w:val="0063741A"/>
    <w:rsid w:val="00637DCF"/>
    <w:rsid w:val="006401A9"/>
    <w:rsid w:val="006406CD"/>
    <w:rsid w:val="00640D0C"/>
    <w:rsid w:val="0064113A"/>
    <w:rsid w:val="006416FA"/>
    <w:rsid w:val="006424C3"/>
    <w:rsid w:val="00642A03"/>
    <w:rsid w:val="00642D93"/>
    <w:rsid w:val="00643128"/>
    <w:rsid w:val="00643630"/>
    <w:rsid w:val="00643B7D"/>
    <w:rsid w:val="00643B8D"/>
    <w:rsid w:val="00643F89"/>
    <w:rsid w:val="00644189"/>
    <w:rsid w:val="006441DB"/>
    <w:rsid w:val="0064465C"/>
    <w:rsid w:val="00644BD9"/>
    <w:rsid w:val="00645875"/>
    <w:rsid w:val="0064597A"/>
    <w:rsid w:val="00645B82"/>
    <w:rsid w:val="00645F0C"/>
    <w:rsid w:val="00646156"/>
    <w:rsid w:val="00646EA2"/>
    <w:rsid w:val="006470B2"/>
    <w:rsid w:val="00647418"/>
    <w:rsid w:val="0064768D"/>
    <w:rsid w:val="0064787E"/>
    <w:rsid w:val="006479C6"/>
    <w:rsid w:val="00647B3B"/>
    <w:rsid w:val="00650579"/>
    <w:rsid w:val="00650CA0"/>
    <w:rsid w:val="00650EF0"/>
    <w:rsid w:val="006515F5"/>
    <w:rsid w:val="00651AAF"/>
    <w:rsid w:val="00651CA0"/>
    <w:rsid w:val="00651E9C"/>
    <w:rsid w:val="00652491"/>
    <w:rsid w:val="0065266D"/>
    <w:rsid w:val="00652FE1"/>
    <w:rsid w:val="0065310A"/>
    <w:rsid w:val="006537E3"/>
    <w:rsid w:val="00653A04"/>
    <w:rsid w:val="00654602"/>
    <w:rsid w:val="00655D92"/>
    <w:rsid w:val="00655E2A"/>
    <w:rsid w:val="006562B2"/>
    <w:rsid w:val="006564E7"/>
    <w:rsid w:val="006566A4"/>
    <w:rsid w:val="006569F3"/>
    <w:rsid w:val="00656C58"/>
    <w:rsid w:val="00656EC4"/>
    <w:rsid w:val="00657709"/>
    <w:rsid w:val="00657C27"/>
    <w:rsid w:val="00657D91"/>
    <w:rsid w:val="00657FB8"/>
    <w:rsid w:val="00660FA5"/>
    <w:rsid w:val="00661154"/>
    <w:rsid w:val="006612ED"/>
    <w:rsid w:val="00661949"/>
    <w:rsid w:val="006620F6"/>
    <w:rsid w:val="00662273"/>
    <w:rsid w:val="00662292"/>
    <w:rsid w:val="00662295"/>
    <w:rsid w:val="00662308"/>
    <w:rsid w:val="00662EEB"/>
    <w:rsid w:val="00663606"/>
    <w:rsid w:val="00663D3D"/>
    <w:rsid w:val="00663EC1"/>
    <w:rsid w:val="0066427B"/>
    <w:rsid w:val="00664D9F"/>
    <w:rsid w:val="006654A1"/>
    <w:rsid w:val="00665C8F"/>
    <w:rsid w:val="00665DA1"/>
    <w:rsid w:val="006664BE"/>
    <w:rsid w:val="006665FD"/>
    <w:rsid w:val="006666A3"/>
    <w:rsid w:val="0066672F"/>
    <w:rsid w:val="006667BF"/>
    <w:rsid w:val="00666969"/>
    <w:rsid w:val="00666A96"/>
    <w:rsid w:val="00667244"/>
    <w:rsid w:val="00667394"/>
    <w:rsid w:val="00667966"/>
    <w:rsid w:val="00670073"/>
    <w:rsid w:val="006702E6"/>
    <w:rsid w:val="006703B9"/>
    <w:rsid w:val="00670ED0"/>
    <w:rsid w:val="0067105E"/>
    <w:rsid w:val="00671DA3"/>
    <w:rsid w:val="00672711"/>
    <w:rsid w:val="006728F0"/>
    <w:rsid w:val="00672C0B"/>
    <w:rsid w:val="00672E05"/>
    <w:rsid w:val="00672EE9"/>
    <w:rsid w:val="00674266"/>
    <w:rsid w:val="00674C74"/>
    <w:rsid w:val="00675BD9"/>
    <w:rsid w:val="00675D5F"/>
    <w:rsid w:val="00676A60"/>
    <w:rsid w:val="00676B89"/>
    <w:rsid w:val="00676E88"/>
    <w:rsid w:val="00677121"/>
    <w:rsid w:val="0067727B"/>
    <w:rsid w:val="006773A4"/>
    <w:rsid w:val="006774F4"/>
    <w:rsid w:val="00677630"/>
    <w:rsid w:val="00677677"/>
    <w:rsid w:val="00677718"/>
    <w:rsid w:val="00677876"/>
    <w:rsid w:val="006778DB"/>
    <w:rsid w:val="006779EA"/>
    <w:rsid w:val="00677CB4"/>
    <w:rsid w:val="00677F2E"/>
    <w:rsid w:val="006804E9"/>
    <w:rsid w:val="0068064B"/>
    <w:rsid w:val="00680771"/>
    <w:rsid w:val="0068087D"/>
    <w:rsid w:val="00680EED"/>
    <w:rsid w:val="00680FC3"/>
    <w:rsid w:val="0068115C"/>
    <w:rsid w:val="006812CA"/>
    <w:rsid w:val="00681559"/>
    <w:rsid w:val="00681842"/>
    <w:rsid w:val="006818DE"/>
    <w:rsid w:val="00681973"/>
    <w:rsid w:val="00681A0F"/>
    <w:rsid w:val="00681B21"/>
    <w:rsid w:val="00681FB5"/>
    <w:rsid w:val="00682237"/>
    <w:rsid w:val="00682266"/>
    <w:rsid w:val="00682484"/>
    <w:rsid w:val="00682F44"/>
    <w:rsid w:val="00682F51"/>
    <w:rsid w:val="00683719"/>
    <w:rsid w:val="006840DE"/>
    <w:rsid w:val="00684A3F"/>
    <w:rsid w:val="006857FB"/>
    <w:rsid w:val="0068606B"/>
    <w:rsid w:val="0068608F"/>
    <w:rsid w:val="0068617F"/>
    <w:rsid w:val="0068618B"/>
    <w:rsid w:val="00686195"/>
    <w:rsid w:val="00686306"/>
    <w:rsid w:val="0068734C"/>
    <w:rsid w:val="00687D8E"/>
    <w:rsid w:val="006901E3"/>
    <w:rsid w:val="00690677"/>
    <w:rsid w:val="0069072E"/>
    <w:rsid w:val="00690AB8"/>
    <w:rsid w:val="00690B0F"/>
    <w:rsid w:val="00690D0D"/>
    <w:rsid w:val="00690D4D"/>
    <w:rsid w:val="00690E4D"/>
    <w:rsid w:val="00691531"/>
    <w:rsid w:val="00691547"/>
    <w:rsid w:val="0069227E"/>
    <w:rsid w:val="00692844"/>
    <w:rsid w:val="006929E4"/>
    <w:rsid w:val="00692B6B"/>
    <w:rsid w:val="00692BD3"/>
    <w:rsid w:val="00692D99"/>
    <w:rsid w:val="00694126"/>
    <w:rsid w:val="00694849"/>
    <w:rsid w:val="00694B23"/>
    <w:rsid w:val="00694BC2"/>
    <w:rsid w:val="006951D7"/>
    <w:rsid w:val="00695F97"/>
    <w:rsid w:val="006968AF"/>
    <w:rsid w:val="00696B50"/>
    <w:rsid w:val="00696BBA"/>
    <w:rsid w:val="0069710C"/>
    <w:rsid w:val="00697436"/>
    <w:rsid w:val="0069753E"/>
    <w:rsid w:val="006978C5"/>
    <w:rsid w:val="006979FF"/>
    <w:rsid w:val="00697A0D"/>
    <w:rsid w:val="00697A69"/>
    <w:rsid w:val="006A05F6"/>
    <w:rsid w:val="006A080B"/>
    <w:rsid w:val="006A0DF5"/>
    <w:rsid w:val="006A0E53"/>
    <w:rsid w:val="006A0EED"/>
    <w:rsid w:val="006A137D"/>
    <w:rsid w:val="006A13A8"/>
    <w:rsid w:val="006A3100"/>
    <w:rsid w:val="006A3340"/>
    <w:rsid w:val="006A33C9"/>
    <w:rsid w:val="006A3C1F"/>
    <w:rsid w:val="006A3C39"/>
    <w:rsid w:val="006A3E8C"/>
    <w:rsid w:val="006A4207"/>
    <w:rsid w:val="006A4954"/>
    <w:rsid w:val="006A4B1A"/>
    <w:rsid w:val="006A4CFB"/>
    <w:rsid w:val="006A536D"/>
    <w:rsid w:val="006A5F83"/>
    <w:rsid w:val="006A6339"/>
    <w:rsid w:val="006A6BD0"/>
    <w:rsid w:val="006A7086"/>
    <w:rsid w:val="006A721A"/>
    <w:rsid w:val="006A745F"/>
    <w:rsid w:val="006A7ADF"/>
    <w:rsid w:val="006B0ADB"/>
    <w:rsid w:val="006B0BB9"/>
    <w:rsid w:val="006B0C1E"/>
    <w:rsid w:val="006B0CB9"/>
    <w:rsid w:val="006B13E9"/>
    <w:rsid w:val="006B1575"/>
    <w:rsid w:val="006B1685"/>
    <w:rsid w:val="006B1858"/>
    <w:rsid w:val="006B1874"/>
    <w:rsid w:val="006B187E"/>
    <w:rsid w:val="006B1E9C"/>
    <w:rsid w:val="006B22CB"/>
    <w:rsid w:val="006B273C"/>
    <w:rsid w:val="006B2C55"/>
    <w:rsid w:val="006B3711"/>
    <w:rsid w:val="006B3C23"/>
    <w:rsid w:val="006B45B6"/>
    <w:rsid w:val="006B4C3A"/>
    <w:rsid w:val="006B4DBE"/>
    <w:rsid w:val="006B542B"/>
    <w:rsid w:val="006B5CF9"/>
    <w:rsid w:val="006B6BCE"/>
    <w:rsid w:val="006B6EBA"/>
    <w:rsid w:val="006B6F92"/>
    <w:rsid w:val="006B70EB"/>
    <w:rsid w:val="006B72EF"/>
    <w:rsid w:val="006B759C"/>
    <w:rsid w:val="006B7940"/>
    <w:rsid w:val="006B7EE9"/>
    <w:rsid w:val="006C04FF"/>
    <w:rsid w:val="006C0608"/>
    <w:rsid w:val="006C0C5B"/>
    <w:rsid w:val="006C12CB"/>
    <w:rsid w:val="006C17A7"/>
    <w:rsid w:val="006C1C34"/>
    <w:rsid w:val="006C27AE"/>
    <w:rsid w:val="006C288F"/>
    <w:rsid w:val="006C297B"/>
    <w:rsid w:val="006C2BCC"/>
    <w:rsid w:val="006C41B6"/>
    <w:rsid w:val="006C4FAE"/>
    <w:rsid w:val="006C5349"/>
    <w:rsid w:val="006C58BE"/>
    <w:rsid w:val="006C5A9A"/>
    <w:rsid w:val="006C5C99"/>
    <w:rsid w:val="006C604B"/>
    <w:rsid w:val="006C60D8"/>
    <w:rsid w:val="006C6100"/>
    <w:rsid w:val="006C6284"/>
    <w:rsid w:val="006C6655"/>
    <w:rsid w:val="006C6CC1"/>
    <w:rsid w:val="006C6F62"/>
    <w:rsid w:val="006C6F6C"/>
    <w:rsid w:val="006C71E4"/>
    <w:rsid w:val="006C7263"/>
    <w:rsid w:val="006C7576"/>
    <w:rsid w:val="006C7771"/>
    <w:rsid w:val="006C7C64"/>
    <w:rsid w:val="006C7CC1"/>
    <w:rsid w:val="006CC38E"/>
    <w:rsid w:val="006D007C"/>
    <w:rsid w:val="006D09B2"/>
    <w:rsid w:val="006D0A0A"/>
    <w:rsid w:val="006D1040"/>
    <w:rsid w:val="006D1665"/>
    <w:rsid w:val="006D21A9"/>
    <w:rsid w:val="006D2CDA"/>
    <w:rsid w:val="006D359A"/>
    <w:rsid w:val="006D39B2"/>
    <w:rsid w:val="006D3C47"/>
    <w:rsid w:val="006D4346"/>
    <w:rsid w:val="006D4A6F"/>
    <w:rsid w:val="006D5669"/>
    <w:rsid w:val="006D5715"/>
    <w:rsid w:val="006D5A65"/>
    <w:rsid w:val="006D5C52"/>
    <w:rsid w:val="006D62D0"/>
    <w:rsid w:val="006D64D6"/>
    <w:rsid w:val="006D6EA4"/>
    <w:rsid w:val="006D72ED"/>
    <w:rsid w:val="006D7693"/>
    <w:rsid w:val="006D7748"/>
    <w:rsid w:val="006D7EDF"/>
    <w:rsid w:val="006D7F4B"/>
    <w:rsid w:val="006E0A06"/>
    <w:rsid w:val="006E0AD5"/>
    <w:rsid w:val="006E0B2D"/>
    <w:rsid w:val="006E180C"/>
    <w:rsid w:val="006E1CA1"/>
    <w:rsid w:val="006E2306"/>
    <w:rsid w:val="006E24AB"/>
    <w:rsid w:val="006E25AE"/>
    <w:rsid w:val="006E2643"/>
    <w:rsid w:val="006E282F"/>
    <w:rsid w:val="006E297A"/>
    <w:rsid w:val="006E3583"/>
    <w:rsid w:val="006E37BF"/>
    <w:rsid w:val="006E3D22"/>
    <w:rsid w:val="006E4A3F"/>
    <w:rsid w:val="006E4FEC"/>
    <w:rsid w:val="006E55D9"/>
    <w:rsid w:val="006E60B7"/>
    <w:rsid w:val="006E63C3"/>
    <w:rsid w:val="006E70AF"/>
    <w:rsid w:val="006E799C"/>
    <w:rsid w:val="006F0182"/>
    <w:rsid w:val="006F03B3"/>
    <w:rsid w:val="006F0E92"/>
    <w:rsid w:val="006F0EFD"/>
    <w:rsid w:val="006F1390"/>
    <w:rsid w:val="006F184B"/>
    <w:rsid w:val="006F18D9"/>
    <w:rsid w:val="006F1BAD"/>
    <w:rsid w:val="006F1DB4"/>
    <w:rsid w:val="006F2C44"/>
    <w:rsid w:val="006F2D7E"/>
    <w:rsid w:val="006F3256"/>
    <w:rsid w:val="006F35CE"/>
    <w:rsid w:val="006F3927"/>
    <w:rsid w:val="006F41BF"/>
    <w:rsid w:val="006F474B"/>
    <w:rsid w:val="006F4EB1"/>
    <w:rsid w:val="006F5992"/>
    <w:rsid w:val="006F59C9"/>
    <w:rsid w:val="006F6335"/>
    <w:rsid w:val="006F63C6"/>
    <w:rsid w:val="006F700D"/>
    <w:rsid w:val="006F731F"/>
    <w:rsid w:val="006F739A"/>
    <w:rsid w:val="006F7E75"/>
    <w:rsid w:val="006F945C"/>
    <w:rsid w:val="00700336"/>
    <w:rsid w:val="00701569"/>
    <w:rsid w:val="00701A15"/>
    <w:rsid w:val="00701DA6"/>
    <w:rsid w:val="00702B2B"/>
    <w:rsid w:val="00702BF1"/>
    <w:rsid w:val="00702FAE"/>
    <w:rsid w:val="00703172"/>
    <w:rsid w:val="007039E8"/>
    <w:rsid w:val="00704011"/>
    <w:rsid w:val="00704861"/>
    <w:rsid w:val="007048E0"/>
    <w:rsid w:val="00704914"/>
    <w:rsid w:val="00704B9E"/>
    <w:rsid w:val="00704C16"/>
    <w:rsid w:val="007050FA"/>
    <w:rsid w:val="0070532D"/>
    <w:rsid w:val="00705477"/>
    <w:rsid w:val="00705EA2"/>
    <w:rsid w:val="00706162"/>
    <w:rsid w:val="007062CF"/>
    <w:rsid w:val="00706CF1"/>
    <w:rsid w:val="007070CC"/>
    <w:rsid w:val="00707349"/>
    <w:rsid w:val="007073A1"/>
    <w:rsid w:val="00707AE9"/>
    <w:rsid w:val="00707CCF"/>
    <w:rsid w:val="00707D45"/>
    <w:rsid w:val="00707F82"/>
    <w:rsid w:val="00710283"/>
    <w:rsid w:val="00710A11"/>
    <w:rsid w:val="00710C59"/>
    <w:rsid w:val="00710F61"/>
    <w:rsid w:val="007111A9"/>
    <w:rsid w:val="007116BB"/>
    <w:rsid w:val="00711866"/>
    <w:rsid w:val="00711BEF"/>
    <w:rsid w:val="00711CE8"/>
    <w:rsid w:val="00711E46"/>
    <w:rsid w:val="007123AA"/>
    <w:rsid w:val="00712561"/>
    <w:rsid w:val="00712821"/>
    <w:rsid w:val="007128CE"/>
    <w:rsid w:val="007135AA"/>
    <w:rsid w:val="00713786"/>
    <w:rsid w:val="0071428E"/>
    <w:rsid w:val="007152A5"/>
    <w:rsid w:val="0071600A"/>
    <w:rsid w:val="007164DF"/>
    <w:rsid w:val="0071660D"/>
    <w:rsid w:val="00716964"/>
    <w:rsid w:val="00716E3F"/>
    <w:rsid w:val="00716E73"/>
    <w:rsid w:val="00717A28"/>
    <w:rsid w:val="00717F0E"/>
    <w:rsid w:val="00720123"/>
    <w:rsid w:val="007202A6"/>
    <w:rsid w:val="007203E6"/>
    <w:rsid w:val="0072048A"/>
    <w:rsid w:val="007206B5"/>
    <w:rsid w:val="00720C26"/>
    <w:rsid w:val="007212C6"/>
    <w:rsid w:val="00721AFB"/>
    <w:rsid w:val="00721C7E"/>
    <w:rsid w:val="00723123"/>
    <w:rsid w:val="00723373"/>
    <w:rsid w:val="00723A0F"/>
    <w:rsid w:val="00723D7C"/>
    <w:rsid w:val="00723F4C"/>
    <w:rsid w:val="00724101"/>
    <w:rsid w:val="007246A6"/>
    <w:rsid w:val="00724732"/>
    <w:rsid w:val="0072482C"/>
    <w:rsid w:val="00724A2D"/>
    <w:rsid w:val="007256E4"/>
    <w:rsid w:val="0072592F"/>
    <w:rsid w:val="00725ABA"/>
    <w:rsid w:val="00725AD9"/>
    <w:rsid w:val="007262D7"/>
    <w:rsid w:val="007269F1"/>
    <w:rsid w:val="00726AB7"/>
    <w:rsid w:val="00726D21"/>
    <w:rsid w:val="00726EE6"/>
    <w:rsid w:val="00726F96"/>
    <w:rsid w:val="00727E1E"/>
    <w:rsid w:val="00730318"/>
    <w:rsid w:val="00730553"/>
    <w:rsid w:val="0073058D"/>
    <w:rsid w:val="0073068E"/>
    <w:rsid w:val="00730745"/>
    <w:rsid w:val="00730B17"/>
    <w:rsid w:val="0073164F"/>
    <w:rsid w:val="00732098"/>
    <w:rsid w:val="0073243C"/>
    <w:rsid w:val="0073278D"/>
    <w:rsid w:val="007333F6"/>
    <w:rsid w:val="00733E68"/>
    <w:rsid w:val="00734C26"/>
    <w:rsid w:val="00734FDF"/>
    <w:rsid w:val="00735302"/>
    <w:rsid w:val="007353BF"/>
    <w:rsid w:val="0073580D"/>
    <w:rsid w:val="007358D9"/>
    <w:rsid w:val="00735C95"/>
    <w:rsid w:val="00735E37"/>
    <w:rsid w:val="0073645E"/>
    <w:rsid w:val="007370A6"/>
    <w:rsid w:val="007375CF"/>
    <w:rsid w:val="007409F5"/>
    <w:rsid w:val="007419D4"/>
    <w:rsid w:val="00741FC3"/>
    <w:rsid w:val="0074227E"/>
    <w:rsid w:val="00742434"/>
    <w:rsid w:val="007428E4"/>
    <w:rsid w:val="007429E0"/>
    <w:rsid w:val="00742A36"/>
    <w:rsid w:val="007431C7"/>
    <w:rsid w:val="007435BC"/>
    <w:rsid w:val="0074442B"/>
    <w:rsid w:val="007447F6"/>
    <w:rsid w:val="00744C96"/>
    <w:rsid w:val="007451FE"/>
    <w:rsid w:val="00745221"/>
    <w:rsid w:val="00745241"/>
    <w:rsid w:val="007452BF"/>
    <w:rsid w:val="0074598E"/>
    <w:rsid w:val="00745CA0"/>
    <w:rsid w:val="00746192"/>
    <w:rsid w:val="007463BE"/>
    <w:rsid w:val="00746ACE"/>
    <w:rsid w:val="00747B4B"/>
    <w:rsid w:val="00750114"/>
    <w:rsid w:val="0075016A"/>
    <w:rsid w:val="00750B04"/>
    <w:rsid w:val="00750C0E"/>
    <w:rsid w:val="00750C4C"/>
    <w:rsid w:val="0075131E"/>
    <w:rsid w:val="00751C74"/>
    <w:rsid w:val="00751E9D"/>
    <w:rsid w:val="007526B1"/>
    <w:rsid w:val="007526C9"/>
    <w:rsid w:val="00752850"/>
    <w:rsid w:val="00752885"/>
    <w:rsid w:val="00752CD5"/>
    <w:rsid w:val="00752EA2"/>
    <w:rsid w:val="00752F49"/>
    <w:rsid w:val="00753168"/>
    <w:rsid w:val="007531C8"/>
    <w:rsid w:val="007531FE"/>
    <w:rsid w:val="0075344D"/>
    <w:rsid w:val="00753BCC"/>
    <w:rsid w:val="00754AA3"/>
    <w:rsid w:val="00754AAD"/>
    <w:rsid w:val="00754F64"/>
    <w:rsid w:val="00755450"/>
    <w:rsid w:val="00755454"/>
    <w:rsid w:val="00755855"/>
    <w:rsid w:val="00755886"/>
    <w:rsid w:val="007558C4"/>
    <w:rsid w:val="00755DA3"/>
    <w:rsid w:val="00756094"/>
    <w:rsid w:val="00756D4A"/>
    <w:rsid w:val="00756FCC"/>
    <w:rsid w:val="00756FD3"/>
    <w:rsid w:val="0075702E"/>
    <w:rsid w:val="00757550"/>
    <w:rsid w:val="00757B9F"/>
    <w:rsid w:val="00757DB7"/>
    <w:rsid w:val="007609AA"/>
    <w:rsid w:val="00760F04"/>
    <w:rsid w:val="0076104E"/>
    <w:rsid w:val="0076112D"/>
    <w:rsid w:val="007616B6"/>
    <w:rsid w:val="007617FF"/>
    <w:rsid w:val="00761D9F"/>
    <w:rsid w:val="00762291"/>
    <w:rsid w:val="0076278D"/>
    <w:rsid w:val="00762D68"/>
    <w:rsid w:val="00762F6B"/>
    <w:rsid w:val="007634C9"/>
    <w:rsid w:val="0076366B"/>
    <w:rsid w:val="00763D1E"/>
    <w:rsid w:val="00763D3B"/>
    <w:rsid w:val="007657BE"/>
    <w:rsid w:val="007658DB"/>
    <w:rsid w:val="00765C30"/>
    <w:rsid w:val="007668C3"/>
    <w:rsid w:val="00766D65"/>
    <w:rsid w:val="00766E5A"/>
    <w:rsid w:val="00766F36"/>
    <w:rsid w:val="00766F72"/>
    <w:rsid w:val="0076776F"/>
    <w:rsid w:val="0076780F"/>
    <w:rsid w:val="00767B89"/>
    <w:rsid w:val="00767D67"/>
    <w:rsid w:val="00767D89"/>
    <w:rsid w:val="007708B9"/>
    <w:rsid w:val="00770988"/>
    <w:rsid w:val="00770BDD"/>
    <w:rsid w:val="00770F24"/>
    <w:rsid w:val="007711E2"/>
    <w:rsid w:val="0077219F"/>
    <w:rsid w:val="00772E58"/>
    <w:rsid w:val="00773092"/>
    <w:rsid w:val="00773140"/>
    <w:rsid w:val="00773379"/>
    <w:rsid w:val="00773443"/>
    <w:rsid w:val="00773DA4"/>
    <w:rsid w:val="00773F65"/>
    <w:rsid w:val="007744E3"/>
    <w:rsid w:val="007745D0"/>
    <w:rsid w:val="00774CCD"/>
    <w:rsid w:val="00774D42"/>
    <w:rsid w:val="0077564D"/>
    <w:rsid w:val="007760FC"/>
    <w:rsid w:val="00776498"/>
    <w:rsid w:val="007767B9"/>
    <w:rsid w:val="00776B60"/>
    <w:rsid w:val="00776DB3"/>
    <w:rsid w:val="00776E14"/>
    <w:rsid w:val="00776EE9"/>
    <w:rsid w:val="007779C2"/>
    <w:rsid w:val="00777B0F"/>
    <w:rsid w:val="0078021A"/>
    <w:rsid w:val="00780455"/>
    <w:rsid w:val="00780464"/>
    <w:rsid w:val="0078081A"/>
    <w:rsid w:val="0078096C"/>
    <w:rsid w:val="00780A03"/>
    <w:rsid w:val="00780ADA"/>
    <w:rsid w:val="00780BFD"/>
    <w:rsid w:val="007810AA"/>
    <w:rsid w:val="00781595"/>
    <w:rsid w:val="007816F8"/>
    <w:rsid w:val="00782032"/>
    <w:rsid w:val="0078220F"/>
    <w:rsid w:val="007825B7"/>
    <w:rsid w:val="007829BD"/>
    <w:rsid w:val="00783C67"/>
    <w:rsid w:val="00783FC4"/>
    <w:rsid w:val="007840BF"/>
    <w:rsid w:val="00784319"/>
    <w:rsid w:val="0078448F"/>
    <w:rsid w:val="00784610"/>
    <w:rsid w:val="007846C5"/>
    <w:rsid w:val="007846D3"/>
    <w:rsid w:val="00784B8F"/>
    <w:rsid w:val="0078596A"/>
    <w:rsid w:val="00785EBA"/>
    <w:rsid w:val="00786032"/>
    <w:rsid w:val="00786270"/>
    <w:rsid w:val="007863BF"/>
    <w:rsid w:val="007866DA"/>
    <w:rsid w:val="00787018"/>
    <w:rsid w:val="00787126"/>
    <w:rsid w:val="00787473"/>
    <w:rsid w:val="00787C7D"/>
    <w:rsid w:val="0079090F"/>
    <w:rsid w:val="00790EED"/>
    <w:rsid w:val="00792678"/>
    <w:rsid w:val="00793198"/>
    <w:rsid w:val="0079377E"/>
    <w:rsid w:val="00793BB3"/>
    <w:rsid w:val="00795508"/>
    <w:rsid w:val="00795FD5"/>
    <w:rsid w:val="00796180"/>
    <w:rsid w:val="007971AF"/>
    <w:rsid w:val="007971FA"/>
    <w:rsid w:val="0079720B"/>
    <w:rsid w:val="007976A9"/>
    <w:rsid w:val="0079795D"/>
    <w:rsid w:val="00797A4D"/>
    <w:rsid w:val="007A0785"/>
    <w:rsid w:val="007A0A38"/>
    <w:rsid w:val="007A0CD3"/>
    <w:rsid w:val="007A1096"/>
    <w:rsid w:val="007A1915"/>
    <w:rsid w:val="007A1996"/>
    <w:rsid w:val="007A1B3B"/>
    <w:rsid w:val="007A1E94"/>
    <w:rsid w:val="007A212F"/>
    <w:rsid w:val="007A24F8"/>
    <w:rsid w:val="007A25B1"/>
    <w:rsid w:val="007A2805"/>
    <w:rsid w:val="007A2D2B"/>
    <w:rsid w:val="007A31A3"/>
    <w:rsid w:val="007A3EA9"/>
    <w:rsid w:val="007A44A0"/>
    <w:rsid w:val="007A4503"/>
    <w:rsid w:val="007A5173"/>
    <w:rsid w:val="007A541D"/>
    <w:rsid w:val="007A6432"/>
    <w:rsid w:val="007A67E5"/>
    <w:rsid w:val="007A6F8E"/>
    <w:rsid w:val="007A73DF"/>
    <w:rsid w:val="007A762B"/>
    <w:rsid w:val="007B0020"/>
    <w:rsid w:val="007B030F"/>
    <w:rsid w:val="007B0B22"/>
    <w:rsid w:val="007B0BC9"/>
    <w:rsid w:val="007B1BCE"/>
    <w:rsid w:val="007B1EF0"/>
    <w:rsid w:val="007B21AD"/>
    <w:rsid w:val="007B2254"/>
    <w:rsid w:val="007B2C2E"/>
    <w:rsid w:val="007B2EAA"/>
    <w:rsid w:val="007B2F1D"/>
    <w:rsid w:val="007B338C"/>
    <w:rsid w:val="007B33B2"/>
    <w:rsid w:val="007B33DB"/>
    <w:rsid w:val="007B3B13"/>
    <w:rsid w:val="007B3ED0"/>
    <w:rsid w:val="007B3EF0"/>
    <w:rsid w:val="007B457C"/>
    <w:rsid w:val="007B482A"/>
    <w:rsid w:val="007B4C28"/>
    <w:rsid w:val="007B4EDE"/>
    <w:rsid w:val="007B50D0"/>
    <w:rsid w:val="007B5357"/>
    <w:rsid w:val="007B5C28"/>
    <w:rsid w:val="007B5D88"/>
    <w:rsid w:val="007B5F83"/>
    <w:rsid w:val="007B66AA"/>
    <w:rsid w:val="007B6B82"/>
    <w:rsid w:val="007B7962"/>
    <w:rsid w:val="007B79D0"/>
    <w:rsid w:val="007C01F1"/>
    <w:rsid w:val="007C0236"/>
    <w:rsid w:val="007C0332"/>
    <w:rsid w:val="007C044B"/>
    <w:rsid w:val="007C09C0"/>
    <w:rsid w:val="007C0BA3"/>
    <w:rsid w:val="007C0F59"/>
    <w:rsid w:val="007C199D"/>
    <w:rsid w:val="007C1A15"/>
    <w:rsid w:val="007C1ABB"/>
    <w:rsid w:val="007C1F61"/>
    <w:rsid w:val="007C1FE8"/>
    <w:rsid w:val="007C2214"/>
    <w:rsid w:val="007C23D5"/>
    <w:rsid w:val="007C3350"/>
    <w:rsid w:val="007C37A4"/>
    <w:rsid w:val="007C37E8"/>
    <w:rsid w:val="007C3922"/>
    <w:rsid w:val="007C3B0D"/>
    <w:rsid w:val="007C3BE2"/>
    <w:rsid w:val="007C3CB4"/>
    <w:rsid w:val="007C4074"/>
    <w:rsid w:val="007C4208"/>
    <w:rsid w:val="007C47A0"/>
    <w:rsid w:val="007C4988"/>
    <w:rsid w:val="007C4990"/>
    <w:rsid w:val="007C50AF"/>
    <w:rsid w:val="007C50D9"/>
    <w:rsid w:val="007C5234"/>
    <w:rsid w:val="007C5F29"/>
    <w:rsid w:val="007C7355"/>
    <w:rsid w:val="007C79D6"/>
    <w:rsid w:val="007C7B56"/>
    <w:rsid w:val="007C7EAE"/>
    <w:rsid w:val="007D05A9"/>
    <w:rsid w:val="007D0621"/>
    <w:rsid w:val="007D1388"/>
    <w:rsid w:val="007D1694"/>
    <w:rsid w:val="007D1900"/>
    <w:rsid w:val="007D193A"/>
    <w:rsid w:val="007D1AC6"/>
    <w:rsid w:val="007D1B49"/>
    <w:rsid w:val="007D2987"/>
    <w:rsid w:val="007D2B04"/>
    <w:rsid w:val="007D2C7B"/>
    <w:rsid w:val="007D2EFE"/>
    <w:rsid w:val="007D33C9"/>
    <w:rsid w:val="007D35AA"/>
    <w:rsid w:val="007D3C75"/>
    <w:rsid w:val="007D3CA5"/>
    <w:rsid w:val="007D3DE6"/>
    <w:rsid w:val="007D3DFD"/>
    <w:rsid w:val="007D417B"/>
    <w:rsid w:val="007D43B2"/>
    <w:rsid w:val="007D473D"/>
    <w:rsid w:val="007D4749"/>
    <w:rsid w:val="007D47D3"/>
    <w:rsid w:val="007D4A81"/>
    <w:rsid w:val="007D50B6"/>
    <w:rsid w:val="007D5201"/>
    <w:rsid w:val="007D53CB"/>
    <w:rsid w:val="007D58DA"/>
    <w:rsid w:val="007D6017"/>
    <w:rsid w:val="007D6659"/>
    <w:rsid w:val="007D6C8B"/>
    <w:rsid w:val="007D6ED6"/>
    <w:rsid w:val="007D75E4"/>
    <w:rsid w:val="007E00F2"/>
    <w:rsid w:val="007E04BE"/>
    <w:rsid w:val="007E072F"/>
    <w:rsid w:val="007E09A5"/>
    <w:rsid w:val="007E0CC8"/>
    <w:rsid w:val="007E0F3A"/>
    <w:rsid w:val="007E0FEE"/>
    <w:rsid w:val="007E1501"/>
    <w:rsid w:val="007E1686"/>
    <w:rsid w:val="007E2113"/>
    <w:rsid w:val="007E21D5"/>
    <w:rsid w:val="007E24AD"/>
    <w:rsid w:val="007E24E6"/>
    <w:rsid w:val="007E283E"/>
    <w:rsid w:val="007E28DD"/>
    <w:rsid w:val="007E2ADF"/>
    <w:rsid w:val="007E2B67"/>
    <w:rsid w:val="007E30E0"/>
    <w:rsid w:val="007E3C10"/>
    <w:rsid w:val="007E3EEB"/>
    <w:rsid w:val="007E403F"/>
    <w:rsid w:val="007E4138"/>
    <w:rsid w:val="007E44E8"/>
    <w:rsid w:val="007E4C81"/>
    <w:rsid w:val="007E4D5E"/>
    <w:rsid w:val="007E5067"/>
    <w:rsid w:val="007E514B"/>
    <w:rsid w:val="007E561E"/>
    <w:rsid w:val="007E6361"/>
    <w:rsid w:val="007E65B1"/>
    <w:rsid w:val="007E6811"/>
    <w:rsid w:val="007E6A8C"/>
    <w:rsid w:val="007E6DC0"/>
    <w:rsid w:val="007E7166"/>
    <w:rsid w:val="007E7C0F"/>
    <w:rsid w:val="007F0167"/>
    <w:rsid w:val="007F074C"/>
    <w:rsid w:val="007F0985"/>
    <w:rsid w:val="007F0BDF"/>
    <w:rsid w:val="007F12E2"/>
    <w:rsid w:val="007F19FD"/>
    <w:rsid w:val="007F1D3B"/>
    <w:rsid w:val="007F27BC"/>
    <w:rsid w:val="007F2A8A"/>
    <w:rsid w:val="007F32E4"/>
    <w:rsid w:val="007F3342"/>
    <w:rsid w:val="007F3615"/>
    <w:rsid w:val="007F3C3B"/>
    <w:rsid w:val="007F3F98"/>
    <w:rsid w:val="007F4B3E"/>
    <w:rsid w:val="007F5088"/>
    <w:rsid w:val="007F6389"/>
    <w:rsid w:val="007F757C"/>
    <w:rsid w:val="007F7791"/>
    <w:rsid w:val="007F7862"/>
    <w:rsid w:val="007F791B"/>
    <w:rsid w:val="007F7D05"/>
    <w:rsid w:val="00800B12"/>
    <w:rsid w:val="00800B68"/>
    <w:rsid w:val="008013CF"/>
    <w:rsid w:val="00801606"/>
    <w:rsid w:val="008018E5"/>
    <w:rsid w:val="00801A78"/>
    <w:rsid w:val="008027F2"/>
    <w:rsid w:val="00803F22"/>
    <w:rsid w:val="00803FAA"/>
    <w:rsid w:val="0080413E"/>
    <w:rsid w:val="008041B7"/>
    <w:rsid w:val="00805AA9"/>
    <w:rsid w:val="00805BC8"/>
    <w:rsid w:val="00805DDA"/>
    <w:rsid w:val="008063BC"/>
    <w:rsid w:val="00806601"/>
    <w:rsid w:val="00806751"/>
    <w:rsid w:val="00806813"/>
    <w:rsid w:val="008070FA"/>
    <w:rsid w:val="008074B5"/>
    <w:rsid w:val="008079AA"/>
    <w:rsid w:val="00807AE1"/>
    <w:rsid w:val="00807AF4"/>
    <w:rsid w:val="00807E17"/>
    <w:rsid w:val="008103EA"/>
    <w:rsid w:val="00810C1F"/>
    <w:rsid w:val="00811962"/>
    <w:rsid w:val="00811BA9"/>
    <w:rsid w:val="00812DEB"/>
    <w:rsid w:val="008135EF"/>
    <w:rsid w:val="00813A7B"/>
    <w:rsid w:val="008142D6"/>
    <w:rsid w:val="00814B20"/>
    <w:rsid w:val="00814BC1"/>
    <w:rsid w:val="008152B6"/>
    <w:rsid w:val="008152E8"/>
    <w:rsid w:val="008157B8"/>
    <w:rsid w:val="008157E2"/>
    <w:rsid w:val="00816739"/>
    <w:rsid w:val="00816983"/>
    <w:rsid w:val="008174DA"/>
    <w:rsid w:val="00817B45"/>
    <w:rsid w:val="00817CB4"/>
    <w:rsid w:val="00817F62"/>
    <w:rsid w:val="0082043E"/>
    <w:rsid w:val="00820777"/>
    <w:rsid w:val="008207B8"/>
    <w:rsid w:val="00820DE3"/>
    <w:rsid w:val="00821E73"/>
    <w:rsid w:val="00821E87"/>
    <w:rsid w:val="00822C50"/>
    <w:rsid w:val="0082346B"/>
    <w:rsid w:val="00823C2C"/>
    <w:rsid w:val="0082415F"/>
    <w:rsid w:val="00824CBE"/>
    <w:rsid w:val="00825A73"/>
    <w:rsid w:val="008265E9"/>
    <w:rsid w:val="00826778"/>
    <w:rsid w:val="008267E2"/>
    <w:rsid w:val="008273B7"/>
    <w:rsid w:val="008275EA"/>
    <w:rsid w:val="00827F54"/>
    <w:rsid w:val="008301B3"/>
    <w:rsid w:val="0083049C"/>
    <w:rsid w:val="008304D8"/>
    <w:rsid w:val="00830630"/>
    <w:rsid w:val="00830D26"/>
    <w:rsid w:val="00830F47"/>
    <w:rsid w:val="008314B7"/>
    <w:rsid w:val="00831673"/>
    <w:rsid w:val="0083192D"/>
    <w:rsid w:val="00831D79"/>
    <w:rsid w:val="00831F3A"/>
    <w:rsid w:val="0083272B"/>
    <w:rsid w:val="008328C7"/>
    <w:rsid w:val="00832B00"/>
    <w:rsid w:val="0083373F"/>
    <w:rsid w:val="0083389A"/>
    <w:rsid w:val="00833E4C"/>
    <w:rsid w:val="0083506C"/>
    <w:rsid w:val="008352C5"/>
    <w:rsid w:val="008356EB"/>
    <w:rsid w:val="00835894"/>
    <w:rsid w:val="0083635E"/>
    <w:rsid w:val="008369D2"/>
    <w:rsid w:val="00837BC4"/>
    <w:rsid w:val="0084006A"/>
    <w:rsid w:val="008400E5"/>
    <w:rsid w:val="00840216"/>
    <w:rsid w:val="008404E3"/>
    <w:rsid w:val="00840951"/>
    <w:rsid w:val="00840A25"/>
    <w:rsid w:val="008417C7"/>
    <w:rsid w:val="008419B9"/>
    <w:rsid w:val="0084202B"/>
    <w:rsid w:val="008428FB"/>
    <w:rsid w:val="00842DAC"/>
    <w:rsid w:val="0084320C"/>
    <w:rsid w:val="00843715"/>
    <w:rsid w:val="00843A9C"/>
    <w:rsid w:val="00843C00"/>
    <w:rsid w:val="00843C53"/>
    <w:rsid w:val="00844533"/>
    <w:rsid w:val="008445E5"/>
    <w:rsid w:val="00844669"/>
    <w:rsid w:val="00844A34"/>
    <w:rsid w:val="00844AD1"/>
    <w:rsid w:val="00844CEF"/>
    <w:rsid w:val="00844D86"/>
    <w:rsid w:val="0084516F"/>
    <w:rsid w:val="008451B4"/>
    <w:rsid w:val="00845A4F"/>
    <w:rsid w:val="00845F05"/>
    <w:rsid w:val="0084619B"/>
    <w:rsid w:val="008474CB"/>
    <w:rsid w:val="008475B4"/>
    <w:rsid w:val="00847630"/>
    <w:rsid w:val="008477D9"/>
    <w:rsid w:val="00847E34"/>
    <w:rsid w:val="00850014"/>
    <w:rsid w:val="008504DB"/>
    <w:rsid w:val="00850565"/>
    <w:rsid w:val="008509F7"/>
    <w:rsid w:val="00850BCA"/>
    <w:rsid w:val="0085202E"/>
    <w:rsid w:val="00852A9B"/>
    <w:rsid w:val="00853B33"/>
    <w:rsid w:val="00853EDC"/>
    <w:rsid w:val="0085447C"/>
    <w:rsid w:val="008544D2"/>
    <w:rsid w:val="00854A0B"/>
    <w:rsid w:val="0085520C"/>
    <w:rsid w:val="0085527D"/>
    <w:rsid w:val="008552B0"/>
    <w:rsid w:val="0085558A"/>
    <w:rsid w:val="0085598C"/>
    <w:rsid w:val="00856415"/>
    <w:rsid w:val="00857184"/>
    <w:rsid w:val="00857787"/>
    <w:rsid w:val="008579B1"/>
    <w:rsid w:val="00857A59"/>
    <w:rsid w:val="00857AD3"/>
    <w:rsid w:val="008606A2"/>
    <w:rsid w:val="00860744"/>
    <w:rsid w:val="00861190"/>
    <w:rsid w:val="0086134E"/>
    <w:rsid w:val="00861AF5"/>
    <w:rsid w:val="00861F82"/>
    <w:rsid w:val="00862780"/>
    <w:rsid w:val="008629D2"/>
    <w:rsid w:val="00862F45"/>
    <w:rsid w:val="008630B4"/>
    <w:rsid w:val="008630E5"/>
    <w:rsid w:val="0086350E"/>
    <w:rsid w:val="0086457D"/>
    <w:rsid w:val="0086468B"/>
    <w:rsid w:val="00864E71"/>
    <w:rsid w:val="00865293"/>
    <w:rsid w:val="00865391"/>
    <w:rsid w:val="00865685"/>
    <w:rsid w:val="00866625"/>
    <w:rsid w:val="00866954"/>
    <w:rsid w:val="00866B68"/>
    <w:rsid w:val="00866C4B"/>
    <w:rsid w:val="00867365"/>
    <w:rsid w:val="008675A9"/>
    <w:rsid w:val="008676EE"/>
    <w:rsid w:val="00867820"/>
    <w:rsid w:val="00867FD9"/>
    <w:rsid w:val="008705B4"/>
    <w:rsid w:val="008705F8"/>
    <w:rsid w:val="00870DAA"/>
    <w:rsid w:val="00870FBE"/>
    <w:rsid w:val="00870FE4"/>
    <w:rsid w:val="00871236"/>
    <w:rsid w:val="008717A5"/>
    <w:rsid w:val="008719DE"/>
    <w:rsid w:val="00872498"/>
    <w:rsid w:val="0087258B"/>
    <w:rsid w:val="00872B0C"/>
    <w:rsid w:val="00872EE2"/>
    <w:rsid w:val="0087323A"/>
    <w:rsid w:val="0087327F"/>
    <w:rsid w:val="00873481"/>
    <w:rsid w:val="00874915"/>
    <w:rsid w:val="00874D0C"/>
    <w:rsid w:val="00874DBF"/>
    <w:rsid w:val="0087589C"/>
    <w:rsid w:val="00875B07"/>
    <w:rsid w:val="00875E67"/>
    <w:rsid w:val="00876774"/>
    <w:rsid w:val="00876857"/>
    <w:rsid w:val="0087695E"/>
    <w:rsid w:val="00876F51"/>
    <w:rsid w:val="00877177"/>
    <w:rsid w:val="008779AE"/>
    <w:rsid w:val="00877D61"/>
    <w:rsid w:val="00877D86"/>
    <w:rsid w:val="0088026B"/>
    <w:rsid w:val="008803CE"/>
    <w:rsid w:val="00881526"/>
    <w:rsid w:val="008816D2"/>
    <w:rsid w:val="00882173"/>
    <w:rsid w:val="00882689"/>
    <w:rsid w:val="00882757"/>
    <w:rsid w:val="0088296E"/>
    <w:rsid w:val="00882AFB"/>
    <w:rsid w:val="00882D87"/>
    <w:rsid w:val="00883311"/>
    <w:rsid w:val="00883577"/>
    <w:rsid w:val="00883A89"/>
    <w:rsid w:val="0088407F"/>
    <w:rsid w:val="00884394"/>
    <w:rsid w:val="0088445A"/>
    <w:rsid w:val="00884612"/>
    <w:rsid w:val="008847D3"/>
    <w:rsid w:val="00884A26"/>
    <w:rsid w:val="00885469"/>
    <w:rsid w:val="0088571C"/>
    <w:rsid w:val="008857EE"/>
    <w:rsid w:val="008858EF"/>
    <w:rsid w:val="00885CED"/>
    <w:rsid w:val="00885D7C"/>
    <w:rsid w:val="008866C3"/>
    <w:rsid w:val="008867F5"/>
    <w:rsid w:val="00886B3F"/>
    <w:rsid w:val="00886C7E"/>
    <w:rsid w:val="00886F8D"/>
    <w:rsid w:val="008870D5"/>
    <w:rsid w:val="00887606"/>
    <w:rsid w:val="00887CCB"/>
    <w:rsid w:val="00887CF1"/>
    <w:rsid w:val="00887FB2"/>
    <w:rsid w:val="008908A0"/>
    <w:rsid w:val="00891081"/>
    <w:rsid w:val="00891290"/>
    <w:rsid w:val="00891574"/>
    <w:rsid w:val="00891679"/>
    <w:rsid w:val="00891E4F"/>
    <w:rsid w:val="00893B97"/>
    <w:rsid w:val="00893D22"/>
    <w:rsid w:val="00893F50"/>
    <w:rsid w:val="008948EA"/>
    <w:rsid w:val="00894BF6"/>
    <w:rsid w:val="00894E26"/>
    <w:rsid w:val="00894FBE"/>
    <w:rsid w:val="00895A2C"/>
    <w:rsid w:val="00896905"/>
    <w:rsid w:val="00897233"/>
    <w:rsid w:val="008973BD"/>
    <w:rsid w:val="00897638"/>
    <w:rsid w:val="00897AF0"/>
    <w:rsid w:val="00897B9D"/>
    <w:rsid w:val="00897C9F"/>
    <w:rsid w:val="008A039A"/>
    <w:rsid w:val="008A0651"/>
    <w:rsid w:val="008A0996"/>
    <w:rsid w:val="008A0EA6"/>
    <w:rsid w:val="008A12DB"/>
    <w:rsid w:val="008A164B"/>
    <w:rsid w:val="008A1AD7"/>
    <w:rsid w:val="008A1B5D"/>
    <w:rsid w:val="008A1BFF"/>
    <w:rsid w:val="008A1FAA"/>
    <w:rsid w:val="008A2018"/>
    <w:rsid w:val="008A29D7"/>
    <w:rsid w:val="008A2A3B"/>
    <w:rsid w:val="008A36A8"/>
    <w:rsid w:val="008A3DD1"/>
    <w:rsid w:val="008A4087"/>
    <w:rsid w:val="008A47F8"/>
    <w:rsid w:val="008A4B7C"/>
    <w:rsid w:val="008A4FF6"/>
    <w:rsid w:val="008A5553"/>
    <w:rsid w:val="008A5596"/>
    <w:rsid w:val="008A5B14"/>
    <w:rsid w:val="008A6082"/>
    <w:rsid w:val="008A6C1C"/>
    <w:rsid w:val="008A7147"/>
    <w:rsid w:val="008A7FE1"/>
    <w:rsid w:val="008A94CE"/>
    <w:rsid w:val="008B01EE"/>
    <w:rsid w:val="008B0BB1"/>
    <w:rsid w:val="008B0D4D"/>
    <w:rsid w:val="008B127C"/>
    <w:rsid w:val="008B1495"/>
    <w:rsid w:val="008B14B8"/>
    <w:rsid w:val="008B1B5F"/>
    <w:rsid w:val="008B1C98"/>
    <w:rsid w:val="008B1F9C"/>
    <w:rsid w:val="008B2FF3"/>
    <w:rsid w:val="008B306F"/>
    <w:rsid w:val="008B391B"/>
    <w:rsid w:val="008B39F1"/>
    <w:rsid w:val="008B40CA"/>
    <w:rsid w:val="008B4403"/>
    <w:rsid w:val="008B45DA"/>
    <w:rsid w:val="008B4616"/>
    <w:rsid w:val="008B489A"/>
    <w:rsid w:val="008B48A8"/>
    <w:rsid w:val="008B4D93"/>
    <w:rsid w:val="008B58F7"/>
    <w:rsid w:val="008B6791"/>
    <w:rsid w:val="008B6C5F"/>
    <w:rsid w:val="008B6DCE"/>
    <w:rsid w:val="008B72A2"/>
    <w:rsid w:val="008B7793"/>
    <w:rsid w:val="008B7C6A"/>
    <w:rsid w:val="008B7EF1"/>
    <w:rsid w:val="008B86E0"/>
    <w:rsid w:val="008BE5B7"/>
    <w:rsid w:val="008C0340"/>
    <w:rsid w:val="008C0AA7"/>
    <w:rsid w:val="008C0BC5"/>
    <w:rsid w:val="008C0E77"/>
    <w:rsid w:val="008C0E9F"/>
    <w:rsid w:val="008C1014"/>
    <w:rsid w:val="008C1498"/>
    <w:rsid w:val="008C1AAE"/>
    <w:rsid w:val="008C1B9E"/>
    <w:rsid w:val="008C1D65"/>
    <w:rsid w:val="008C1EC2"/>
    <w:rsid w:val="008C28E7"/>
    <w:rsid w:val="008C2CE8"/>
    <w:rsid w:val="008C2EE6"/>
    <w:rsid w:val="008C3682"/>
    <w:rsid w:val="008C477A"/>
    <w:rsid w:val="008C493B"/>
    <w:rsid w:val="008C4B2F"/>
    <w:rsid w:val="008C52E6"/>
    <w:rsid w:val="008C54E1"/>
    <w:rsid w:val="008C5EF0"/>
    <w:rsid w:val="008C6563"/>
    <w:rsid w:val="008C6A77"/>
    <w:rsid w:val="008C7504"/>
    <w:rsid w:val="008C7578"/>
    <w:rsid w:val="008C7DB4"/>
    <w:rsid w:val="008D0116"/>
    <w:rsid w:val="008D0891"/>
    <w:rsid w:val="008D08D5"/>
    <w:rsid w:val="008D123A"/>
    <w:rsid w:val="008D2040"/>
    <w:rsid w:val="008D2637"/>
    <w:rsid w:val="008D286B"/>
    <w:rsid w:val="008D2D50"/>
    <w:rsid w:val="008D32AE"/>
    <w:rsid w:val="008D3331"/>
    <w:rsid w:val="008D35B8"/>
    <w:rsid w:val="008D378B"/>
    <w:rsid w:val="008D38AA"/>
    <w:rsid w:val="008D3E22"/>
    <w:rsid w:val="008D3F89"/>
    <w:rsid w:val="008D41E7"/>
    <w:rsid w:val="008D45F8"/>
    <w:rsid w:val="008D4683"/>
    <w:rsid w:val="008D4693"/>
    <w:rsid w:val="008D53A2"/>
    <w:rsid w:val="008D5FBA"/>
    <w:rsid w:val="008D5FED"/>
    <w:rsid w:val="008D60CA"/>
    <w:rsid w:val="008D64AA"/>
    <w:rsid w:val="008D6749"/>
    <w:rsid w:val="008D6C01"/>
    <w:rsid w:val="008D7321"/>
    <w:rsid w:val="008D76F8"/>
    <w:rsid w:val="008D7A41"/>
    <w:rsid w:val="008E00AA"/>
    <w:rsid w:val="008E010C"/>
    <w:rsid w:val="008E1AAC"/>
    <w:rsid w:val="008E1E94"/>
    <w:rsid w:val="008E1FFB"/>
    <w:rsid w:val="008E25E6"/>
    <w:rsid w:val="008E2832"/>
    <w:rsid w:val="008E314E"/>
    <w:rsid w:val="008E3467"/>
    <w:rsid w:val="008E37FA"/>
    <w:rsid w:val="008E3AAD"/>
    <w:rsid w:val="008E40A7"/>
    <w:rsid w:val="008E42CA"/>
    <w:rsid w:val="008E45B9"/>
    <w:rsid w:val="008E4E50"/>
    <w:rsid w:val="008E4EF4"/>
    <w:rsid w:val="008E5092"/>
    <w:rsid w:val="008E5DDF"/>
    <w:rsid w:val="008E60CA"/>
    <w:rsid w:val="008E63D0"/>
    <w:rsid w:val="008E6BE5"/>
    <w:rsid w:val="008E6FDC"/>
    <w:rsid w:val="008E7069"/>
    <w:rsid w:val="008E718C"/>
    <w:rsid w:val="008E7A25"/>
    <w:rsid w:val="008F01DF"/>
    <w:rsid w:val="008F0B51"/>
    <w:rsid w:val="008F0C27"/>
    <w:rsid w:val="008F0F48"/>
    <w:rsid w:val="008F0F4C"/>
    <w:rsid w:val="008F1082"/>
    <w:rsid w:val="008F11AF"/>
    <w:rsid w:val="008F1E0C"/>
    <w:rsid w:val="008F2208"/>
    <w:rsid w:val="008F241D"/>
    <w:rsid w:val="008F2649"/>
    <w:rsid w:val="008F27E6"/>
    <w:rsid w:val="008F3348"/>
    <w:rsid w:val="008F3773"/>
    <w:rsid w:val="008F3BD8"/>
    <w:rsid w:val="008F41F6"/>
    <w:rsid w:val="008F44E8"/>
    <w:rsid w:val="008F4B5A"/>
    <w:rsid w:val="008F4DDF"/>
    <w:rsid w:val="008F4DF5"/>
    <w:rsid w:val="008F525F"/>
    <w:rsid w:val="008F54A4"/>
    <w:rsid w:val="008F5759"/>
    <w:rsid w:val="008F58F2"/>
    <w:rsid w:val="008F5B0F"/>
    <w:rsid w:val="008F6258"/>
    <w:rsid w:val="008F67E0"/>
    <w:rsid w:val="008F68C1"/>
    <w:rsid w:val="008F6CE9"/>
    <w:rsid w:val="008F713E"/>
    <w:rsid w:val="008F7457"/>
    <w:rsid w:val="008F771F"/>
    <w:rsid w:val="008F7C18"/>
    <w:rsid w:val="00900754"/>
    <w:rsid w:val="009007A6"/>
    <w:rsid w:val="00900A28"/>
    <w:rsid w:val="0090111A"/>
    <w:rsid w:val="009016B2"/>
    <w:rsid w:val="00901A69"/>
    <w:rsid w:val="0090216C"/>
    <w:rsid w:val="009023EC"/>
    <w:rsid w:val="00902480"/>
    <w:rsid w:val="00902505"/>
    <w:rsid w:val="00902C10"/>
    <w:rsid w:val="00903205"/>
    <w:rsid w:val="00903919"/>
    <w:rsid w:val="00903F1D"/>
    <w:rsid w:val="00904183"/>
    <w:rsid w:val="00904357"/>
    <w:rsid w:val="009046D6"/>
    <w:rsid w:val="00904976"/>
    <w:rsid w:val="009052ED"/>
    <w:rsid w:val="009062BE"/>
    <w:rsid w:val="0090664E"/>
    <w:rsid w:val="00907449"/>
    <w:rsid w:val="00907BD0"/>
    <w:rsid w:val="009118BA"/>
    <w:rsid w:val="00911A38"/>
    <w:rsid w:val="00912856"/>
    <w:rsid w:val="00912E06"/>
    <w:rsid w:val="009130CB"/>
    <w:rsid w:val="00913662"/>
    <w:rsid w:val="009136C0"/>
    <w:rsid w:val="0091371B"/>
    <w:rsid w:val="00914508"/>
    <w:rsid w:val="0091500C"/>
    <w:rsid w:val="00915011"/>
    <w:rsid w:val="009151C6"/>
    <w:rsid w:val="009151F7"/>
    <w:rsid w:val="0091555D"/>
    <w:rsid w:val="0091582E"/>
    <w:rsid w:val="00915BDA"/>
    <w:rsid w:val="009165BD"/>
    <w:rsid w:val="00916764"/>
    <w:rsid w:val="00916C86"/>
    <w:rsid w:val="00916F87"/>
    <w:rsid w:val="00917136"/>
    <w:rsid w:val="0091742F"/>
    <w:rsid w:val="00917732"/>
    <w:rsid w:val="009201CA"/>
    <w:rsid w:val="0092066B"/>
    <w:rsid w:val="00920766"/>
    <w:rsid w:val="00920BB1"/>
    <w:rsid w:val="00920E76"/>
    <w:rsid w:val="00921361"/>
    <w:rsid w:val="0092167B"/>
    <w:rsid w:val="00922416"/>
    <w:rsid w:val="00922D17"/>
    <w:rsid w:val="00922D3B"/>
    <w:rsid w:val="00922E9C"/>
    <w:rsid w:val="0092370C"/>
    <w:rsid w:val="0092383C"/>
    <w:rsid w:val="00923A2A"/>
    <w:rsid w:val="00924E07"/>
    <w:rsid w:val="00924F29"/>
    <w:rsid w:val="00925B0E"/>
    <w:rsid w:val="00925CDF"/>
    <w:rsid w:val="00925D41"/>
    <w:rsid w:val="00925EB1"/>
    <w:rsid w:val="0092643D"/>
    <w:rsid w:val="00926C0D"/>
    <w:rsid w:val="00927161"/>
    <w:rsid w:val="00927188"/>
    <w:rsid w:val="0092729B"/>
    <w:rsid w:val="00927497"/>
    <w:rsid w:val="009275F0"/>
    <w:rsid w:val="00927EDD"/>
    <w:rsid w:val="0093042B"/>
    <w:rsid w:val="009306E1"/>
    <w:rsid w:val="00930928"/>
    <w:rsid w:val="00930A89"/>
    <w:rsid w:val="00930BF9"/>
    <w:rsid w:val="00930E2D"/>
    <w:rsid w:val="009315B5"/>
    <w:rsid w:val="009319EB"/>
    <w:rsid w:val="0093236C"/>
    <w:rsid w:val="00932BBF"/>
    <w:rsid w:val="00932C97"/>
    <w:rsid w:val="00932D55"/>
    <w:rsid w:val="009331C0"/>
    <w:rsid w:val="00933212"/>
    <w:rsid w:val="00933510"/>
    <w:rsid w:val="009335E7"/>
    <w:rsid w:val="00933AF8"/>
    <w:rsid w:val="00933C58"/>
    <w:rsid w:val="00933C80"/>
    <w:rsid w:val="00933DF5"/>
    <w:rsid w:val="00934668"/>
    <w:rsid w:val="00934DEF"/>
    <w:rsid w:val="00935718"/>
    <w:rsid w:val="00935782"/>
    <w:rsid w:val="00935966"/>
    <w:rsid w:val="00936704"/>
    <w:rsid w:val="00936F4B"/>
    <w:rsid w:val="0093715E"/>
    <w:rsid w:val="00937615"/>
    <w:rsid w:val="00937AF7"/>
    <w:rsid w:val="00940116"/>
    <w:rsid w:val="0094028F"/>
    <w:rsid w:val="00940A0A"/>
    <w:rsid w:val="00940F64"/>
    <w:rsid w:val="00941D53"/>
    <w:rsid w:val="009422AE"/>
    <w:rsid w:val="00942864"/>
    <w:rsid w:val="00942B05"/>
    <w:rsid w:val="00942C32"/>
    <w:rsid w:val="0094379E"/>
    <w:rsid w:val="00943E8B"/>
    <w:rsid w:val="009442C2"/>
    <w:rsid w:val="00945AB3"/>
    <w:rsid w:val="00946FE8"/>
    <w:rsid w:val="009470E6"/>
    <w:rsid w:val="00950CC7"/>
    <w:rsid w:val="00950D3F"/>
    <w:rsid w:val="00951141"/>
    <w:rsid w:val="009511BF"/>
    <w:rsid w:val="00951985"/>
    <w:rsid w:val="00951A3C"/>
    <w:rsid w:val="00951CBD"/>
    <w:rsid w:val="00951D3F"/>
    <w:rsid w:val="00952383"/>
    <w:rsid w:val="009523BB"/>
    <w:rsid w:val="009524C1"/>
    <w:rsid w:val="00952834"/>
    <w:rsid w:val="00952954"/>
    <w:rsid w:val="0095296C"/>
    <w:rsid w:val="00952AFF"/>
    <w:rsid w:val="009532DF"/>
    <w:rsid w:val="009538EE"/>
    <w:rsid w:val="00953BFE"/>
    <w:rsid w:val="0095480B"/>
    <w:rsid w:val="00954FA7"/>
    <w:rsid w:val="009552C6"/>
    <w:rsid w:val="009553E0"/>
    <w:rsid w:val="009557C6"/>
    <w:rsid w:val="00955AFD"/>
    <w:rsid w:val="0095615A"/>
    <w:rsid w:val="0095694D"/>
    <w:rsid w:val="00957028"/>
    <w:rsid w:val="009571F5"/>
    <w:rsid w:val="009574C0"/>
    <w:rsid w:val="009575EF"/>
    <w:rsid w:val="00957755"/>
    <w:rsid w:val="00957CB8"/>
    <w:rsid w:val="00957F82"/>
    <w:rsid w:val="009600BB"/>
    <w:rsid w:val="009602D3"/>
    <w:rsid w:val="00960577"/>
    <w:rsid w:val="00960CA8"/>
    <w:rsid w:val="00960D6A"/>
    <w:rsid w:val="00960E0A"/>
    <w:rsid w:val="00961141"/>
    <w:rsid w:val="009611B8"/>
    <w:rsid w:val="00961EBB"/>
    <w:rsid w:val="00962480"/>
    <w:rsid w:val="00962675"/>
    <w:rsid w:val="009628DB"/>
    <w:rsid w:val="00962BA2"/>
    <w:rsid w:val="00962DB0"/>
    <w:rsid w:val="00963047"/>
    <w:rsid w:val="00963179"/>
    <w:rsid w:val="009638CC"/>
    <w:rsid w:val="009639B8"/>
    <w:rsid w:val="009642F2"/>
    <w:rsid w:val="00964639"/>
    <w:rsid w:val="0096466D"/>
    <w:rsid w:val="009647D8"/>
    <w:rsid w:val="00964DBF"/>
    <w:rsid w:val="009651D8"/>
    <w:rsid w:val="0096525A"/>
    <w:rsid w:val="00965FD6"/>
    <w:rsid w:val="00966216"/>
    <w:rsid w:val="0096666E"/>
    <w:rsid w:val="009666A4"/>
    <w:rsid w:val="009668C6"/>
    <w:rsid w:val="0096690E"/>
    <w:rsid w:val="00966A9B"/>
    <w:rsid w:val="0097044E"/>
    <w:rsid w:val="00970D03"/>
    <w:rsid w:val="0097100A"/>
    <w:rsid w:val="00971118"/>
    <w:rsid w:val="0097111A"/>
    <w:rsid w:val="00971316"/>
    <w:rsid w:val="009713D8"/>
    <w:rsid w:val="00971404"/>
    <w:rsid w:val="00971510"/>
    <w:rsid w:val="00971B14"/>
    <w:rsid w:val="00971C85"/>
    <w:rsid w:val="009720A7"/>
    <w:rsid w:val="00972128"/>
    <w:rsid w:val="009723A7"/>
    <w:rsid w:val="00972407"/>
    <w:rsid w:val="009728DF"/>
    <w:rsid w:val="00972D0E"/>
    <w:rsid w:val="00973A3D"/>
    <w:rsid w:val="00973E28"/>
    <w:rsid w:val="00974220"/>
    <w:rsid w:val="0097427B"/>
    <w:rsid w:val="009747A4"/>
    <w:rsid w:val="0097504F"/>
    <w:rsid w:val="009754CE"/>
    <w:rsid w:val="009763C6"/>
    <w:rsid w:val="009764ED"/>
    <w:rsid w:val="00976A69"/>
    <w:rsid w:val="0097773C"/>
    <w:rsid w:val="00977785"/>
    <w:rsid w:val="00977F1E"/>
    <w:rsid w:val="0098019A"/>
    <w:rsid w:val="009803B4"/>
    <w:rsid w:val="00980768"/>
    <w:rsid w:val="00981159"/>
    <w:rsid w:val="009817E1"/>
    <w:rsid w:val="00981B42"/>
    <w:rsid w:val="00981BF4"/>
    <w:rsid w:val="00981EBD"/>
    <w:rsid w:val="00982D72"/>
    <w:rsid w:val="00983002"/>
    <w:rsid w:val="00983D2A"/>
    <w:rsid w:val="00984315"/>
    <w:rsid w:val="0098572F"/>
    <w:rsid w:val="0098573B"/>
    <w:rsid w:val="00985FAF"/>
    <w:rsid w:val="0098681F"/>
    <w:rsid w:val="009869A1"/>
    <w:rsid w:val="00986D3D"/>
    <w:rsid w:val="00986FEC"/>
    <w:rsid w:val="0098743D"/>
    <w:rsid w:val="00987539"/>
    <w:rsid w:val="0098754B"/>
    <w:rsid w:val="009901A8"/>
    <w:rsid w:val="00990576"/>
    <w:rsid w:val="00990660"/>
    <w:rsid w:val="009908C4"/>
    <w:rsid w:val="00990A3A"/>
    <w:rsid w:val="009915A0"/>
    <w:rsid w:val="00991673"/>
    <w:rsid w:val="00991A96"/>
    <w:rsid w:val="00991AB6"/>
    <w:rsid w:val="00991DFD"/>
    <w:rsid w:val="00993055"/>
    <w:rsid w:val="0099376B"/>
    <w:rsid w:val="00993BA0"/>
    <w:rsid w:val="00993C29"/>
    <w:rsid w:val="00994024"/>
    <w:rsid w:val="0099425E"/>
    <w:rsid w:val="00994465"/>
    <w:rsid w:val="00994AB3"/>
    <w:rsid w:val="00995D45"/>
    <w:rsid w:val="00995E5E"/>
    <w:rsid w:val="0099611A"/>
    <w:rsid w:val="00996173"/>
    <w:rsid w:val="00996BE3"/>
    <w:rsid w:val="00996CAE"/>
    <w:rsid w:val="00996CCC"/>
    <w:rsid w:val="009976C1"/>
    <w:rsid w:val="009976F8"/>
    <w:rsid w:val="00997CC7"/>
    <w:rsid w:val="009A00F5"/>
    <w:rsid w:val="009A0624"/>
    <w:rsid w:val="009A0802"/>
    <w:rsid w:val="009A0A31"/>
    <w:rsid w:val="009A0C2D"/>
    <w:rsid w:val="009A0C7C"/>
    <w:rsid w:val="009A1054"/>
    <w:rsid w:val="009A16BA"/>
    <w:rsid w:val="009A1F5C"/>
    <w:rsid w:val="009A2ACD"/>
    <w:rsid w:val="009A3555"/>
    <w:rsid w:val="009A39A1"/>
    <w:rsid w:val="009A431C"/>
    <w:rsid w:val="009A4CDD"/>
    <w:rsid w:val="009A4E91"/>
    <w:rsid w:val="009A4E9F"/>
    <w:rsid w:val="009A4EB4"/>
    <w:rsid w:val="009A4F51"/>
    <w:rsid w:val="009A60A1"/>
    <w:rsid w:val="009A665D"/>
    <w:rsid w:val="009A6BDA"/>
    <w:rsid w:val="009A6F4E"/>
    <w:rsid w:val="009A6F57"/>
    <w:rsid w:val="009A7349"/>
    <w:rsid w:val="009A7506"/>
    <w:rsid w:val="009A75DC"/>
    <w:rsid w:val="009A7629"/>
    <w:rsid w:val="009A7645"/>
    <w:rsid w:val="009A7A10"/>
    <w:rsid w:val="009A7FA1"/>
    <w:rsid w:val="009B070F"/>
    <w:rsid w:val="009B0ABB"/>
    <w:rsid w:val="009B0DC2"/>
    <w:rsid w:val="009B1276"/>
    <w:rsid w:val="009B13BC"/>
    <w:rsid w:val="009B1872"/>
    <w:rsid w:val="009B1B70"/>
    <w:rsid w:val="009B1C39"/>
    <w:rsid w:val="009B1F97"/>
    <w:rsid w:val="009B2C72"/>
    <w:rsid w:val="009B2D7A"/>
    <w:rsid w:val="009B3333"/>
    <w:rsid w:val="009B3550"/>
    <w:rsid w:val="009B3DA1"/>
    <w:rsid w:val="009B4103"/>
    <w:rsid w:val="009B4277"/>
    <w:rsid w:val="009B448A"/>
    <w:rsid w:val="009B4494"/>
    <w:rsid w:val="009B4C89"/>
    <w:rsid w:val="009B5400"/>
    <w:rsid w:val="009B662D"/>
    <w:rsid w:val="009B736D"/>
    <w:rsid w:val="009B74C1"/>
    <w:rsid w:val="009B77B2"/>
    <w:rsid w:val="009C07CB"/>
    <w:rsid w:val="009C0A42"/>
    <w:rsid w:val="009C20B9"/>
    <w:rsid w:val="009C20D3"/>
    <w:rsid w:val="009C2133"/>
    <w:rsid w:val="009C271F"/>
    <w:rsid w:val="009C2977"/>
    <w:rsid w:val="009C30E8"/>
    <w:rsid w:val="009C3261"/>
    <w:rsid w:val="009C3DDA"/>
    <w:rsid w:val="009C4029"/>
    <w:rsid w:val="009C4255"/>
    <w:rsid w:val="009C45FF"/>
    <w:rsid w:val="009C4FEF"/>
    <w:rsid w:val="009C5032"/>
    <w:rsid w:val="009C5239"/>
    <w:rsid w:val="009C5489"/>
    <w:rsid w:val="009C550F"/>
    <w:rsid w:val="009C5DE0"/>
    <w:rsid w:val="009C749D"/>
    <w:rsid w:val="009C7928"/>
    <w:rsid w:val="009C7ABD"/>
    <w:rsid w:val="009C7D1B"/>
    <w:rsid w:val="009D051A"/>
    <w:rsid w:val="009D07AE"/>
    <w:rsid w:val="009D14BC"/>
    <w:rsid w:val="009D190C"/>
    <w:rsid w:val="009D2402"/>
    <w:rsid w:val="009D244B"/>
    <w:rsid w:val="009D2465"/>
    <w:rsid w:val="009D2625"/>
    <w:rsid w:val="009D2703"/>
    <w:rsid w:val="009D284F"/>
    <w:rsid w:val="009D3792"/>
    <w:rsid w:val="009D38ED"/>
    <w:rsid w:val="009D3E54"/>
    <w:rsid w:val="009D3F7D"/>
    <w:rsid w:val="009D4859"/>
    <w:rsid w:val="009D4AE3"/>
    <w:rsid w:val="009D4CD4"/>
    <w:rsid w:val="009D4F91"/>
    <w:rsid w:val="009D5653"/>
    <w:rsid w:val="009D575F"/>
    <w:rsid w:val="009D5864"/>
    <w:rsid w:val="009D62E6"/>
    <w:rsid w:val="009D6366"/>
    <w:rsid w:val="009D6542"/>
    <w:rsid w:val="009D655E"/>
    <w:rsid w:val="009D68DB"/>
    <w:rsid w:val="009D692E"/>
    <w:rsid w:val="009D72A0"/>
    <w:rsid w:val="009D77EC"/>
    <w:rsid w:val="009D7CC0"/>
    <w:rsid w:val="009E0229"/>
    <w:rsid w:val="009E0982"/>
    <w:rsid w:val="009E0DA2"/>
    <w:rsid w:val="009E1A1E"/>
    <w:rsid w:val="009E1CB6"/>
    <w:rsid w:val="009E2267"/>
    <w:rsid w:val="009E2637"/>
    <w:rsid w:val="009E2771"/>
    <w:rsid w:val="009E2868"/>
    <w:rsid w:val="009E3090"/>
    <w:rsid w:val="009E3323"/>
    <w:rsid w:val="009E33DA"/>
    <w:rsid w:val="009E3EF2"/>
    <w:rsid w:val="009E3FC7"/>
    <w:rsid w:val="009E45DA"/>
    <w:rsid w:val="009E4E64"/>
    <w:rsid w:val="009E544B"/>
    <w:rsid w:val="009E5BAB"/>
    <w:rsid w:val="009E5F25"/>
    <w:rsid w:val="009E60C5"/>
    <w:rsid w:val="009E65E0"/>
    <w:rsid w:val="009E66D8"/>
    <w:rsid w:val="009E6E24"/>
    <w:rsid w:val="009E7522"/>
    <w:rsid w:val="009E7DE2"/>
    <w:rsid w:val="009F0450"/>
    <w:rsid w:val="009F0572"/>
    <w:rsid w:val="009F066D"/>
    <w:rsid w:val="009F07D3"/>
    <w:rsid w:val="009F09BB"/>
    <w:rsid w:val="009F0CFC"/>
    <w:rsid w:val="009F0E0E"/>
    <w:rsid w:val="009F14F0"/>
    <w:rsid w:val="009F1625"/>
    <w:rsid w:val="009F1BC1"/>
    <w:rsid w:val="009F1D64"/>
    <w:rsid w:val="009F224F"/>
    <w:rsid w:val="009F28AA"/>
    <w:rsid w:val="009F37D2"/>
    <w:rsid w:val="009F3C24"/>
    <w:rsid w:val="009F429B"/>
    <w:rsid w:val="009F43B2"/>
    <w:rsid w:val="009F4500"/>
    <w:rsid w:val="009F4C3F"/>
    <w:rsid w:val="009F53EB"/>
    <w:rsid w:val="009F63DA"/>
    <w:rsid w:val="009F65D7"/>
    <w:rsid w:val="009F6762"/>
    <w:rsid w:val="009F6A8F"/>
    <w:rsid w:val="009F6AD2"/>
    <w:rsid w:val="009F6CA7"/>
    <w:rsid w:val="009F702D"/>
    <w:rsid w:val="009F7089"/>
    <w:rsid w:val="009F7510"/>
    <w:rsid w:val="00A000D7"/>
    <w:rsid w:val="00A006A8"/>
    <w:rsid w:val="00A00BB2"/>
    <w:rsid w:val="00A00CD9"/>
    <w:rsid w:val="00A00F06"/>
    <w:rsid w:val="00A0138B"/>
    <w:rsid w:val="00A01682"/>
    <w:rsid w:val="00A01D50"/>
    <w:rsid w:val="00A025C3"/>
    <w:rsid w:val="00A02D1F"/>
    <w:rsid w:val="00A02EAA"/>
    <w:rsid w:val="00A0309B"/>
    <w:rsid w:val="00A04653"/>
    <w:rsid w:val="00A0498E"/>
    <w:rsid w:val="00A049A9"/>
    <w:rsid w:val="00A04B4E"/>
    <w:rsid w:val="00A04EC8"/>
    <w:rsid w:val="00A050A9"/>
    <w:rsid w:val="00A052AF"/>
    <w:rsid w:val="00A05866"/>
    <w:rsid w:val="00A059DC"/>
    <w:rsid w:val="00A059DE"/>
    <w:rsid w:val="00A05A8A"/>
    <w:rsid w:val="00A0642E"/>
    <w:rsid w:val="00A065D8"/>
    <w:rsid w:val="00A06C0B"/>
    <w:rsid w:val="00A06E4A"/>
    <w:rsid w:val="00A074F3"/>
    <w:rsid w:val="00A0763A"/>
    <w:rsid w:val="00A079DE"/>
    <w:rsid w:val="00A07FAF"/>
    <w:rsid w:val="00A101F3"/>
    <w:rsid w:val="00A10203"/>
    <w:rsid w:val="00A10B39"/>
    <w:rsid w:val="00A11A99"/>
    <w:rsid w:val="00A11FE8"/>
    <w:rsid w:val="00A124D3"/>
    <w:rsid w:val="00A125AC"/>
    <w:rsid w:val="00A12629"/>
    <w:rsid w:val="00A12760"/>
    <w:rsid w:val="00A12873"/>
    <w:rsid w:val="00A12D8B"/>
    <w:rsid w:val="00A12D96"/>
    <w:rsid w:val="00A132C7"/>
    <w:rsid w:val="00A139E3"/>
    <w:rsid w:val="00A14984"/>
    <w:rsid w:val="00A14CF2"/>
    <w:rsid w:val="00A14F3F"/>
    <w:rsid w:val="00A15AAA"/>
    <w:rsid w:val="00A15DD8"/>
    <w:rsid w:val="00A16010"/>
    <w:rsid w:val="00A16106"/>
    <w:rsid w:val="00A16C61"/>
    <w:rsid w:val="00A16CA8"/>
    <w:rsid w:val="00A177BD"/>
    <w:rsid w:val="00A179AE"/>
    <w:rsid w:val="00A17A63"/>
    <w:rsid w:val="00A17EA2"/>
    <w:rsid w:val="00A20173"/>
    <w:rsid w:val="00A203AA"/>
    <w:rsid w:val="00A20428"/>
    <w:rsid w:val="00A20BBA"/>
    <w:rsid w:val="00A20D07"/>
    <w:rsid w:val="00A210C8"/>
    <w:rsid w:val="00A2127D"/>
    <w:rsid w:val="00A21533"/>
    <w:rsid w:val="00A2258A"/>
    <w:rsid w:val="00A2286E"/>
    <w:rsid w:val="00A23665"/>
    <w:rsid w:val="00A23780"/>
    <w:rsid w:val="00A23BB2"/>
    <w:rsid w:val="00A24279"/>
    <w:rsid w:val="00A24AFE"/>
    <w:rsid w:val="00A24B20"/>
    <w:rsid w:val="00A24DD5"/>
    <w:rsid w:val="00A252F7"/>
    <w:rsid w:val="00A256D3"/>
    <w:rsid w:val="00A25A14"/>
    <w:rsid w:val="00A25F2D"/>
    <w:rsid w:val="00A25F99"/>
    <w:rsid w:val="00A26C81"/>
    <w:rsid w:val="00A26D19"/>
    <w:rsid w:val="00A278D7"/>
    <w:rsid w:val="00A27AB1"/>
    <w:rsid w:val="00A314D3"/>
    <w:rsid w:val="00A31B38"/>
    <w:rsid w:val="00A31B61"/>
    <w:rsid w:val="00A31C6C"/>
    <w:rsid w:val="00A31C89"/>
    <w:rsid w:val="00A321B5"/>
    <w:rsid w:val="00A3230C"/>
    <w:rsid w:val="00A32971"/>
    <w:rsid w:val="00A32D88"/>
    <w:rsid w:val="00A33180"/>
    <w:rsid w:val="00A34111"/>
    <w:rsid w:val="00A3441A"/>
    <w:rsid w:val="00A34E1F"/>
    <w:rsid w:val="00A35058"/>
    <w:rsid w:val="00A351EF"/>
    <w:rsid w:val="00A35290"/>
    <w:rsid w:val="00A3530F"/>
    <w:rsid w:val="00A35C40"/>
    <w:rsid w:val="00A36138"/>
    <w:rsid w:val="00A36783"/>
    <w:rsid w:val="00A367FD"/>
    <w:rsid w:val="00A36AEC"/>
    <w:rsid w:val="00A3704A"/>
    <w:rsid w:val="00A37154"/>
    <w:rsid w:val="00A37295"/>
    <w:rsid w:val="00A375AC"/>
    <w:rsid w:val="00A376A8"/>
    <w:rsid w:val="00A4046D"/>
    <w:rsid w:val="00A405D7"/>
    <w:rsid w:val="00A4072F"/>
    <w:rsid w:val="00A4120F"/>
    <w:rsid w:val="00A41391"/>
    <w:rsid w:val="00A414C4"/>
    <w:rsid w:val="00A41A77"/>
    <w:rsid w:val="00A41E3A"/>
    <w:rsid w:val="00A41F62"/>
    <w:rsid w:val="00A4226F"/>
    <w:rsid w:val="00A4279B"/>
    <w:rsid w:val="00A427B9"/>
    <w:rsid w:val="00A42850"/>
    <w:rsid w:val="00A435E4"/>
    <w:rsid w:val="00A4389E"/>
    <w:rsid w:val="00A43C3D"/>
    <w:rsid w:val="00A43CC0"/>
    <w:rsid w:val="00A43F01"/>
    <w:rsid w:val="00A44695"/>
    <w:rsid w:val="00A44B54"/>
    <w:rsid w:val="00A44B71"/>
    <w:rsid w:val="00A44D5E"/>
    <w:rsid w:val="00A45267"/>
    <w:rsid w:val="00A45536"/>
    <w:rsid w:val="00A45555"/>
    <w:rsid w:val="00A4584B"/>
    <w:rsid w:val="00A466C6"/>
    <w:rsid w:val="00A46E19"/>
    <w:rsid w:val="00A472F0"/>
    <w:rsid w:val="00A47AEE"/>
    <w:rsid w:val="00A47CB8"/>
    <w:rsid w:val="00A50174"/>
    <w:rsid w:val="00A501F3"/>
    <w:rsid w:val="00A50912"/>
    <w:rsid w:val="00A5096F"/>
    <w:rsid w:val="00A50A05"/>
    <w:rsid w:val="00A50D41"/>
    <w:rsid w:val="00A50E5F"/>
    <w:rsid w:val="00A51586"/>
    <w:rsid w:val="00A5168D"/>
    <w:rsid w:val="00A51AF2"/>
    <w:rsid w:val="00A52CDD"/>
    <w:rsid w:val="00A52D1B"/>
    <w:rsid w:val="00A5343E"/>
    <w:rsid w:val="00A535D5"/>
    <w:rsid w:val="00A53A51"/>
    <w:rsid w:val="00A53AB2"/>
    <w:rsid w:val="00A53E72"/>
    <w:rsid w:val="00A5443A"/>
    <w:rsid w:val="00A54548"/>
    <w:rsid w:val="00A54807"/>
    <w:rsid w:val="00A54D92"/>
    <w:rsid w:val="00A55335"/>
    <w:rsid w:val="00A5579F"/>
    <w:rsid w:val="00A557E7"/>
    <w:rsid w:val="00A5631A"/>
    <w:rsid w:val="00A567E1"/>
    <w:rsid w:val="00A56E56"/>
    <w:rsid w:val="00A5726C"/>
    <w:rsid w:val="00A5731D"/>
    <w:rsid w:val="00A57396"/>
    <w:rsid w:val="00A5787F"/>
    <w:rsid w:val="00A57B96"/>
    <w:rsid w:val="00A57FB0"/>
    <w:rsid w:val="00A57FE6"/>
    <w:rsid w:val="00A603A2"/>
    <w:rsid w:val="00A60A87"/>
    <w:rsid w:val="00A60B04"/>
    <w:rsid w:val="00A610D6"/>
    <w:rsid w:val="00A61330"/>
    <w:rsid w:val="00A619E5"/>
    <w:rsid w:val="00A61BD7"/>
    <w:rsid w:val="00A61F5A"/>
    <w:rsid w:val="00A62627"/>
    <w:rsid w:val="00A62736"/>
    <w:rsid w:val="00A62F65"/>
    <w:rsid w:val="00A630F3"/>
    <w:rsid w:val="00A631E4"/>
    <w:rsid w:val="00A63AD6"/>
    <w:rsid w:val="00A63C67"/>
    <w:rsid w:val="00A64504"/>
    <w:rsid w:val="00A646BD"/>
    <w:rsid w:val="00A64914"/>
    <w:rsid w:val="00A649E4"/>
    <w:rsid w:val="00A65289"/>
    <w:rsid w:val="00A654A2"/>
    <w:rsid w:val="00A65843"/>
    <w:rsid w:val="00A6590F"/>
    <w:rsid w:val="00A66C67"/>
    <w:rsid w:val="00A66D10"/>
    <w:rsid w:val="00A678A9"/>
    <w:rsid w:val="00A70253"/>
    <w:rsid w:val="00A70968"/>
    <w:rsid w:val="00A7116A"/>
    <w:rsid w:val="00A719B2"/>
    <w:rsid w:val="00A7300B"/>
    <w:rsid w:val="00A7302B"/>
    <w:rsid w:val="00A73069"/>
    <w:rsid w:val="00A730ED"/>
    <w:rsid w:val="00A73516"/>
    <w:rsid w:val="00A73F1F"/>
    <w:rsid w:val="00A744BA"/>
    <w:rsid w:val="00A74E71"/>
    <w:rsid w:val="00A751D3"/>
    <w:rsid w:val="00A7559C"/>
    <w:rsid w:val="00A75928"/>
    <w:rsid w:val="00A75ACE"/>
    <w:rsid w:val="00A75C80"/>
    <w:rsid w:val="00A765AC"/>
    <w:rsid w:val="00A775E3"/>
    <w:rsid w:val="00A77794"/>
    <w:rsid w:val="00A77833"/>
    <w:rsid w:val="00A77DD9"/>
    <w:rsid w:val="00A77E62"/>
    <w:rsid w:val="00A80718"/>
    <w:rsid w:val="00A809EF"/>
    <w:rsid w:val="00A80AEF"/>
    <w:rsid w:val="00A81FD8"/>
    <w:rsid w:val="00A82E08"/>
    <w:rsid w:val="00A82F5F"/>
    <w:rsid w:val="00A83059"/>
    <w:rsid w:val="00A83320"/>
    <w:rsid w:val="00A837A8"/>
    <w:rsid w:val="00A83A40"/>
    <w:rsid w:val="00A84335"/>
    <w:rsid w:val="00A8436A"/>
    <w:rsid w:val="00A84714"/>
    <w:rsid w:val="00A84745"/>
    <w:rsid w:val="00A84AEA"/>
    <w:rsid w:val="00A84E0F"/>
    <w:rsid w:val="00A855C8"/>
    <w:rsid w:val="00A856E3"/>
    <w:rsid w:val="00A857A2"/>
    <w:rsid w:val="00A85BEA"/>
    <w:rsid w:val="00A85F99"/>
    <w:rsid w:val="00A861FA"/>
    <w:rsid w:val="00A86747"/>
    <w:rsid w:val="00A86EDD"/>
    <w:rsid w:val="00A87841"/>
    <w:rsid w:val="00A90B30"/>
    <w:rsid w:val="00A90E33"/>
    <w:rsid w:val="00A90F96"/>
    <w:rsid w:val="00A916C6"/>
    <w:rsid w:val="00A91C2E"/>
    <w:rsid w:val="00A91C64"/>
    <w:rsid w:val="00A9226E"/>
    <w:rsid w:val="00A92B4B"/>
    <w:rsid w:val="00A92DA9"/>
    <w:rsid w:val="00A938A5"/>
    <w:rsid w:val="00A93C7C"/>
    <w:rsid w:val="00A93D99"/>
    <w:rsid w:val="00A9446B"/>
    <w:rsid w:val="00A946A5"/>
    <w:rsid w:val="00A94913"/>
    <w:rsid w:val="00A94937"/>
    <w:rsid w:val="00A94A6D"/>
    <w:rsid w:val="00A94C28"/>
    <w:rsid w:val="00A94CD2"/>
    <w:rsid w:val="00A95824"/>
    <w:rsid w:val="00A95C40"/>
    <w:rsid w:val="00A95D6F"/>
    <w:rsid w:val="00A9624B"/>
    <w:rsid w:val="00A96698"/>
    <w:rsid w:val="00A96899"/>
    <w:rsid w:val="00A96A85"/>
    <w:rsid w:val="00A96AB1"/>
    <w:rsid w:val="00A96B56"/>
    <w:rsid w:val="00A97147"/>
    <w:rsid w:val="00A972B3"/>
    <w:rsid w:val="00A97456"/>
    <w:rsid w:val="00A97A3D"/>
    <w:rsid w:val="00A97B22"/>
    <w:rsid w:val="00A97D1C"/>
    <w:rsid w:val="00A97E0B"/>
    <w:rsid w:val="00AA035E"/>
    <w:rsid w:val="00AA03CF"/>
    <w:rsid w:val="00AA08E6"/>
    <w:rsid w:val="00AA09B9"/>
    <w:rsid w:val="00AA0E63"/>
    <w:rsid w:val="00AA1308"/>
    <w:rsid w:val="00AA18DC"/>
    <w:rsid w:val="00AA1B70"/>
    <w:rsid w:val="00AA1ED6"/>
    <w:rsid w:val="00AA24B7"/>
    <w:rsid w:val="00AA2597"/>
    <w:rsid w:val="00AA290D"/>
    <w:rsid w:val="00AA2ECA"/>
    <w:rsid w:val="00AA317B"/>
    <w:rsid w:val="00AA31FC"/>
    <w:rsid w:val="00AA3737"/>
    <w:rsid w:val="00AA39B8"/>
    <w:rsid w:val="00AA423D"/>
    <w:rsid w:val="00AA47AD"/>
    <w:rsid w:val="00AA4BB9"/>
    <w:rsid w:val="00AA5344"/>
    <w:rsid w:val="00AA58FB"/>
    <w:rsid w:val="00AA5E27"/>
    <w:rsid w:val="00AA611B"/>
    <w:rsid w:val="00AA647A"/>
    <w:rsid w:val="00AA651F"/>
    <w:rsid w:val="00AA658F"/>
    <w:rsid w:val="00AA6642"/>
    <w:rsid w:val="00AA69FC"/>
    <w:rsid w:val="00AA6BBF"/>
    <w:rsid w:val="00AA7137"/>
    <w:rsid w:val="00AA7814"/>
    <w:rsid w:val="00AB02EB"/>
    <w:rsid w:val="00AB0761"/>
    <w:rsid w:val="00AB0F2F"/>
    <w:rsid w:val="00AB1236"/>
    <w:rsid w:val="00AB1362"/>
    <w:rsid w:val="00AB16BA"/>
    <w:rsid w:val="00AB198F"/>
    <w:rsid w:val="00AB1ADB"/>
    <w:rsid w:val="00AB1BE4"/>
    <w:rsid w:val="00AB1D26"/>
    <w:rsid w:val="00AB3158"/>
    <w:rsid w:val="00AB33DD"/>
    <w:rsid w:val="00AB3542"/>
    <w:rsid w:val="00AB3676"/>
    <w:rsid w:val="00AB4477"/>
    <w:rsid w:val="00AB4DC7"/>
    <w:rsid w:val="00AB5621"/>
    <w:rsid w:val="00AB5C11"/>
    <w:rsid w:val="00AB5F22"/>
    <w:rsid w:val="00AB626F"/>
    <w:rsid w:val="00AB640C"/>
    <w:rsid w:val="00AB7BB4"/>
    <w:rsid w:val="00AB7E0F"/>
    <w:rsid w:val="00AB7F3E"/>
    <w:rsid w:val="00AC008B"/>
    <w:rsid w:val="00AC049C"/>
    <w:rsid w:val="00AC0B92"/>
    <w:rsid w:val="00AC0DBB"/>
    <w:rsid w:val="00AC0FDD"/>
    <w:rsid w:val="00AC10E8"/>
    <w:rsid w:val="00AC11EC"/>
    <w:rsid w:val="00AC120A"/>
    <w:rsid w:val="00AC1486"/>
    <w:rsid w:val="00AC1E55"/>
    <w:rsid w:val="00AC2097"/>
    <w:rsid w:val="00AC231C"/>
    <w:rsid w:val="00AC2774"/>
    <w:rsid w:val="00AC2D51"/>
    <w:rsid w:val="00AC33C4"/>
    <w:rsid w:val="00AC3BA0"/>
    <w:rsid w:val="00AC3BB3"/>
    <w:rsid w:val="00AC3DCF"/>
    <w:rsid w:val="00AC3F0C"/>
    <w:rsid w:val="00AC57DC"/>
    <w:rsid w:val="00AC5C24"/>
    <w:rsid w:val="00AC6453"/>
    <w:rsid w:val="00AC65C3"/>
    <w:rsid w:val="00AC6785"/>
    <w:rsid w:val="00AC6DCA"/>
    <w:rsid w:val="00AC7128"/>
    <w:rsid w:val="00AC72A9"/>
    <w:rsid w:val="00AC74F0"/>
    <w:rsid w:val="00AD0CA9"/>
    <w:rsid w:val="00AD0CBE"/>
    <w:rsid w:val="00AD0DC1"/>
    <w:rsid w:val="00AD10C9"/>
    <w:rsid w:val="00AD11AD"/>
    <w:rsid w:val="00AD145C"/>
    <w:rsid w:val="00AD1C95"/>
    <w:rsid w:val="00AD1DFE"/>
    <w:rsid w:val="00AD27AC"/>
    <w:rsid w:val="00AD31C8"/>
    <w:rsid w:val="00AD3773"/>
    <w:rsid w:val="00AD397D"/>
    <w:rsid w:val="00AD3EFB"/>
    <w:rsid w:val="00AD4B0B"/>
    <w:rsid w:val="00AD4FEB"/>
    <w:rsid w:val="00AD534D"/>
    <w:rsid w:val="00AD6099"/>
    <w:rsid w:val="00AD69C8"/>
    <w:rsid w:val="00AD6A14"/>
    <w:rsid w:val="00AD7268"/>
    <w:rsid w:val="00AD75DC"/>
    <w:rsid w:val="00AD7832"/>
    <w:rsid w:val="00AD79A7"/>
    <w:rsid w:val="00AD7AB2"/>
    <w:rsid w:val="00AD7C7A"/>
    <w:rsid w:val="00AE070B"/>
    <w:rsid w:val="00AE0854"/>
    <w:rsid w:val="00AE0DAD"/>
    <w:rsid w:val="00AE1A9E"/>
    <w:rsid w:val="00AE2438"/>
    <w:rsid w:val="00AE29A9"/>
    <w:rsid w:val="00AE300B"/>
    <w:rsid w:val="00AE3141"/>
    <w:rsid w:val="00AE338A"/>
    <w:rsid w:val="00AE3ABE"/>
    <w:rsid w:val="00AE3B49"/>
    <w:rsid w:val="00AE3BC6"/>
    <w:rsid w:val="00AE3DA1"/>
    <w:rsid w:val="00AE412E"/>
    <w:rsid w:val="00AE422D"/>
    <w:rsid w:val="00AE4728"/>
    <w:rsid w:val="00AE4CA1"/>
    <w:rsid w:val="00AE50E7"/>
    <w:rsid w:val="00AE5797"/>
    <w:rsid w:val="00AE5904"/>
    <w:rsid w:val="00AE5A9D"/>
    <w:rsid w:val="00AE5D1D"/>
    <w:rsid w:val="00AE6332"/>
    <w:rsid w:val="00AE63AC"/>
    <w:rsid w:val="00AE6541"/>
    <w:rsid w:val="00AE68AF"/>
    <w:rsid w:val="00AE6FE1"/>
    <w:rsid w:val="00AE7082"/>
    <w:rsid w:val="00AE738A"/>
    <w:rsid w:val="00AE73CD"/>
    <w:rsid w:val="00AE7E8D"/>
    <w:rsid w:val="00AF0433"/>
    <w:rsid w:val="00AF04AA"/>
    <w:rsid w:val="00AF06DF"/>
    <w:rsid w:val="00AF175A"/>
    <w:rsid w:val="00AF2368"/>
    <w:rsid w:val="00AF256F"/>
    <w:rsid w:val="00AF27FA"/>
    <w:rsid w:val="00AF3401"/>
    <w:rsid w:val="00AF3CFA"/>
    <w:rsid w:val="00AF488C"/>
    <w:rsid w:val="00AF496B"/>
    <w:rsid w:val="00AF4AD2"/>
    <w:rsid w:val="00AF4D5C"/>
    <w:rsid w:val="00AF4DAE"/>
    <w:rsid w:val="00AF51EE"/>
    <w:rsid w:val="00AF577B"/>
    <w:rsid w:val="00AF5A79"/>
    <w:rsid w:val="00AF5BC0"/>
    <w:rsid w:val="00AF633E"/>
    <w:rsid w:val="00AF6888"/>
    <w:rsid w:val="00AF691A"/>
    <w:rsid w:val="00AF6E51"/>
    <w:rsid w:val="00AF6E7B"/>
    <w:rsid w:val="00AF6FC6"/>
    <w:rsid w:val="00AF6FF8"/>
    <w:rsid w:val="00AF71A4"/>
    <w:rsid w:val="00AF73E9"/>
    <w:rsid w:val="00AF7879"/>
    <w:rsid w:val="00AF793A"/>
    <w:rsid w:val="00B0006D"/>
    <w:rsid w:val="00B00889"/>
    <w:rsid w:val="00B00BEB"/>
    <w:rsid w:val="00B00D72"/>
    <w:rsid w:val="00B00DF5"/>
    <w:rsid w:val="00B00F0D"/>
    <w:rsid w:val="00B01583"/>
    <w:rsid w:val="00B01607"/>
    <w:rsid w:val="00B0171A"/>
    <w:rsid w:val="00B024ED"/>
    <w:rsid w:val="00B0336D"/>
    <w:rsid w:val="00B037AE"/>
    <w:rsid w:val="00B039D6"/>
    <w:rsid w:val="00B03A2A"/>
    <w:rsid w:val="00B03C95"/>
    <w:rsid w:val="00B04C56"/>
    <w:rsid w:val="00B04E6F"/>
    <w:rsid w:val="00B04ECA"/>
    <w:rsid w:val="00B053D2"/>
    <w:rsid w:val="00B05629"/>
    <w:rsid w:val="00B05CBB"/>
    <w:rsid w:val="00B06352"/>
    <w:rsid w:val="00B06487"/>
    <w:rsid w:val="00B06B2B"/>
    <w:rsid w:val="00B06B40"/>
    <w:rsid w:val="00B06D9E"/>
    <w:rsid w:val="00B071AA"/>
    <w:rsid w:val="00B075AD"/>
    <w:rsid w:val="00B07864"/>
    <w:rsid w:val="00B07994"/>
    <w:rsid w:val="00B07B26"/>
    <w:rsid w:val="00B07B5B"/>
    <w:rsid w:val="00B1041A"/>
    <w:rsid w:val="00B10818"/>
    <w:rsid w:val="00B10A71"/>
    <w:rsid w:val="00B10CAD"/>
    <w:rsid w:val="00B116E9"/>
    <w:rsid w:val="00B11A68"/>
    <w:rsid w:val="00B12FD3"/>
    <w:rsid w:val="00B13115"/>
    <w:rsid w:val="00B13607"/>
    <w:rsid w:val="00B13966"/>
    <w:rsid w:val="00B13C5F"/>
    <w:rsid w:val="00B1435D"/>
    <w:rsid w:val="00B144AC"/>
    <w:rsid w:val="00B1459A"/>
    <w:rsid w:val="00B1459E"/>
    <w:rsid w:val="00B1477F"/>
    <w:rsid w:val="00B149D8"/>
    <w:rsid w:val="00B14FAE"/>
    <w:rsid w:val="00B15471"/>
    <w:rsid w:val="00B158C2"/>
    <w:rsid w:val="00B15943"/>
    <w:rsid w:val="00B15C8A"/>
    <w:rsid w:val="00B15CA6"/>
    <w:rsid w:val="00B15D4D"/>
    <w:rsid w:val="00B16731"/>
    <w:rsid w:val="00B167CA"/>
    <w:rsid w:val="00B177FA"/>
    <w:rsid w:val="00B17866"/>
    <w:rsid w:val="00B20110"/>
    <w:rsid w:val="00B2033A"/>
    <w:rsid w:val="00B20454"/>
    <w:rsid w:val="00B206EC"/>
    <w:rsid w:val="00B20743"/>
    <w:rsid w:val="00B20BDA"/>
    <w:rsid w:val="00B21D19"/>
    <w:rsid w:val="00B2232D"/>
    <w:rsid w:val="00B235BF"/>
    <w:rsid w:val="00B237DE"/>
    <w:rsid w:val="00B23C7E"/>
    <w:rsid w:val="00B24134"/>
    <w:rsid w:val="00B242D7"/>
    <w:rsid w:val="00B242E3"/>
    <w:rsid w:val="00B24961"/>
    <w:rsid w:val="00B24BAC"/>
    <w:rsid w:val="00B24FE8"/>
    <w:rsid w:val="00B2637A"/>
    <w:rsid w:val="00B269DC"/>
    <w:rsid w:val="00B26D09"/>
    <w:rsid w:val="00B26E2D"/>
    <w:rsid w:val="00B26FB1"/>
    <w:rsid w:val="00B278FE"/>
    <w:rsid w:val="00B2795B"/>
    <w:rsid w:val="00B27A46"/>
    <w:rsid w:val="00B27B0B"/>
    <w:rsid w:val="00B27B8E"/>
    <w:rsid w:val="00B27BE1"/>
    <w:rsid w:val="00B27F99"/>
    <w:rsid w:val="00B305A6"/>
    <w:rsid w:val="00B3077E"/>
    <w:rsid w:val="00B3083E"/>
    <w:rsid w:val="00B30A6D"/>
    <w:rsid w:val="00B30CFA"/>
    <w:rsid w:val="00B30FB2"/>
    <w:rsid w:val="00B31188"/>
    <w:rsid w:val="00B311D2"/>
    <w:rsid w:val="00B314DC"/>
    <w:rsid w:val="00B31724"/>
    <w:rsid w:val="00B318FD"/>
    <w:rsid w:val="00B319C5"/>
    <w:rsid w:val="00B31A7F"/>
    <w:rsid w:val="00B31CE9"/>
    <w:rsid w:val="00B32402"/>
    <w:rsid w:val="00B3255F"/>
    <w:rsid w:val="00B32BF3"/>
    <w:rsid w:val="00B32CF7"/>
    <w:rsid w:val="00B32E72"/>
    <w:rsid w:val="00B33002"/>
    <w:rsid w:val="00B338DC"/>
    <w:rsid w:val="00B33934"/>
    <w:rsid w:val="00B33F52"/>
    <w:rsid w:val="00B33F9F"/>
    <w:rsid w:val="00B34040"/>
    <w:rsid w:val="00B34562"/>
    <w:rsid w:val="00B34955"/>
    <w:rsid w:val="00B34B29"/>
    <w:rsid w:val="00B355DA"/>
    <w:rsid w:val="00B35640"/>
    <w:rsid w:val="00B35883"/>
    <w:rsid w:val="00B35917"/>
    <w:rsid w:val="00B35B00"/>
    <w:rsid w:val="00B364DE"/>
    <w:rsid w:val="00B36660"/>
    <w:rsid w:val="00B367F8"/>
    <w:rsid w:val="00B37034"/>
    <w:rsid w:val="00B37170"/>
    <w:rsid w:val="00B3740B"/>
    <w:rsid w:val="00B37D42"/>
    <w:rsid w:val="00B37D77"/>
    <w:rsid w:val="00B37EDC"/>
    <w:rsid w:val="00B400D4"/>
    <w:rsid w:val="00B40209"/>
    <w:rsid w:val="00B40411"/>
    <w:rsid w:val="00B4228B"/>
    <w:rsid w:val="00B422D6"/>
    <w:rsid w:val="00B42E35"/>
    <w:rsid w:val="00B43329"/>
    <w:rsid w:val="00B433DA"/>
    <w:rsid w:val="00B4351B"/>
    <w:rsid w:val="00B43811"/>
    <w:rsid w:val="00B438C7"/>
    <w:rsid w:val="00B4428C"/>
    <w:rsid w:val="00B44513"/>
    <w:rsid w:val="00B44777"/>
    <w:rsid w:val="00B44A10"/>
    <w:rsid w:val="00B44BE9"/>
    <w:rsid w:val="00B44E20"/>
    <w:rsid w:val="00B45226"/>
    <w:rsid w:val="00B45A22"/>
    <w:rsid w:val="00B460F9"/>
    <w:rsid w:val="00B464D7"/>
    <w:rsid w:val="00B467ED"/>
    <w:rsid w:val="00B472EA"/>
    <w:rsid w:val="00B477B8"/>
    <w:rsid w:val="00B47892"/>
    <w:rsid w:val="00B479C0"/>
    <w:rsid w:val="00B50170"/>
    <w:rsid w:val="00B50906"/>
    <w:rsid w:val="00B50A35"/>
    <w:rsid w:val="00B50F06"/>
    <w:rsid w:val="00B51215"/>
    <w:rsid w:val="00B517BB"/>
    <w:rsid w:val="00B51A0B"/>
    <w:rsid w:val="00B51A87"/>
    <w:rsid w:val="00B51A88"/>
    <w:rsid w:val="00B52548"/>
    <w:rsid w:val="00B530B0"/>
    <w:rsid w:val="00B53686"/>
    <w:rsid w:val="00B53A12"/>
    <w:rsid w:val="00B53D1F"/>
    <w:rsid w:val="00B53DF1"/>
    <w:rsid w:val="00B53EE2"/>
    <w:rsid w:val="00B54432"/>
    <w:rsid w:val="00B54510"/>
    <w:rsid w:val="00B54514"/>
    <w:rsid w:val="00B54CE0"/>
    <w:rsid w:val="00B54ECC"/>
    <w:rsid w:val="00B5501B"/>
    <w:rsid w:val="00B551AF"/>
    <w:rsid w:val="00B55322"/>
    <w:rsid w:val="00B55424"/>
    <w:rsid w:val="00B558E8"/>
    <w:rsid w:val="00B55ABC"/>
    <w:rsid w:val="00B56C6B"/>
    <w:rsid w:val="00B573BB"/>
    <w:rsid w:val="00B57648"/>
    <w:rsid w:val="00B57873"/>
    <w:rsid w:val="00B578AB"/>
    <w:rsid w:val="00B600EF"/>
    <w:rsid w:val="00B607AB"/>
    <w:rsid w:val="00B60886"/>
    <w:rsid w:val="00B60A72"/>
    <w:rsid w:val="00B60D17"/>
    <w:rsid w:val="00B611A6"/>
    <w:rsid w:val="00B616FB"/>
    <w:rsid w:val="00B61760"/>
    <w:rsid w:val="00B62CB0"/>
    <w:rsid w:val="00B63277"/>
    <w:rsid w:val="00B6336B"/>
    <w:rsid w:val="00B63718"/>
    <w:rsid w:val="00B637B8"/>
    <w:rsid w:val="00B63AAD"/>
    <w:rsid w:val="00B63BD7"/>
    <w:rsid w:val="00B63D87"/>
    <w:rsid w:val="00B63FAF"/>
    <w:rsid w:val="00B64AE0"/>
    <w:rsid w:val="00B64D9E"/>
    <w:rsid w:val="00B655C1"/>
    <w:rsid w:val="00B657E4"/>
    <w:rsid w:val="00B65828"/>
    <w:rsid w:val="00B66171"/>
    <w:rsid w:val="00B663DF"/>
    <w:rsid w:val="00B6686E"/>
    <w:rsid w:val="00B66BB0"/>
    <w:rsid w:val="00B702F4"/>
    <w:rsid w:val="00B70709"/>
    <w:rsid w:val="00B70AA4"/>
    <w:rsid w:val="00B70D1D"/>
    <w:rsid w:val="00B70F83"/>
    <w:rsid w:val="00B717CC"/>
    <w:rsid w:val="00B728F1"/>
    <w:rsid w:val="00B72C96"/>
    <w:rsid w:val="00B731A8"/>
    <w:rsid w:val="00B74246"/>
    <w:rsid w:val="00B74420"/>
    <w:rsid w:val="00B747F2"/>
    <w:rsid w:val="00B74C02"/>
    <w:rsid w:val="00B74CA6"/>
    <w:rsid w:val="00B74D3B"/>
    <w:rsid w:val="00B74F42"/>
    <w:rsid w:val="00B75484"/>
    <w:rsid w:val="00B75C44"/>
    <w:rsid w:val="00B7696C"/>
    <w:rsid w:val="00B77194"/>
    <w:rsid w:val="00B774DD"/>
    <w:rsid w:val="00B778DE"/>
    <w:rsid w:val="00B77C02"/>
    <w:rsid w:val="00B80033"/>
    <w:rsid w:val="00B8186E"/>
    <w:rsid w:val="00B81D19"/>
    <w:rsid w:val="00B81DAF"/>
    <w:rsid w:val="00B81E2E"/>
    <w:rsid w:val="00B81E50"/>
    <w:rsid w:val="00B82C43"/>
    <w:rsid w:val="00B82D40"/>
    <w:rsid w:val="00B82F74"/>
    <w:rsid w:val="00B8309E"/>
    <w:rsid w:val="00B83B51"/>
    <w:rsid w:val="00B83B89"/>
    <w:rsid w:val="00B84715"/>
    <w:rsid w:val="00B85E7C"/>
    <w:rsid w:val="00B8602C"/>
    <w:rsid w:val="00B869B9"/>
    <w:rsid w:val="00B870EF"/>
    <w:rsid w:val="00B87317"/>
    <w:rsid w:val="00B87515"/>
    <w:rsid w:val="00B87971"/>
    <w:rsid w:val="00B87ACE"/>
    <w:rsid w:val="00B87FA7"/>
    <w:rsid w:val="00B90699"/>
    <w:rsid w:val="00B908FC"/>
    <w:rsid w:val="00B90AA9"/>
    <w:rsid w:val="00B91320"/>
    <w:rsid w:val="00B91389"/>
    <w:rsid w:val="00B915D1"/>
    <w:rsid w:val="00B91781"/>
    <w:rsid w:val="00B91842"/>
    <w:rsid w:val="00B91BE2"/>
    <w:rsid w:val="00B923FD"/>
    <w:rsid w:val="00B92BAF"/>
    <w:rsid w:val="00B92D22"/>
    <w:rsid w:val="00B92F17"/>
    <w:rsid w:val="00B92FCF"/>
    <w:rsid w:val="00B9370E"/>
    <w:rsid w:val="00B93F45"/>
    <w:rsid w:val="00B93F8F"/>
    <w:rsid w:val="00B944AC"/>
    <w:rsid w:val="00B95625"/>
    <w:rsid w:val="00B95A4F"/>
    <w:rsid w:val="00B95CC2"/>
    <w:rsid w:val="00B95E69"/>
    <w:rsid w:val="00B96262"/>
    <w:rsid w:val="00B96BD4"/>
    <w:rsid w:val="00B96E44"/>
    <w:rsid w:val="00B9714C"/>
    <w:rsid w:val="00B97346"/>
    <w:rsid w:val="00B97602"/>
    <w:rsid w:val="00B97975"/>
    <w:rsid w:val="00B97F15"/>
    <w:rsid w:val="00B97F1A"/>
    <w:rsid w:val="00BA071B"/>
    <w:rsid w:val="00BA0F53"/>
    <w:rsid w:val="00BA0F5A"/>
    <w:rsid w:val="00BA13B4"/>
    <w:rsid w:val="00BA19A7"/>
    <w:rsid w:val="00BA27D7"/>
    <w:rsid w:val="00BA2B9A"/>
    <w:rsid w:val="00BA2C58"/>
    <w:rsid w:val="00BA39D9"/>
    <w:rsid w:val="00BA3A32"/>
    <w:rsid w:val="00BA3A45"/>
    <w:rsid w:val="00BA3FFA"/>
    <w:rsid w:val="00BA4618"/>
    <w:rsid w:val="00BA49B4"/>
    <w:rsid w:val="00BA4A9F"/>
    <w:rsid w:val="00BA4ADF"/>
    <w:rsid w:val="00BA4F85"/>
    <w:rsid w:val="00BA5109"/>
    <w:rsid w:val="00BA58DD"/>
    <w:rsid w:val="00BA5D5D"/>
    <w:rsid w:val="00BA5D63"/>
    <w:rsid w:val="00BA65BB"/>
    <w:rsid w:val="00BA67F4"/>
    <w:rsid w:val="00BA68A7"/>
    <w:rsid w:val="00BA6A63"/>
    <w:rsid w:val="00BA6ABC"/>
    <w:rsid w:val="00BA7887"/>
    <w:rsid w:val="00BA793B"/>
    <w:rsid w:val="00BA7D35"/>
    <w:rsid w:val="00BA7FC0"/>
    <w:rsid w:val="00BB0CC7"/>
    <w:rsid w:val="00BB10FE"/>
    <w:rsid w:val="00BB1F72"/>
    <w:rsid w:val="00BB22D6"/>
    <w:rsid w:val="00BB2A55"/>
    <w:rsid w:val="00BB2EA9"/>
    <w:rsid w:val="00BB2EE4"/>
    <w:rsid w:val="00BB38EF"/>
    <w:rsid w:val="00BB3997"/>
    <w:rsid w:val="00BB3B4C"/>
    <w:rsid w:val="00BB4709"/>
    <w:rsid w:val="00BB5603"/>
    <w:rsid w:val="00BB5833"/>
    <w:rsid w:val="00BB5BCB"/>
    <w:rsid w:val="00BB63E1"/>
    <w:rsid w:val="00BB73F3"/>
    <w:rsid w:val="00BB751D"/>
    <w:rsid w:val="00BB752B"/>
    <w:rsid w:val="00BB797F"/>
    <w:rsid w:val="00BB7C8E"/>
    <w:rsid w:val="00BB7F89"/>
    <w:rsid w:val="00BC053B"/>
    <w:rsid w:val="00BC1E4E"/>
    <w:rsid w:val="00BC1EAE"/>
    <w:rsid w:val="00BC2666"/>
    <w:rsid w:val="00BC2B3F"/>
    <w:rsid w:val="00BC30E0"/>
    <w:rsid w:val="00BC37B9"/>
    <w:rsid w:val="00BC3CBB"/>
    <w:rsid w:val="00BC443F"/>
    <w:rsid w:val="00BC4A3A"/>
    <w:rsid w:val="00BC4AF9"/>
    <w:rsid w:val="00BC4B04"/>
    <w:rsid w:val="00BC54AD"/>
    <w:rsid w:val="00BC5706"/>
    <w:rsid w:val="00BC5821"/>
    <w:rsid w:val="00BC5879"/>
    <w:rsid w:val="00BC5B5C"/>
    <w:rsid w:val="00BC6161"/>
    <w:rsid w:val="00BC65CF"/>
    <w:rsid w:val="00BC66FD"/>
    <w:rsid w:val="00BC67E0"/>
    <w:rsid w:val="00BC6969"/>
    <w:rsid w:val="00BC7A33"/>
    <w:rsid w:val="00BC7D7B"/>
    <w:rsid w:val="00BC7EAD"/>
    <w:rsid w:val="00BD0868"/>
    <w:rsid w:val="00BD11C6"/>
    <w:rsid w:val="00BD223C"/>
    <w:rsid w:val="00BD2339"/>
    <w:rsid w:val="00BD2BAE"/>
    <w:rsid w:val="00BD2DA4"/>
    <w:rsid w:val="00BD3345"/>
    <w:rsid w:val="00BD340D"/>
    <w:rsid w:val="00BD3EF6"/>
    <w:rsid w:val="00BD426C"/>
    <w:rsid w:val="00BD454B"/>
    <w:rsid w:val="00BD4C40"/>
    <w:rsid w:val="00BD5A89"/>
    <w:rsid w:val="00BD5E2C"/>
    <w:rsid w:val="00BD69CA"/>
    <w:rsid w:val="00BD6D4C"/>
    <w:rsid w:val="00BD6E0B"/>
    <w:rsid w:val="00BD74DD"/>
    <w:rsid w:val="00BD75EF"/>
    <w:rsid w:val="00BD771E"/>
    <w:rsid w:val="00BD7871"/>
    <w:rsid w:val="00BD79C6"/>
    <w:rsid w:val="00BD7A9E"/>
    <w:rsid w:val="00BE056C"/>
    <w:rsid w:val="00BE05A8"/>
    <w:rsid w:val="00BE0C5B"/>
    <w:rsid w:val="00BE0F5E"/>
    <w:rsid w:val="00BE1165"/>
    <w:rsid w:val="00BE1282"/>
    <w:rsid w:val="00BE1751"/>
    <w:rsid w:val="00BE19C7"/>
    <w:rsid w:val="00BE2E50"/>
    <w:rsid w:val="00BE30B8"/>
    <w:rsid w:val="00BE3860"/>
    <w:rsid w:val="00BE40BC"/>
    <w:rsid w:val="00BE4679"/>
    <w:rsid w:val="00BE4A9F"/>
    <w:rsid w:val="00BE4BEE"/>
    <w:rsid w:val="00BE5576"/>
    <w:rsid w:val="00BE5EC3"/>
    <w:rsid w:val="00BE61D4"/>
    <w:rsid w:val="00BE62CD"/>
    <w:rsid w:val="00BE68FD"/>
    <w:rsid w:val="00BE72C5"/>
    <w:rsid w:val="00BE72E7"/>
    <w:rsid w:val="00BE7A19"/>
    <w:rsid w:val="00BF00D5"/>
    <w:rsid w:val="00BF04DD"/>
    <w:rsid w:val="00BF173E"/>
    <w:rsid w:val="00BF2A86"/>
    <w:rsid w:val="00BF2E2C"/>
    <w:rsid w:val="00BF3553"/>
    <w:rsid w:val="00BF368E"/>
    <w:rsid w:val="00BF4042"/>
    <w:rsid w:val="00BF4443"/>
    <w:rsid w:val="00BF4CE9"/>
    <w:rsid w:val="00BF4ECF"/>
    <w:rsid w:val="00BF5119"/>
    <w:rsid w:val="00BF5C9F"/>
    <w:rsid w:val="00BF5CDC"/>
    <w:rsid w:val="00BF5FE1"/>
    <w:rsid w:val="00BF61E4"/>
    <w:rsid w:val="00BF64E4"/>
    <w:rsid w:val="00BF6701"/>
    <w:rsid w:val="00BF681B"/>
    <w:rsid w:val="00BF6872"/>
    <w:rsid w:val="00BF69EF"/>
    <w:rsid w:val="00BF7396"/>
    <w:rsid w:val="00BF7638"/>
    <w:rsid w:val="00BF79E6"/>
    <w:rsid w:val="00BF8D40"/>
    <w:rsid w:val="00C00398"/>
    <w:rsid w:val="00C0103D"/>
    <w:rsid w:val="00C010F6"/>
    <w:rsid w:val="00C01251"/>
    <w:rsid w:val="00C0135B"/>
    <w:rsid w:val="00C014A2"/>
    <w:rsid w:val="00C01543"/>
    <w:rsid w:val="00C01D76"/>
    <w:rsid w:val="00C01F11"/>
    <w:rsid w:val="00C02123"/>
    <w:rsid w:val="00C02232"/>
    <w:rsid w:val="00C026D4"/>
    <w:rsid w:val="00C029B3"/>
    <w:rsid w:val="00C02CBB"/>
    <w:rsid w:val="00C033E5"/>
    <w:rsid w:val="00C03593"/>
    <w:rsid w:val="00C03EA7"/>
    <w:rsid w:val="00C0414D"/>
    <w:rsid w:val="00C043AF"/>
    <w:rsid w:val="00C0441B"/>
    <w:rsid w:val="00C046E0"/>
    <w:rsid w:val="00C04B43"/>
    <w:rsid w:val="00C05763"/>
    <w:rsid w:val="00C0589F"/>
    <w:rsid w:val="00C05B58"/>
    <w:rsid w:val="00C06394"/>
    <w:rsid w:val="00C06474"/>
    <w:rsid w:val="00C0680D"/>
    <w:rsid w:val="00C06B40"/>
    <w:rsid w:val="00C06CD6"/>
    <w:rsid w:val="00C06D50"/>
    <w:rsid w:val="00C06EDD"/>
    <w:rsid w:val="00C0734E"/>
    <w:rsid w:val="00C07436"/>
    <w:rsid w:val="00C07A50"/>
    <w:rsid w:val="00C10D3A"/>
    <w:rsid w:val="00C11236"/>
    <w:rsid w:val="00C1154D"/>
    <w:rsid w:val="00C116CF"/>
    <w:rsid w:val="00C11C92"/>
    <w:rsid w:val="00C11CA5"/>
    <w:rsid w:val="00C11FB8"/>
    <w:rsid w:val="00C12510"/>
    <w:rsid w:val="00C127A7"/>
    <w:rsid w:val="00C12B2B"/>
    <w:rsid w:val="00C13DBE"/>
    <w:rsid w:val="00C140F9"/>
    <w:rsid w:val="00C15CB0"/>
    <w:rsid w:val="00C15D76"/>
    <w:rsid w:val="00C16711"/>
    <w:rsid w:val="00C16C7F"/>
    <w:rsid w:val="00C17B91"/>
    <w:rsid w:val="00C17B98"/>
    <w:rsid w:val="00C17C27"/>
    <w:rsid w:val="00C17CEF"/>
    <w:rsid w:val="00C20163"/>
    <w:rsid w:val="00C202AC"/>
    <w:rsid w:val="00C20CF3"/>
    <w:rsid w:val="00C20E95"/>
    <w:rsid w:val="00C20ED5"/>
    <w:rsid w:val="00C21191"/>
    <w:rsid w:val="00C2157E"/>
    <w:rsid w:val="00C21AAE"/>
    <w:rsid w:val="00C21AD0"/>
    <w:rsid w:val="00C21E32"/>
    <w:rsid w:val="00C222BD"/>
    <w:rsid w:val="00C227ED"/>
    <w:rsid w:val="00C2296D"/>
    <w:rsid w:val="00C22DAF"/>
    <w:rsid w:val="00C22ED0"/>
    <w:rsid w:val="00C2335D"/>
    <w:rsid w:val="00C233D2"/>
    <w:rsid w:val="00C236B3"/>
    <w:rsid w:val="00C23CA4"/>
    <w:rsid w:val="00C2423F"/>
    <w:rsid w:val="00C24BD0"/>
    <w:rsid w:val="00C24EB1"/>
    <w:rsid w:val="00C2539D"/>
    <w:rsid w:val="00C25EF4"/>
    <w:rsid w:val="00C25F14"/>
    <w:rsid w:val="00C26102"/>
    <w:rsid w:val="00C262DF"/>
    <w:rsid w:val="00C266AB"/>
    <w:rsid w:val="00C266ED"/>
    <w:rsid w:val="00C26DAD"/>
    <w:rsid w:val="00C272D4"/>
    <w:rsid w:val="00C27518"/>
    <w:rsid w:val="00C27F46"/>
    <w:rsid w:val="00C302E7"/>
    <w:rsid w:val="00C303AE"/>
    <w:rsid w:val="00C306A2"/>
    <w:rsid w:val="00C30A4B"/>
    <w:rsid w:val="00C310FA"/>
    <w:rsid w:val="00C312E1"/>
    <w:rsid w:val="00C31AD2"/>
    <w:rsid w:val="00C31C65"/>
    <w:rsid w:val="00C32ABE"/>
    <w:rsid w:val="00C32D24"/>
    <w:rsid w:val="00C33191"/>
    <w:rsid w:val="00C33606"/>
    <w:rsid w:val="00C33A82"/>
    <w:rsid w:val="00C33E2F"/>
    <w:rsid w:val="00C34346"/>
    <w:rsid w:val="00C34427"/>
    <w:rsid w:val="00C34552"/>
    <w:rsid w:val="00C34874"/>
    <w:rsid w:val="00C34F65"/>
    <w:rsid w:val="00C35028"/>
    <w:rsid w:val="00C35737"/>
    <w:rsid w:val="00C35866"/>
    <w:rsid w:val="00C35972"/>
    <w:rsid w:val="00C36CD1"/>
    <w:rsid w:val="00C37120"/>
    <w:rsid w:val="00C378D3"/>
    <w:rsid w:val="00C37B1A"/>
    <w:rsid w:val="00C4063B"/>
    <w:rsid w:val="00C40C93"/>
    <w:rsid w:val="00C40CFF"/>
    <w:rsid w:val="00C41051"/>
    <w:rsid w:val="00C418BD"/>
    <w:rsid w:val="00C41D4C"/>
    <w:rsid w:val="00C424CE"/>
    <w:rsid w:val="00C424FC"/>
    <w:rsid w:val="00C42924"/>
    <w:rsid w:val="00C4336D"/>
    <w:rsid w:val="00C43504"/>
    <w:rsid w:val="00C4364B"/>
    <w:rsid w:val="00C444CE"/>
    <w:rsid w:val="00C4456E"/>
    <w:rsid w:val="00C44B73"/>
    <w:rsid w:val="00C44D03"/>
    <w:rsid w:val="00C44DBB"/>
    <w:rsid w:val="00C4504D"/>
    <w:rsid w:val="00C45056"/>
    <w:rsid w:val="00C45BE9"/>
    <w:rsid w:val="00C45ED6"/>
    <w:rsid w:val="00C46227"/>
    <w:rsid w:val="00C4658B"/>
    <w:rsid w:val="00C47809"/>
    <w:rsid w:val="00C47B22"/>
    <w:rsid w:val="00C47F06"/>
    <w:rsid w:val="00C50561"/>
    <w:rsid w:val="00C50701"/>
    <w:rsid w:val="00C512CD"/>
    <w:rsid w:val="00C512F5"/>
    <w:rsid w:val="00C51879"/>
    <w:rsid w:val="00C51ACA"/>
    <w:rsid w:val="00C51AE2"/>
    <w:rsid w:val="00C51ED2"/>
    <w:rsid w:val="00C520F9"/>
    <w:rsid w:val="00C53A90"/>
    <w:rsid w:val="00C53BC5"/>
    <w:rsid w:val="00C53C6B"/>
    <w:rsid w:val="00C5428B"/>
    <w:rsid w:val="00C54301"/>
    <w:rsid w:val="00C544A6"/>
    <w:rsid w:val="00C549C0"/>
    <w:rsid w:val="00C54C25"/>
    <w:rsid w:val="00C54C81"/>
    <w:rsid w:val="00C55344"/>
    <w:rsid w:val="00C557F9"/>
    <w:rsid w:val="00C566D5"/>
    <w:rsid w:val="00C56712"/>
    <w:rsid w:val="00C56864"/>
    <w:rsid w:val="00C57518"/>
    <w:rsid w:val="00C610EE"/>
    <w:rsid w:val="00C614B8"/>
    <w:rsid w:val="00C61662"/>
    <w:rsid w:val="00C61C1B"/>
    <w:rsid w:val="00C61F79"/>
    <w:rsid w:val="00C635ED"/>
    <w:rsid w:val="00C63B39"/>
    <w:rsid w:val="00C63F2B"/>
    <w:rsid w:val="00C6403B"/>
    <w:rsid w:val="00C64136"/>
    <w:rsid w:val="00C643F8"/>
    <w:rsid w:val="00C6473A"/>
    <w:rsid w:val="00C64BA2"/>
    <w:rsid w:val="00C6502E"/>
    <w:rsid w:val="00C655E3"/>
    <w:rsid w:val="00C65A82"/>
    <w:rsid w:val="00C6701B"/>
    <w:rsid w:val="00C67427"/>
    <w:rsid w:val="00C677E3"/>
    <w:rsid w:val="00C67865"/>
    <w:rsid w:val="00C678DA"/>
    <w:rsid w:val="00C702A7"/>
    <w:rsid w:val="00C7058E"/>
    <w:rsid w:val="00C70A8F"/>
    <w:rsid w:val="00C71362"/>
    <w:rsid w:val="00C72096"/>
    <w:rsid w:val="00C720FC"/>
    <w:rsid w:val="00C73008"/>
    <w:rsid w:val="00C73636"/>
    <w:rsid w:val="00C73B93"/>
    <w:rsid w:val="00C73BF2"/>
    <w:rsid w:val="00C73C0F"/>
    <w:rsid w:val="00C73D07"/>
    <w:rsid w:val="00C73DD1"/>
    <w:rsid w:val="00C74168"/>
    <w:rsid w:val="00C74EA7"/>
    <w:rsid w:val="00C75086"/>
    <w:rsid w:val="00C751F1"/>
    <w:rsid w:val="00C753ED"/>
    <w:rsid w:val="00C755F0"/>
    <w:rsid w:val="00C75BA0"/>
    <w:rsid w:val="00C760D5"/>
    <w:rsid w:val="00C76992"/>
    <w:rsid w:val="00C76C69"/>
    <w:rsid w:val="00C76EAF"/>
    <w:rsid w:val="00C77089"/>
    <w:rsid w:val="00C77105"/>
    <w:rsid w:val="00C77354"/>
    <w:rsid w:val="00C77AE7"/>
    <w:rsid w:val="00C77B8C"/>
    <w:rsid w:val="00C77DAC"/>
    <w:rsid w:val="00C80073"/>
    <w:rsid w:val="00C80223"/>
    <w:rsid w:val="00C80B19"/>
    <w:rsid w:val="00C8183B"/>
    <w:rsid w:val="00C81A1C"/>
    <w:rsid w:val="00C82457"/>
    <w:rsid w:val="00C826CF"/>
    <w:rsid w:val="00C82EC1"/>
    <w:rsid w:val="00C83224"/>
    <w:rsid w:val="00C832B1"/>
    <w:rsid w:val="00C832EF"/>
    <w:rsid w:val="00C83F13"/>
    <w:rsid w:val="00C845F7"/>
    <w:rsid w:val="00C847A9"/>
    <w:rsid w:val="00C84997"/>
    <w:rsid w:val="00C84B79"/>
    <w:rsid w:val="00C84DAB"/>
    <w:rsid w:val="00C85775"/>
    <w:rsid w:val="00C85BDE"/>
    <w:rsid w:val="00C86223"/>
    <w:rsid w:val="00C8641F"/>
    <w:rsid w:val="00C866CB"/>
    <w:rsid w:val="00C86A3C"/>
    <w:rsid w:val="00C86A64"/>
    <w:rsid w:val="00C87031"/>
    <w:rsid w:val="00C87087"/>
    <w:rsid w:val="00C874DB"/>
    <w:rsid w:val="00C87604"/>
    <w:rsid w:val="00C8782A"/>
    <w:rsid w:val="00C87931"/>
    <w:rsid w:val="00C87C24"/>
    <w:rsid w:val="00C87C43"/>
    <w:rsid w:val="00C90E9B"/>
    <w:rsid w:val="00C910BD"/>
    <w:rsid w:val="00C9139A"/>
    <w:rsid w:val="00C91D60"/>
    <w:rsid w:val="00C920DF"/>
    <w:rsid w:val="00C922E1"/>
    <w:rsid w:val="00C9294C"/>
    <w:rsid w:val="00C9352C"/>
    <w:rsid w:val="00C93556"/>
    <w:rsid w:val="00C941F7"/>
    <w:rsid w:val="00C943CB"/>
    <w:rsid w:val="00C944BB"/>
    <w:rsid w:val="00C94A09"/>
    <w:rsid w:val="00C94A8E"/>
    <w:rsid w:val="00C95571"/>
    <w:rsid w:val="00C95643"/>
    <w:rsid w:val="00C95EA0"/>
    <w:rsid w:val="00C95EE0"/>
    <w:rsid w:val="00C960B5"/>
    <w:rsid w:val="00C963CD"/>
    <w:rsid w:val="00C967CD"/>
    <w:rsid w:val="00C96FF3"/>
    <w:rsid w:val="00C97398"/>
    <w:rsid w:val="00C9792C"/>
    <w:rsid w:val="00C979BC"/>
    <w:rsid w:val="00C97DB5"/>
    <w:rsid w:val="00CA05E0"/>
    <w:rsid w:val="00CA0E5F"/>
    <w:rsid w:val="00CA0FC4"/>
    <w:rsid w:val="00CA1B2D"/>
    <w:rsid w:val="00CA1E0B"/>
    <w:rsid w:val="00CA1EED"/>
    <w:rsid w:val="00CA1F1A"/>
    <w:rsid w:val="00CA25D6"/>
    <w:rsid w:val="00CA2ED5"/>
    <w:rsid w:val="00CA3438"/>
    <w:rsid w:val="00CA3675"/>
    <w:rsid w:val="00CA4123"/>
    <w:rsid w:val="00CA48F9"/>
    <w:rsid w:val="00CA5465"/>
    <w:rsid w:val="00CA580F"/>
    <w:rsid w:val="00CA594C"/>
    <w:rsid w:val="00CA5F8D"/>
    <w:rsid w:val="00CA5FF7"/>
    <w:rsid w:val="00CA60F3"/>
    <w:rsid w:val="00CA61BF"/>
    <w:rsid w:val="00CA647A"/>
    <w:rsid w:val="00CA65F9"/>
    <w:rsid w:val="00CA6676"/>
    <w:rsid w:val="00CA6794"/>
    <w:rsid w:val="00CA67EE"/>
    <w:rsid w:val="00CA7317"/>
    <w:rsid w:val="00CA748F"/>
    <w:rsid w:val="00CA79E4"/>
    <w:rsid w:val="00CA7D23"/>
    <w:rsid w:val="00CB050D"/>
    <w:rsid w:val="00CB0B02"/>
    <w:rsid w:val="00CB0B55"/>
    <w:rsid w:val="00CB0B87"/>
    <w:rsid w:val="00CB0D60"/>
    <w:rsid w:val="00CB0FDD"/>
    <w:rsid w:val="00CB1218"/>
    <w:rsid w:val="00CB12ED"/>
    <w:rsid w:val="00CB13E6"/>
    <w:rsid w:val="00CB1525"/>
    <w:rsid w:val="00CB1BB4"/>
    <w:rsid w:val="00CB237C"/>
    <w:rsid w:val="00CB296B"/>
    <w:rsid w:val="00CB3016"/>
    <w:rsid w:val="00CB302B"/>
    <w:rsid w:val="00CB30C5"/>
    <w:rsid w:val="00CB358C"/>
    <w:rsid w:val="00CB376C"/>
    <w:rsid w:val="00CB3B94"/>
    <w:rsid w:val="00CB3CF1"/>
    <w:rsid w:val="00CB3EE6"/>
    <w:rsid w:val="00CB3F06"/>
    <w:rsid w:val="00CB3F6C"/>
    <w:rsid w:val="00CB4355"/>
    <w:rsid w:val="00CB441E"/>
    <w:rsid w:val="00CB485A"/>
    <w:rsid w:val="00CB4CAD"/>
    <w:rsid w:val="00CB4D03"/>
    <w:rsid w:val="00CB56B7"/>
    <w:rsid w:val="00CB59D7"/>
    <w:rsid w:val="00CB63F0"/>
    <w:rsid w:val="00CB652C"/>
    <w:rsid w:val="00CB6B48"/>
    <w:rsid w:val="00CB7A13"/>
    <w:rsid w:val="00CB7ADC"/>
    <w:rsid w:val="00CB7B81"/>
    <w:rsid w:val="00CC0776"/>
    <w:rsid w:val="00CC0802"/>
    <w:rsid w:val="00CC0ACC"/>
    <w:rsid w:val="00CC0D31"/>
    <w:rsid w:val="00CC0ED0"/>
    <w:rsid w:val="00CC1436"/>
    <w:rsid w:val="00CC168D"/>
    <w:rsid w:val="00CC1EE3"/>
    <w:rsid w:val="00CC1F79"/>
    <w:rsid w:val="00CC241D"/>
    <w:rsid w:val="00CC2D9B"/>
    <w:rsid w:val="00CC2EAF"/>
    <w:rsid w:val="00CC32AC"/>
    <w:rsid w:val="00CC3660"/>
    <w:rsid w:val="00CC3A85"/>
    <w:rsid w:val="00CC3A95"/>
    <w:rsid w:val="00CC3D55"/>
    <w:rsid w:val="00CC450B"/>
    <w:rsid w:val="00CC4E0F"/>
    <w:rsid w:val="00CC55EB"/>
    <w:rsid w:val="00CC55FB"/>
    <w:rsid w:val="00CC5603"/>
    <w:rsid w:val="00CC57BE"/>
    <w:rsid w:val="00CC5876"/>
    <w:rsid w:val="00CC594C"/>
    <w:rsid w:val="00CC64DD"/>
    <w:rsid w:val="00CC6997"/>
    <w:rsid w:val="00CC6A30"/>
    <w:rsid w:val="00CC6A59"/>
    <w:rsid w:val="00CC71B4"/>
    <w:rsid w:val="00CC7574"/>
    <w:rsid w:val="00CC7E11"/>
    <w:rsid w:val="00CC7F20"/>
    <w:rsid w:val="00CD06A0"/>
    <w:rsid w:val="00CD0C39"/>
    <w:rsid w:val="00CD0CC4"/>
    <w:rsid w:val="00CD10C5"/>
    <w:rsid w:val="00CD10D4"/>
    <w:rsid w:val="00CD119D"/>
    <w:rsid w:val="00CD136A"/>
    <w:rsid w:val="00CD1F14"/>
    <w:rsid w:val="00CD2400"/>
    <w:rsid w:val="00CD265F"/>
    <w:rsid w:val="00CD27EA"/>
    <w:rsid w:val="00CD2CF6"/>
    <w:rsid w:val="00CD321E"/>
    <w:rsid w:val="00CD395A"/>
    <w:rsid w:val="00CD413B"/>
    <w:rsid w:val="00CD41AA"/>
    <w:rsid w:val="00CD4B81"/>
    <w:rsid w:val="00CD4C5D"/>
    <w:rsid w:val="00CD4E9C"/>
    <w:rsid w:val="00CD54D8"/>
    <w:rsid w:val="00CD56CB"/>
    <w:rsid w:val="00CD5E65"/>
    <w:rsid w:val="00CD64C2"/>
    <w:rsid w:val="00CD6A46"/>
    <w:rsid w:val="00CD6DA9"/>
    <w:rsid w:val="00CD7064"/>
    <w:rsid w:val="00CD75DC"/>
    <w:rsid w:val="00CD7783"/>
    <w:rsid w:val="00CD77EA"/>
    <w:rsid w:val="00CD7B84"/>
    <w:rsid w:val="00CE0433"/>
    <w:rsid w:val="00CE1304"/>
    <w:rsid w:val="00CE135A"/>
    <w:rsid w:val="00CE155C"/>
    <w:rsid w:val="00CE193A"/>
    <w:rsid w:val="00CE1B54"/>
    <w:rsid w:val="00CE1FD7"/>
    <w:rsid w:val="00CE28F3"/>
    <w:rsid w:val="00CE2ACD"/>
    <w:rsid w:val="00CE2F6B"/>
    <w:rsid w:val="00CE2F9E"/>
    <w:rsid w:val="00CE36FF"/>
    <w:rsid w:val="00CE39D2"/>
    <w:rsid w:val="00CE436A"/>
    <w:rsid w:val="00CE443A"/>
    <w:rsid w:val="00CE4820"/>
    <w:rsid w:val="00CE498E"/>
    <w:rsid w:val="00CE4B03"/>
    <w:rsid w:val="00CE4B7E"/>
    <w:rsid w:val="00CE537D"/>
    <w:rsid w:val="00CE58AA"/>
    <w:rsid w:val="00CE595D"/>
    <w:rsid w:val="00CE5BE7"/>
    <w:rsid w:val="00CE5C52"/>
    <w:rsid w:val="00CE5CA3"/>
    <w:rsid w:val="00CE5E12"/>
    <w:rsid w:val="00CE62FF"/>
    <w:rsid w:val="00CE6652"/>
    <w:rsid w:val="00CE6A20"/>
    <w:rsid w:val="00CE6AF8"/>
    <w:rsid w:val="00CE7D45"/>
    <w:rsid w:val="00CE7DAC"/>
    <w:rsid w:val="00CE7E0D"/>
    <w:rsid w:val="00CE7EB9"/>
    <w:rsid w:val="00CE7EC0"/>
    <w:rsid w:val="00CF0090"/>
    <w:rsid w:val="00CF0A66"/>
    <w:rsid w:val="00CF0B90"/>
    <w:rsid w:val="00CF0D2C"/>
    <w:rsid w:val="00CF1050"/>
    <w:rsid w:val="00CF109F"/>
    <w:rsid w:val="00CF13FA"/>
    <w:rsid w:val="00CF1623"/>
    <w:rsid w:val="00CF2618"/>
    <w:rsid w:val="00CF27FB"/>
    <w:rsid w:val="00CF29A5"/>
    <w:rsid w:val="00CF2A3A"/>
    <w:rsid w:val="00CF2C2B"/>
    <w:rsid w:val="00CF2EEF"/>
    <w:rsid w:val="00CF356B"/>
    <w:rsid w:val="00CF3A95"/>
    <w:rsid w:val="00CF3E62"/>
    <w:rsid w:val="00CF473E"/>
    <w:rsid w:val="00CF4FCB"/>
    <w:rsid w:val="00CF52C2"/>
    <w:rsid w:val="00CF53E1"/>
    <w:rsid w:val="00CF5B8E"/>
    <w:rsid w:val="00CF6EA8"/>
    <w:rsid w:val="00CF7053"/>
    <w:rsid w:val="00CF7441"/>
    <w:rsid w:val="00CF7AE1"/>
    <w:rsid w:val="00CF7E85"/>
    <w:rsid w:val="00CF7FC6"/>
    <w:rsid w:val="00D00277"/>
    <w:rsid w:val="00D004A4"/>
    <w:rsid w:val="00D00556"/>
    <w:rsid w:val="00D00780"/>
    <w:rsid w:val="00D00832"/>
    <w:rsid w:val="00D0137D"/>
    <w:rsid w:val="00D017EF"/>
    <w:rsid w:val="00D0181D"/>
    <w:rsid w:val="00D0195F"/>
    <w:rsid w:val="00D02177"/>
    <w:rsid w:val="00D02423"/>
    <w:rsid w:val="00D0256C"/>
    <w:rsid w:val="00D028CC"/>
    <w:rsid w:val="00D02A83"/>
    <w:rsid w:val="00D02ACE"/>
    <w:rsid w:val="00D02F7C"/>
    <w:rsid w:val="00D03101"/>
    <w:rsid w:val="00D03378"/>
    <w:rsid w:val="00D03B36"/>
    <w:rsid w:val="00D03D18"/>
    <w:rsid w:val="00D0491F"/>
    <w:rsid w:val="00D04F24"/>
    <w:rsid w:val="00D051CA"/>
    <w:rsid w:val="00D05336"/>
    <w:rsid w:val="00D0540C"/>
    <w:rsid w:val="00D05B54"/>
    <w:rsid w:val="00D05B83"/>
    <w:rsid w:val="00D05FF3"/>
    <w:rsid w:val="00D064FD"/>
    <w:rsid w:val="00D06BF7"/>
    <w:rsid w:val="00D07799"/>
    <w:rsid w:val="00D07835"/>
    <w:rsid w:val="00D07E8D"/>
    <w:rsid w:val="00D07F7C"/>
    <w:rsid w:val="00D10086"/>
    <w:rsid w:val="00D11623"/>
    <w:rsid w:val="00D127F0"/>
    <w:rsid w:val="00D12B31"/>
    <w:rsid w:val="00D12E9D"/>
    <w:rsid w:val="00D12FE9"/>
    <w:rsid w:val="00D13C0E"/>
    <w:rsid w:val="00D1413F"/>
    <w:rsid w:val="00D141D7"/>
    <w:rsid w:val="00D14237"/>
    <w:rsid w:val="00D14423"/>
    <w:rsid w:val="00D1462E"/>
    <w:rsid w:val="00D14B5E"/>
    <w:rsid w:val="00D14BF1"/>
    <w:rsid w:val="00D14CF6"/>
    <w:rsid w:val="00D14E49"/>
    <w:rsid w:val="00D159D6"/>
    <w:rsid w:val="00D15B2C"/>
    <w:rsid w:val="00D161A6"/>
    <w:rsid w:val="00D164D0"/>
    <w:rsid w:val="00D16929"/>
    <w:rsid w:val="00D16F9F"/>
    <w:rsid w:val="00D17BFB"/>
    <w:rsid w:val="00D202BE"/>
    <w:rsid w:val="00D20381"/>
    <w:rsid w:val="00D2079F"/>
    <w:rsid w:val="00D20838"/>
    <w:rsid w:val="00D20BCC"/>
    <w:rsid w:val="00D20D43"/>
    <w:rsid w:val="00D210D9"/>
    <w:rsid w:val="00D211AF"/>
    <w:rsid w:val="00D213B9"/>
    <w:rsid w:val="00D21582"/>
    <w:rsid w:val="00D22912"/>
    <w:rsid w:val="00D238AF"/>
    <w:rsid w:val="00D23AB4"/>
    <w:rsid w:val="00D24534"/>
    <w:rsid w:val="00D2487B"/>
    <w:rsid w:val="00D24C1F"/>
    <w:rsid w:val="00D24D68"/>
    <w:rsid w:val="00D250BE"/>
    <w:rsid w:val="00D2527C"/>
    <w:rsid w:val="00D25707"/>
    <w:rsid w:val="00D259AB"/>
    <w:rsid w:val="00D25C84"/>
    <w:rsid w:val="00D25CBD"/>
    <w:rsid w:val="00D25CDE"/>
    <w:rsid w:val="00D2638F"/>
    <w:rsid w:val="00D263EB"/>
    <w:rsid w:val="00D266CF"/>
    <w:rsid w:val="00D27921"/>
    <w:rsid w:val="00D27D9F"/>
    <w:rsid w:val="00D3010F"/>
    <w:rsid w:val="00D3046D"/>
    <w:rsid w:val="00D30559"/>
    <w:rsid w:val="00D30E33"/>
    <w:rsid w:val="00D312A2"/>
    <w:rsid w:val="00D31470"/>
    <w:rsid w:val="00D31737"/>
    <w:rsid w:val="00D31BCB"/>
    <w:rsid w:val="00D31D76"/>
    <w:rsid w:val="00D3224A"/>
    <w:rsid w:val="00D325BE"/>
    <w:rsid w:val="00D3292C"/>
    <w:rsid w:val="00D32EDF"/>
    <w:rsid w:val="00D335DF"/>
    <w:rsid w:val="00D336D0"/>
    <w:rsid w:val="00D33902"/>
    <w:rsid w:val="00D33C64"/>
    <w:rsid w:val="00D3418F"/>
    <w:rsid w:val="00D34299"/>
    <w:rsid w:val="00D344BE"/>
    <w:rsid w:val="00D34B39"/>
    <w:rsid w:val="00D34CED"/>
    <w:rsid w:val="00D35873"/>
    <w:rsid w:val="00D35951"/>
    <w:rsid w:val="00D35A46"/>
    <w:rsid w:val="00D36DD9"/>
    <w:rsid w:val="00D36E6C"/>
    <w:rsid w:val="00D37338"/>
    <w:rsid w:val="00D374CD"/>
    <w:rsid w:val="00D3765A"/>
    <w:rsid w:val="00D3787F"/>
    <w:rsid w:val="00D379A1"/>
    <w:rsid w:val="00D403C2"/>
    <w:rsid w:val="00D40699"/>
    <w:rsid w:val="00D40D1C"/>
    <w:rsid w:val="00D41009"/>
    <w:rsid w:val="00D4120A"/>
    <w:rsid w:val="00D413D7"/>
    <w:rsid w:val="00D419E9"/>
    <w:rsid w:val="00D41C91"/>
    <w:rsid w:val="00D42175"/>
    <w:rsid w:val="00D4242A"/>
    <w:rsid w:val="00D42731"/>
    <w:rsid w:val="00D42A45"/>
    <w:rsid w:val="00D42D92"/>
    <w:rsid w:val="00D42F2A"/>
    <w:rsid w:val="00D44234"/>
    <w:rsid w:val="00D44A13"/>
    <w:rsid w:val="00D44D16"/>
    <w:rsid w:val="00D44FB7"/>
    <w:rsid w:val="00D45179"/>
    <w:rsid w:val="00D45312"/>
    <w:rsid w:val="00D45D0E"/>
    <w:rsid w:val="00D46704"/>
    <w:rsid w:val="00D46984"/>
    <w:rsid w:val="00D46F0A"/>
    <w:rsid w:val="00D471D5"/>
    <w:rsid w:val="00D47220"/>
    <w:rsid w:val="00D47452"/>
    <w:rsid w:val="00D47602"/>
    <w:rsid w:val="00D477A1"/>
    <w:rsid w:val="00D47F46"/>
    <w:rsid w:val="00D5036E"/>
    <w:rsid w:val="00D50403"/>
    <w:rsid w:val="00D50C5A"/>
    <w:rsid w:val="00D5140C"/>
    <w:rsid w:val="00D5164D"/>
    <w:rsid w:val="00D51E57"/>
    <w:rsid w:val="00D52B11"/>
    <w:rsid w:val="00D52B4B"/>
    <w:rsid w:val="00D53447"/>
    <w:rsid w:val="00D5387E"/>
    <w:rsid w:val="00D53BB7"/>
    <w:rsid w:val="00D5403E"/>
    <w:rsid w:val="00D54774"/>
    <w:rsid w:val="00D55A1D"/>
    <w:rsid w:val="00D55AC5"/>
    <w:rsid w:val="00D55FAF"/>
    <w:rsid w:val="00D561F0"/>
    <w:rsid w:val="00D561F8"/>
    <w:rsid w:val="00D56578"/>
    <w:rsid w:val="00D573AC"/>
    <w:rsid w:val="00D57745"/>
    <w:rsid w:val="00D57A0E"/>
    <w:rsid w:val="00D60231"/>
    <w:rsid w:val="00D60463"/>
    <w:rsid w:val="00D6067F"/>
    <w:rsid w:val="00D606FC"/>
    <w:rsid w:val="00D60CAF"/>
    <w:rsid w:val="00D61118"/>
    <w:rsid w:val="00D617EE"/>
    <w:rsid w:val="00D61AAC"/>
    <w:rsid w:val="00D62136"/>
    <w:rsid w:val="00D62137"/>
    <w:rsid w:val="00D629E4"/>
    <w:rsid w:val="00D62D92"/>
    <w:rsid w:val="00D62E5D"/>
    <w:rsid w:val="00D633B2"/>
    <w:rsid w:val="00D63B52"/>
    <w:rsid w:val="00D64A94"/>
    <w:rsid w:val="00D64D75"/>
    <w:rsid w:val="00D6601C"/>
    <w:rsid w:val="00D66C72"/>
    <w:rsid w:val="00D66D5B"/>
    <w:rsid w:val="00D66E3F"/>
    <w:rsid w:val="00D67D11"/>
    <w:rsid w:val="00D7029E"/>
    <w:rsid w:val="00D706F7"/>
    <w:rsid w:val="00D71B5E"/>
    <w:rsid w:val="00D71C9C"/>
    <w:rsid w:val="00D71F3A"/>
    <w:rsid w:val="00D72A32"/>
    <w:rsid w:val="00D72AAE"/>
    <w:rsid w:val="00D72AB7"/>
    <w:rsid w:val="00D72E5A"/>
    <w:rsid w:val="00D72F3F"/>
    <w:rsid w:val="00D72F9F"/>
    <w:rsid w:val="00D7305D"/>
    <w:rsid w:val="00D730A5"/>
    <w:rsid w:val="00D7348B"/>
    <w:rsid w:val="00D73576"/>
    <w:rsid w:val="00D739BB"/>
    <w:rsid w:val="00D73BFB"/>
    <w:rsid w:val="00D749D2"/>
    <w:rsid w:val="00D74AE7"/>
    <w:rsid w:val="00D74EB5"/>
    <w:rsid w:val="00D75823"/>
    <w:rsid w:val="00D76A23"/>
    <w:rsid w:val="00D76B31"/>
    <w:rsid w:val="00D76D22"/>
    <w:rsid w:val="00D76DD5"/>
    <w:rsid w:val="00D770ED"/>
    <w:rsid w:val="00D7743B"/>
    <w:rsid w:val="00D77DF1"/>
    <w:rsid w:val="00D80266"/>
    <w:rsid w:val="00D80552"/>
    <w:rsid w:val="00D80732"/>
    <w:rsid w:val="00D81628"/>
    <w:rsid w:val="00D81661"/>
    <w:rsid w:val="00D81828"/>
    <w:rsid w:val="00D8213F"/>
    <w:rsid w:val="00D822E7"/>
    <w:rsid w:val="00D827C0"/>
    <w:rsid w:val="00D827D1"/>
    <w:rsid w:val="00D82C6B"/>
    <w:rsid w:val="00D82D91"/>
    <w:rsid w:val="00D83093"/>
    <w:rsid w:val="00D835F2"/>
    <w:rsid w:val="00D83EA6"/>
    <w:rsid w:val="00D84F78"/>
    <w:rsid w:val="00D851F6"/>
    <w:rsid w:val="00D8554A"/>
    <w:rsid w:val="00D85CAD"/>
    <w:rsid w:val="00D85F2B"/>
    <w:rsid w:val="00D85F40"/>
    <w:rsid w:val="00D867A5"/>
    <w:rsid w:val="00D86D6C"/>
    <w:rsid w:val="00D86DB5"/>
    <w:rsid w:val="00D87121"/>
    <w:rsid w:val="00D87B89"/>
    <w:rsid w:val="00D90153"/>
    <w:rsid w:val="00D9043C"/>
    <w:rsid w:val="00D909A0"/>
    <w:rsid w:val="00D90FFB"/>
    <w:rsid w:val="00D91603"/>
    <w:rsid w:val="00D91A8D"/>
    <w:rsid w:val="00D91E9B"/>
    <w:rsid w:val="00D91F1E"/>
    <w:rsid w:val="00D92E68"/>
    <w:rsid w:val="00D9331C"/>
    <w:rsid w:val="00D933CD"/>
    <w:rsid w:val="00D93741"/>
    <w:rsid w:val="00D93BD3"/>
    <w:rsid w:val="00D94357"/>
    <w:rsid w:val="00D947A5"/>
    <w:rsid w:val="00D9535C"/>
    <w:rsid w:val="00D96975"/>
    <w:rsid w:val="00D96A0D"/>
    <w:rsid w:val="00D96AB4"/>
    <w:rsid w:val="00D96D5F"/>
    <w:rsid w:val="00D9734E"/>
    <w:rsid w:val="00D97618"/>
    <w:rsid w:val="00DA0457"/>
    <w:rsid w:val="00DA0C2B"/>
    <w:rsid w:val="00DA1599"/>
    <w:rsid w:val="00DA1E47"/>
    <w:rsid w:val="00DA282C"/>
    <w:rsid w:val="00DA2AA9"/>
    <w:rsid w:val="00DA2E20"/>
    <w:rsid w:val="00DA3EF7"/>
    <w:rsid w:val="00DA4AC4"/>
    <w:rsid w:val="00DA55E5"/>
    <w:rsid w:val="00DA5705"/>
    <w:rsid w:val="00DA5E52"/>
    <w:rsid w:val="00DA6B10"/>
    <w:rsid w:val="00DA6FEE"/>
    <w:rsid w:val="00DA72DD"/>
    <w:rsid w:val="00DA74A0"/>
    <w:rsid w:val="00DA76F2"/>
    <w:rsid w:val="00DB0359"/>
    <w:rsid w:val="00DB04D5"/>
    <w:rsid w:val="00DB09CB"/>
    <w:rsid w:val="00DB0CCA"/>
    <w:rsid w:val="00DB131B"/>
    <w:rsid w:val="00DB185C"/>
    <w:rsid w:val="00DB1C95"/>
    <w:rsid w:val="00DB2715"/>
    <w:rsid w:val="00DB2928"/>
    <w:rsid w:val="00DB292F"/>
    <w:rsid w:val="00DB2B63"/>
    <w:rsid w:val="00DB2E6C"/>
    <w:rsid w:val="00DB357C"/>
    <w:rsid w:val="00DB3E29"/>
    <w:rsid w:val="00DB3FF7"/>
    <w:rsid w:val="00DB4444"/>
    <w:rsid w:val="00DB4760"/>
    <w:rsid w:val="00DB508D"/>
    <w:rsid w:val="00DB52A8"/>
    <w:rsid w:val="00DB5572"/>
    <w:rsid w:val="00DB564B"/>
    <w:rsid w:val="00DB5999"/>
    <w:rsid w:val="00DB59F6"/>
    <w:rsid w:val="00DB63E8"/>
    <w:rsid w:val="00DB6686"/>
    <w:rsid w:val="00DB6B15"/>
    <w:rsid w:val="00DB72FF"/>
    <w:rsid w:val="00DB760A"/>
    <w:rsid w:val="00DC019D"/>
    <w:rsid w:val="00DC0CA1"/>
    <w:rsid w:val="00DC1D27"/>
    <w:rsid w:val="00DC1F57"/>
    <w:rsid w:val="00DC20FF"/>
    <w:rsid w:val="00DC237A"/>
    <w:rsid w:val="00DC241B"/>
    <w:rsid w:val="00DC2BB9"/>
    <w:rsid w:val="00DC332E"/>
    <w:rsid w:val="00DC3DE3"/>
    <w:rsid w:val="00DC401C"/>
    <w:rsid w:val="00DC4371"/>
    <w:rsid w:val="00DC43E4"/>
    <w:rsid w:val="00DC46A8"/>
    <w:rsid w:val="00DC4947"/>
    <w:rsid w:val="00DC5059"/>
    <w:rsid w:val="00DC50A7"/>
    <w:rsid w:val="00DC55D0"/>
    <w:rsid w:val="00DC57FD"/>
    <w:rsid w:val="00DC5968"/>
    <w:rsid w:val="00DC5A8C"/>
    <w:rsid w:val="00DC63B0"/>
    <w:rsid w:val="00DC6958"/>
    <w:rsid w:val="00DC7269"/>
    <w:rsid w:val="00DC73C9"/>
    <w:rsid w:val="00DC78F7"/>
    <w:rsid w:val="00DC7B84"/>
    <w:rsid w:val="00DC7D87"/>
    <w:rsid w:val="00DD0162"/>
    <w:rsid w:val="00DD078D"/>
    <w:rsid w:val="00DD1019"/>
    <w:rsid w:val="00DD1941"/>
    <w:rsid w:val="00DD1DCE"/>
    <w:rsid w:val="00DD206F"/>
    <w:rsid w:val="00DD274A"/>
    <w:rsid w:val="00DD2881"/>
    <w:rsid w:val="00DD315B"/>
    <w:rsid w:val="00DD3177"/>
    <w:rsid w:val="00DD3DE2"/>
    <w:rsid w:val="00DD4056"/>
    <w:rsid w:val="00DD41D5"/>
    <w:rsid w:val="00DD4225"/>
    <w:rsid w:val="00DD4230"/>
    <w:rsid w:val="00DD42FF"/>
    <w:rsid w:val="00DD55C4"/>
    <w:rsid w:val="00DD60E5"/>
    <w:rsid w:val="00DD61FC"/>
    <w:rsid w:val="00DD620A"/>
    <w:rsid w:val="00DD6290"/>
    <w:rsid w:val="00DD6313"/>
    <w:rsid w:val="00DD6537"/>
    <w:rsid w:val="00DD6E95"/>
    <w:rsid w:val="00DD7233"/>
    <w:rsid w:val="00DD75F0"/>
    <w:rsid w:val="00DE03BD"/>
    <w:rsid w:val="00DE067E"/>
    <w:rsid w:val="00DE0C66"/>
    <w:rsid w:val="00DE0D06"/>
    <w:rsid w:val="00DE0E34"/>
    <w:rsid w:val="00DE0E50"/>
    <w:rsid w:val="00DE1038"/>
    <w:rsid w:val="00DE1378"/>
    <w:rsid w:val="00DE1954"/>
    <w:rsid w:val="00DE19F4"/>
    <w:rsid w:val="00DE212D"/>
    <w:rsid w:val="00DE26DA"/>
    <w:rsid w:val="00DE3CF7"/>
    <w:rsid w:val="00DE42CF"/>
    <w:rsid w:val="00DE4538"/>
    <w:rsid w:val="00DE4647"/>
    <w:rsid w:val="00DE4B7E"/>
    <w:rsid w:val="00DE54FA"/>
    <w:rsid w:val="00DE5C61"/>
    <w:rsid w:val="00DE64DA"/>
    <w:rsid w:val="00DE6991"/>
    <w:rsid w:val="00DE6E6A"/>
    <w:rsid w:val="00DE6E74"/>
    <w:rsid w:val="00DE6EB4"/>
    <w:rsid w:val="00DE7049"/>
    <w:rsid w:val="00DE72EE"/>
    <w:rsid w:val="00DE73D1"/>
    <w:rsid w:val="00DF05A7"/>
    <w:rsid w:val="00DF060B"/>
    <w:rsid w:val="00DF0971"/>
    <w:rsid w:val="00DF0BDA"/>
    <w:rsid w:val="00DF0D54"/>
    <w:rsid w:val="00DF0E24"/>
    <w:rsid w:val="00DF1636"/>
    <w:rsid w:val="00DF1EE0"/>
    <w:rsid w:val="00DF2487"/>
    <w:rsid w:val="00DF26C3"/>
    <w:rsid w:val="00DF27BA"/>
    <w:rsid w:val="00DF27BF"/>
    <w:rsid w:val="00DF2915"/>
    <w:rsid w:val="00DF3769"/>
    <w:rsid w:val="00DF37BA"/>
    <w:rsid w:val="00DF3FD5"/>
    <w:rsid w:val="00DF4394"/>
    <w:rsid w:val="00DF4567"/>
    <w:rsid w:val="00DF485C"/>
    <w:rsid w:val="00DF5982"/>
    <w:rsid w:val="00DF669F"/>
    <w:rsid w:val="00DF6C07"/>
    <w:rsid w:val="00DF6C20"/>
    <w:rsid w:val="00DF78BC"/>
    <w:rsid w:val="00DF793F"/>
    <w:rsid w:val="00DF7EC3"/>
    <w:rsid w:val="00E0059B"/>
    <w:rsid w:val="00E0148F"/>
    <w:rsid w:val="00E01570"/>
    <w:rsid w:val="00E01886"/>
    <w:rsid w:val="00E019AC"/>
    <w:rsid w:val="00E021A4"/>
    <w:rsid w:val="00E0246A"/>
    <w:rsid w:val="00E02688"/>
    <w:rsid w:val="00E030E4"/>
    <w:rsid w:val="00E0332C"/>
    <w:rsid w:val="00E03EB1"/>
    <w:rsid w:val="00E042A6"/>
    <w:rsid w:val="00E043EF"/>
    <w:rsid w:val="00E04432"/>
    <w:rsid w:val="00E0475D"/>
    <w:rsid w:val="00E0485B"/>
    <w:rsid w:val="00E04A07"/>
    <w:rsid w:val="00E04EBB"/>
    <w:rsid w:val="00E059BD"/>
    <w:rsid w:val="00E05FCC"/>
    <w:rsid w:val="00E062F2"/>
    <w:rsid w:val="00E06BBF"/>
    <w:rsid w:val="00E06F62"/>
    <w:rsid w:val="00E0755F"/>
    <w:rsid w:val="00E075E2"/>
    <w:rsid w:val="00E076B1"/>
    <w:rsid w:val="00E0797F"/>
    <w:rsid w:val="00E07AE6"/>
    <w:rsid w:val="00E07BEA"/>
    <w:rsid w:val="00E07F99"/>
    <w:rsid w:val="00E10A75"/>
    <w:rsid w:val="00E10B89"/>
    <w:rsid w:val="00E10D49"/>
    <w:rsid w:val="00E10D60"/>
    <w:rsid w:val="00E10DCE"/>
    <w:rsid w:val="00E10DF7"/>
    <w:rsid w:val="00E110B3"/>
    <w:rsid w:val="00E11F48"/>
    <w:rsid w:val="00E128F7"/>
    <w:rsid w:val="00E12A8C"/>
    <w:rsid w:val="00E130A2"/>
    <w:rsid w:val="00E13F41"/>
    <w:rsid w:val="00E14657"/>
    <w:rsid w:val="00E14BD9"/>
    <w:rsid w:val="00E14E04"/>
    <w:rsid w:val="00E14E4F"/>
    <w:rsid w:val="00E151B0"/>
    <w:rsid w:val="00E152D9"/>
    <w:rsid w:val="00E153CD"/>
    <w:rsid w:val="00E157A4"/>
    <w:rsid w:val="00E15AA1"/>
    <w:rsid w:val="00E1630E"/>
    <w:rsid w:val="00E169E4"/>
    <w:rsid w:val="00E16B2E"/>
    <w:rsid w:val="00E172E4"/>
    <w:rsid w:val="00E17933"/>
    <w:rsid w:val="00E200CB"/>
    <w:rsid w:val="00E20123"/>
    <w:rsid w:val="00E2061B"/>
    <w:rsid w:val="00E20709"/>
    <w:rsid w:val="00E20BED"/>
    <w:rsid w:val="00E214A9"/>
    <w:rsid w:val="00E215F7"/>
    <w:rsid w:val="00E2162B"/>
    <w:rsid w:val="00E2181A"/>
    <w:rsid w:val="00E21F5A"/>
    <w:rsid w:val="00E224C9"/>
    <w:rsid w:val="00E22679"/>
    <w:rsid w:val="00E22941"/>
    <w:rsid w:val="00E22C09"/>
    <w:rsid w:val="00E2316B"/>
    <w:rsid w:val="00E2362B"/>
    <w:rsid w:val="00E23ECD"/>
    <w:rsid w:val="00E23F6B"/>
    <w:rsid w:val="00E2421B"/>
    <w:rsid w:val="00E2426D"/>
    <w:rsid w:val="00E2448E"/>
    <w:rsid w:val="00E2489A"/>
    <w:rsid w:val="00E24AB0"/>
    <w:rsid w:val="00E24C66"/>
    <w:rsid w:val="00E24C7A"/>
    <w:rsid w:val="00E24E2A"/>
    <w:rsid w:val="00E24F54"/>
    <w:rsid w:val="00E25092"/>
    <w:rsid w:val="00E2541C"/>
    <w:rsid w:val="00E25633"/>
    <w:rsid w:val="00E25A60"/>
    <w:rsid w:val="00E25D64"/>
    <w:rsid w:val="00E26AE8"/>
    <w:rsid w:val="00E274C5"/>
    <w:rsid w:val="00E276D1"/>
    <w:rsid w:val="00E27975"/>
    <w:rsid w:val="00E279A9"/>
    <w:rsid w:val="00E279C2"/>
    <w:rsid w:val="00E279CC"/>
    <w:rsid w:val="00E27CEA"/>
    <w:rsid w:val="00E27F74"/>
    <w:rsid w:val="00E30949"/>
    <w:rsid w:val="00E3110F"/>
    <w:rsid w:val="00E31292"/>
    <w:rsid w:val="00E322E5"/>
    <w:rsid w:val="00E3242C"/>
    <w:rsid w:val="00E329E1"/>
    <w:rsid w:val="00E32DC3"/>
    <w:rsid w:val="00E32E7B"/>
    <w:rsid w:val="00E3313A"/>
    <w:rsid w:val="00E33304"/>
    <w:rsid w:val="00E3342B"/>
    <w:rsid w:val="00E334A1"/>
    <w:rsid w:val="00E337B7"/>
    <w:rsid w:val="00E33A9B"/>
    <w:rsid w:val="00E33C54"/>
    <w:rsid w:val="00E34141"/>
    <w:rsid w:val="00E34269"/>
    <w:rsid w:val="00E34432"/>
    <w:rsid w:val="00E348BD"/>
    <w:rsid w:val="00E34CE6"/>
    <w:rsid w:val="00E352D6"/>
    <w:rsid w:val="00E3556E"/>
    <w:rsid w:val="00E35586"/>
    <w:rsid w:val="00E358BC"/>
    <w:rsid w:val="00E35ECE"/>
    <w:rsid w:val="00E360EC"/>
    <w:rsid w:val="00E36121"/>
    <w:rsid w:val="00E3699B"/>
    <w:rsid w:val="00E378C4"/>
    <w:rsid w:val="00E37D54"/>
    <w:rsid w:val="00E4011E"/>
    <w:rsid w:val="00E40266"/>
    <w:rsid w:val="00E410AB"/>
    <w:rsid w:val="00E4252D"/>
    <w:rsid w:val="00E42DBC"/>
    <w:rsid w:val="00E4333D"/>
    <w:rsid w:val="00E43464"/>
    <w:rsid w:val="00E43703"/>
    <w:rsid w:val="00E44542"/>
    <w:rsid w:val="00E445A3"/>
    <w:rsid w:val="00E44B12"/>
    <w:rsid w:val="00E45530"/>
    <w:rsid w:val="00E45BD6"/>
    <w:rsid w:val="00E463FC"/>
    <w:rsid w:val="00E47039"/>
    <w:rsid w:val="00E47080"/>
    <w:rsid w:val="00E470DC"/>
    <w:rsid w:val="00E470EE"/>
    <w:rsid w:val="00E4719F"/>
    <w:rsid w:val="00E47200"/>
    <w:rsid w:val="00E47950"/>
    <w:rsid w:val="00E47AA3"/>
    <w:rsid w:val="00E47B9B"/>
    <w:rsid w:val="00E47E97"/>
    <w:rsid w:val="00E5035A"/>
    <w:rsid w:val="00E50D68"/>
    <w:rsid w:val="00E51785"/>
    <w:rsid w:val="00E5184D"/>
    <w:rsid w:val="00E52B2D"/>
    <w:rsid w:val="00E52B8C"/>
    <w:rsid w:val="00E52D57"/>
    <w:rsid w:val="00E530FB"/>
    <w:rsid w:val="00E533CD"/>
    <w:rsid w:val="00E53B57"/>
    <w:rsid w:val="00E5409F"/>
    <w:rsid w:val="00E54504"/>
    <w:rsid w:val="00E54E5B"/>
    <w:rsid w:val="00E55767"/>
    <w:rsid w:val="00E55AB8"/>
    <w:rsid w:val="00E56B10"/>
    <w:rsid w:val="00E56B37"/>
    <w:rsid w:val="00E572D1"/>
    <w:rsid w:val="00E5730C"/>
    <w:rsid w:val="00E5791E"/>
    <w:rsid w:val="00E57923"/>
    <w:rsid w:val="00E57B5C"/>
    <w:rsid w:val="00E57EB1"/>
    <w:rsid w:val="00E60718"/>
    <w:rsid w:val="00E60843"/>
    <w:rsid w:val="00E60A9F"/>
    <w:rsid w:val="00E60B3B"/>
    <w:rsid w:val="00E61001"/>
    <w:rsid w:val="00E6177B"/>
    <w:rsid w:val="00E618F5"/>
    <w:rsid w:val="00E61A07"/>
    <w:rsid w:val="00E61CEB"/>
    <w:rsid w:val="00E622A8"/>
    <w:rsid w:val="00E624B7"/>
    <w:rsid w:val="00E62687"/>
    <w:rsid w:val="00E632D0"/>
    <w:rsid w:val="00E637A5"/>
    <w:rsid w:val="00E638D1"/>
    <w:rsid w:val="00E63938"/>
    <w:rsid w:val="00E63C5F"/>
    <w:rsid w:val="00E642CB"/>
    <w:rsid w:val="00E64497"/>
    <w:rsid w:val="00E644AD"/>
    <w:rsid w:val="00E649B4"/>
    <w:rsid w:val="00E65E0D"/>
    <w:rsid w:val="00E667CF"/>
    <w:rsid w:val="00E66CFA"/>
    <w:rsid w:val="00E67221"/>
    <w:rsid w:val="00E67687"/>
    <w:rsid w:val="00E70207"/>
    <w:rsid w:val="00E714AD"/>
    <w:rsid w:val="00E718B9"/>
    <w:rsid w:val="00E721CB"/>
    <w:rsid w:val="00E722CF"/>
    <w:rsid w:val="00E7291B"/>
    <w:rsid w:val="00E729D5"/>
    <w:rsid w:val="00E72A85"/>
    <w:rsid w:val="00E72B13"/>
    <w:rsid w:val="00E72B2F"/>
    <w:rsid w:val="00E73CBD"/>
    <w:rsid w:val="00E748FA"/>
    <w:rsid w:val="00E74CE9"/>
    <w:rsid w:val="00E75751"/>
    <w:rsid w:val="00E759AD"/>
    <w:rsid w:val="00E75D00"/>
    <w:rsid w:val="00E761E0"/>
    <w:rsid w:val="00E76728"/>
    <w:rsid w:val="00E76A9B"/>
    <w:rsid w:val="00E76B0A"/>
    <w:rsid w:val="00E76B53"/>
    <w:rsid w:val="00E76E77"/>
    <w:rsid w:val="00E76EE5"/>
    <w:rsid w:val="00E77174"/>
    <w:rsid w:val="00E771DE"/>
    <w:rsid w:val="00E77223"/>
    <w:rsid w:val="00E77595"/>
    <w:rsid w:val="00E778D2"/>
    <w:rsid w:val="00E80342"/>
    <w:rsid w:val="00E804E5"/>
    <w:rsid w:val="00E80B4E"/>
    <w:rsid w:val="00E80E8C"/>
    <w:rsid w:val="00E812B0"/>
    <w:rsid w:val="00E8257D"/>
    <w:rsid w:val="00E82A11"/>
    <w:rsid w:val="00E82B6B"/>
    <w:rsid w:val="00E83164"/>
    <w:rsid w:val="00E83564"/>
    <w:rsid w:val="00E83C75"/>
    <w:rsid w:val="00E83C77"/>
    <w:rsid w:val="00E83FC7"/>
    <w:rsid w:val="00E84043"/>
    <w:rsid w:val="00E8421F"/>
    <w:rsid w:val="00E84311"/>
    <w:rsid w:val="00E847D1"/>
    <w:rsid w:val="00E8486B"/>
    <w:rsid w:val="00E84B62"/>
    <w:rsid w:val="00E84DF4"/>
    <w:rsid w:val="00E85079"/>
    <w:rsid w:val="00E85585"/>
    <w:rsid w:val="00E8559C"/>
    <w:rsid w:val="00E85BD7"/>
    <w:rsid w:val="00E85F42"/>
    <w:rsid w:val="00E863A3"/>
    <w:rsid w:val="00E86993"/>
    <w:rsid w:val="00E86C97"/>
    <w:rsid w:val="00E87075"/>
    <w:rsid w:val="00E87603"/>
    <w:rsid w:val="00E8799A"/>
    <w:rsid w:val="00E87B8A"/>
    <w:rsid w:val="00E9006F"/>
    <w:rsid w:val="00E904DE"/>
    <w:rsid w:val="00E90A39"/>
    <w:rsid w:val="00E91199"/>
    <w:rsid w:val="00E91381"/>
    <w:rsid w:val="00E91AF9"/>
    <w:rsid w:val="00E920DE"/>
    <w:rsid w:val="00E9224D"/>
    <w:rsid w:val="00E93482"/>
    <w:rsid w:val="00E94646"/>
    <w:rsid w:val="00E947E2"/>
    <w:rsid w:val="00E95206"/>
    <w:rsid w:val="00E952D5"/>
    <w:rsid w:val="00E96095"/>
    <w:rsid w:val="00E964B8"/>
    <w:rsid w:val="00E969E7"/>
    <w:rsid w:val="00E96FA2"/>
    <w:rsid w:val="00E971A7"/>
    <w:rsid w:val="00E97A07"/>
    <w:rsid w:val="00E97F02"/>
    <w:rsid w:val="00EA0F88"/>
    <w:rsid w:val="00EA14FA"/>
    <w:rsid w:val="00EA1573"/>
    <w:rsid w:val="00EA22B0"/>
    <w:rsid w:val="00EA2900"/>
    <w:rsid w:val="00EA29E1"/>
    <w:rsid w:val="00EA3554"/>
    <w:rsid w:val="00EA3A85"/>
    <w:rsid w:val="00EA4586"/>
    <w:rsid w:val="00EA45D7"/>
    <w:rsid w:val="00EA4662"/>
    <w:rsid w:val="00EA49C7"/>
    <w:rsid w:val="00EA4F2A"/>
    <w:rsid w:val="00EA50A1"/>
    <w:rsid w:val="00EA536A"/>
    <w:rsid w:val="00EA54A7"/>
    <w:rsid w:val="00EA55FD"/>
    <w:rsid w:val="00EA586E"/>
    <w:rsid w:val="00EA597A"/>
    <w:rsid w:val="00EA5BB8"/>
    <w:rsid w:val="00EA5DFD"/>
    <w:rsid w:val="00EA5E0B"/>
    <w:rsid w:val="00EA5F40"/>
    <w:rsid w:val="00EA62F5"/>
    <w:rsid w:val="00EA6348"/>
    <w:rsid w:val="00EA6549"/>
    <w:rsid w:val="00EA6A85"/>
    <w:rsid w:val="00EA75F0"/>
    <w:rsid w:val="00EA77DF"/>
    <w:rsid w:val="00EA7FFB"/>
    <w:rsid w:val="00EB01F6"/>
    <w:rsid w:val="00EB0419"/>
    <w:rsid w:val="00EB085E"/>
    <w:rsid w:val="00EB0B8F"/>
    <w:rsid w:val="00EB14B2"/>
    <w:rsid w:val="00EB16DD"/>
    <w:rsid w:val="00EB1866"/>
    <w:rsid w:val="00EB1D8C"/>
    <w:rsid w:val="00EB1E54"/>
    <w:rsid w:val="00EB1F5D"/>
    <w:rsid w:val="00EB2D26"/>
    <w:rsid w:val="00EB3024"/>
    <w:rsid w:val="00EB30BE"/>
    <w:rsid w:val="00EB3A6D"/>
    <w:rsid w:val="00EB3D1E"/>
    <w:rsid w:val="00EB3E07"/>
    <w:rsid w:val="00EB43D8"/>
    <w:rsid w:val="00EB47D5"/>
    <w:rsid w:val="00EB4A43"/>
    <w:rsid w:val="00EB4DAE"/>
    <w:rsid w:val="00EB563D"/>
    <w:rsid w:val="00EB59F1"/>
    <w:rsid w:val="00EB5C70"/>
    <w:rsid w:val="00EB5D98"/>
    <w:rsid w:val="00EB5EF3"/>
    <w:rsid w:val="00EB668C"/>
    <w:rsid w:val="00EB74B4"/>
    <w:rsid w:val="00EB77B5"/>
    <w:rsid w:val="00EB7B09"/>
    <w:rsid w:val="00EB7BDB"/>
    <w:rsid w:val="00EC02F6"/>
    <w:rsid w:val="00EC1952"/>
    <w:rsid w:val="00EC1D29"/>
    <w:rsid w:val="00EC22B8"/>
    <w:rsid w:val="00EC2334"/>
    <w:rsid w:val="00EC2465"/>
    <w:rsid w:val="00EC2DEA"/>
    <w:rsid w:val="00EC321B"/>
    <w:rsid w:val="00EC37DD"/>
    <w:rsid w:val="00EC3BDB"/>
    <w:rsid w:val="00EC3F01"/>
    <w:rsid w:val="00EC4060"/>
    <w:rsid w:val="00EC406F"/>
    <w:rsid w:val="00EC45D3"/>
    <w:rsid w:val="00EC46A4"/>
    <w:rsid w:val="00EC500C"/>
    <w:rsid w:val="00EC5019"/>
    <w:rsid w:val="00EC5130"/>
    <w:rsid w:val="00EC5208"/>
    <w:rsid w:val="00EC5620"/>
    <w:rsid w:val="00EC5D36"/>
    <w:rsid w:val="00EC5F0E"/>
    <w:rsid w:val="00EC64B4"/>
    <w:rsid w:val="00EC6606"/>
    <w:rsid w:val="00EC6DA3"/>
    <w:rsid w:val="00EC70F1"/>
    <w:rsid w:val="00EC7634"/>
    <w:rsid w:val="00ED025B"/>
    <w:rsid w:val="00ED06EC"/>
    <w:rsid w:val="00ED0A6F"/>
    <w:rsid w:val="00ED0B3E"/>
    <w:rsid w:val="00ED0B7A"/>
    <w:rsid w:val="00ED0D33"/>
    <w:rsid w:val="00ED11F8"/>
    <w:rsid w:val="00ED2686"/>
    <w:rsid w:val="00ED2D59"/>
    <w:rsid w:val="00ED3221"/>
    <w:rsid w:val="00ED3831"/>
    <w:rsid w:val="00ED393C"/>
    <w:rsid w:val="00ED3FE3"/>
    <w:rsid w:val="00ED4148"/>
    <w:rsid w:val="00ED42F4"/>
    <w:rsid w:val="00ED4CD6"/>
    <w:rsid w:val="00ED52E9"/>
    <w:rsid w:val="00ED53A9"/>
    <w:rsid w:val="00ED56EF"/>
    <w:rsid w:val="00ED5BA3"/>
    <w:rsid w:val="00ED5BFD"/>
    <w:rsid w:val="00ED5F75"/>
    <w:rsid w:val="00ED689B"/>
    <w:rsid w:val="00ED6EEB"/>
    <w:rsid w:val="00ED7263"/>
    <w:rsid w:val="00ED736F"/>
    <w:rsid w:val="00ED7801"/>
    <w:rsid w:val="00ED79BB"/>
    <w:rsid w:val="00ED7D71"/>
    <w:rsid w:val="00ED7EE8"/>
    <w:rsid w:val="00EE019C"/>
    <w:rsid w:val="00EE0721"/>
    <w:rsid w:val="00EE073B"/>
    <w:rsid w:val="00EE18FF"/>
    <w:rsid w:val="00EE1AE7"/>
    <w:rsid w:val="00EE1C43"/>
    <w:rsid w:val="00EE1E37"/>
    <w:rsid w:val="00EE23BA"/>
    <w:rsid w:val="00EE2459"/>
    <w:rsid w:val="00EE2853"/>
    <w:rsid w:val="00EE2E4F"/>
    <w:rsid w:val="00EE3098"/>
    <w:rsid w:val="00EE30FE"/>
    <w:rsid w:val="00EE32B3"/>
    <w:rsid w:val="00EE33CF"/>
    <w:rsid w:val="00EE352F"/>
    <w:rsid w:val="00EE38EA"/>
    <w:rsid w:val="00EE3EBD"/>
    <w:rsid w:val="00EE40F4"/>
    <w:rsid w:val="00EE46A9"/>
    <w:rsid w:val="00EE487F"/>
    <w:rsid w:val="00EE49AF"/>
    <w:rsid w:val="00EE4E40"/>
    <w:rsid w:val="00EE5004"/>
    <w:rsid w:val="00EE5078"/>
    <w:rsid w:val="00EE5714"/>
    <w:rsid w:val="00EE5885"/>
    <w:rsid w:val="00EE5AD2"/>
    <w:rsid w:val="00EE5E98"/>
    <w:rsid w:val="00EE6387"/>
    <w:rsid w:val="00EE6675"/>
    <w:rsid w:val="00EE6737"/>
    <w:rsid w:val="00EE6DAD"/>
    <w:rsid w:val="00EE7D93"/>
    <w:rsid w:val="00EF0070"/>
    <w:rsid w:val="00EF0169"/>
    <w:rsid w:val="00EF0BDD"/>
    <w:rsid w:val="00EF0D16"/>
    <w:rsid w:val="00EF15E1"/>
    <w:rsid w:val="00EF1623"/>
    <w:rsid w:val="00EF181D"/>
    <w:rsid w:val="00EF18CF"/>
    <w:rsid w:val="00EF1E4C"/>
    <w:rsid w:val="00EF207C"/>
    <w:rsid w:val="00EF2CAD"/>
    <w:rsid w:val="00EF2CF9"/>
    <w:rsid w:val="00EF3656"/>
    <w:rsid w:val="00EF389E"/>
    <w:rsid w:val="00EF3A11"/>
    <w:rsid w:val="00EF3C2F"/>
    <w:rsid w:val="00EF43FC"/>
    <w:rsid w:val="00EF4816"/>
    <w:rsid w:val="00EF48A7"/>
    <w:rsid w:val="00EF4D0C"/>
    <w:rsid w:val="00EF5854"/>
    <w:rsid w:val="00EF5EAB"/>
    <w:rsid w:val="00EF606D"/>
    <w:rsid w:val="00EF6293"/>
    <w:rsid w:val="00EF6B7B"/>
    <w:rsid w:val="00EF6C0E"/>
    <w:rsid w:val="00EF6D9C"/>
    <w:rsid w:val="00EF7840"/>
    <w:rsid w:val="00EF7DE2"/>
    <w:rsid w:val="00EF7E6B"/>
    <w:rsid w:val="00F0010C"/>
    <w:rsid w:val="00F004A1"/>
    <w:rsid w:val="00F00885"/>
    <w:rsid w:val="00F0091A"/>
    <w:rsid w:val="00F00B74"/>
    <w:rsid w:val="00F01112"/>
    <w:rsid w:val="00F01185"/>
    <w:rsid w:val="00F014A4"/>
    <w:rsid w:val="00F01A67"/>
    <w:rsid w:val="00F01D99"/>
    <w:rsid w:val="00F0213B"/>
    <w:rsid w:val="00F02AA2"/>
    <w:rsid w:val="00F03649"/>
    <w:rsid w:val="00F0384A"/>
    <w:rsid w:val="00F03905"/>
    <w:rsid w:val="00F03CEA"/>
    <w:rsid w:val="00F043C1"/>
    <w:rsid w:val="00F043F9"/>
    <w:rsid w:val="00F04E61"/>
    <w:rsid w:val="00F04FAF"/>
    <w:rsid w:val="00F0584F"/>
    <w:rsid w:val="00F05BA4"/>
    <w:rsid w:val="00F05BFA"/>
    <w:rsid w:val="00F06291"/>
    <w:rsid w:val="00F06DDF"/>
    <w:rsid w:val="00F072E9"/>
    <w:rsid w:val="00F07A87"/>
    <w:rsid w:val="00F07BDF"/>
    <w:rsid w:val="00F10005"/>
    <w:rsid w:val="00F11300"/>
    <w:rsid w:val="00F115DB"/>
    <w:rsid w:val="00F11B05"/>
    <w:rsid w:val="00F11D83"/>
    <w:rsid w:val="00F11DCD"/>
    <w:rsid w:val="00F11F33"/>
    <w:rsid w:val="00F12B78"/>
    <w:rsid w:val="00F138F5"/>
    <w:rsid w:val="00F148CE"/>
    <w:rsid w:val="00F149DD"/>
    <w:rsid w:val="00F14C25"/>
    <w:rsid w:val="00F14EE7"/>
    <w:rsid w:val="00F15205"/>
    <w:rsid w:val="00F157DF"/>
    <w:rsid w:val="00F15815"/>
    <w:rsid w:val="00F15D57"/>
    <w:rsid w:val="00F165C3"/>
    <w:rsid w:val="00F16A16"/>
    <w:rsid w:val="00F16F4E"/>
    <w:rsid w:val="00F17319"/>
    <w:rsid w:val="00F173F2"/>
    <w:rsid w:val="00F17D1A"/>
    <w:rsid w:val="00F204D6"/>
    <w:rsid w:val="00F2066E"/>
    <w:rsid w:val="00F20EE7"/>
    <w:rsid w:val="00F215FB"/>
    <w:rsid w:val="00F2164F"/>
    <w:rsid w:val="00F21692"/>
    <w:rsid w:val="00F21922"/>
    <w:rsid w:val="00F21A0C"/>
    <w:rsid w:val="00F21EB7"/>
    <w:rsid w:val="00F2206C"/>
    <w:rsid w:val="00F231F0"/>
    <w:rsid w:val="00F239CE"/>
    <w:rsid w:val="00F23BCA"/>
    <w:rsid w:val="00F23C33"/>
    <w:rsid w:val="00F23D1C"/>
    <w:rsid w:val="00F2425E"/>
    <w:rsid w:val="00F243F4"/>
    <w:rsid w:val="00F24528"/>
    <w:rsid w:val="00F24722"/>
    <w:rsid w:val="00F2473D"/>
    <w:rsid w:val="00F24BBD"/>
    <w:rsid w:val="00F25280"/>
    <w:rsid w:val="00F255B1"/>
    <w:rsid w:val="00F25A91"/>
    <w:rsid w:val="00F26180"/>
    <w:rsid w:val="00F261A2"/>
    <w:rsid w:val="00F26C0D"/>
    <w:rsid w:val="00F2735B"/>
    <w:rsid w:val="00F279AD"/>
    <w:rsid w:val="00F27E82"/>
    <w:rsid w:val="00F30BE5"/>
    <w:rsid w:val="00F30BE9"/>
    <w:rsid w:val="00F30F66"/>
    <w:rsid w:val="00F31074"/>
    <w:rsid w:val="00F31087"/>
    <w:rsid w:val="00F3111B"/>
    <w:rsid w:val="00F3124F"/>
    <w:rsid w:val="00F3151F"/>
    <w:rsid w:val="00F315E1"/>
    <w:rsid w:val="00F318B9"/>
    <w:rsid w:val="00F318D7"/>
    <w:rsid w:val="00F32C60"/>
    <w:rsid w:val="00F32E60"/>
    <w:rsid w:val="00F32F93"/>
    <w:rsid w:val="00F33CB7"/>
    <w:rsid w:val="00F3475C"/>
    <w:rsid w:val="00F347DB"/>
    <w:rsid w:val="00F34F1C"/>
    <w:rsid w:val="00F34F4A"/>
    <w:rsid w:val="00F35305"/>
    <w:rsid w:val="00F3586C"/>
    <w:rsid w:val="00F35B18"/>
    <w:rsid w:val="00F36170"/>
    <w:rsid w:val="00F36BEA"/>
    <w:rsid w:val="00F3720E"/>
    <w:rsid w:val="00F3DADA"/>
    <w:rsid w:val="00F406BE"/>
    <w:rsid w:val="00F40D96"/>
    <w:rsid w:val="00F411B9"/>
    <w:rsid w:val="00F4121E"/>
    <w:rsid w:val="00F413E6"/>
    <w:rsid w:val="00F42770"/>
    <w:rsid w:val="00F43A2D"/>
    <w:rsid w:val="00F43CB3"/>
    <w:rsid w:val="00F43E9A"/>
    <w:rsid w:val="00F44419"/>
    <w:rsid w:val="00F44680"/>
    <w:rsid w:val="00F4469B"/>
    <w:rsid w:val="00F457F1"/>
    <w:rsid w:val="00F459C3"/>
    <w:rsid w:val="00F45E0E"/>
    <w:rsid w:val="00F463C6"/>
    <w:rsid w:val="00F465A0"/>
    <w:rsid w:val="00F466A2"/>
    <w:rsid w:val="00F466B8"/>
    <w:rsid w:val="00F46884"/>
    <w:rsid w:val="00F46EE4"/>
    <w:rsid w:val="00F4766A"/>
    <w:rsid w:val="00F476F0"/>
    <w:rsid w:val="00F47DDE"/>
    <w:rsid w:val="00F47EE9"/>
    <w:rsid w:val="00F50004"/>
    <w:rsid w:val="00F5054D"/>
    <w:rsid w:val="00F50CAD"/>
    <w:rsid w:val="00F50CAE"/>
    <w:rsid w:val="00F5102E"/>
    <w:rsid w:val="00F5127F"/>
    <w:rsid w:val="00F51711"/>
    <w:rsid w:val="00F523D9"/>
    <w:rsid w:val="00F5289F"/>
    <w:rsid w:val="00F528EF"/>
    <w:rsid w:val="00F52F7D"/>
    <w:rsid w:val="00F533CB"/>
    <w:rsid w:val="00F536DB"/>
    <w:rsid w:val="00F54974"/>
    <w:rsid w:val="00F54B2D"/>
    <w:rsid w:val="00F54D66"/>
    <w:rsid w:val="00F54FE1"/>
    <w:rsid w:val="00F55062"/>
    <w:rsid w:val="00F5558D"/>
    <w:rsid w:val="00F555E9"/>
    <w:rsid w:val="00F559BA"/>
    <w:rsid w:val="00F55FF3"/>
    <w:rsid w:val="00F56327"/>
    <w:rsid w:val="00F565EC"/>
    <w:rsid w:val="00F567FE"/>
    <w:rsid w:val="00F56912"/>
    <w:rsid w:val="00F56986"/>
    <w:rsid w:val="00F56CFA"/>
    <w:rsid w:val="00F574C9"/>
    <w:rsid w:val="00F57DF1"/>
    <w:rsid w:val="00F57F57"/>
    <w:rsid w:val="00F60368"/>
    <w:rsid w:val="00F606ED"/>
    <w:rsid w:val="00F60853"/>
    <w:rsid w:val="00F6097D"/>
    <w:rsid w:val="00F60A30"/>
    <w:rsid w:val="00F60F28"/>
    <w:rsid w:val="00F6114B"/>
    <w:rsid w:val="00F619CA"/>
    <w:rsid w:val="00F61C89"/>
    <w:rsid w:val="00F61D83"/>
    <w:rsid w:val="00F61F77"/>
    <w:rsid w:val="00F61FAA"/>
    <w:rsid w:val="00F6208A"/>
    <w:rsid w:val="00F62182"/>
    <w:rsid w:val="00F62228"/>
    <w:rsid w:val="00F62659"/>
    <w:rsid w:val="00F633A4"/>
    <w:rsid w:val="00F63700"/>
    <w:rsid w:val="00F64EC1"/>
    <w:rsid w:val="00F65781"/>
    <w:rsid w:val="00F65FEE"/>
    <w:rsid w:val="00F6646D"/>
    <w:rsid w:val="00F66A4E"/>
    <w:rsid w:val="00F66B13"/>
    <w:rsid w:val="00F67A24"/>
    <w:rsid w:val="00F70A27"/>
    <w:rsid w:val="00F70B2F"/>
    <w:rsid w:val="00F70C82"/>
    <w:rsid w:val="00F7141A"/>
    <w:rsid w:val="00F717A5"/>
    <w:rsid w:val="00F719AA"/>
    <w:rsid w:val="00F71BEB"/>
    <w:rsid w:val="00F72569"/>
    <w:rsid w:val="00F7256E"/>
    <w:rsid w:val="00F7262C"/>
    <w:rsid w:val="00F726AB"/>
    <w:rsid w:val="00F72982"/>
    <w:rsid w:val="00F72E03"/>
    <w:rsid w:val="00F73A54"/>
    <w:rsid w:val="00F73B11"/>
    <w:rsid w:val="00F73B90"/>
    <w:rsid w:val="00F7427C"/>
    <w:rsid w:val="00F74361"/>
    <w:rsid w:val="00F74634"/>
    <w:rsid w:val="00F746F2"/>
    <w:rsid w:val="00F747E3"/>
    <w:rsid w:val="00F74830"/>
    <w:rsid w:val="00F74F58"/>
    <w:rsid w:val="00F75418"/>
    <w:rsid w:val="00F75A4E"/>
    <w:rsid w:val="00F75B31"/>
    <w:rsid w:val="00F75B74"/>
    <w:rsid w:val="00F76095"/>
    <w:rsid w:val="00F76733"/>
    <w:rsid w:val="00F76E8D"/>
    <w:rsid w:val="00F77112"/>
    <w:rsid w:val="00F77178"/>
    <w:rsid w:val="00F807D5"/>
    <w:rsid w:val="00F816E2"/>
    <w:rsid w:val="00F818D0"/>
    <w:rsid w:val="00F82C52"/>
    <w:rsid w:val="00F82EE7"/>
    <w:rsid w:val="00F832AB"/>
    <w:rsid w:val="00F83980"/>
    <w:rsid w:val="00F8504C"/>
    <w:rsid w:val="00F85969"/>
    <w:rsid w:val="00F85F6F"/>
    <w:rsid w:val="00F8611F"/>
    <w:rsid w:val="00F8652B"/>
    <w:rsid w:val="00F868F4"/>
    <w:rsid w:val="00F8731F"/>
    <w:rsid w:val="00F87573"/>
    <w:rsid w:val="00F8773C"/>
    <w:rsid w:val="00F879B1"/>
    <w:rsid w:val="00F87A9E"/>
    <w:rsid w:val="00F87E69"/>
    <w:rsid w:val="00F90074"/>
    <w:rsid w:val="00F91322"/>
    <w:rsid w:val="00F91733"/>
    <w:rsid w:val="00F9174C"/>
    <w:rsid w:val="00F91A5A"/>
    <w:rsid w:val="00F91A64"/>
    <w:rsid w:val="00F91F30"/>
    <w:rsid w:val="00F923BD"/>
    <w:rsid w:val="00F92514"/>
    <w:rsid w:val="00F92B1D"/>
    <w:rsid w:val="00F92BDA"/>
    <w:rsid w:val="00F92CA5"/>
    <w:rsid w:val="00F92EB5"/>
    <w:rsid w:val="00F93268"/>
    <w:rsid w:val="00F935BE"/>
    <w:rsid w:val="00F93932"/>
    <w:rsid w:val="00F9394B"/>
    <w:rsid w:val="00F93D25"/>
    <w:rsid w:val="00F94261"/>
    <w:rsid w:val="00F94670"/>
    <w:rsid w:val="00F9492C"/>
    <w:rsid w:val="00F94A17"/>
    <w:rsid w:val="00F953C5"/>
    <w:rsid w:val="00F95CB6"/>
    <w:rsid w:val="00F9690A"/>
    <w:rsid w:val="00F9709B"/>
    <w:rsid w:val="00F975A7"/>
    <w:rsid w:val="00F978C5"/>
    <w:rsid w:val="00F97C86"/>
    <w:rsid w:val="00F97E45"/>
    <w:rsid w:val="00F97F32"/>
    <w:rsid w:val="00FA01A2"/>
    <w:rsid w:val="00FA0203"/>
    <w:rsid w:val="00FA06A7"/>
    <w:rsid w:val="00FA06CC"/>
    <w:rsid w:val="00FA099F"/>
    <w:rsid w:val="00FA0DD0"/>
    <w:rsid w:val="00FA122C"/>
    <w:rsid w:val="00FA1717"/>
    <w:rsid w:val="00FA1763"/>
    <w:rsid w:val="00FA18C4"/>
    <w:rsid w:val="00FA1B8C"/>
    <w:rsid w:val="00FA1DC5"/>
    <w:rsid w:val="00FA1DD4"/>
    <w:rsid w:val="00FA1F22"/>
    <w:rsid w:val="00FA22F0"/>
    <w:rsid w:val="00FA29E7"/>
    <w:rsid w:val="00FA2AF5"/>
    <w:rsid w:val="00FA2DDB"/>
    <w:rsid w:val="00FA3065"/>
    <w:rsid w:val="00FA32AA"/>
    <w:rsid w:val="00FA3BC3"/>
    <w:rsid w:val="00FA43E9"/>
    <w:rsid w:val="00FA5380"/>
    <w:rsid w:val="00FA5650"/>
    <w:rsid w:val="00FA5AAD"/>
    <w:rsid w:val="00FA6195"/>
    <w:rsid w:val="00FA6945"/>
    <w:rsid w:val="00FA6B64"/>
    <w:rsid w:val="00FA7465"/>
    <w:rsid w:val="00FA7A47"/>
    <w:rsid w:val="00FA7AB6"/>
    <w:rsid w:val="00FA7E6A"/>
    <w:rsid w:val="00FB0151"/>
    <w:rsid w:val="00FB0D98"/>
    <w:rsid w:val="00FB1433"/>
    <w:rsid w:val="00FB158C"/>
    <w:rsid w:val="00FB1904"/>
    <w:rsid w:val="00FB2986"/>
    <w:rsid w:val="00FB2D5B"/>
    <w:rsid w:val="00FB32E4"/>
    <w:rsid w:val="00FB45D4"/>
    <w:rsid w:val="00FB4D58"/>
    <w:rsid w:val="00FB4DFF"/>
    <w:rsid w:val="00FB4E93"/>
    <w:rsid w:val="00FB54D9"/>
    <w:rsid w:val="00FB583E"/>
    <w:rsid w:val="00FB61EA"/>
    <w:rsid w:val="00FB6C38"/>
    <w:rsid w:val="00FB6CBA"/>
    <w:rsid w:val="00FB6E21"/>
    <w:rsid w:val="00FB7200"/>
    <w:rsid w:val="00FB721C"/>
    <w:rsid w:val="00FB74D4"/>
    <w:rsid w:val="00FB763E"/>
    <w:rsid w:val="00FB799F"/>
    <w:rsid w:val="00FB7B0B"/>
    <w:rsid w:val="00FB7ED2"/>
    <w:rsid w:val="00FC05CC"/>
    <w:rsid w:val="00FC08E9"/>
    <w:rsid w:val="00FC09E9"/>
    <w:rsid w:val="00FC0ECF"/>
    <w:rsid w:val="00FC1C30"/>
    <w:rsid w:val="00FC1C50"/>
    <w:rsid w:val="00FC2063"/>
    <w:rsid w:val="00FC228C"/>
    <w:rsid w:val="00FC24CC"/>
    <w:rsid w:val="00FC2BDB"/>
    <w:rsid w:val="00FC3082"/>
    <w:rsid w:val="00FC37B5"/>
    <w:rsid w:val="00FC387B"/>
    <w:rsid w:val="00FC3A22"/>
    <w:rsid w:val="00FC3A2F"/>
    <w:rsid w:val="00FC3DB1"/>
    <w:rsid w:val="00FC4A35"/>
    <w:rsid w:val="00FC4A3F"/>
    <w:rsid w:val="00FC4E51"/>
    <w:rsid w:val="00FC5EE3"/>
    <w:rsid w:val="00FC6002"/>
    <w:rsid w:val="00FC64C4"/>
    <w:rsid w:val="00FC692B"/>
    <w:rsid w:val="00FC6EB6"/>
    <w:rsid w:val="00FC6ED7"/>
    <w:rsid w:val="00FC739B"/>
    <w:rsid w:val="00FC75A7"/>
    <w:rsid w:val="00FC7A99"/>
    <w:rsid w:val="00FD0701"/>
    <w:rsid w:val="00FD07E1"/>
    <w:rsid w:val="00FD0806"/>
    <w:rsid w:val="00FD081D"/>
    <w:rsid w:val="00FD0AFA"/>
    <w:rsid w:val="00FD11DC"/>
    <w:rsid w:val="00FD140B"/>
    <w:rsid w:val="00FD1DB8"/>
    <w:rsid w:val="00FD229A"/>
    <w:rsid w:val="00FD2773"/>
    <w:rsid w:val="00FD2E6E"/>
    <w:rsid w:val="00FD34EC"/>
    <w:rsid w:val="00FD3790"/>
    <w:rsid w:val="00FD383B"/>
    <w:rsid w:val="00FD3910"/>
    <w:rsid w:val="00FD3BE2"/>
    <w:rsid w:val="00FD3C51"/>
    <w:rsid w:val="00FD42F2"/>
    <w:rsid w:val="00FD44C4"/>
    <w:rsid w:val="00FD461D"/>
    <w:rsid w:val="00FD49A7"/>
    <w:rsid w:val="00FD4A88"/>
    <w:rsid w:val="00FD4F06"/>
    <w:rsid w:val="00FD5230"/>
    <w:rsid w:val="00FD545E"/>
    <w:rsid w:val="00FD54E0"/>
    <w:rsid w:val="00FD5707"/>
    <w:rsid w:val="00FD5797"/>
    <w:rsid w:val="00FD5C6E"/>
    <w:rsid w:val="00FD5D2F"/>
    <w:rsid w:val="00FD634A"/>
    <w:rsid w:val="00FD7616"/>
    <w:rsid w:val="00FD7BAD"/>
    <w:rsid w:val="00FD7E10"/>
    <w:rsid w:val="00FD7F3A"/>
    <w:rsid w:val="00FD7FE4"/>
    <w:rsid w:val="00FE0E97"/>
    <w:rsid w:val="00FE1047"/>
    <w:rsid w:val="00FE14CB"/>
    <w:rsid w:val="00FE15C3"/>
    <w:rsid w:val="00FE1B5B"/>
    <w:rsid w:val="00FE1EBE"/>
    <w:rsid w:val="00FE1FB9"/>
    <w:rsid w:val="00FE211A"/>
    <w:rsid w:val="00FE21BE"/>
    <w:rsid w:val="00FE2425"/>
    <w:rsid w:val="00FE245A"/>
    <w:rsid w:val="00FE28F6"/>
    <w:rsid w:val="00FE2923"/>
    <w:rsid w:val="00FE2954"/>
    <w:rsid w:val="00FE295A"/>
    <w:rsid w:val="00FE3720"/>
    <w:rsid w:val="00FE3BA5"/>
    <w:rsid w:val="00FE3F2B"/>
    <w:rsid w:val="00FE410E"/>
    <w:rsid w:val="00FE4296"/>
    <w:rsid w:val="00FE4953"/>
    <w:rsid w:val="00FE49CC"/>
    <w:rsid w:val="00FE4ACC"/>
    <w:rsid w:val="00FE4D3D"/>
    <w:rsid w:val="00FE51E5"/>
    <w:rsid w:val="00FE5647"/>
    <w:rsid w:val="00FE5734"/>
    <w:rsid w:val="00FE5F31"/>
    <w:rsid w:val="00FE6E00"/>
    <w:rsid w:val="00FE702C"/>
    <w:rsid w:val="00FE770D"/>
    <w:rsid w:val="00FE7BFE"/>
    <w:rsid w:val="00FE7C40"/>
    <w:rsid w:val="00FF02B5"/>
    <w:rsid w:val="00FF0695"/>
    <w:rsid w:val="00FF0CBC"/>
    <w:rsid w:val="00FF0CD1"/>
    <w:rsid w:val="00FF0E08"/>
    <w:rsid w:val="00FF10DC"/>
    <w:rsid w:val="00FF187D"/>
    <w:rsid w:val="00FF19BE"/>
    <w:rsid w:val="00FF205B"/>
    <w:rsid w:val="00FF227B"/>
    <w:rsid w:val="00FF2A45"/>
    <w:rsid w:val="00FF2C53"/>
    <w:rsid w:val="00FF3265"/>
    <w:rsid w:val="00FF3A73"/>
    <w:rsid w:val="00FF4269"/>
    <w:rsid w:val="00FF42FA"/>
    <w:rsid w:val="00FF44E0"/>
    <w:rsid w:val="00FF47DB"/>
    <w:rsid w:val="00FF4971"/>
    <w:rsid w:val="00FF60F6"/>
    <w:rsid w:val="00FF6524"/>
    <w:rsid w:val="00FF6543"/>
    <w:rsid w:val="00FF6716"/>
    <w:rsid w:val="00FF6C27"/>
    <w:rsid w:val="00FF70DD"/>
    <w:rsid w:val="00FF71CF"/>
    <w:rsid w:val="00FF79B9"/>
    <w:rsid w:val="00FF7C58"/>
    <w:rsid w:val="00FF7DFA"/>
    <w:rsid w:val="00FF7ED0"/>
    <w:rsid w:val="0103253F"/>
    <w:rsid w:val="010DA1A7"/>
    <w:rsid w:val="010DEA07"/>
    <w:rsid w:val="0123D5C4"/>
    <w:rsid w:val="0129BE4A"/>
    <w:rsid w:val="01395451"/>
    <w:rsid w:val="013B1347"/>
    <w:rsid w:val="0148103E"/>
    <w:rsid w:val="015289B5"/>
    <w:rsid w:val="0154AC1C"/>
    <w:rsid w:val="01637280"/>
    <w:rsid w:val="016AF03B"/>
    <w:rsid w:val="01722F24"/>
    <w:rsid w:val="0178CB18"/>
    <w:rsid w:val="017BE534"/>
    <w:rsid w:val="0182613A"/>
    <w:rsid w:val="018D380B"/>
    <w:rsid w:val="01992DC1"/>
    <w:rsid w:val="01B37A48"/>
    <w:rsid w:val="01BD58B8"/>
    <w:rsid w:val="01C1C906"/>
    <w:rsid w:val="01CF6F08"/>
    <w:rsid w:val="01E2D46B"/>
    <w:rsid w:val="01E39791"/>
    <w:rsid w:val="01F81255"/>
    <w:rsid w:val="020A2553"/>
    <w:rsid w:val="021AEDDC"/>
    <w:rsid w:val="022825FB"/>
    <w:rsid w:val="022DD4B6"/>
    <w:rsid w:val="02321028"/>
    <w:rsid w:val="02409F94"/>
    <w:rsid w:val="024F901A"/>
    <w:rsid w:val="02517CDB"/>
    <w:rsid w:val="0263C0E1"/>
    <w:rsid w:val="02847C01"/>
    <w:rsid w:val="028BDA5C"/>
    <w:rsid w:val="02A33425"/>
    <w:rsid w:val="02BFA2C4"/>
    <w:rsid w:val="02C784B1"/>
    <w:rsid w:val="02D10548"/>
    <w:rsid w:val="02E535DB"/>
    <w:rsid w:val="02EAB86A"/>
    <w:rsid w:val="02EC4E47"/>
    <w:rsid w:val="02EF658F"/>
    <w:rsid w:val="02F2D829"/>
    <w:rsid w:val="02FB819A"/>
    <w:rsid w:val="02FBCEC6"/>
    <w:rsid w:val="0313F153"/>
    <w:rsid w:val="031D9E23"/>
    <w:rsid w:val="031FF67C"/>
    <w:rsid w:val="032138E7"/>
    <w:rsid w:val="03330B0A"/>
    <w:rsid w:val="0335262C"/>
    <w:rsid w:val="034523B0"/>
    <w:rsid w:val="0349C7FC"/>
    <w:rsid w:val="0355EAB7"/>
    <w:rsid w:val="035DC005"/>
    <w:rsid w:val="03631B41"/>
    <w:rsid w:val="0367F5F2"/>
    <w:rsid w:val="0374D22B"/>
    <w:rsid w:val="0381C8F6"/>
    <w:rsid w:val="03833CA7"/>
    <w:rsid w:val="03991374"/>
    <w:rsid w:val="0399B217"/>
    <w:rsid w:val="03A960DB"/>
    <w:rsid w:val="03B1E2E5"/>
    <w:rsid w:val="03B96097"/>
    <w:rsid w:val="03BB8FC2"/>
    <w:rsid w:val="03C262C6"/>
    <w:rsid w:val="03CEAF3F"/>
    <w:rsid w:val="03E28A56"/>
    <w:rsid w:val="03E31474"/>
    <w:rsid w:val="03FF9142"/>
    <w:rsid w:val="040628BB"/>
    <w:rsid w:val="0407958E"/>
    <w:rsid w:val="041F56DC"/>
    <w:rsid w:val="0425900C"/>
    <w:rsid w:val="0428E95F"/>
    <w:rsid w:val="0435480E"/>
    <w:rsid w:val="043CF2FF"/>
    <w:rsid w:val="043FE34B"/>
    <w:rsid w:val="0450E2EA"/>
    <w:rsid w:val="0455FD3F"/>
    <w:rsid w:val="045AB8F6"/>
    <w:rsid w:val="0488D59A"/>
    <w:rsid w:val="048DC9B0"/>
    <w:rsid w:val="04960A43"/>
    <w:rsid w:val="049F1560"/>
    <w:rsid w:val="04A69B9E"/>
    <w:rsid w:val="04A993CA"/>
    <w:rsid w:val="04D4F2B5"/>
    <w:rsid w:val="04D7EC53"/>
    <w:rsid w:val="04D8D3BA"/>
    <w:rsid w:val="04E443D3"/>
    <w:rsid w:val="04E69D8D"/>
    <w:rsid w:val="04E6CD79"/>
    <w:rsid w:val="04E77E3B"/>
    <w:rsid w:val="04E804B0"/>
    <w:rsid w:val="04ECBC11"/>
    <w:rsid w:val="04F31B94"/>
    <w:rsid w:val="04F436FC"/>
    <w:rsid w:val="05015F0D"/>
    <w:rsid w:val="0504EBDE"/>
    <w:rsid w:val="05093C52"/>
    <w:rsid w:val="051850DE"/>
    <w:rsid w:val="052B2CD2"/>
    <w:rsid w:val="0538D08E"/>
    <w:rsid w:val="05497578"/>
    <w:rsid w:val="054B8EF9"/>
    <w:rsid w:val="05596D02"/>
    <w:rsid w:val="0563E64B"/>
    <w:rsid w:val="05772332"/>
    <w:rsid w:val="057E6F39"/>
    <w:rsid w:val="0599AE55"/>
    <w:rsid w:val="05C950F1"/>
    <w:rsid w:val="05D0A419"/>
    <w:rsid w:val="05D7127A"/>
    <w:rsid w:val="05DB8A0E"/>
    <w:rsid w:val="05DFDCCA"/>
    <w:rsid w:val="05E8C263"/>
    <w:rsid w:val="05ED15B4"/>
    <w:rsid w:val="05FD9B07"/>
    <w:rsid w:val="0606D6A2"/>
    <w:rsid w:val="06102813"/>
    <w:rsid w:val="06162356"/>
    <w:rsid w:val="0619DFDA"/>
    <w:rsid w:val="061B36E7"/>
    <w:rsid w:val="062485AF"/>
    <w:rsid w:val="062B1C01"/>
    <w:rsid w:val="06303C3A"/>
    <w:rsid w:val="0631A591"/>
    <w:rsid w:val="063E56A3"/>
    <w:rsid w:val="06438EB4"/>
    <w:rsid w:val="064508F5"/>
    <w:rsid w:val="06493401"/>
    <w:rsid w:val="064CE082"/>
    <w:rsid w:val="064D8313"/>
    <w:rsid w:val="064FEB18"/>
    <w:rsid w:val="0652DB52"/>
    <w:rsid w:val="06576FBB"/>
    <w:rsid w:val="0659BE4C"/>
    <w:rsid w:val="066B614D"/>
    <w:rsid w:val="068639EA"/>
    <w:rsid w:val="06883C1E"/>
    <w:rsid w:val="0691F9AB"/>
    <w:rsid w:val="06943FCE"/>
    <w:rsid w:val="06AE4133"/>
    <w:rsid w:val="06B0397E"/>
    <w:rsid w:val="06B44FD5"/>
    <w:rsid w:val="06B6888B"/>
    <w:rsid w:val="06B939CC"/>
    <w:rsid w:val="06BA4F79"/>
    <w:rsid w:val="06BF3BD3"/>
    <w:rsid w:val="06C2DC12"/>
    <w:rsid w:val="06CBF72C"/>
    <w:rsid w:val="06E15253"/>
    <w:rsid w:val="06E7DF97"/>
    <w:rsid w:val="0703044F"/>
    <w:rsid w:val="07103C27"/>
    <w:rsid w:val="07144EF7"/>
    <w:rsid w:val="071841FF"/>
    <w:rsid w:val="071EF4B3"/>
    <w:rsid w:val="0723D92A"/>
    <w:rsid w:val="0723F874"/>
    <w:rsid w:val="072DFC57"/>
    <w:rsid w:val="07379B8A"/>
    <w:rsid w:val="0737C4E0"/>
    <w:rsid w:val="0750B6E7"/>
    <w:rsid w:val="075A4884"/>
    <w:rsid w:val="076983B1"/>
    <w:rsid w:val="077B7824"/>
    <w:rsid w:val="07825D1D"/>
    <w:rsid w:val="0792EA5B"/>
    <w:rsid w:val="0793834F"/>
    <w:rsid w:val="07AABA5E"/>
    <w:rsid w:val="07B82E3F"/>
    <w:rsid w:val="07C68064"/>
    <w:rsid w:val="07C76EAC"/>
    <w:rsid w:val="07D0F1B7"/>
    <w:rsid w:val="07D7C26D"/>
    <w:rsid w:val="07E93565"/>
    <w:rsid w:val="07F0256C"/>
    <w:rsid w:val="07F73D5F"/>
    <w:rsid w:val="07FFC425"/>
    <w:rsid w:val="0801EA73"/>
    <w:rsid w:val="0808939D"/>
    <w:rsid w:val="080BFD91"/>
    <w:rsid w:val="081D1088"/>
    <w:rsid w:val="081EA79F"/>
    <w:rsid w:val="083AFF4E"/>
    <w:rsid w:val="08517118"/>
    <w:rsid w:val="0853617E"/>
    <w:rsid w:val="0853DC2E"/>
    <w:rsid w:val="0870973B"/>
    <w:rsid w:val="087F4ED0"/>
    <w:rsid w:val="08898686"/>
    <w:rsid w:val="088C23DA"/>
    <w:rsid w:val="088D3181"/>
    <w:rsid w:val="08B8FAED"/>
    <w:rsid w:val="08EE39DF"/>
    <w:rsid w:val="08EE8778"/>
    <w:rsid w:val="08F0DA68"/>
    <w:rsid w:val="08F7A50B"/>
    <w:rsid w:val="08F9DBD5"/>
    <w:rsid w:val="08FEE24A"/>
    <w:rsid w:val="09029D6B"/>
    <w:rsid w:val="090381B3"/>
    <w:rsid w:val="09050622"/>
    <w:rsid w:val="0911D8A9"/>
    <w:rsid w:val="09127706"/>
    <w:rsid w:val="09206325"/>
    <w:rsid w:val="094A129C"/>
    <w:rsid w:val="094CD847"/>
    <w:rsid w:val="094E0DB1"/>
    <w:rsid w:val="09517969"/>
    <w:rsid w:val="09526302"/>
    <w:rsid w:val="095C46BD"/>
    <w:rsid w:val="095C8D63"/>
    <w:rsid w:val="0974F7EC"/>
    <w:rsid w:val="0979B1B8"/>
    <w:rsid w:val="0980449C"/>
    <w:rsid w:val="09834CCD"/>
    <w:rsid w:val="0984DE62"/>
    <w:rsid w:val="099B9FE9"/>
    <w:rsid w:val="09A246DE"/>
    <w:rsid w:val="09AF2E34"/>
    <w:rsid w:val="09B4B9AC"/>
    <w:rsid w:val="09C0B699"/>
    <w:rsid w:val="09C2E763"/>
    <w:rsid w:val="09C85691"/>
    <w:rsid w:val="09CBEDF9"/>
    <w:rsid w:val="09D83546"/>
    <w:rsid w:val="09F0BA56"/>
    <w:rsid w:val="09F56023"/>
    <w:rsid w:val="09FCD311"/>
    <w:rsid w:val="0A04F05F"/>
    <w:rsid w:val="0A06CE2C"/>
    <w:rsid w:val="0A07B430"/>
    <w:rsid w:val="0A10966C"/>
    <w:rsid w:val="0A116B11"/>
    <w:rsid w:val="0A27C67E"/>
    <w:rsid w:val="0A2E878F"/>
    <w:rsid w:val="0A2F7B60"/>
    <w:rsid w:val="0A2FD7C4"/>
    <w:rsid w:val="0A383CBD"/>
    <w:rsid w:val="0A47E868"/>
    <w:rsid w:val="0A4CA647"/>
    <w:rsid w:val="0A5664EB"/>
    <w:rsid w:val="0A687DC6"/>
    <w:rsid w:val="0A699F89"/>
    <w:rsid w:val="0A76195B"/>
    <w:rsid w:val="0A811860"/>
    <w:rsid w:val="0A9B037C"/>
    <w:rsid w:val="0AA2F127"/>
    <w:rsid w:val="0AA9D4FE"/>
    <w:rsid w:val="0ABC1B48"/>
    <w:rsid w:val="0AC899F2"/>
    <w:rsid w:val="0ACCAC14"/>
    <w:rsid w:val="0ACD8736"/>
    <w:rsid w:val="0ACF826D"/>
    <w:rsid w:val="0AD8999C"/>
    <w:rsid w:val="0ADA5D44"/>
    <w:rsid w:val="0AE41CD6"/>
    <w:rsid w:val="0AED6B22"/>
    <w:rsid w:val="0AF17485"/>
    <w:rsid w:val="0AF8171E"/>
    <w:rsid w:val="0AF96088"/>
    <w:rsid w:val="0AFD5D21"/>
    <w:rsid w:val="0AFDDB89"/>
    <w:rsid w:val="0AFEEBC0"/>
    <w:rsid w:val="0AFF5D01"/>
    <w:rsid w:val="0AFF888C"/>
    <w:rsid w:val="0B00E006"/>
    <w:rsid w:val="0B182ACC"/>
    <w:rsid w:val="0B196716"/>
    <w:rsid w:val="0B21AA8C"/>
    <w:rsid w:val="0B2B2EB8"/>
    <w:rsid w:val="0B2C4793"/>
    <w:rsid w:val="0B2E3E8B"/>
    <w:rsid w:val="0B2FE9F7"/>
    <w:rsid w:val="0B51023E"/>
    <w:rsid w:val="0B5B1F3D"/>
    <w:rsid w:val="0B5E5228"/>
    <w:rsid w:val="0B7F2CE2"/>
    <w:rsid w:val="0BA7FFF9"/>
    <w:rsid w:val="0BAA8432"/>
    <w:rsid w:val="0BB94BBC"/>
    <w:rsid w:val="0BC6C91A"/>
    <w:rsid w:val="0BC88D70"/>
    <w:rsid w:val="0BCB4FB0"/>
    <w:rsid w:val="0BE7D48C"/>
    <w:rsid w:val="0BED8F31"/>
    <w:rsid w:val="0BF66ADC"/>
    <w:rsid w:val="0C02062B"/>
    <w:rsid w:val="0C2E51C3"/>
    <w:rsid w:val="0C32892D"/>
    <w:rsid w:val="0C3D7DDE"/>
    <w:rsid w:val="0C470F36"/>
    <w:rsid w:val="0C5803E7"/>
    <w:rsid w:val="0C646A53"/>
    <w:rsid w:val="0C6BA7D8"/>
    <w:rsid w:val="0C74254C"/>
    <w:rsid w:val="0C863BB1"/>
    <w:rsid w:val="0C8C7F5B"/>
    <w:rsid w:val="0C8C8A05"/>
    <w:rsid w:val="0CA3F87E"/>
    <w:rsid w:val="0CA9F85E"/>
    <w:rsid w:val="0CB8D5D1"/>
    <w:rsid w:val="0CC9145A"/>
    <w:rsid w:val="0CC9CF9F"/>
    <w:rsid w:val="0CD74DFC"/>
    <w:rsid w:val="0CD76772"/>
    <w:rsid w:val="0CD828C7"/>
    <w:rsid w:val="0CDFDB27"/>
    <w:rsid w:val="0CF410AA"/>
    <w:rsid w:val="0CFEC88F"/>
    <w:rsid w:val="0D3600B6"/>
    <w:rsid w:val="0D377FFE"/>
    <w:rsid w:val="0D4AF8FB"/>
    <w:rsid w:val="0D6FC279"/>
    <w:rsid w:val="0D791BB3"/>
    <w:rsid w:val="0D7F274A"/>
    <w:rsid w:val="0D80632D"/>
    <w:rsid w:val="0D8252DC"/>
    <w:rsid w:val="0D832979"/>
    <w:rsid w:val="0D865E66"/>
    <w:rsid w:val="0D8A474A"/>
    <w:rsid w:val="0D8A79DF"/>
    <w:rsid w:val="0D8D57A5"/>
    <w:rsid w:val="0D94D3CB"/>
    <w:rsid w:val="0DA197B0"/>
    <w:rsid w:val="0DA3BAAF"/>
    <w:rsid w:val="0DAD4C56"/>
    <w:rsid w:val="0DAFE1F9"/>
    <w:rsid w:val="0DAFEDFD"/>
    <w:rsid w:val="0DB027C7"/>
    <w:rsid w:val="0DB57163"/>
    <w:rsid w:val="0DBC4953"/>
    <w:rsid w:val="0DC1BBD9"/>
    <w:rsid w:val="0DD75B4B"/>
    <w:rsid w:val="0DDE7894"/>
    <w:rsid w:val="0DE37362"/>
    <w:rsid w:val="0DF005B6"/>
    <w:rsid w:val="0E1FCB5C"/>
    <w:rsid w:val="0E23A070"/>
    <w:rsid w:val="0E277A5F"/>
    <w:rsid w:val="0E3FC8DF"/>
    <w:rsid w:val="0E51BB7E"/>
    <w:rsid w:val="0E5347CE"/>
    <w:rsid w:val="0E7341C1"/>
    <w:rsid w:val="0E80AA0E"/>
    <w:rsid w:val="0EBC13DA"/>
    <w:rsid w:val="0EBD2AFF"/>
    <w:rsid w:val="0EBE40D6"/>
    <w:rsid w:val="0ED71891"/>
    <w:rsid w:val="0EE36231"/>
    <w:rsid w:val="0EE818D2"/>
    <w:rsid w:val="0F003101"/>
    <w:rsid w:val="0F0E9106"/>
    <w:rsid w:val="0F18E437"/>
    <w:rsid w:val="0F19BDD6"/>
    <w:rsid w:val="0F1E6C98"/>
    <w:rsid w:val="0F1EA246"/>
    <w:rsid w:val="0F2DB603"/>
    <w:rsid w:val="0F45794E"/>
    <w:rsid w:val="0F55C702"/>
    <w:rsid w:val="0F78166A"/>
    <w:rsid w:val="0F926AC7"/>
    <w:rsid w:val="0F9E33FC"/>
    <w:rsid w:val="0F9EA285"/>
    <w:rsid w:val="0FBE3397"/>
    <w:rsid w:val="0FBFFB35"/>
    <w:rsid w:val="0FD8F8CE"/>
    <w:rsid w:val="0FDFA58B"/>
    <w:rsid w:val="1006DCA4"/>
    <w:rsid w:val="10169E99"/>
    <w:rsid w:val="101A42E6"/>
    <w:rsid w:val="1048287A"/>
    <w:rsid w:val="1054A3E9"/>
    <w:rsid w:val="10559E93"/>
    <w:rsid w:val="105F4120"/>
    <w:rsid w:val="106F850D"/>
    <w:rsid w:val="10740D70"/>
    <w:rsid w:val="1074F6EA"/>
    <w:rsid w:val="107FF360"/>
    <w:rsid w:val="10888A71"/>
    <w:rsid w:val="108E7EB2"/>
    <w:rsid w:val="108E86C4"/>
    <w:rsid w:val="1096EAD6"/>
    <w:rsid w:val="10976A12"/>
    <w:rsid w:val="109D897F"/>
    <w:rsid w:val="10A00ADA"/>
    <w:rsid w:val="10AAAE87"/>
    <w:rsid w:val="10AD26BB"/>
    <w:rsid w:val="10B28626"/>
    <w:rsid w:val="10CB3CA0"/>
    <w:rsid w:val="10D1C927"/>
    <w:rsid w:val="10E91D56"/>
    <w:rsid w:val="10F64CF2"/>
    <w:rsid w:val="10FE963F"/>
    <w:rsid w:val="110DDC8D"/>
    <w:rsid w:val="111232AB"/>
    <w:rsid w:val="112099BB"/>
    <w:rsid w:val="1125B6F6"/>
    <w:rsid w:val="112B2E98"/>
    <w:rsid w:val="112C3D9F"/>
    <w:rsid w:val="1130A756"/>
    <w:rsid w:val="1132B1DF"/>
    <w:rsid w:val="1144A071"/>
    <w:rsid w:val="1166218E"/>
    <w:rsid w:val="11682210"/>
    <w:rsid w:val="1174D484"/>
    <w:rsid w:val="11770329"/>
    <w:rsid w:val="11862C13"/>
    <w:rsid w:val="1193CC3E"/>
    <w:rsid w:val="1197BA1C"/>
    <w:rsid w:val="119BEFC6"/>
    <w:rsid w:val="11B112BC"/>
    <w:rsid w:val="11BAEB0F"/>
    <w:rsid w:val="11C22F63"/>
    <w:rsid w:val="11C6A55A"/>
    <w:rsid w:val="11D297E6"/>
    <w:rsid w:val="11D7481F"/>
    <w:rsid w:val="11D983D1"/>
    <w:rsid w:val="11DDF5F3"/>
    <w:rsid w:val="11FB94C1"/>
    <w:rsid w:val="120EBBE9"/>
    <w:rsid w:val="122FC805"/>
    <w:rsid w:val="12458BAE"/>
    <w:rsid w:val="1251F6FB"/>
    <w:rsid w:val="126E83BE"/>
    <w:rsid w:val="1279620C"/>
    <w:rsid w:val="12827660"/>
    <w:rsid w:val="128B8FBC"/>
    <w:rsid w:val="12915DC3"/>
    <w:rsid w:val="12A16B77"/>
    <w:rsid w:val="12A1AF89"/>
    <w:rsid w:val="12A6451A"/>
    <w:rsid w:val="12C33EE4"/>
    <w:rsid w:val="12D0BDEA"/>
    <w:rsid w:val="12DC425A"/>
    <w:rsid w:val="12F87D07"/>
    <w:rsid w:val="12FB5BFB"/>
    <w:rsid w:val="1301F1EF"/>
    <w:rsid w:val="1302E164"/>
    <w:rsid w:val="13096D23"/>
    <w:rsid w:val="13167831"/>
    <w:rsid w:val="13193EC9"/>
    <w:rsid w:val="1323EDE9"/>
    <w:rsid w:val="13270621"/>
    <w:rsid w:val="133807A7"/>
    <w:rsid w:val="1346718B"/>
    <w:rsid w:val="134B7B6A"/>
    <w:rsid w:val="1359DB4B"/>
    <w:rsid w:val="1369352E"/>
    <w:rsid w:val="1375B186"/>
    <w:rsid w:val="137FAB68"/>
    <w:rsid w:val="13809749"/>
    <w:rsid w:val="138C8F6F"/>
    <w:rsid w:val="13B75272"/>
    <w:rsid w:val="13C2E93B"/>
    <w:rsid w:val="13C48CA9"/>
    <w:rsid w:val="13C529CB"/>
    <w:rsid w:val="13CDE5CD"/>
    <w:rsid w:val="13DE5FF9"/>
    <w:rsid w:val="13FDDD16"/>
    <w:rsid w:val="14231016"/>
    <w:rsid w:val="142BFDCF"/>
    <w:rsid w:val="142D5DE8"/>
    <w:rsid w:val="14428E67"/>
    <w:rsid w:val="14457D4F"/>
    <w:rsid w:val="14458370"/>
    <w:rsid w:val="1449D36D"/>
    <w:rsid w:val="1467282D"/>
    <w:rsid w:val="14790338"/>
    <w:rsid w:val="149920AD"/>
    <w:rsid w:val="149D15D3"/>
    <w:rsid w:val="149D1FF6"/>
    <w:rsid w:val="14A21790"/>
    <w:rsid w:val="14A754F5"/>
    <w:rsid w:val="14ACB9DA"/>
    <w:rsid w:val="14BA8188"/>
    <w:rsid w:val="14BB1247"/>
    <w:rsid w:val="14F04FA2"/>
    <w:rsid w:val="14F2CAE1"/>
    <w:rsid w:val="14F4AEF7"/>
    <w:rsid w:val="1501D6D4"/>
    <w:rsid w:val="15141A1D"/>
    <w:rsid w:val="15206F39"/>
    <w:rsid w:val="153493C2"/>
    <w:rsid w:val="154A12CE"/>
    <w:rsid w:val="154C10C5"/>
    <w:rsid w:val="154EEB54"/>
    <w:rsid w:val="15567242"/>
    <w:rsid w:val="155A49DF"/>
    <w:rsid w:val="156AAF59"/>
    <w:rsid w:val="157AF689"/>
    <w:rsid w:val="157EFA79"/>
    <w:rsid w:val="1587B144"/>
    <w:rsid w:val="15882684"/>
    <w:rsid w:val="15A973E0"/>
    <w:rsid w:val="15AF8691"/>
    <w:rsid w:val="15BA9F8E"/>
    <w:rsid w:val="15C21C9F"/>
    <w:rsid w:val="15D8FAB6"/>
    <w:rsid w:val="15FC3B75"/>
    <w:rsid w:val="15FC9989"/>
    <w:rsid w:val="15FCF454"/>
    <w:rsid w:val="1600824F"/>
    <w:rsid w:val="16065AB4"/>
    <w:rsid w:val="162444C5"/>
    <w:rsid w:val="1627316A"/>
    <w:rsid w:val="1632A2D0"/>
    <w:rsid w:val="16376968"/>
    <w:rsid w:val="1637B247"/>
    <w:rsid w:val="163A6ABA"/>
    <w:rsid w:val="163EC686"/>
    <w:rsid w:val="1642D9A4"/>
    <w:rsid w:val="16474CC1"/>
    <w:rsid w:val="164829AC"/>
    <w:rsid w:val="1661A43A"/>
    <w:rsid w:val="1666523A"/>
    <w:rsid w:val="167FF6EB"/>
    <w:rsid w:val="16823CC0"/>
    <w:rsid w:val="16831C2C"/>
    <w:rsid w:val="168EA134"/>
    <w:rsid w:val="16B19675"/>
    <w:rsid w:val="16BC34F7"/>
    <w:rsid w:val="16CA8B5E"/>
    <w:rsid w:val="16DC99EF"/>
    <w:rsid w:val="16F51341"/>
    <w:rsid w:val="16F89DA8"/>
    <w:rsid w:val="16FD23E7"/>
    <w:rsid w:val="16FE353D"/>
    <w:rsid w:val="170073CB"/>
    <w:rsid w:val="1705E252"/>
    <w:rsid w:val="170DBA60"/>
    <w:rsid w:val="17128184"/>
    <w:rsid w:val="1716ECE7"/>
    <w:rsid w:val="17280753"/>
    <w:rsid w:val="173DA7E6"/>
    <w:rsid w:val="173DF852"/>
    <w:rsid w:val="174AC17B"/>
    <w:rsid w:val="174E5AF2"/>
    <w:rsid w:val="1752293B"/>
    <w:rsid w:val="1755582C"/>
    <w:rsid w:val="17713DE0"/>
    <w:rsid w:val="1774474F"/>
    <w:rsid w:val="17A3126B"/>
    <w:rsid w:val="17AB716F"/>
    <w:rsid w:val="17AC6539"/>
    <w:rsid w:val="17C55F4F"/>
    <w:rsid w:val="17D93553"/>
    <w:rsid w:val="17DD16F3"/>
    <w:rsid w:val="17DFC3D4"/>
    <w:rsid w:val="17FEF7A0"/>
    <w:rsid w:val="1801F96D"/>
    <w:rsid w:val="1804E11E"/>
    <w:rsid w:val="18095400"/>
    <w:rsid w:val="1813AE0D"/>
    <w:rsid w:val="181691D4"/>
    <w:rsid w:val="181CE2B4"/>
    <w:rsid w:val="181EEC8D"/>
    <w:rsid w:val="18221A31"/>
    <w:rsid w:val="18260957"/>
    <w:rsid w:val="1831FC94"/>
    <w:rsid w:val="18350792"/>
    <w:rsid w:val="184E55CD"/>
    <w:rsid w:val="184FC07F"/>
    <w:rsid w:val="186159CE"/>
    <w:rsid w:val="18647735"/>
    <w:rsid w:val="18675A96"/>
    <w:rsid w:val="1878E1FB"/>
    <w:rsid w:val="1883CFF2"/>
    <w:rsid w:val="1895DECC"/>
    <w:rsid w:val="18990061"/>
    <w:rsid w:val="18D03B22"/>
    <w:rsid w:val="18D40D80"/>
    <w:rsid w:val="18D88481"/>
    <w:rsid w:val="18F2A7B9"/>
    <w:rsid w:val="18F8682E"/>
    <w:rsid w:val="1914536C"/>
    <w:rsid w:val="1920679A"/>
    <w:rsid w:val="1934EBF1"/>
    <w:rsid w:val="194B6490"/>
    <w:rsid w:val="194D30E9"/>
    <w:rsid w:val="1961BAC4"/>
    <w:rsid w:val="19623DDD"/>
    <w:rsid w:val="196E608B"/>
    <w:rsid w:val="1970F92B"/>
    <w:rsid w:val="198A8766"/>
    <w:rsid w:val="198E7D36"/>
    <w:rsid w:val="19ABEC34"/>
    <w:rsid w:val="19B4D9BF"/>
    <w:rsid w:val="19B72E7F"/>
    <w:rsid w:val="19E5F0E4"/>
    <w:rsid w:val="19F69AE8"/>
    <w:rsid w:val="19FFE56E"/>
    <w:rsid w:val="1A47ED89"/>
    <w:rsid w:val="1A4E7156"/>
    <w:rsid w:val="1A4EB47C"/>
    <w:rsid w:val="1A60BB28"/>
    <w:rsid w:val="1A7B1032"/>
    <w:rsid w:val="1A80BF86"/>
    <w:rsid w:val="1A8CB5BE"/>
    <w:rsid w:val="1A8EC593"/>
    <w:rsid w:val="1A9DE44A"/>
    <w:rsid w:val="1AA152AB"/>
    <w:rsid w:val="1ABBACD3"/>
    <w:rsid w:val="1ABCAC59"/>
    <w:rsid w:val="1AE5AF90"/>
    <w:rsid w:val="1AEB65C8"/>
    <w:rsid w:val="1AECBF74"/>
    <w:rsid w:val="1AF29213"/>
    <w:rsid w:val="1AFAFCA1"/>
    <w:rsid w:val="1AFD0011"/>
    <w:rsid w:val="1AFFB94E"/>
    <w:rsid w:val="1B09950C"/>
    <w:rsid w:val="1B0EE10E"/>
    <w:rsid w:val="1B16286E"/>
    <w:rsid w:val="1B266838"/>
    <w:rsid w:val="1B381FCC"/>
    <w:rsid w:val="1B572DE6"/>
    <w:rsid w:val="1B5B837C"/>
    <w:rsid w:val="1B5DA5F4"/>
    <w:rsid w:val="1B6D0CC5"/>
    <w:rsid w:val="1B88F7A1"/>
    <w:rsid w:val="1B9EFB58"/>
    <w:rsid w:val="1BB38BC7"/>
    <w:rsid w:val="1BB39A58"/>
    <w:rsid w:val="1BB4AED0"/>
    <w:rsid w:val="1BB4F904"/>
    <w:rsid w:val="1BCE6709"/>
    <w:rsid w:val="1BE6446F"/>
    <w:rsid w:val="1BE76F59"/>
    <w:rsid w:val="1BF4843F"/>
    <w:rsid w:val="1BF5C09B"/>
    <w:rsid w:val="1C012B47"/>
    <w:rsid w:val="1C0A5821"/>
    <w:rsid w:val="1C11A73F"/>
    <w:rsid w:val="1C2F7AEB"/>
    <w:rsid w:val="1C3B2951"/>
    <w:rsid w:val="1C405A23"/>
    <w:rsid w:val="1C4366CE"/>
    <w:rsid w:val="1C4963FA"/>
    <w:rsid w:val="1C4F2F7E"/>
    <w:rsid w:val="1C508F34"/>
    <w:rsid w:val="1C587CBA"/>
    <w:rsid w:val="1C5D7AEA"/>
    <w:rsid w:val="1C7D2945"/>
    <w:rsid w:val="1C929400"/>
    <w:rsid w:val="1CA440AE"/>
    <w:rsid w:val="1CAA80F7"/>
    <w:rsid w:val="1CAF675E"/>
    <w:rsid w:val="1CB9DB75"/>
    <w:rsid w:val="1CE96D3C"/>
    <w:rsid w:val="1CFF94BD"/>
    <w:rsid w:val="1D0E2530"/>
    <w:rsid w:val="1D128013"/>
    <w:rsid w:val="1D15B83A"/>
    <w:rsid w:val="1D164082"/>
    <w:rsid w:val="1D31A2FD"/>
    <w:rsid w:val="1D3A8F04"/>
    <w:rsid w:val="1D426FB4"/>
    <w:rsid w:val="1D45BB67"/>
    <w:rsid w:val="1D49AF1F"/>
    <w:rsid w:val="1D4F5206"/>
    <w:rsid w:val="1D59C363"/>
    <w:rsid w:val="1D6527F2"/>
    <w:rsid w:val="1D7290DE"/>
    <w:rsid w:val="1DB63815"/>
    <w:rsid w:val="1DCE7ACA"/>
    <w:rsid w:val="1DD6D868"/>
    <w:rsid w:val="1DDE4479"/>
    <w:rsid w:val="1DE064F8"/>
    <w:rsid w:val="1DF0B5B3"/>
    <w:rsid w:val="1DF44D1B"/>
    <w:rsid w:val="1DFD5DFD"/>
    <w:rsid w:val="1DFE94E1"/>
    <w:rsid w:val="1E0735FE"/>
    <w:rsid w:val="1E100FF2"/>
    <w:rsid w:val="1E1A6805"/>
    <w:rsid w:val="1E1B8F04"/>
    <w:rsid w:val="1E25AEE7"/>
    <w:rsid w:val="1E29C09D"/>
    <w:rsid w:val="1E4570B7"/>
    <w:rsid w:val="1E5B92D6"/>
    <w:rsid w:val="1E606ED8"/>
    <w:rsid w:val="1E6296A1"/>
    <w:rsid w:val="1E7DCABC"/>
    <w:rsid w:val="1E807ECC"/>
    <w:rsid w:val="1E8318EA"/>
    <w:rsid w:val="1E89EC99"/>
    <w:rsid w:val="1E9D30C0"/>
    <w:rsid w:val="1EAE6468"/>
    <w:rsid w:val="1EBB360A"/>
    <w:rsid w:val="1EC15B6D"/>
    <w:rsid w:val="1ECF3728"/>
    <w:rsid w:val="1ED31606"/>
    <w:rsid w:val="1ED3E442"/>
    <w:rsid w:val="1ED463A0"/>
    <w:rsid w:val="1ED8EED3"/>
    <w:rsid w:val="1EDA06D2"/>
    <w:rsid w:val="1EE1E649"/>
    <w:rsid w:val="1EF4BF54"/>
    <w:rsid w:val="1EFF17D6"/>
    <w:rsid w:val="1F04F6F2"/>
    <w:rsid w:val="1F067EEB"/>
    <w:rsid w:val="1F100E99"/>
    <w:rsid w:val="1F1069FB"/>
    <w:rsid w:val="1F344A3C"/>
    <w:rsid w:val="1F4D9903"/>
    <w:rsid w:val="1F61E672"/>
    <w:rsid w:val="1F67DB7E"/>
    <w:rsid w:val="1F6C64BB"/>
    <w:rsid w:val="1F6DA294"/>
    <w:rsid w:val="1F838296"/>
    <w:rsid w:val="1F901D7C"/>
    <w:rsid w:val="1FA48AB8"/>
    <w:rsid w:val="1FA511CE"/>
    <w:rsid w:val="1FA5AE71"/>
    <w:rsid w:val="1FA7B027"/>
    <w:rsid w:val="1FC7BA46"/>
    <w:rsid w:val="1FCBAFF4"/>
    <w:rsid w:val="1FCC994E"/>
    <w:rsid w:val="1FD9C227"/>
    <w:rsid w:val="1FF5F115"/>
    <w:rsid w:val="1FFCA116"/>
    <w:rsid w:val="1FFCFAA0"/>
    <w:rsid w:val="1FFF3848"/>
    <w:rsid w:val="200ACAB7"/>
    <w:rsid w:val="2020E29B"/>
    <w:rsid w:val="202B1C4F"/>
    <w:rsid w:val="205A384D"/>
    <w:rsid w:val="205C915D"/>
    <w:rsid w:val="205CFDC6"/>
    <w:rsid w:val="206D58CC"/>
    <w:rsid w:val="206D5BD7"/>
    <w:rsid w:val="20753C14"/>
    <w:rsid w:val="2075EDE5"/>
    <w:rsid w:val="207AF88E"/>
    <w:rsid w:val="2084A6A6"/>
    <w:rsid w:val="208A2E31"/>
    <w:rsid w:val="208EC2D4"/>
    <w:rsid w:val="20924F8A"/>
    <w:rsid w:val="20AD06E8"/>
    <w:rsid w:val="20B51619"/>
    <w:rsid w:val="20BCE2EB"/>
    <w:rsid w:val="20BDB9D6"/>
    <w:rsid w:val="20C4D4DD"/>
    <w:rsid w:val="20D0DFF9"/>
    <w:rsid w:val="20DA2CB2"/>
    <w:rsid w:val="20DA3563"/>
    <w:rsid w:val="20F21735"/>
    <w:rsid w:val="20F28633"/>
    <w:rsid w:val="20F2BA1E"/>
    <w:rsid w:val="20F88718"/>
    <w:rsid w:val="2105B5B3"/>
    <w:rsid w:val="2119C9C9"/>
    <w:rsid w:val="211F1263"/>
    <w:rsid w:val="211F5F8C"/>
    <w:rsid w:val="213043FB"/>
    <w:rsid w:val="2130F12E"/>
    <w:rsid w:val="21322110"/>
    <w:rsid w:val="213B78C9"/>
    <w:rsid w:val="215200BC"/>
    <w:rsid w:val="215355D8"/>
    <w:rsid w:val="2164D646"/>
    <w:rsid w:val="2192A2E0"/>
    <w:rsid w:val="219F1532"/>
    <w:rsid w:val="21A99975"/>
    <w:rsid w:val="21B83A87"/>
    <w:rsid w:val="21C94EE0"/>
    <w:rsid w:val="21E1C6D3"/>
    <w:rsid w:val="21E771F8"/>
    <w:rsid w:val="21E878F9"/>
    <w:rsid w:val="21EC384E"/>
    <w:rsid w:val="21F60474"/>
    <w:rsid w:val="21FAF0B1"/>
    <w:rsid w:val="21FBCB32"/>
    <w:rsid w:val="2202D423"/>
    <w:rsid w:val="2206E6EE"/>
    <w:rsid w:val="220B37BE"/>
    <w:rsid w:val="22497DB0"/>
    <w:rsid w:val="224E02D0"/>
    <w:rsid w:val="224E2B3D"/>
    <w:rsid w:val="2255E5DB"/>
    <w:rsid w:val="226D0EC0"/>
    <w:rsid w:val="22872FBF"/>
    <w:rsid w:val="229378B6"/>
    <w:rsid w:val="22945779"/>
    <w:rsid w:val="2296FB45"/>
    <w:rsid w:val="229CA44F"/>
    <w:rsid w:val="22A9BA35"/>
    <w:rsid w:val="22BADA4E"/>
    <w:rsid w:val="22C1FD8B"/>
    <w:rsid w:val="22C90F2F"/>
    <w:rsid w:val="22C99EBB"/>
    <w:rsid w:val="22D2E28D"/>
    <w:rsid w:val="22DC86E5"/>
    <w:rsid w:val="22E44B29"/>
    <w:rsid w:val="22EA4EB5"/>
    <w:rsid w:val="22F1D9BF"/>
    <w:rsid w:val="22F41F19"/>
    <w:rsid w:val="22FF6F0B"/>
    <w:rsid w:val="2304E2AE"/>
    <w:rsid w:val="2305FD9F"/>
    <w:rsid w:val="2306309B"/>
    <w:rsid w:val="233998E6"/>
    <w:rsid w:val="235ACD1B"/>
    <w:rsid w:val="235B2821"/>
    <w:rsid w:val="23672CB6"/>
    <w:rsid w:val="23698CBA"/>
    <w:rsid w:val="2374BE5A"/>
    <w:rsid w:val="23760EA3"/>
    <w:rsid w:val="23781CDA"/>
    <w:rsid w:val="237FBBF9"/>
    <w:rsid w:val="2383EBF6"/>
    <w:rsid w:val="2390460B"/>
    <w:rsid w:val="23952C03"/>
    <w:rsid w:val="23D41B4B"/>
    <w:rsid w:val="23E4C03A"/>
    <w:rsid w:val="23EED8DC"/>
    <w:rsid w:val="23F1E79C"/>
    <w:rsid w:val="2409463B"/>
    <w:rsid w:val="24100A32"/>
    <w:rsid w:val="2413ACF9"/>
    <w:rsid w:val="2426E90E"/>
    <w:rsid w:val="243BE6BA"/>
    <w:rsid w:val="243CAEC2"/>
    <w:rsid w:val="24463EDB"/>
    <w:rsid w:val="24638E9F"/>
    <w:rsid w:val="246FE831"/>
    <w:rsid w:val="248B945C"/>
    <w:rsid w:val="248C26FF"/>
    <w:rsid w:val="248F0601"/>
    <w:rsid w:val="2491FA43"/>
    <w:rsid w:val="24BA2010"/>
    <w:rsid w:val="24C73B04"/>
    <w:rsid w:val="24CE5466"/>
    <w:rsid w:val="24EDAA36"/>
    <w:rsid w:val="24F0E540"/>
    <w:rsid w:val="24F9DF73"/>
    <w:rsid w:val="24FA5575"/>
    <w:rsid w:val="250B44CF"/>
    <w:rsid w:val="251908A9"/>
    <w:rsid w:val="251D37E4"/>
    <w:rsid w:val="253F152C"/>
    <w:rsid w:val="253F2927"/>
    <w:rsid w:val="2558FAAA"/>
    <w:rsid w:val="255DEE9F"/>
    <w:rsid w:val="255F3A47"/>
    <w:rsid w:val="256E6A16"/>
    <w:rsid w:val="2592277F"/>
    <w:rsid w:val="259CCAB2"/>
    <w:rsid w:val="25A181EF"/>
    <w:rsid w:val="25A7A90D"/>
    <w:rsid w:val="25B15FF6"/>
    <w:rsid w:val="25BD529E"/>
    <w:rsid w:val="25E1FDD7"/>
    <w:rsid w:val="25FD2E1F"/>
    <w:rsid w:val="2609652B"/>
    <w:rsid w:val="260AD924"/>
    <w:rsid w:val="264B8EFB"/>
    <w:rsid w:val="26558070"/>
    <w:rsid w:val="26600835"/>
    <w:rsid w:val="2660CF85"/>
    <w:rsid w:val="2681E365"/>
    <w:rsid w:val="268BAB50"/>
    <w:rsid w:val="26981C75"/>
    <w:rsid w:val="26B4C2B6"/>
    <w:rsid w:val="26BE8F01"/>
    <w:rsid w:val="26C1B049"/>
    <w:rsid w:val="26C55A04"/>
    <w:rsid w:val="26CFCFF5"/>
    <w:rsid w:val="26E4148C"/>
    <w:rsid w:val="26F5FA2A"/>
    <w:rsid w:val="26FCCD0A"/>
    <w:rsid w:val="26FF694C"/>
    <w:rsid w:val="2717F060"/>
    <w:rsid w:val="272D243E"/>
    <w:rsid w:val="2734087F"/>
    <w:rsid w:val="2736C7B9"/>
    <w:rsid w:val="27470716"/>
    <w:rsid w:val="2749A245"/>
    <w:rsid w:val="274EA4FB"/>
    <w:rsid w:val="27541269"/>
    <w:rsid w:val="275E0C4A"/>
    <w:rsid w:val="276CE0CE"/>
    <w:rsid w:val="2772CF80"/>
    <w:rsid w:val="2778F071"/>
    <w:rsid w:val="2783C0D2"/>
    <w:rsid w:val="27911825"/>
    <w:rsid w:val="279F857F"/>
    <w:rsid w:val="27A32293"/>
    <w:rsid w:val="27ACF750"/>
    <w:rsid w:val="27B67894"/>
    <w:rsid w:val="27C55AEE"/>
    <w:rsid w:val="27CE4B55"/>
    <w:rsid w:val="27D4A347"/>
    <w:rsid w:val="27D4A892"/>
    <w:rsid w:val="27D71BDF"/>
    <w:rsid w:val="27D82374"/>
    <w:rsid w:val="27DB2996"/>
    <w:rsid w:val="27E3709F"/>
    <w:rsid w:val="27E7B765"/>
    <w:rsid w:val="27FD0E24"/>
    <w:rsid w:val="27FD3DA4"/>
    <w:rsid w:val="284601B4"/>
    <w:rsid w:val="28673B7C"/>
    <w:rsid w:val="286A774C"/>
    <w:rsid w:val="287EBBE3"/>
    <w:rsid w:val="288DD889"/>
    <w:rsid w:val="288FBE53"/>
    <w:rsid w:val="289B4FF2"/>
    <w:rsid w:val="289E72F1"/>
    <w:rsid w:val="28A12EC1"/>
    <w:rsid w:val="28B259CE"/>
    <w:rsid w:val="28C99D4C"/>
    <w:rsid w:val="28E225DB"/>
    <w:rsid w:val="28EB766F"/>
    <w:rsid w:val="28F83385"/>
    <w:rsid w:val="2904A5AF"/>
    <w:rsid w:val="2933685A"/>
    <w:rsid w:val="294BA4C6"/>
    <w:rsid w:val="295480AF"/>
    <w:rsid w:val="295FB1F1"/>
    <w:rsid w:val="2970D255"/>
    <w:rsid w:val="297699C6"/>
    <w:rsid w:val="297715CB"/>
    <w:rsid w:val="297CF4C6"/>
    <w:rsid w:val="297ED899"/>
    <w:rsid w:val="29AB52DC"/>
    <w:rsid w:val="29ACB023"/>
    <w:rsid w:val="29B1EDDD"/>
    <w:rsid w:val="29B9FD1A"/>
    <w:rsid w:val="29CEF03E"/>
    <w:rsid w:val="29D04318"/>
    <w:rsid w:val="29D09121"/>
    <w:rsid w:val="29D16FAE"/>
    <w:rsid w:val="29D81CD3"/>
    <w:rsid w:val="29D8CE3E"/>
    <w:rsid w:val="29F88D9A"/>
    <w:rsid w:val="2A013ECF"/>
    <w:rsid w:val="2A07A029"/>
    <w:rsid w:val="2A113384"/>
    <w:rsid w:val="2A232730"/>
    <w:rsid w:val="2A3EFB65"/>
    <w:rsid w:val="2A487FFC"/>
    <w:rsid w:val="2A4CB803"/>
    <w:rsid w:val="2A587CEB"/>
    <w:rsid w:val="2A84E080"/>
    <w:rsid w:val="2AA9A35C"/>
    <w:rsid w:val="2AB28D64"/>
    <w:rsid w:val="2ACF8C1E"/>
    <w:rsid w:val="2AD87625"/>
    <w:rsid w:val="2AD8D78C"/>
    <w:rsid w:val="2ADC96A3"/>
    <w:rsid w:val="2ADDEF13"/>
    <w:rsid w:val="2AED7B1B"/>
    <w:rsid w:val="2AFBDF80"/>
    <w:rsid w:val="2B03A956"/>
    <w:rsid w:val="2B0638D5"/>
    <w:rsid w:val="2B0F7541"/>
    <w:rsid w:val="2B14BC36"/>
    <w:rsid w:val="2B25ECB4"/>
    <w:rsid w:val="2B33E8F0"/>
    <w:rsid w:val="2B34495A"/>
    <w:rsid w:val="2B35AF00"/>
    <w:rsid w:val="2B362E43"/>
    <w:rsid w:val="2B3A8B25"/>
    <w:rsid w:val="2B47EC1E"/>
    <w:rsid w:val="2B5F0E4C"/>
    <w:rsid w:val="2B5FEC26"/>
    <w:rsid w:val="2B6CBDDD"/>
    <w:rsid w:val="2B7D9D8F"/>
    <w:rsid w:val="2B8A49AF"/>
    <w:rsid w:val="2B9C6DE1"/>
    <w:rsid w:val="2B9CB939"/>
    <w:rsid w:val="2BAA16DF"/>
    <w:rsid w:val="2BAD247A"/>
    <w:rsid w:val="2BBB5157"/>
    <w:rsid w:val="2BC7310F"/>
    <w:rsid w:val="2BCD2E12"/>
    <w:rsid w:val="2BD1EA54"/>
    <w:rsid w:val="2BD379F5"/>
    <w:rsid w:val="2BD5014E"/>
    <w:rsid w:val="2BDFDBDA"/>
    <w:rsid w:val="2BF5BAE2"/>
    <w:rsid w:val="2C0A5103"/>
    <w:rsid w:val="2C18A75E"/>
    <w:rsid w:val="2C19E56E"/>
    <w:rsid w:val="2C2228BB"/>
    <w:rsid w:val="2C26312F"/>
    <w:rsid w:val="2C3568EA"/>
    <w:rsid w:val="2C3D8529"/>
    <w:rsid w:val="2C5B12D6"/>
    <w:rsid w:val="2C5B381F"/>
    <w:rsid w:val="2C67B1C1"/>
    <w:rsid w:val="2C6D3D9B"/>
    <w:rsid w:val="2C7679FD"/>
    <w:rsid w:val="2C843179"/>
    <w:rsid w:val="2C868A41"/>
    <w:rsid w:val="2C8A8673"/>
    <w:rsid w:val="2C91E9B4"/>
    <w:rsid w:val="2CA24CF6"/>
    <w:rsid w:val="2CB768C3"/>
    <w:rsid w:val="2CC25D08"/>
    <w:rsid w:val="2CD089D7"/>
    <w:rsid w:val="2CD0C1BC"/>
    <w:rsid w:val="2CE3CBE6"/>
    <w:rsid w:val="2CEBD8AB"/>
    <w:rsid w:val="2D0D5D5B"/>
    <w:rsid w:val="2D13A754"/>
    <w:rsid w:val="2D15D301"/>
    <w:rsid w:val="2D17A3B2"/>
    <w:rsid w:val="2D1972D7"/>
    <w:rsid w:val="2D3318F6"/>
    <w:rsid w:val="2D3606E3"/>
    <w:rsid w:val="2D38A041"/>
    <w:rsid w:val="2D3D56A9"/>
    <w:rsid w:val="2D459496"/>
    <w:rsid w:val="2D474EED"/>
    <w:rsid w:val="2D48CA3E"/>
    <w:rsid w:val="2D4A6B68"/>
    <w:rsid w:val="2D5E4D78"/>
    <w:rsid w:val="2D623489"/>
    <w:rsid w:val="2D648432"/>
    <w:rsid w:val="2D8DA481"/>
    <w:rsid w:val="2DA2F659"/>
    <w:rsid w:val="2DAF3D33"/>
    <w:rsid w:val="2DD8ED25"/>
    <w:rsid w:val="2DE913BD"/>
    <w:rsid w:val="2DE94D1B"/>
    <w:rsid w:val="2DED51B9"/>
    <w:rsid w:val="2DED9509"/>
    <w:rsid w:val="2DFEC328"/>
    <w:rsid w:val="2E051E4C"/>
    <w:rsid w:val="2E0A70E5"/>
    <w:rsid w:val="2E0ADE85"/>
    <w:rsid w:val="2E0CA04C"/>
    <w:rsid w:val="2E0EC703"/>
    <w:rsid w:val="2E1C5011"/>
    <w:rsid w:val="2E272963"/>
    <w:rsid w:val="2E52B223"/>
    <w:rsid w:val="2E5A450C"/>
    <w:rsid w:val="2E7F0BCD"/>
    <w:rsid w:val="2E8D4BEB"/>
    <w:rsid w:val="2EC0DFDB"/>
    <w:rsid w:val="2EC4733F"/>
    <w:rsid w:val="2F17615D"/>
    <w:rsid w:val="2F177C9C"/>
    <w:rsid w:val="2F25317A"/>
    <w:rsid w:val="2F264618"/>
    <w:rsid w:val="2F4031E7"/>
    <w:rsid w:val="2F4738FF"/>
    <w:rsid w:val="2F48FD5F"/>
    <w:rsid w:val="2F5288BA"/>
    <w:rsid w:val="2F718A0A"/>
    <w:rsid w:val="2F728B38"/>
    <w:rsid w:val="2F758903"/>
    <w:rsid w:val="2F784EC6"/>
    <w:rsid w:val="2F7B9533"/>
    <w:rsid w:val="2F7CE092"/>
    <w:rsid w:val="2F92765D"/>
    <w:rsid w:val="2F95E20E"/>
    <w:rsid w:val="2F97E4D0"/>
    <w:rsid w:val="2F9E0CFD"/>
    <w:rsid w:val="2FA54ABF"/>
    <w:rsid w:val="2FAA9764"/>
    <w:rsid w:val="2FC64774"/>
    <w:rsid w:val="2FCA9F43"/>
    <w:rsid w:val="2FD4AD7A"/>
    <w:rsid w:val="2FD8244E"/>
    <w:rsid w:val="2FF0E253"/>
    <w:rsid w:val="300167A7"/>
    <w:rsid w:val="302AA5DF"/>
    <w:rsid w:val="30347475"/>
    <w:rsid w:val="3036D43E"/>
    <w:rsid w:val="30410A65"/>
    <w:rsid w:val="3050CB8E"/>
    <w:rsid w:val="3051270A"/>
    <w:rsid w:val="305F6523"/>
    <w:rsid w:val="3064CEE6"/>
    <w:rsid w:val="306EF6D0"/>
    <w:rsid w:val="30728513"/>
    <w:rsid w:val="3076AE30"/>
    <w:rsid w:val="30A0869B"/>
    <w:rsid w:val="30B8C5E6"/>
    <w:rsid w:val="30C101DB"/>
    <w:rsid w:val="30D2B062"/>
    <w:rsid w:val="30D8C852"/>
    <w:rsid w:val="30FA9BBA"/>
    <w:rsid w:val="30FAAAB0"/>
    <w:rsid w:val="310C97A8"/>
    <w:rsid w:val="3114E8DC"/>
    <w:rsid w:val="312936BF"/>
    <w:rsid w:val="3130DBBD"/>
    <w:rsid w:val="3147294D"/>
    <w:rsid w:val="315E06A9"/>
    <w:rsid w:val="316385B5"/>
    <w:rsid w:val="316676F3"/>
    <w:rsid w:val="316B7AEE"/>
    <w:rsid w:val="316D6501"/>
    <w:rsid w:val="31722C6C"/>
    <w:rsid w:val="31802CFC"/>
    <w:rsid w:val="318059E2"/>
    <w:rsid w:val="31825B03"/>
    <w:rsid w:val="318A52E5"/>
    <w:rsid w:val="319B87E4"/>
    <w:rsid w:val="319C2463"/>
    <w:rsid w:val="319E3E8B"/>
    <w:rsid w:val="31A6A3D1"/>
    <w:rsid w:val="31B47E04"/>
    <w:rsid w:val="31B70A95"/>
    <w:rsid w:val="31BD16FB"/>
    <w:rsid w:val="31C8EB58"/>
    <w:rsid w:val="31D0A952"/>
    <w:rsid w:val="31E43983"/>
    <w:rsid w:val="31FEB3C7"/>
    <w:rsid w:val="320551BC"/>
    <w:rsid w:val="320787D2"/>
    <w:rsid w:val="321823BF"/>
    <w:rsid w:val="3225D0B3"/>
    <w:rsid w:val="3257003C"/>
    <w:rsid w:val="325D345D"/>
    <w:rsid w:val="325ED45C"/>
    <w:rsid w:val="326B234E"/>
    <w:rsid w:val="326E7F6D"/>
    <w:rsid w:val="3278567B"/>
    <w:rsid w:val="3290B3BB"/>
    <w:rsid w:val="329C0427"/>
    <w:rsid w:val="32CF2F70"/>
    <w:rsid w:val="32D4511D"/>
    <w:rsid w:val="32D6365F"/>
    <w:rsid w:val="32DFF60E"/>
    <w:rsid w:val="32EE26F6"/>
    <w:rsid w:val="33212B7D"/>
    <w:rsid w:val="332D83EC"/>
    <w:rsid w:val="3343688F"/>
    <w:rsid w:val="3347695F"/>
    <w:rsid w:val="33481C1C"/>
    <w:rsid w:val="3358E75C"/>
    <w:rsid w:val="3373E557"/>
    <w:rsid w:val="3377C468"/>
    <w:rsid w:val="33A230CA"/>
    <w:rsid w:val="33ADE830"/>
    <w:rsid w:val="33C5F48A"/>
    <w:rsid w:val="33D6C9B5"/>
    <w:rsid w:val="33E3FB04"/>
    <w:rsid w:val="33F6D874"/>
    <w:rsid w:val="340AB9B6"/>
    <w:rsid w:val="341EEFC2"/>
    <w:rsid w:val="3420AB3F"/>
    <w:rsid w:val="3424AABC"/>
    <w:rsid w:val="34371359"/>
    <w:rsid w:val="343A316E"/>
    <w:rsid w:val="3442E01B"/>
    <w:rsid w:val="344AFC14"/>
    <w:rsid w:val="34618D5B"/>
    <w:rsid w:val="34682542"/>
    <w:rsid w:val="346BE8CD"/>
    <w:rsid w:val="34761B01"/>
    <w:rsid w:val="347BCA56"/>
    <w:rsid w:val="347DC4DE"/>
    <w:rsid w:val="348BBE09"/>
    <w:rsid w:val="34A4696F"/>
    <w:rsid w:val="34AA5261"/>
    <w:rsid w:val="34B2A7EF"/>
    <w:rsid w:val="34C1B83D"/>
    <w:rsid w:val="34EA2D45"/>
    <w:rsid w:val="34F8522A"/>
    <w:rsid w:val="3505FD82"/>
    <w:rsid w:val="350C5571"/>
    <w:rsid w:val="350D1C4C"/>
    <w:rsid w:val="350FA77E"/>
    <w:rsid w:val="350FBEDE"/>
    <w:rsid w:val="35228822"/>
    <w:rsid w:val="3530357A"/>
    <w:rsid w:val="354FA4E5"/>
    <w:rsid w:val="35593D00"/>
    <w:rsid w:val="355DFA78"/>
    <w:rsid w:val="35630DAE"/>
    <w:rsid w:val="35A99FC8"/>
    <w:rsid w:val="35C24869"/>
    <w:rsid w:val="35C554DF"/>
    <w:rsid w:val="35C557E0"/>
    <w:rsid w:val="35DBA60F"/>
    <w:rsid w:val="35DBD10E"/>
    <w:rsid w:val="35E14CD3"/>
    <w:rsid w:val="35E4E5E1"/>
    <w:rsid w:val="35E763F1"/>
    <w:rsid w:val="35F8D5DC"/>
    <w:rsid w:val="35FC6247"/>
    <w:rsid w:val="36020401"/>
    <w:rsid w:val="3619D8E8"/>
    <w:rsid w:val="36402AA6"/>
    <w:rsid w:val="36425CE5"/>
    <w:rsid w:val="364CD697"/>
    <w:rsid w:val="364F6428"/>
    <w:rsid w:val="36636B61"/>
    <w:rsid w:val="3676A387"/>
    <w:rsid w:val="36817B82"/>
    <w:rsid w:val="36892C5B"/>
    <w:rsid w:val="368C5BFD"/>
    <w:rsid w:val="369A54A0"/>
    <w:rsid w:val="36A72CC0"/>
    <w:rsid w:val="36A8ECAD"/>
    <w:rsid w:val="36B2A262"/>
    <w:rsid w:val="36B7ED49"/>
    <w:rsid w:val="36B89F38"/>
    <w:rsid w:val="36C574B6"/>
    <w:rsid w:val="36C7CFB6"/>
    <w:rsid w:val="36D5B597"/>
    <w:rsid w:val="36DE3017"/>
    <w:rsid w:val="36EF2E18"/>
    <w:rsid w:val="36FB98A9"/>
    <w:rsid w:val="36FE9CC0"/>
    <w:rsid w:val="37029693"/>
    <w:rsid w:val="3705193B"/>
    <w:rsid w:val="372DA1F0"/>
    <w:rsid w:val="37379FE8"/>
    <w:rsid w:val="374C6430"/>
    <w:rsid w:val="374DCB47"/>
    <w:rsid w:val="37536CFB"/>
    <w:rsid w:val="375FBEA3"/>
    <w:rsid w:val="37651CFA"/>
    <w:rsid w:val="378A7473"/>
    <w:rsid w:val="37A1E6F8"/>
    <w:rsid w:val="37B4A3C2"/>
    <w:rsid w:val="37B95AF7"/>
    <w:rsid w:val="37DCFC3E"/>
    <w:rsid w:val="37DE2D46"/>
    <w:rsid w:val="381CEF71"/>
    <w:rsid w:val="3838E65B"/>
    <w:rsid w:val="383D1F27"/>
    <w:rsid w:val="383EA2FC"/>
    <w:rsid w:val="384B964F"/>
    <w:rsid w:val="385116E0"/>
    <w:rsid w:val="386AC302"/>
    <w:rsid w:val="386BEC6E"/>
    <w:rsid w:val="386E1E36"/>
    <w:rsid w:val="3871E6F0"/>
    <w:rsid w:val="38724771"/>
    <w:rsid w:val="387A3EFE"/>
    <w:rsid w:val="3886A7E2"/>
    <w:rsid w:val="3886FB0A"/>
    <w:rsid w:val="38947FC2"/>
    <w:rsid w:val="389740E5"/>
    <w:rsid w:val="3897C5A2"/>
    <w:rsid w:val="389E0D39"/>
    <w:rsid w:val="38A527B7"/>
    <w:rsid w:val="38B427BD"/>
    <w:rsid w:val="38CABFD4"/>
    <w:rsid w:val="38EE4E4F"/>
    <w:rsid w:val="38F3337C"/>
    <w:rsid w:val="38F65870"/>
    <w:rsid w:val="3902CD71"/>
    <w:rsid w:val="390368A3"/>
    <w:rsid w:val="390B00C9"/>
    <w:rsid w:val="390C48F4"/>
    <w:rsid w:val="39135AA2"/>
    <w:rsid w:val="391D1E33"/>
    <w:rsid w:val="39237B40"/>
    <w:rsid w:val="392DC2AC"/>
    <w:rsid w:val="39432EA5"/>
    <w:rsid w:val="39630312"/>
    <w:rsid w:val="399999E9"/>
    <w:rsid w:val="399D5897"/>
    <w:rsid w:val="39AE8596"/>
    <w:rsid w:val="39BFE069"/>
    <w:rsid w:val="39C5ED80"/>
    <w:rsid w:val="39E2E865"/>
    <w:rsid w:val="3A032966"/>
    <w:rsid w:val="3A19AAD5"/>
    <w:rsid w:val="3A38255B"/>
    <w:rsid w:val="3A457B69"/>
    <w:rsid w:val="3A52487E"/>
    <w:rsid w:val="3A6003F2"/>
    <w:rsid w:val="3A768E3B"/>
    <w:rsid w:val="3A90A698"/>
    <w:rsid w:val="3A93A31D"/>
    <w:rsid w:val="3A9A8305"/>
    <w:rsid w:val="3AA0C7D2"/>
    <w:rsid w:val="3AA3FB32"/>
    <w:rsid w:val="3AA67BC0"/>
    <w:rsid w:val="3AABF970"/>
    <w:rsid w:val="3AB8E10F"/>
    <w:rsid w:val="3AC3E312"/>
    <w:rsid w:val="3AC884DA"/>
    <w:rsid w:val="3AC98C9E"/>
    <w:rsid w:val="3ACC63BA"/>
    <w:rsid w:val="3AD66691"/>
    <w:rsid w:val="3ADC2503"/>
    <w:rsid w:val="3AE08EBF"/>
    <w:rsid w:val="3AE5C032"/>
    <w:rsid w:val="3AED4A0B"/>
    <w:rsid w:val="3AF77668"/>
    <w:rsid w:val="3B3072EE"/>
    <w:rsid w:val="3B327079"/>
    <w:rsid w:val="3B32BFD2"/>
    <w:rsid w:val="3B342246"/>
    <w:rsid w:val="3B432C93"/>
    <w:rsid w:val="3B44876A"/>
    <w:rsid w:val="3B62711A"/>
    <w:rsid w:val="3B65EB86"/>
    <w:rsid w:val="3B758CE4"/>
    <w:rsid w:val="3B9A033B"/>
    <w:rsid w:val="3B9DBA3A"/>
    <w:rsid w:val="3BB5479F"/>
    <w:rsid w:val="3BB98653"/>
    <w:rsid w:val="3BDCD747"/>
    <w:rsid w:val="3BE58B86"/>
    <w:rsid w:val="3BEDEAAC"/>
    <w:rsid w:val="3BF52AE6"/>
    <w:rsid w:val="3BF5D225"/>
    <w:rsid w:val="3BF64FC2"/>
    <w:rsid w:val="3C02ADD8"/>
    <w:rsid w:val="3C0A3C2A"/>
    <w:rsid w:val="3C14E7AA"/>
    <w:rsid w:val="3C262300"/>
    <w:rsid w:val="3C290B8C"/>
    <w:rsid w:val="3C29A846"/>
    <w:rsid w:val="3C3357DF"/>
    <w:rsid w:val="3C45B3D4"/>
    <w:rsid w:val="3C48F49E"/>
    <w:rsid w:val="3C5442FA"/>
    <w:rsid w:val="3C6FF20F"/>
    <w:rsid w:val="3C8007D0"/>
    <w:rsid w:val="3C97083A"/>
    <w:rsid w:val="3CD3A1CA"/>
    <w:rsid w:val="3CDA05D0"/>
    <w:rsid w:val="3CF11F5F"/>
    <w:rsid w:val="3CFF0238"/>
    <w:rsid w:val="3D0999FE"/>
    <w:rsid w:val="3D0C42D3"/>
    <w:rsid w:val="3D0FABEA"/>
    <w:rsid w:val="3D1681BF"/>
    <w:rsid w:val="3D207B83"/>
    <w:rsid w:val="3D249770"/>
    <w:rsid w:val="3D27A3E9"/>
    <w:rsid w:val="3D369A0D"/>
    <w:rsid w:val="3D47A84D"/>
    <w:rsid w:val="3D54EC85"/>
    <w:rsid w:val="3D78A7A8"/>
    <w:rsid w:val="3D7992ED"/>
    <w:rsid w:val="3D809416"/>
    <w:rsid w:val="3D89B954"/>
    <w:rsid w:val="3D90F3FC"/>
    <w:rsid w:val="3DAA3FF9"/>
    <w:rsid w:val="3DAA95C0"/>
    <w:rsid w:val="3DB70650"/>
    <w:rsid w:val="3DBF4F76"/>
    <w:rsid w:val="3DDBF7CF"/>
    <w:rsid w:val="3DDFCA2F"/>
    <w:rsid w:val="3E1FF6D5"/>
    <w:rsid w:val="3E2B9129"/>
    <w:rsid w:val="3E3F5795"/>
    <w:rsid w:val="3E428E4C"/>
    <w:rsid w:val="3E443120"/>
    <w:rsid w:val="3E6F45B3"/>
    <w:rsid w:val="3E767CEE"/>
    <w:rsid w:val="3E7B223B"/>
    <w:rsid w:val="3E8DF0DD"/>
    <w:rsid w:val="3E9217F8"/>
    <w:rsid w:val="3E9E7923"/>
    <w:rsid w:val="3EA28236"/>
    <w:rsid w:val="3EA9B305"/>
    <w:rsid w:val="3EBE08DA"/>
    <w:rsid w:val="3EBF3BA4"/>
    <w:rsid w:val="3EBF9134"/>
    <w:rsid w:val="3ECDC5D6"/>
    <w:rsid w:val="3EDB3F11"/>
    <w:rsid w:val="3F03AAE9"/>
    <w:rsid w:val="3F0D568F"/>
    <w:rsid w:val="3F1536DC"/>
    <w:rsid w:val="3F16D5E9"/>
    <w:rsid w:val="3F1FB361"/>
    <w:rsid w:val="3F22AC8B"/>
    <w:rsid w:val="3F24654D"/>
    <w:rsid w:val="3F2B00ED"/>
    <w:rsid w:val="3F31014B"/>
    <w:rsid w:val="3F34E37F"/>
    <w:rsid w:val="3F48E10E"/>
    <w:rsid w:val="3F4CB803"/>
    <w:rsid w:val="3F501BD8"/>
    <w:rsid w:val="3F5E344F"/>
    <w:rsid w:val="3F62B194"/>
    <w:rsid w:val="3F902B8A"/>
    <w:rsid w:val="3F9CFDC1"/>
    <w:rsid w:val="3FB2E89E"/>
    <w:rsid w:val="3FB47136"/>
    <w:rsid w:val="3FBCBD1D"/>
    <w:rsid w:val="3FBEA94A"/>
    <w:rsid w:val="3FBF7F18"/>
    <w:rsid w:val="3FC13E1B"/>
    <w:rsid w:val="3FC4748D"/>
    <w:rsid w:val="3FC80257"/>
    <w:rsid w:val="3FC8E780"/>
    <w:rsid w:val="3FD49C39"/>
    <w:rsid w:val="3FF0CF99"/>
    <w:rsid w:val="40007658"/>
    <w:rsid w:val="4007C724"/>
    <w:rsid w:val="400F0E26"/>
    <w:rsid w:val="401988C0"/>
    <w:rsid w:val="401AEAEC"/>
    <w:rsid w:val="40270537"/>
    <w:rsid w:val="4030927F"/>
    <w:rsid w:val="40321DAD"/>
    <w:rsid w:val="403D33ED"/>
    <w:rsid w:val="405255F4"/>
    <w:rsid w:val="4066B8EE"/>
    <w:rsid w:val="40705E72"/>
    <w:rsid w:val="4071E517"/>
    <w:rsid w:val="4081795C"/>
    <w:rsid w:val="4082A739"/>
    <w:rsid w:val="4086D23A"/>
    <w:rsid w:val="4088255D"/>
    <w:rsid w:val="408BA68B"/>
    <w:rsid w:val="4096FFA6"/>
    <w:rsid w:val="40A2B15E"/>
    <w:rsid w:val="40A4E841"/>
    <w:rsid w:val="40AFDF7F"/>
    <w:rsid w:val="40B2A64A"/>
    <w:rsid w:val="40C2D178"/>
    <w:rsid w:val="40C74DF5"/>
    <w:rsid w:val="40CA8F73"/>
    <w:rsid w:val="40D2D4CE"/>
    <w:rsid w:val="40D42B0C"/>
    <w:rsid w:val="40D5B425"/>
    <w:rsid w:val="40D9A4FE"/>
    <w:rsid w:val="40E6A18A"/>
    <w:rsid w:val="40EA5DD4"/>
    <w:rsid w:val="40EB2600"/>
    <w:rsid w:val="40FB257A"/>
    <w:rsid w:val="40FEBD0D"/>
    <w:rsid w:val="41016920"/>
    <w:rsid w:val="41113BE0"/>
    <w:rsid w:val="4121754C"/>
    <w:rsid w:val="41349087"/>
    <w:rsid w:val="4148AEBF"/>
    <w:rsid w:val="41729E73"/>
    <w:rsid w:val="41874533"/>
    <w:rsid w:val="418A8A98"/>
    <w:rsid w:val="418C8A31"/>
    <w:rsid w:val="418F85B8"/>
    <w:rsid w:val="418FF11E"/>
    <w:rsid w:val="419B0EA6"/>
    <w:rsid w:val="419D3302"/>
    <w:rsid w:val="419DAAF7"/>
    <w:rsid w:val="41AB5911"/>
    <w:rsid w:val="41C2D2D9"/>
    <w:rsid w:val="41D1197F"/>
    <w:rsid w:val="41D3E9CC"/>
    <w:rsid w:val="41D53EF2"/>
    <w:rsid w:val="41DA35C9"/>
    <w:rsid w:val="420402F0"/>
    <w:rsid w:val="42111073"/>
    <w:rsid w:val="4216C1C4"/>
    <w:rsid w:val="4219C388"/>
    <w:rsid w:val="422D9683"/>
    <w:rsid w:val="42497B44"/>
    <w:rsid w:val="42723A33"/>
    <w:rsid w:val="427373A8"/>
    <w:rsid w:val="427ECF0F"/>
    <w:rsid w:val="42859233"/>
    <w:rsid w:val="42B125E5"/>
    <w:rsid w:val="42B4B55F"/>
    <w:rsid w:val="42BFC238"/>
    <w:rsid w:val="42C7FE5D"/>
    <w:rsid w:val="42CB2FAF"/>
    <w:rsid w:val="42CC0FF7"/>
    <w:rsid w:val="42D21922"/>
    <w:rsid w:val="42D42711"/>
    <w:rsid w:val="42E81820"/>
    <w:rsid w:val="42EBA41D"/>
    <w:rsid w:val="42F4488F"/>
    <w:rsid w:val="42F9C62E"/>
    <w:rsid w:val="430DC204"/>
    <w:rsid w:val="430EAA0D"/>
    <w:rsid w:val="431F9970"/>
    <w:rsid w:val="43246565"/>
    <w:rsid w:val="4328B45B"/>
    <w:rsid w:val="4338DAF9"/>
    <w:rsid w:val="4347E498"/>
    <w:rsid w:val="4352DFBA"/>
    <w:rsid w:val="435D7DBD"/>
    <w:rsid w:val="43710F53"/>
    <w:rsid w:val="438D262B"/>
    <w:rsid w:val="439960EC"/>
    <w:rsid w:val="43A4DEB5"/>
    <w:rsid w:val="43A8DE58"/>
    <w:rsid w:val="43AFEFBA"/>
    <w:rsid w:val="43C59ABC"/>
    <w:rsid w:val="43DE1487"/>
    <w:rsid w:val="43F9677D"/>
    <w:rsid w:val="440106C2"/>
    <w:rsid w:val="4416E1A6"/>
    <w:rsid w:val="4418D0BD"/>
    <w:rsid w:val="442C15E2"/>
    <w:rsid w:val="442C22FB"/>
    <w:rsid w:val="4435B2F6"/>
    <w:rsid w:val="443EB227"/>
    <w:rsid w:val="44445C41"/>
    <w:rsid w:val="44525E62"/>
    <w:rsid w:val="4470C310"/>
    <w:rsid w:val="4480A6A4"/>
    <w:rsid w:val="448A3E34"/>
    <w:rsid w:val="448E16A4"/>
    <w:rsid w:val="44906908"/>
    <w:rsid w:val="449818FD"/>
    <w:rsid w:val="44ABCC61"/>
    <w:rsid w:val="44B1A28F"/>
    <w:rsid w:val="44B2321C"/>
    <w:rsid w:val="44BA14A5"/>
    <w:rsid w:val="44C8EC16"/>
    <w:rsid w:val="44CE0260"/>
    <w:rsid w:val="44D33409"/>
    <w:rsid w:val="44D582AA"/>
    <w:rsid w:val="44D8511B"/>
    <w:rsid w:val="44E3F08D"/>
    <w:rsid w:val="44E51CBC"/>
    <w:rsid w:val="44EF017E"/>
    <w:rsid w:val="44EFDBA3"/>
    <w:rsid w:val="44F03EF3"/>
    <w:rsid w:val="44F1C010"/>
    <w:rsid w:val="44F237EA"/>
    <w:rsid w:val="44F6B333"/>
    <w:rsid w:val="44FB6530"/>
    <w:rsid w:val="44FB9F58"/>
    <w:rsid w:val="45107ACC"/>
    <w:rsid w:val="4512053F"/>
    <w:rsid w:val="45184311"/>
    <w:rsid w:val="451BB7B2"/>
    <w:rsid w:val="45204A93"/>
    <w:rsid w:val="4524DD0F"/>
    <w:rsid w:val="452A6878"/>
    <w:rsid w:val="452FAB5C"/>
    <w:rsid w:val="453F2EAD"/>
    <w:rsid w:val="454A9C98"/>
    <w:rsid w:val="455902A1"/>
    <w:rsid w:val="45633D1D"/>
    <w:rsid w:val="45773248"/>
    <w:rsid w:val="457782E8"/>
    <w:rsid w:val="4593A6D1"/>
    <w:rsid w:val="4593A8C9"/>
    <w:rsid w:val="45952950"/>
    <w:rsid w:val="45AD7EE2"/>
    <w:rsid w:val="45B05483"/>
    <w:rsid w:val="45BDECCF"/>
    <w:rsid w:val="45BE2243"/>
    <w:rsid w:val="45DBBED6"/>
    <w:rsid w:val="45DC92F3"/>
    <w:rsid w:val="45ECB97C"/>
    <w:rsid w:val="45ED8DFF"/>
    <w:rsid w:val="45FD2555"/>
    <w:rsid w:val="4600343A"/>
    <w:rsid w:val="460CF055"/>
    <w:rsid w:val="460F0F08"/>
    <w:rsid w:val="461D00E4"/>
    <w:rsid w:val="46247323"/>
    <w:rsid w:val="46257BBD"/>
    <w:rsid w:val="462BB8F7"/>
    <w:rsid w:val="46369D65"/>
    <w:rsid w:val="4648FD05"/>
    <w:rsid w:val="46514F66"/>
    <w:rsid w:val="465F3459"/>
    <w:rsid w:val="4662F27F"/>
    <w:rsid w:val="4663B27B"/>
    <w:rsid w:val="466F6613"/>
    <w:rsid w:val="4670C494"/>
    <w:rsid w:val="467A335E"/>
    <w:rsid w:val="468A2ACA"/>
    <w:rsid w:val="468E28C3"/>
    <w:rsid w:val="46A4A956"/>
    <w:rsid w:val="46A5404D"/>
    <w:rsid w:val="46B11282"/>
    <w:rsid w:val="46CC27C7"/>
    <w:rsid w:val="46CC8A3E"/>
    <w:rsid w:val="46CD61D0"/>
    <w:rsid w:val="46CDFDC3"/>
    <w:rsid w:val="46D708B4"/>
    <w:rsid w:val="46DBE32A"/>
    <w:rsid w:val="46E57CC1"/>
    <w:rsid w:val="46FD3B7E"/>
    <w:rsid w:val="47012428"/>
    <w:rsid w:val="47042A33"/>
    <w:rsid w:val="47092383"/>
    <w:rsid w:val="470D721C"/>
    <w:rsid w:val="470DB8F0"/>
    <w:rsid w:val="470E31FD"/>
    <w:rsid w:val="47214442"/>
    <w:rsid w:val="4750E974"/>
    <w:rsid w:val="475811D1"/>
    <w:rsid w:val="4759D935"/>
    <w:rsid w:val="47726AFC"/>
    <w:rsid w:val="478221EF"/>
    <w:rsid w:val="479A9993"/>
    <w:rsid w:val="47A79A7A"/>
    <w:rsid w:val="47C988CF"/>
    <w:rsid w:val="47CAEE24"/>
    <w:rsid w:val="47E46959"/>
    <w:rsid w:val="47E969AF"/>
    <w:rsid w:val="47EC9558"/>
    <w:rsid w:val="47EF3355"/>
    <w:rsid w:val="47F2F2E2"/>
    <w:rsid w:val="47FD475C"/>
    <w:rsid w:val="47FDFE8C"/>
    <w:rsid w:val="48097514"/>
    <w:rsid w:val="48127B73"/>
    <w:rsid w:val="481B3023"/>
    <w:rsid w:val="48238AD5"/>
    <w:rsid w:val="4835893E"/>
    <w:rsid w:val="4848146E"/>
    <w:rsid w:val="485891B3"/>
    <w:rsid w:val="485D27E5"/>
    <w:rsid w:val="485E498C"/>
    <w:rsid w:val="488E2FB9"/>
    <w:rsid w:val="48A17D5F"/>
    <w:rsid w:val="48B9C972"/>
    <w:rsid w:val="48BABD74"/>
    <w:rsid w:val="48E57057"/>
    <w:rsid w:val="48EE166D"/>
    <w:rsid w:val="48EF32E6"/>
    <w:rsid w:val="4904676C"/>
    <w:rsid w:val="490D6F4A"/>
    <w:rsid w:val="492A2EAD"/>
    <w:rsid w:val="49357B6E"/>
    <w:rsid w:val="494790C5"/>
    <w:rsid w:val="495C4A13"/>
    <w:rsid w:val="4960884F"/>
    <w:rsid w:val="49618AEF"/>
    <w:rsid w:val="496A6973"/>
    <w:rsid w:val="496B9A4C"/>
    <w:rsid w:val="496F415F"/>
    <w:rsid w:val="4977E132"/>
    <w:rsid w:val="49789B72"/>
    <w:rsid w:val="497AAB0F"/>
    <w:rsid w:val="497D1326"/>
    <w:rsid w:val="498A7E09"/>
    <w:rsid w:val="4998443A"/>
    <w:rsid w:val="4999F65F"/>
    <w:rsid w:val="499A6968"/>
    <w:rsid w:val="49D39C45"/>
    <w:rsid w:val="49D4959B"/>
    <w:rsid w:val="49DE5B97"/>
    <w:rsid w:val="49E57662"/>
    <w:rsid w:val="49ECD4C6"/>
    <w:rsid w:val="49F1F703"/>
    <w:rsid w:val="49FFB291"/>
    <w:rsid w:val="4A064936"/>
    <w:rsid w:val="4A067C99"/>
    <w:rsid w:val="4A101163"/>
    <w:rsid w:val="4A11D29C"/>
    <w:rsid w:val="4A20CDAF"/>
    <w:rsid w:val="4A2BA3F3"/>
    <w:rsid w:val="4A3A5221"/>
    <w:rsid w:val="4A3C49E5"/>
    <w:rsid w:val="4A453905"/>
    <w:rsid w:val="4A4CD6E4"/>
    <w:rsid w:val="4A5474C6"/>
    <w:rsid w:val="4A576BE4"/>
    <w:rsid w:val="4A7368E4"/>
    <w:rsid w:val="4A7BE4F1"/>
    <w:rsid w:val="4A8B4B41"/>
    <w:rsid w:val="4A8D83D0"/>
    <w:rsid w:val="4A95CFEA"/>
    <w:rsid w:val="4A9CFCAF"/>
    <w:rsid w:val="4AC085DD"/>
    <w:rsid w:val="4AC65063"/>
    <w:rsid w:val="4ACC539C"/>
    <w:rsid w:val="4ADCE933"/>
    <w:rsid w:val="4AE4578E"/>
    <w:rsid w:val="4B018A79"/>
    <w:rsid w:val="4B1CEDBC"/>
    <w:rsid w:val="4B4C8B8C"/>
    <w:rsid w:val="4B51F142"/>
    <w:rsid w:val="4B5F0794"/>
    <w:rsid w:val="4B6F0EBB"/>
    <w:rsid w:val="4B6F97E6"/>
    <w:rsid w:val="4B84D419"/>
    <w:rsid w:val="4B8D8275"/>
    <w:rsid w:val="4B9C0CDD"/>
    <w:rsid w:val="4BA1F85B"/>
    <w:rsid w:val="4BB136BD"/>
    <w:rsid w:val="4BB1B60E"/>
    <w:rsid w:val="4BB81104"/>
    <w:rsid w:val="4BDDC5EE"/>
    <w:rsid w:val="4BE11EDB"/>
    <w:rsid w:val="4BEC8237"/>
    <w:rsid w:val="4BF5AA50"/>
    <w:rsid w:val="4C075E22"/>
    <w:rsid w:val="4C0C28F5"/>
    <w:rsid w:val="4C1FCA8C"/>
    <w:rsid w:val="4C26D460"/>
    <w:rsid w:val="4C2A2C85"/>
    <w:rsid w:val="4C33532C"/>
    <w:rsid w:val="4C53F3D3"/>
    <w:rsid w:val="4C575F07"/>
    <w:rsid w:val="4C5BB469"/>
    <w:rsid w:val="4C60D23E"/>
    <w:rsid w:val="4C928FA7"/>
    <w:rsid w:val="4C9A9413"/>
    <w:rsid w:val="4CA92F5B"/>
    <w:rsid w:val="4CB590B4"/>
    <w:rsid w:val="4CBCB37D"/>
    <w:rsid w:val="4CBE009D"/>
    <w:rsid w:val="4CC89FE2"/>
    <w:rsid w:val="4CCE5B66"/>
    <w:rsid w:val="4CE6DBAA"/>
    <w:rsid w:val="4CF765BC"/>
    <w:rsid w:val="4CFA5D6C"/>
    <w:rsid w:val="4CFAA497"/>
    <w:rsid w:val="4CFB5581"/>
    <w:rsid w:val="4D04F69E"/>
    <w:rsid w:val="4D18F2E9"/>
    <w:rsid w:val="4D1939D1"/>
    <w:rsid w:val="4D255848"/>
    <w:rsid w:val="4D3E169E"/>
    <w:rsid w:val="4D4293D6"/>
    <w:rsid w:val="4D6278D4"/>
    <w:rsid w:val="4D6F240D"/>
    <w:rsid w:val="4D798578"/>
    <w:rsid w:val="4D79D8CC"/>
    <w:rsid w:val="4D8B0223"/>
    <w:rsid w:val="4D8E2FB0"/>
    <w:rsid w:val="4D957659"/>
    <w:rsid w:val="4D984597"/>
    <w:rsid w:val="4DA68719"/>
    <w:rsid w:val="4DA99CB4"/>
    <w:rsid w:val="4DB1FA1E"/>
    <w:rsid w:val="4DBF5441"/>
    <w:rsid w:val="4DEE32A1"/>
    <w:rsid w:val="4DF252B6"/>
    <w:rsid w:val="4E10AB63"/>
    <w:rsid w:val="4E307B7F"/>
    <w:rsid w:val="4E392221"/>
    <w:rsid w:val="4E49AA71"/>
    <w:rsid w:val="4E5D1C02"/>
    <w:rsid w:val="4E5F5EB9"/>
    <w:rsid w:val="4E701FE2"/>
    <w:rsid w:val="4E71D6B8"/>
    <w:rsid w:val="4E7C83E6"/>
    <w:rsid w:val="4E8E791A"/>
    <w:rsid w:val="4E9E7832"/>
    <w:rsid w:val="4EA1AE43"/>
    <w:rsid w:val="4EB0DC5E"/>
    <w:rsid w:val="4EB2389F"/>
    <w:rsid w:val="4EB862AB"/>
    <w:rsid w:val="4EBE9117"/>
    <w:rsid w:val="4EC19B4C"/>
    <w:rsid w:val="4EDDD037"/>
    <w:rsid w:val="4EEBC9F0"/>
    <w:rsid w:val="4EF0E722"/>
    <w:rsid w:val="4EF449E0"/>
    <w:rsid w:val="4EFB1229"/>
    <w:rsid w:val="4F164483"/>
    <w:rsid w:val="4F1CE6A6"/>
    <w:rsid w:val="4F1DB7C1"/>
    <w:rsid w:val="4F239B5B"/>
    <w:rsid w:val="4F583BAC"/>
    <w:rsid w:val="4F590E49"/>
    <w:rsid w:val="4F6E97E7"/>
    <w:rsid w:val="4F815BF2"/>
    <w:rsid w:val="4F950103"/>
    <w:rsid w:val="4F98E1EC"/>
    <w:rsid w:val="4FA3E811"/>
    <w:rsid w:val="4FD67595"/>
    <w:rsid w:val="4FDC9472"/>
    <w:rsid w:val="4FE26737"/>
    <w:rsid w:val="4FE5EA04"/>
    <w:rsid w:val="4FEBD0B0"/>
    <w:rsid w:val="4FFEDF9C"/>
    <w:rsid w:val="50052EFA"/>
    <w:rsid w:val="50188F52"/>
    <w:rsid w:val="502A497B"/>
    <w:rsid w:val="5030C0B0"/>
    <w:rsid w:val="50370666"/>
    <w:rsid w:val="504FFC8A"/>
    <w:rsid w:val="505BC5D4"/>
    <w:rsid w:val="505DE953"/>
    <w:rsid w:val="5074D8A4"/>
    <w:rsid w:val="50952312"/>
    <w:rsid w:val="50A68471"/>
    <w:rsid w:val="50BFE714"/>
    <w:rsid w:val="50C50698"/>
    <w:rsid w:val="50F1BB0A"/>
    <w:rsid w:val="50F45F49"/>
    <w:rsid w:val="50F7983C"/>
    <w:rsid w:val="50FF2637"/>
    <w:rsid w:val="5100CC99"/>
    <w:rsid w:val="510A1602"/>
    <w:rsid w:val="51125C4D"/>
    <w:rsid w:val="5114B696"/>
    <w:rsid w:val="5118145B"/>
    <w:rsid w:val="511B1C51"/>
    <w:rsid w:val="511C7F95"/>
    <w:rsid w:val="5129BC5B"/>
    <w:rsid w:val="5129DCDF"/>
    <w:rsid w:val="512B0715"/>
    <w:rsid w:val="513383E2"/>
    <w:rsid w:val="513CE391"/>
    <w:rsid w:val="515104BD"/>
    <w:rsid w:val="5160BE66"/>
    <w:rsid w:val="5163B4F0"/>
    <w:rsid w:val="5165C9B5"/>
    <w:rsid w:val="51684D5B"/>
    <w:rsid w:val="5183E4CA"/>
    <w:rsid w:val="5189F87F"/>
    <w:rsid w:val="518C96F3"/>
    <w:rsid w:val="518F0A23"/>
    <w:rsid w:val="5198134D"/>
    <w:rsid w:val="51993BE9"/>
    <w:rsid w:val="519A5A9E"/>
    <w:rsid w:val="51A106CA"/>
    <w:rsid w:val="51A93D33"/>
    <w:rsid w:val="51B62FC7"/>
    <w:rsid w:val="51C46D52"/>
    <w:rsid w:val="51C7F1FB"/>
    <w:rsid w:val="51CD1B98"/>
    <w:rsid w:val="51D5CE57"/>
    <w:rsid w:val="51D810F5"/>
    <w:rsid w:val="51E3A941"/>
    <w:rsid w:val="51F457E1"/>
    <w:rsid w:val="5201B635"/>
    <w:rsid w:val="520447AC"/>
    <w:rsid w:val="5205AD00"/>
    <w:rsid w:val="52153AA1"/>
    <w:rsid w:val="52299F4E"/>
    <w:rsid w:val="523EF92F"/>
    <w:rsid w:val="5241DFE8"/>
    <w:rsid w:val="524D49EF"/>
    <w:rsid w:val="5253DC11"/>
    <w:rsid w:val="525E636B"/>
    <w:rsid w:val="5280E5DB"/>
    <w:rsid w:val="5287A6FA"/>
    <w:rsid w:val="52B51539"/>
    <w:rsid w:val="52D34E7C"/>
    <w:rsid w:val="52D44439"/>
    <w:rsid w:val="52DBAA5C"/>
    <w:rsid w:val="52E20BA3"/>
    <w:rsid w:val="52E4C2D6"/>
    <w:rsid w:val="52F02FAD"/>
    <w:rsid w:val="52F26752"/>
    <w:rsid w:val="52F5575D"/>
    <w:rsid w:val="52FEF2DC"/>
    <w:rsid w:val="5301FBA5"/>
    <w:rsid w:val="53043713"/>
    <w:rsid w:val="53190044"/>
    <w:rsid w:val="532BA6ED"/>
    <w:rsid w:val="533B91A3"/>
    <w:rsid w:val="53479A0E"/>
    <w:rsid w:val="53567C4B"/>
    <w:rsid w:val="535979B0"/>
    <w:rsid w:val="5363BCE2"/>
    <w:rsid w:val="536596A4"/>
    <w:rsid w:val="53756F72"/>
    <w:rsid w:val="537E9E70"/>
    <w:rsid w:val="53873022"/>
    <w:rsid w:val="538A0B13"/>
    <w:rsid w:val="53B4A159"/>
    <w:rsid w:val="53BF4FFA"/>
    <w:rsid w:val="5416967C"/>
    <w:rsid w:val="541856AE"/>
    <w:rsid w:val="5420538C"/>
    <w:rsid w:val="542332BB"/>
    <w:rsid w:val="542F4E50"/>
    <w:rsid w:val="543801F7"/>
    <w:rsid w:val="5439C24B"/>
    <w:rsid w:val="5449E147"/>
    <w:rsid w:val="544C11CA"/>
    <w:rsid w:val="545856D2"/>
    <w:rsid w:val="545A6339"/>
    <w:rsid w:val="547002A2"/>
    <w:rsid w:val="54782E15"/>
    <w:rsid w:val="547C88AC"/>
    <w:rsid w:val="54867478"/>
    <w:rsid w:val="5487974B"/>
    <w:rsid w:val="54890A26"/>
    <w:rsid w:val="54B2AADE"/>
    <w:rsid w:val="54BC6CCF"/>
    <w:rsid w:val="54D0B236"/>
    <w:rsid w:val="54EA5DC0"/>
    <w:rsid w:val="54ED89AF"/>
    <w:rsid w:val="54FB2512"/>
    <w:rsid w:val="550104D0"/>
    <w:rsid w:val="550AB8EF"/>
    <w:rsid w:val="5518FA3D"/>
    <w:rsid w:val="551D63BA"/>
    <w:rsid w:val="552062C2"/>
    <w:rsid w:val="552608B8"/>
    <w:rsid w:val="554F2242"/>
    <w:rsid w:val="55500828"/>
    <w:rsid w:val="5551EA15"/>
    <w:rsid w:val="5556E318"/>
    <w:rsid w:val="5563A79B"/>
    <w:rsid w:val="556F310E"/>
    <w:rsid w:val="557AD5DF"/>
    <w:rsid w:val="5584EAB1"/>
    <w:rsid w:val="55928844"/>
    <w:rsid w:val="559DE71D"/>
    <w:rsid w:val="559F2C32"/>
    <w:rsid w:val="55A73180"/>
    <w:rsid w:val="55A8502C"/>
    <w:rsid w:val="55AD4AA8"/>
    <w:rsid w:val="55AE0F36"/>
    <w:rsid w:val="55B12AE8"/>
    <w:rsid w:val="55B8BCB9"/>
    <w:rsid w:val="55C269E1"/>
    <w:rsid w:val="55D77851"/>
    <w:rsid w:val="55DDCCAF"/>
    <w:rsid w:val="55E03DB8"/>
    <w:rsid w:val="55E1ED08"/>
    <w:rsid w:val="55EF5F50"/>
    <w:rsid w:val="5603952B"/>
    <w:rsid w:val="563DC4E1"/>
    <w:rsid w:val="564A0FF1"/>
    <w:rsid w:val="5650DD55"/>
    <w:rsid w:val="567DD96C"/>
    <w:rsid w:val="567E8A5F"/>
    <w:rsid w:val="569C49B3"/>
    <w:rsid w:val="56A19B73"/>
    <w:rsid w:val="56A9FF42"/>
    <w:rsid w:val="56BF3407"/>
    <w:rsid w:val="56D1AFD5"/>
    <w:rsid w:val="56FD16D0"/>
    <w:rsid w:val="56FFF5D3"/>
    <w:rsid w:val="57264C7C"/>
    <w:rsid w:val="572F0570"/>
    <w:rsid w:val="57334C01"/>
    <w:rsid w:val="57422520"/>
    <w:rsid w:val="574526B9"/>
    <w:rsid w:val="574B5C78"/>
    <w:rsid w:val="575A0BCC"/>
    <w:rsid w:val="57662C9F"/>
    <w:rsid w:val="57668C44"/>
    <w:rsid w:val="578FF794"/>
    <w:rsid w:val="579E5E9E"/>
    <w:rsid w:val="57A71DE4"/>
    <w:rsid w:val="57D450BF"/>
    <w:rsid w:val="57D75621"/>
    <w:rsid w:val="57E03015"/>
    <w:rsid w:val="57F712C2"/>
    <w:rsid w:val="5804C3CF"/>
    <w:rsid w:val="580A9A05"/>
    <w:rsid w:val="58174FC5"/>
    <w:rsid w:val="58192A6E"/>
    <w:rsid w:val="582E81DD"/>
    <w:rsid w:val="5831B622"/>
    <w:rsid w:val="5832AC40"/>
    <w:rsid w:val="5851CBE3"/>
    <w:rsid w:val="58559D95"/>
    <w:rsid w:val="5856BFBF"/>
    <w:rsid w:val="585B8EC2"/>
    <w:rsid w:val="58676085"/>
    <w:rsid w:val="58714586"/>
    <w:rsid w:val="5877DF59"/>
    <w:rsid w:val="58918C6E"/>
    <w:rsid w:val="58981F9C"/>
    <w:rsid w:val="58AF308A"/>
    <w:rsid w:val="58F14165"/>
    <w:rsid w:val="58FFA52C"/>
    <w:rsid w:val="59073068"/>
    <w:rsid w:val="59108792"/>
    <w:rsid w:val="59235C4B"/>
    <w:rsid w:val="59311561"/>
    <w:rsid w:val="5934DB11"/>
    <w:rsid w:val="5935E1D9"/>
    <w:rsid w:val="593E150E"/>
    <w:rsid w:val="5953612E"/>
    <w:rsid w:val="59579A12"/>
    <w:rsid w:val="596489B7"/>
    <w:rsid w:val="59676D5E"/>
    <w:rsid w:val="5968F92A"/>
    <w:rsid w:val="5968FB5B"/>
    <w:rsid w:val="59702120"/>
    <w:rsid w:val="597B0449"/>
    <w:rsid w:val="59A29339"/>
    <w:rsid w:val="59AEF7DC"/>
    <w:rsid w:val="59C985F5"/>
    <w:rsid w:val="59D36851"/>
    <w:rsid w:val="59DE1858"/>
    <w:rsid w:val="59DEECC0"/>
    <w:rsid w:val="59E93482"/>
    <w:rsid w:val="59EAE20B"/>
    <w:rsid w:val="5A0A20E3"/>
    <w:rsid w:val="5A0E707C"/>
    <w:rsid w:val="5A19668E"/>
    <w:rsid w:val="5A20396D"/>
    <w:rsid w:val="5A4638AE"/>
    <w:rsid w:val="5A585BD4"/>
    <w:rsid w:val="5A5F2E66"/>
    <w:rsid w:val="5A624D21"/>
    <w:rsid w:val="5A6F4E19"/>
    <w:rsid w:val="5A72795C"/>
    <w:rsid w:val="5A7A07E6"/>
    <w:rsid w:val="5A84F016"/>
    <w:rsid w:val="5A8988FF"/>
    <w:rsid w:val="5A94FA41"/>
    <w:rsid w:val="5A9DC359"/>
    <w:rsid w:val="5AA7F124"/>
    <w:rsid w:val="5AAA3A7B"/>
    <w:rsid w:val="5ACD8562"/>
    <w:rsid w:val="5AD634C2"/>
    <w:rsid w:val="5ADD4607"/>
    <w:rsid w:val="5AF85A8C"/>
    <w:rsid w:val="5AFA86DB"/>
    <w:rsid w:val="5B01F319"/>
    <w:rsid w:val="5B2251EB"/>
    <w:rsid w:val="5B6E9157"/>
    <w:rsid w:val="5B78D587"/>
    <w:rsid w:val="5B7A1EE3"/>
    <w:rsid w:val="5B86E54D"/>
    <w:rsid w:val="5B89A22F"/>
    <w:rsid w:val="5B9769D5"/>
    <w:rsid w:val="5BA72016"/>
    <w:rsid w:val="5BB94A88"/>
    <w:rsid w:val="5BC00608"/>
    <w:rsid w:val="5BC5A351"/>
    <w:rsid w:val="5BCD2766"/>
    <w:rsid w:val="5BD9E3E1"/>
    <w:rsid w:val="5BDCD0BF"/>
    <w:rsid w:val="5BE86301"/>
    <w:rsid w:val="5BEEEBD3"/>
    <w:rsid w:val="5BF42C35"/>
    <w:rsid w:val="5BFAE640"/>
    <w:rsid w:val="5BFDF913"/>
    <w:rsid w:val="5C081B07"/>
    <w:rsid w:val="5C13AFE4"/>
    <w:rsid w:val="5C1F0C82"/>
    <w:rsid w:val="5C5586D1"/>
    <w:rsid w:val="5C5E834E"/>
    <w:rsid w:val="5C69215F"/>
    <w:rsid w:val="5C6A960A"/>
    <w:rsid w:val="5C92E8AD"/>
    <w:rsid w:val="5C97DD95"/>
    <w:rsid w:val="5CB683D1"/>
    <w:rsid w:val="5CCA70AD"/>
    <w:rsid w:val="5CCEE0CD"/>
    <w:rsid w:val="5CD4B69C"/>
    <w:rsid w:val="5CE05794"/>
    <w:rsid w:val="5CE4ED12"/>
    <w:rsid w:val="5CEF1ACD"/>
    <w:rsid w:val="5CF1ED44"/>
    <w:rsid w:val="5CF2A7B2"/>
    <w:rsid w:val="5D06212B"/>
    <w:rsid w:val="5D136B95"/>
    <w:rsid w:val="5D1BDEDA"/>
    <w:rsid w:val="5D218008"/>
    <w:rsid w:val="5D22A460"/>
    <w:rsid w:val="5D2909F4"/>
    <w:rsid w:val="5D31F160"/>
    <w:rsid w:val="5D371A14"/>
    <w:rsid w:val="5D57BCD6"/>
    <w:rsid w:val="5D7EA6EF"/>
    <w:rsid w:val="5D81FC9D"/>
    <w:rsid w:val="5D84F91C"/>
    <w:rsid w:val="5D8EA759"/>
    <w:rsid w:val="5D90DC0B"/>
    <w:rsid w:val="5DA73A07"/>
    <w:rsid w:val="5DA99D11"/>
    <w:rsid w:val="5DAFF691"/>
    <w:rsid w:val="5DB219F9"/>
    <w:rsid w:val="5DD85B94"/>
    <w:rsid w:val="5DDB231B"/>
    <w:rsid w:val="5DF9F1A0"/>
    <w:rsid w:val="5DFC1C96"/>
    <w:rsid w:val="5E02484B"/>
    <w:rsid w:val="5E1052DE"/>
    <w:rsid w:val="5E13AB79"/>
    <w:rsid w:val="5E1694C1"/>
    <w:rsid w:val="5E1D456C"/>
    <w:rsid w:val="5E1D5B2C"/>
    <w:rsid w:val="5E222CB7"/>
    <w:rsid w:val="5E3D2C8F"/>
    <w:rsid w:val="5E41847F"/>
    <w:rsid w:val="5E6E0345"/>
    <w:rsid w:val="5E6F6392"/>
    <w:rsid w:val="5E73DB35"/>
    <w:rsid w:val="5E920FF1"/>
    <w:rsid w:val="5E9FF16E"/>
    <w:rsid w:val="5EA99ACD"/>
    <w:rsid w:val="5EB30317"/>
    <w:rsid w:val="5EC0A096"/>
    <w:rsid w:val="5EC7098E"/>
    <w:rsid w:val="5EE08A3C"/>
    <w:rsid w:val="5EE97AFD"/>
    <w:rsid w:val="5EED3D52"/>
    <w:rsid w:val="5F1B534C"/>
    <w:rsid w:val="5F32A887"/>
    <w:rsid w:val="5F32B38F"/>
    <w:rsid w:val="5F3CE893"/>
    <w:rsid w:val="5F3E1049"/>
    <w:rsid w:val="5F44CF08"/>
    <w:rsid w:val="5F45301D"/>
    <w:rsid w:val="5F57B57B"/>
    <w:rsid w:val="5F5DB989"/>
    <w:rsid w:val="5F5EF1CD"/>
    <w:rsid w:val="5F7FCA59"/>
    <w:rsid w:val="5F83C487"/>
    <w:rsid w:val="5F8AE767"/>
    <w:rsid w:val="5F922EFE"/>
    <w:rsid w:val="5F9C92EA"/>
    <w:rsid w:val="5F9E96C2"/>
    <w:rsid w:val="5FA9A5E5"/>
    <w:rsid w:val="5FB0F0BD"/>
    <w:rsid w:val="5FB7E53B"/>
    <w:rsid w:val="5FCA2078"/>
    <w:rsid w:val="5FDBC10C"/>
    <w:rsid w:val="5FF22AD4"/>
    <w:rsid w:val="5FF2B311"/>
    <w:rsid w:val="60056F58"/>
    <w:rsid w:val="6005B516"/>
    <w:rsid w:val="6006818F"/>
    <w:rsid w:val="600EB158"/>
    <w:rsid w:val="60107EAF"/>
    <w:rsid w:val="60164362"/>
    <w:rsid w:val="601775E9"/>
    <w:rsid w:val="60275F80"/>
    <w:rsid w:val="60285BCB"/>
    <w:rsid w:val="602DF537"/>
    <w:rsid w:val="6036AA3E"/>
    <w:rsid w:val="60486AE8"/>
    <w:rsid w:val="60559939"/>
    <w:rsid w:val="605F73D9"/>
    <w:rsid w:val="6066D57E"/>
    <w:rsid w:val="607B0687"/>
    <w:rsid w:val="607C8636"/>
    <w:rsid w:val="6081BCF0"/>
    <w:rsid w:val="6082F8A0"/>
    <w:rsid w:val="60845D4D"/>
    <w:rsid w:val="60921C2F"/>
    <w:rsid w:val="60B2B345"/>
    <w:rsid w:val="60BACE06"/>
    <w:rsid w:val="60CCFC8B"/>
    <w:rsid w:val="60CE7CBA"/>
    <w:rsid w:val="60CFE195"/>
    <w:rsid w:val="61049237"/>
    <w:rsid w:val="610CFF47"/>
    <w:rsid w:val="61238A30"/>
    <w:rsid w:val="6124B3F3"/>
    <w:rsid w:val="6126C23B"/>
    <w:rsid w:val="613FF56D"/>
    <w:rsid w:val="61494A2B"/>
    <w:rsid w:val="6150351F"/>
    <w:rsid w:val="61571B08"/>
    <w:rsid w:val="6161A1BC"/>
    <w:rsid w:val="61621D67"/>
    <w:rsid w:val="616DAEF1"/>
    <w:rsid w:val="6173AC40"/>
    <w:rsid w:val="6174E08C"/>
    <w:rsid w:val="61750E56"/>
    <w:rsid w:val="61773681"/>
    <w:rsid w:val="618414D5"/>
    <w:rsid w:val="61893660"/>
    <w:rsid w:val="6193C68B"/>
    <w:rsid w:val="61AE2CC1"/>
    <w:rsid w:val="61B028C1"/>
    <w:rsid w:val="61B99CCC"/>
    <w:rsid w:val="61C5D1F4"/>
    <w:rsid w:val="61D3979E"/>
    <w:rsid w:val="61DD4ADD"/>
    <w:rsid w:val="61EE4687"/>
    <w:rsid w:val="61EF848A"/>
    <w:rsid w:val="61F1934A"/>
    <w:rsid w:val="61F257D1"/>
    <w:rsid w:val="61F422DA"/>
    <w:rsid w:val="61F44667"/>
    <w:rsid w:val="62098959"/>
    <w:rsid w:val="620C2CA8"/>
    <w:rsid w:val="623CD6F2"/>
    <w:rsid w:val="6241165B"/>
    <w:rsid w:val="6257E893"/>
    <w:rsid w:val="6267FB1C"/>
    <w:rsid w:val="627A2D31"/>
    <w:rsid w:val="62AAD507"/>
    <w:rsid w:val="62AE70A6"/>
    <w:rsid w:val="62B500FB"/>
    <w:rsid w:val="62B94F12"/>
    <w:rsid w:val="62C5C621"/>
    <w:rsid w:val="62C9249E"/>
    <w:rsid w:val="62DEBF4C"/>
    <w:rsid w:val="62E7CEA9"/>
    <w:rsid w:val="62E7D0CF"/>
    <w:rsid w:val="62EA3B0B"/>
    <w:rsid w:val="62EB860C"/>
    <w:rsid w:val="62F32C5F"/>
    <w:rsid w:val="63017773"/>
    <w:rsid w:val="6306F1BA"/>
    <w:rsid w:val="6312BBC2"/>
    <w:rsid w:val="63247BEC"/>
    <w:rsid w:val="6330F323"/>
    <w:rsid w:val="6334D9CD"/>
    <w:rsid w:val="63359FA2"/>
    <w:rsid w:val="63387F92"/>
    <w:rsid w:val="63433B31"/>
    <w:rsid w:val="6350FFF0"/>
    <w:rsid w:val="635CE278"/>
    <w:rsid w:val="6361DAEA"/>
    <w:rsid w:val="6364857B"/>
    <w:rsid w:val="6364E9AF"/>
    <w:rsid w:val="636F3E72"/>
    <w:rsid w:val="6377714F"/>
    <w:rsid w:val="63843965"/>
    <w:rsid w:val="638477ED"/>
    <w:rsid w:val="638A16E8"/>
    <w:rsid w:val="639016C8"/>
    <w:rsid w:val="63990AA9"/>
    <w:rsid w:val="639FA176"/>
    <w:rsid w:val="63AD9A9C"/>
    <w:rsid w:val="63BA4CBD"/>
    <w:rsid w:val="63C7309E"/>
    <w:rsid w:val="63CF09BF"/>
    <w:rsid w:val="63D395E2"/>
    <w:rsid w:val="63D8CE21"/>
    <w:rsid w:val="63EB7F2C"/>
    <w:rsid w:val="63F448FE"/>
    <w:rsid w:val="63FB802A"/>
    <w:rsid w:val="63FD8D51"/>
    <w:rsid w:val="64004617"/>
    <w:rsid w:val="6401C136"/>
    <w:rsid w:val="641517AF"/>
    <w:rsid w:val="641B6489"/>
    <w:rsid w:val="6422142C"/>
    <w:rsid w:val="6429BB08"/>
    <w:rsid w:val="643E4ECB"/>
    <w:rsid w:val="6446A994"/>
    <w:rsid w:val="64473A85"/>
    <w:rsid w:val="6449B429"/>
    <w:rsid w:val="64541F7A"/>
    <w:rsid w:val="645D9AF8"/>
    <w:rsid w:val="6463725D"/>
    <w:rsid w:val="64735ED8"/>
    <w:rsid w:val="647652D8"/>
    <w:rsid w:val="64793918"/>
    <w:rsid w:val="647D1708"/>
    <w:rsid w:val="64C4F935"/>
    <w:rsid w:val="64CF4AD9"/>
    <w:rsid w:val="64E49CDE"/>
    <w:rsid w:val="64E73611"/>
    <w:rsid w:val="64E8B866"/>
    <w:rsid w:val="64EE386D"/>
    <w:rsid w:val="65136D6F"/>
    <w:rsid w:val="651B6156"/>
    <w:rsid w:val="653062CE"/>
    <w:rsid w:val="6533860E"/>
    <w:rsid w:val="65344525"/>
    <w:rsid w:val="65365FF6"/>
    <w:rsid w:val="65409AE8"/>
    <w:rsid w:val="654C3F86"/>
    <w:rsid w:val="6555AFB0"/>
    <w:rsid w:val="6559D1E8"/>
    <w:rsid w:val="6566A2FF"/>
    <w:rsid w:val="65771F38"/>
    <w:rsid w:val="657B78FD"/>
    <w:rsid w:val="65817D95"/>
    <w:rsid w:val="6586E010"/>
    <w:rsid w:val="6587CA4A"/>
    <w:rsid w:val="6599D101"/>
    <w:rsid w:val="659E58D0"/>
    <w:rsid w:val="65A09A23"/>
    <w:rsid w:val="65B04D42"/>
    <w:rsid w:val="65B1D6F6"/>
    <w:rsid w:val="65CB0BCF"/>
    <w:rsid w:val="65D5D026"/>
    <w:rsid w:val="65DA9F4B"/>
    <w:rsid w:val="65DB7D90"/>
    <w:rsid w:val="6614CE2A"/>
    <w:rsid w:val="6618E769"/>
    <w:rsid w:val="661BC246"/>
    <w:rsid w:val="662D5A15"/>
    <w:rsid w:val="662DE563"/>
    <w:rsid w:val="66304EF3"/>
    <w:rsid w:val="663E5A6C"/>
    <w:rsid w:val="664EAADE"/>
    <w:rsid w:val="665DA109"/>
    <w:rsid w:val="6666C18F"/>
    <w:rsid w:val="667064F4"/>
    <w:rsid w:val="667152F3"/>
    <w:rsid w:val="66745574"/>
    <w:rsid w:val="6677209A"/>
    <w:rsid w:val="6677B615"/>
    <w:rsid w:val="667CB263"/>
    <w:rsid w:val="667EED1D"/>
    <w:rsid w:val="66899E75"/>
    <w:rsid w:val="668E3E3B"/>
    <w:rsid w:val="66900F08"/>
    <w:rsid w:val="66914F21"/>
    <w:rsid w:val="66971261"/>
    <w:rsid w:val="66A5A27F"/>
    <w:rsid w:val="66A98D02"/>
    <w:rsid w:val="66AE8F2D"/>
    <w:rsid w:val="66B9C385"/>
    <w:rsid w:val="66BC5F37"/>
    <w:rsid w:val="66BF4E85"/>
    <w:rsid w:val="66C444DF"/>
    <w:rsid w:val="66C52D6F"/>
    <w:rsid w:val="66C7720B"/>
    <w:rsid w:val="66F0556D"/>
    <w:rsid w:val="66FA9EA3"/>
    <w:rsid w:val="66FD5B42"/>
    <w:rsid w:val="670366A8"/>
    <w:rsid w:val="671B6FDB"/>
    <w:rsid w:val="67294E37"/>
    <w:rsid w:val="672D2BB6"/>
    <w:rsid w:val="673484B2"/>
    <w:rsid w:val="674B657B"/>
    <w:rsid w:val="67698606"/>
    <w:rsid w:val="676CB04D"/>
    <w:rsid w:val="676EC3D4"/>
    <w:rsid w:val="67736BCA"/>
    <w:rsid w:val="679565EB"/>
    <w:rsid w:val="679B716B"/>
    <w:rsid w:val="67BFB2B1"/>
    <w:rsid w:val="67C7A0F7"/>
    <w:rsid w:val="67CC203A"/>
    <w:rsid w:val="67D77329"/>
    <w:rsid w:val="67DF534F"/>
    <w:rsid w:val="67EC859F"/>
    <w:rsid w:val="67EEEFD6"/>
    <w:rsid w:val="67F0B4A8"/>
    <w:rsid w:val="67FBA7CC"/>
    <w:rsid w:val="680883AA"/>
    <w:rsid w:val="6812E2AD"/>
    <w:rsid w:val="6837EAC3"/>
    <w:rsid w:val="683976D4"/>
    <w:rsid w:val="684618DA"/>
    <w:rsid w:val="68476CE1"/>
    <w:rsid w:val="684C8AF9"/>
    <w:rsid w:val="684C91B9"/>
    <w:rsid w:val="68520770"/>
    <w:rsid w:val="68556492"/>
    <w:rsid w:val="685588B7"/>
    <w:rsid w:val="686C40BD"/>
    <w:rsid w:val="686E8CEF"/>
    <w:rsid w:val="686F90B9"/>
    <w:rsid w:val="687D110F"/>
    <w:rsid w:val="6888C643"/>
    <w:rsid w:val="68B6FAE7"/>
    <w:rsid w:val="68BEE610"/>
    <w:rsid w:val="68C28EF3"/>
    <w:rsid w:val="68CC2450"/>
    <w:rsid w:val="68D7C52B"/>
    <w:rsid w:val="68E5BCD8"/>
    <w:rsid w:val="68ED9AAD"/>
    <w:rsid w:val="68F5222B"/>
    <w:rsid w:val="6906E02E"/>
    <w:rsid w:val="69074148"/>
    <w:rsid w:val="690F3C2B"/>
    <w:rsid w:val="691AA8DF"/>
    <w:rsid w:val="6923F8ED"/>
    <w:rsid w:val="692481EB"/>
    <w:rsid w:val="69273A9B"/>
    <w:rsid w:val="6935CE3B"/>
    <w:rsid w:val="694C5196"/>
    <w:rsid w:val="694DC8EC"/>
    <w:rsid w:val="694F8C47"/>
    <w:rsid w:val="6963882D"/>
    <w:rsid w:val="69657E4A"/>
    <w:rsid w:val="69774C57"/>
    <w:rsid w:val="698D9775"/>
    <w:rsid w:val="699C7567"/>
    <w:rsid w:val="69A50148"/>
    <w:rsid w:val="69C2709A"/>
    <w:rsid w:val="69C2929C"/>
    <w:rsid w:val="69C2DEA1"/>
    <w:rsid w:val="69C88717"/>
    <w:rsid w:val="69CDF5D9"/>
    <w:rsid w:val="69DC2043"/>
    <w:rsid w:val="69DDCAA8"/>
    <w:rsid w:val="69E1C14E"/>
    <w:rsid w:val="69E43D70"/>
    <w:rsid w:val="6A212587"/>
    <w:rsid w:val="6A2E2142"/>
    <w:rsid w:val="6A44BC9B"/>
    <w:rsid w:val="6A45EAB8"/>
    <w:rsid w:val="6A518D4D"/>
    <w:rsid w:val="6A536CD2"/>
    <w:rsid w:val="6A59AD62"/>
    <w:rsid w:val="6A64F749"/>
    <w:rsid w:val="6AA7BBAC"/>
    <w:rsid w:val="6AAD3FF8"/>
    <w:rsid w:val="6ABDB78D"/>
    <w:rsid w:val="6ABE381B"/>
    <w:rsid w:val="6AD133AD"/>
    <w:rsid w:val="6AE0B480"/>
    <w:rsid w:val="6AE4BD75"/>
    <w:rsid w:val="6AE5A9A6"/>
    <w:rsid w:val="6AE9D4D6"/>
    <w:rsid w:val="6AEC588C"/>
    <w:rsid w:val="6B091D95"/>
    <w:rsid w:val="6B0BBE54"/>
    <w:rsid w:val="6B1C63F0"/>
    <w:rsid w:val="6B1D2DD9"/>
    <w:rsid w:val="6B1E74B0"/>
    <w:rsid w:val="6B29E7BE"/>
    <w:rsid w:val="6B3E4C60"/>
    <w:rsid w:val="6B499E84"/>
    <w:rsid w:val="6B60FDA4"/>
    <w:rsid w:val="6B68B02C"/>
    <w:rsid w:val="6B6EEBDF"/>
    <w:rsid w:val="6B7CA8D7"/>
    <w:rsid w:val="6B86952E"/>
    <w:rsid w:val="6BA7FB78"/>
    <w:rsid w:val="6BAA25DD"/>
    <w:rsid w:val="6BAC4176"/>
    <w:rsid w:val="6BAEA66F"/>
    <w:rsid w:val="6BB368D1"/>
    <w:rsid w:val="6BC143B4"/>
    <w:rsid w:val="6BC15D01"/>
    <w:rsid w:val="6BD3BFE4"/>
    <w:rsid w:val="6BD5E30D"/>
    <w:rsid w:val="6BD9122E"/>
    <w:rsid w:val="6BEE6378"/>
    <w:rsid w:val="6C0D50B8"/>
    <w:rsid w:val="6C114167"/>
    <w:rsid w:val="6C1275A9"/>
    <w:rsid w:val="6C219925"/>
    <w:rsid w:val="6C2BE6F1"/>
    <w:rsid w:val="6C2E5DB1"/>
    <w:rsid w:val="6C332EFF"/>
    <w:rsid w:val="6C46DCED"/>
    <w:rsid w:val="6C49E44A"/>
    <w:rsid w:val="6C502F2A"/>
    <w:rsid w:val="6C503EF0"/>
    <w:rsid w:val="6C60DE08"/>
    <w:rsid w:val="6C7CA233"/>
    <w:rsid w:val="6C82E022"/>
    <w:rsid w:val="6C8828ED"/>
    <w:rsid w:val="6C88851E"/>
    <w:rsid w:val="6C8986C6"/>
    <w:rsid w:val="6CA06888"/>
    <w:rsid w:val="6CA43E63"/>
    <w:rsid w:val="6CB67FE1"/>
    <w:rsid w:val="6CBDAC53"/>
    <w:rsid w:val="6CBF60FC"/>
    <w:rsid w:val="6CF501BA"/>
    <w:rsid w:val="6CFBC89A"/>
    <w:rsid w:val="6D2E0854"/>
    <w:rsid w:val="6D322C17"/>
    <w:rsid w:val="6D422214"/>
    <w:rsid w:val="6D6BE0FD"/>
    <w:rsid w:val="6D6F7B45"/>
    <w:rsid w:val="6D70E640"/>
    <w:rsid w:val="6D732DC7"/>
    <w:rsid w:val="6D958891"/>
    <w:rsid w:val="6D9F376F"/>
    <w:rsid w:val="6DB1F988"/>
    <w:rsid w:val="6DB23D8F"/>
    <w:rsid w:val="6DB3DA99"/>
    <w:rsid w:val="6DB43CC4"/>
    <w:rsid w:val="6DB48E18"/>
    <w:rsid w:val="6DBFA84C"/>
    <w:rsid w:val="6DD63119"/>
    <w:rsid w:val="6DE22E8B"/>
    <w:rsid w:val="6DE6E589"/>
    <w:rsid w:val="6DE93225"/>
    <w:rsid w:val="6E100798"/>
    <w:rsid w:val="6E177CEA"/>
    <w:rsid w:val="6E297F65"/>
    <w:rsid w:val="6E2D1B44"/>
    <w:rsid w:val="6E3CEE04"/>
    <w:rsid w:val="6E551E46"/>
    <w:rsid w:val="6E560941"/>
    <w:rsid w:val="6E5D16B4"/>
    <w:rsid w:val="6E60935E"/>
    <w:rsid w:val="6E6EB4C9"/>
    <w:rsid w:val="6E6F238C"/>
    <w:rsid w:val="6E78091A"/>
    <w:rsid w:val="6E79428E"/>
    <w:rsid w:val="6E7BE97D"/>
    <w:rsid w:val="6E88BC2D"/>
    <w:rsid w:val="6E8A7580"/>
    <w:rsid w:val="6E99CEE4"/>
    <w:rsid w:val="6E9BBDAE"/>
    <w:rsid w:val="6E9D9B22"/>
    <w:rsid w:val="6EA93862"/>
    <w:rsid w:val="6EB55A5E"/>
    <w:rsid w:val="6EBC1F1B"/>
    <w:rsid w:val="6EC4A616"/>
    <w:rsid w:val="6ECC1610"/>
    <w:rsid w:val="6EE5A713"/>
    <w:rsid w:val="6EE8889A"/>
    <w:rsid w:val="6EF1109A"/>
    <w:rsid w:val="6EF8FDC3"/>
    <w:rsid w:val="6F06D03F"/>
    <w:rsid w:val="6F0A08ED"/>
    <w:rsid w:val="6F2FEE28"/>
    <w:rsid w:val="6F631B82"/>
    <w:rsid w:val="6F7793E0"/>
    <w:rsid w:val="6F87B568"/>
    <w:rsid w:val="6F98680F"/>
    <w:rsid w:val="6FB2E7FA"/>
    <w:rsid w:val="6FB4270C"/>
    <w:rsid w:val="6FB47F08"/>
    <w:rsid w:val="6FBF4415"/>
    <w:rsid w:val="6FC8A0E2"/>
    <w:rsid w:val="6FC8DF86"/>
    <w:rsid w:val="6FCA70E3"/>
    <w:rsid w:val="6FE4163E"/>
    <w:rsid w:val="6FFB7833"/>
    <w:rsid w:val="6FFD31EC"/>
    <w:rsid w:val="70149176"/>
    <w:rsid w:val="7024B7A9"/>
    <w:rsid w:val="7037D4CD"/>
    <w:rsid w:val="7046B216"/>
    <w:rsid w:val="70473092"/>
    <w:rsid w:val="70527E8D"/>
    <w:rsid w:val="705B342F"/>
    <w:rsid w:val="706057C6"/>
    <w:rsid w:val="70656FFB"/>
    <w:rsid w:val="707D8C9A"/>
    <w:rsid w:val="708518C5"/>
    <w:rsid w:val="7086F408"/>
    <w:rsid w:val="70938EF0"/>
    <w:rsid w:val="7094CE24"/>
    <w:rsid w:val="70AE2134"/>
    <w:rsid w:val="70B115BC"/>
    <w:rsid w:val="70C65B54"/>
    <w:rsid w:val="70CEF927"/>
    <w:rsid w:val="70E37342"/>
    <w:rsid w:val="70E52FCA"/>
    <w:rsid w:val="70E665B2"/>
    <w:rsid w:val="70EF8FBD"/>
    <w:rsid w:val="70F1B4BE"/>
    <w:rsid w:val="70F2D25F"/>
    <w:rsid w:val="71123ABB"/>
    <w:rsid w:val="7120D062"/>
    <w:rsid w:val="7123AD42"/>
    <w:rsid w:val="7129B034"/>
    <w:rsid w:val="714827A7"/>
    <w:rsid w:val="714E0759"/>
    <w:rsid w:val="71605E39"/>
    <w:rsid w:val="7163E0DF"/>
    <w:rsid w:val="716B6CAB"/>
    <w:rsid w:val="7171EE4D"/>
    <w:rsid w:val="71733AB5"/>
    <w:rsid w:val="717E8306"/>
    <w:rsid w:val="7194E2C6"/>
    <w:rsid w:val="719DA188"/>
    <w:rsid w:val="71A7613A"/>
    <w:rsid w:val="71ADE040"/>
    <w:rsid w:val="71AEC4A7"/>
    <w:rsid w:val="71C85674"/>
    <w:rsid w:val="71EE29C2"/>
    <w:rsid w:val="71EE8EB7"/>
    <w:rsid w:val="71EF29D4"/>
    <w:rsid w:val="71F56C2F"/>
    <w:rsid w:val="71F5AA41"/>
    <w:rsid w:val="71F96DBA"/>
    <w:rsid w:val="71FA9C1A"/>
    <w:rsid w:val="71FCD609"/>
    <w:rsid w:val="72028F78"/>
    <w:rsid w:val="721E11F9"/>
    <w:rsid w:val="722C9A56"/>
    <w:rsid w:val="723440D0"/>
    <w:rsid w:val="72493CDD"/>
    <w:rsid w:val="725553FC"/>
    <w:rsid w:val="725F3C41"/>
    <w:rsid w:val="726A84CE"/>
    <w:rsid w:val="726D5E06"/>
    <w:rsid w:val="727D9D33"/>
    <w:rsid w:val="72AF176E"/>
    <w:rsid w:val="72AF27D0"/>
    <w:rsid w:val="72B0AC3F"/>
    <w:rsid w:val="72B214BC"/>
    <w:rsid w:val="72BBFA1F"/>
    <w:rsid w:val="72CE8C62"/>
    <w:rsid w:val="72DCC7A7"/>
    <w:rsid w:val="72DF63C3"/>
    <w:rsid w:val="72EEF2A1"/>
    <w:rsid w:val="72F5C6FE"/>
    <w:rsid w:val="73330325"/>
    <w:rsid w:val="733BB501"/>
    <w:rsid w:val="733E9B24"/>
    <w:rsid w:val="733F2A1F"/>
    <w:rsid w:val="7343E9BC"/>
    <w:rsid w:val="734EBDD5"/>
    <w:rsid w:val="7356A78D"/>
    <w:rsid w:val="7357C381"/>
    <w:rsid w:val="7362A2A0"/>
    <w:rsid w:val="73754B2C"/>
    <w:rsid w:val="73AD8CEE"/>
    <w:rsid w:val="73B823BB"/>
    <w:rsid w:val="73C7077C"/>
    <w:rsid w:val="73D2199B"/>
    <w:rsid w:val="73D6946C"/>
    <w:rsid w:val="73F98A0F"/>
    <w:rsid w:val="740C7A1D"/>
    <w:rsid w:val="744D4DE3"/>
    <w:rsid w:val="74515828"/>
    <w:rsid w:val="74592105"/>
    <w:rsid w:val="746E3476"/>
    <w:rsid w:val="747B129D"/>
    <w:rsid w:val="7483EF14"/>
    <w:rsid w:val="7489511C"/>
    <w:rsid w:val="74A61988"/>
    <w:rsid w:val="74ABA223"/>
    <w:rsid w:val="74B10CD7"/>
    <w:rsid w:val="74B118C9"/>
    <w:rsid w:val="74B3578E"/>
    <w:rsid w:val="74C17EF7"/>
    <w:rsid w:val="74C767FC"/>
    <w:rsid w:val="74CDDE49"/>
    <w:rsid w:val="74D3FAB6"/>
    <w:rsid w:val="74DB5194"/>
    <w:rsid w:val="74FF8898"/>
    <w:rsid w:val="750EC3B5"/>
    <w:rsid w:val="751D5B5F"/>
    <w:rsid w:val="752EAFF9"/>
    <w:rsid w:val="753FB959"/>
    <w:rsid w:val="7544C4A1"/>
    <w:rsid w:val="7549F8E6"/>
    <w:rsid w:val="754B1E06"/>
    <w:rsid w:val="75628AC5"/>
    <w:rsid w:val="7565B60C"/>
    <w:rsid w:val="75688183"/>
    <w:rsid w:val="75741AA5"/>
    <w:rsid w:val="757B5557"/>
    <w:rsid w:val="758036ED"/>
    <w:rsid w:val="7595625E"/>
    <w:rsid w:val="759BD4EA"/>
    <w:rsid w:val="75A07DDA"/>
    <w:rsid w:val="75A0C654"/>
    <w:rsid w:val="75A138EA"/>
    <w:rsid w:val="75A42717"/>
    <w:rsid w:val="75BE75BD"/>
    <w:rsid w:val="75D625B0"/>
    <w:rsid w:val="75D7BB6B"/>
    <w:rsid w:val="75ECB4E6"/>
    <w:rsid w:val="75F63A38"/>
    <w:rsid w:val="75F91D91"/>
    <w:rsid w:val="75F965C0"/>
    <w:rsid w:val="75FB81BF"/>
    <w:rsid w:val="761C859E"/>
    <w:rsid w:val="7624AFFC"/>
    <w:rsid w:val="7627A355"/>
    <w:rsid w:val="764C696F"/>
    <w:rsid w:val="764FEE18"/>
    <w:rsid w:val="76659716"/>
    <w:rsid w:val="76683B01"/>
    <w:rsid w:val="766B03C6"/>
    <w:rsid w:val="766E36CC"/>
    <w:rsid w:val="76763345"/>
    <w:rsid w:val="767C3BCD"/>
    <w:rsid w:val="7685620C"/>
    <w:rsid w:val="768AEC97"/>
    <w:rsid w:val="768BCCDB"/>
    <w:rsid w:val="768F6443"/>
    <w:rsid w:val="7694533B"/>
    <w:rsid w:val="76A93197"/>
    <w:rsid w:val="76AB23C5"/>
    <w:rsid w:val="76BB1A96"/>
    <w:rsid w:val="76CA4AEA"/>
    <w:rsid w:val="76D2032F"/>
    <w:rsid w:val="76DB1EC1"/>
    <w:rsid w:val="76E34724"/>
    <w:rsid w:val="76E498CA"/>
    <w:rsid w:val="76F8A8A3"/>
    <w:rsid w:val="770D01FF"/>
    <w:rsid w:val="770FEB06"/>
    <w:rsid w:val="77141106"/>
    <w:rsid w:val="77180A62"/>
    <w:rsid w:val="772A3CE7"/>
    <w:rsid w:val="772FBDBE"/>
    <w:rsid w:val="7734AF58"/>
    <w:rsid w:val="7751C3E6"/>
    <w:rsid w:val="778E6619"/>
    <w:rsid w:val="77A260D7"/>
    <w:rsid w:val="77A540A6"/>
    <w:rsid w:val="77ACB93D"/>
    <w:rsid w:val="77B1880B"/>
    <w:rsid w:val="77B85CC8"/>
    <w:rsid w:val="77D17720"/>
    <w:rsid w:val="77E40B72"/>
    <w:rsid w:val="77E58961"/>
    <w:rsid w:val="77F1E887"/>
    <w:rsid w:val="78178835"/>
    <w:rsid w:val="781926B0"/>
    <w:rsid w:val="784C5E29"/>
    <w:rsid w:val="784F55FB"/>
    <w:rsid w:val="7856DBAE"/>
    <w:rsid w:val="78591854"/>
    <w:rsid w:val="785A4D85"/>
    <w:rsid w:val="78704E93"/>
    <w:rsid w:val="7875D61F"/>
    <w:rsid w:val="78910FF6"/>
    <w:rsid w:val="78960B14"/>
    <w:rsid w:val="789D56CE"/>
    <w:rsid w:val="78B7C5DA"/>
    <w:rsid w:val="78BCDE9A"/>
    <w:rsid w:val="78CA2007"/>
    <w:rsid w:val="78D92E7E"/>
    <w:rsid w:val="78DFEE07"/>
    <w:rsid w:val="78E24DA5"/>
    <w:rsid w:val="78F7F3B4"/>
    <w:rsid w:val="790E26DA"/>
    <w:rsid w:val="79166908"/>
    <w:rsid w:val="79239140"/>
    <w:rsid w:val="7923DFB8"/>
    <w:rsid w:val="792F2C91"/>
    <w:rsid w:val="793934C9"/>
    <w:rsid w:val="7945AD03"/>
    <w:rsid w:val="7955177A"/>
    <w:rsid w:val="7960EC02"/>
    <w:rsid w:val="797B9655"/>
    <w:rsid w:val="797E3449"/>
    <w:rsid w:val="797E701F"/>
    <w:rsid w:val="797ED0F4"/>
    <w:rsid w:val="79A6E498"/>
    <w:rsid w:val="79ADD476"/>
    <w:rsid w:val="79AFC2A0"/>
    <w:rsid w:val="79B43697"/>
    <w:rsid w:val="79C70505"/>
    <w:rsid w:val="79C8C958"/>
    <w:rsid w:val="79CA46A3"/>
    <w:rsid w:val="79CF52F7"/>
    <w:rsid w:val="79D5CACA"/>
    <w:rsid w:val="79DE499A"/>
    <w:rsid w:val="79E0FA19"/>
    <w:rsid w:val="79E5C426"/>
    <w:rsid w:val="79F7907B"/>
    <w:rsid w:val="7A0121A6"/>
    <w:rsid w:val="7A07CE5C"/>
    <w:rsid w:val="7A109BE2"/>
    <w:rsid w:val="7A27E93E"/>
    <w:rsid w:val="7A48F5B3"/>
    <w:rsid w:val="7A4EE204"/>
    <w:rsid w:val="7A510A02"/>
    <w:rsid w:val="7A535470"/>
    <w:rsid w:val="7A599A07"/>
    <w:rsid w:val="7A5DCF7D"/>
    <w:rsid w:val="7A5DF169"/>
    <w:rsid w:val="7A64B62D"/>
    <w:rsid w:val="7A651A03"/>
    <w:rsid w:val="7A6CCB04"/>
    <w:rsid w:val="7A86EED3"/>
    <w:rsid w:val="7A8EF08C"/>
    <w:rsid w:val="7AA59A28"/>
    <w:rsid w:val="7ABEFB0B"/>
    <w:rsid w:val="7ABF1D78"/>
    <w:rsid w:val="7ABF5CE2"/>
    <w:rsid w:val="7AD17F08"/>
    <w:rsid w:val="7ADD5ACD"/>
    <w:rsid w:val="7AE13A7E"/>
    <w:rsid w:val="7AEEE8C6"/>
    <w:rsid w:val="7B04ED04"/>
    <w:rsid w:val="7B123ACD"/>
    <w:rsid w:val="7B2073E7"/>
    <w:rsid w:val="7B269067"/>
    <w:rsid w:val="7B3E0944"/>
    <w:rsid w:val="7B53917E"/>
    <w:rsid w:val="7B5C29C9"/>
    <w:rsid w:val="7B602576"/>
    <w:rsid w:val="7B6553AD"/>
    <w:rsid w:val="7B767E33"/>
    <w:rsid w:val="7B840339"/>
    <w:rsid w:val="7B99AC97"/>
    <w:rsid w:val="7B9CDB37"/>
    <w:rsid w:val="7BB8F880"/>
    <w:rsid w:val="7BD3BB40"/>
    <w:rsid w:val="7BE3184A"/>
    <w:rsid w:val="7BE959F1"/>
    <w:rsid w:val="7BEA6BC3"/>
    <w:rsid w:val="7BEDD2BB"/>
    <w:rsid w:val="7BEFE90C"/>
    <w:rsid w:val="7BF52546"/>
    <w:rsid w:val="7C13DCC8"/>
    <w:rsid w:val="7C15917B"/>
    <w:rsid w:val="7C15E3DE"/>
    <w:rsid w:val="7C30D957"/>
    <w:rsid w:val="7C3E6EB3"/>
    <w:rsid w:val="7C57FC8E"/>
    <w:rsid w:val="7C69825F"/>
    <w:rsid w:val="7C723763"/>
    <w:rsid w:val="7C7B4679"/>
    <w:rsid w:val="7C811C3B"/>
    <w:rsid w:val="7C841595"/>
    <w:rsid w:val="7C8967BB"/>
    <w:rsid w:val="7C8D2D3B"/>
    <w:rsid w:val="7C947E56"/>
    <w:rsid w:val="7CA89A07"/>
    <w:rsid w:val="7CAF3A56"/>
    <w:rsid w:val="7CD08F4F"/>
    <w:rsid w:val="7CD1200C"/>
    <w:rsid w:val="7CD3395F"/>
    <w:rsid w:val="7CE9D388"/>
    <w:rsid w:val="7CFB0E5F"/>
    <w:rsid w:val="7D07D692"/>
    <w:rsid w:val="7D101EB4"/>
    <w:rsid w:val="7D2D504B"/>
    <w:rsid w:val="7D30F9B6"/>
    <w:rsid w:val="7D37B9B2"/>
    <w:rsid w:val="7D37BED4"/>
    <w:rsid w:val="7D432A02"/>
    <w:rsid w:val="7D43BDC3"/>
    <w:rsid w:val="7D52DE65"/>
    <w:rsid w:val="7D5F4297"/>
    <w:rsid w:val="7D683C7F"/>
    <w:rsid w:val="7D6F2686"/>
    <w:rsid w:val="7D6F8C4E"/>
    <w:rsid w:val="7D6FDB3B"/>
    <w:rsid w:val="7D93FA08"/>
    <w:rsid w:val="7DB1B600"/>
    <w:rsid w:val="7DBF6577"/>
    <w:rsid w:val="7DC9D967"/>
    <w:rsid w:val="7DD83907"/>
    <w:rsid w:val="7DEF92D3"/>
    <w:rsid w:val="7DF411AE"/>
    <w:rsid w:val="7DF543AF"/>
    <w:rsid w:val="7DFD3B89"/>
    <w:rsid w:val="7E1AD517"/>
    <w:rsid w:val="7E1FF33C"/>
    <w:rsid w:val="7E27B76E"/>
    <w:rsid w:val="7E384174"/>
    <w:rsid w:val="7E497D10"/>
    <w:rsid w:val="7E5CCCC8"/>
    <w:rsid w:val="7E62D17D"/>
    <w:rsid w:val="7E68C325"/>
    <w:rsid w:val="7E7E4415"/>
    <w:rsid w:val="7E887BE0"/>
    <w:rsid w:val="7E96073F"/>
    <w:rsid w:val="7E9B4DB8"/>
    <w:rsid w:val="7EA1A18B"/>
    <w:rsid w:val="7EAE0A59"/>
    <w:rsid w:val="7EBE74D5"/>
    <w:rsid w:val="7ED23AF1"/>
    <w:rsid w:val="7ED5519D"/>
    <w:rsid w:val="7EDB0622"/>
    <w:rsid w:val="7EE0CE20"/>
    <w:rsid w:val="7EE2B766"/>
    <w:rsid w:val="7EE9B732"/>
    <w:rsid w:val="7EE9D6A6"/>
    <w:rsid w:val="7EF3BA4D"/>
    <w:rsid w:val="7EFEA23A"/>
    <w:rsid w:val="7EFEFD2A"/>
    <w:rsid w:val="7F004910"/>
    <w:rsid w:val="7F2422D0"/>
    <w:rsid w:val="7F242DDF"/>
    <w:rsid w:val="7F2C877D"/>
    <w:rsid w:val="7F35FAB4"/>
    <w:rsid w:val="7F438179"/>
    <w:rsid w:val="7F5D5FF1"/>
    <w:rsid w:val="7F72C801"/>
    <w:rsid w:val="7F7409AF"/>
    <w:rsid w:val="7F74827B"/>
    <w:rsid w:val="7F84CF35"/>
    <w:rsid w:val="7F9878CA"/>
    <w:rsid w:val="7F9A7E45"/>
    <w:rsid w:val="7F9D7B7F"/>
    <w:rsid w:val="7FAD0DC6"/>
    <w:rsid w:val="7FB27890"/>
    <w:rsid w:val="7FB56476"/>
    <w:rsid w:val="7FC41CFD"/>
    <w:rsid w:val="7FDD4897"/>
    <w:rsid w:val="7FF5E518"/>
    <w:rsid w:val="7FFA37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7EEFD"/>
  <w15:chartTrackingRefBased/>
  <w15:docId w15:val="{FA0A082F-4662-4CDF-9EED-01734C24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A95"/>
    <w:rPr>
      <w:rFonts w:ascii="Tahoma" w:hAnsi="Tahoma"/>
      <w:sz w:val="24"/>
      <w:szCs w:val="22"/>
    </w:rPr>
  </w:style>
  <w:style w:type="paragraph" w:styleId="Heading1">
    <w:name w:val="heading 1"/>
    <w:basedOn w:val="Normal"/>
    <w:next w:val="Normal"/>
    <w:link w:val="Heading1Char"/>
    <w:uiPriority w:val="9"/>
    <w:qFormat/>
    <w:rsid w:val="00A10203"/>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151A2"/>
    <w:pPr>
      <w:keepNext/>
      <w:keepLines/>
      <w:spacing w:before="40"/>
      <w:outlineLvl w:val="1"/>
    </w:pPr>
    <w:rPr>
      <w:rFonts w:eastAsiaTheme="majorEastAsia" w:cstheme="majorBidi"/>
      <w:b/>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customStyle="1" w:styleId="HeaderChar">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customStyle="1" w:styleId="FooterChar">
    <w:name w:val="Footer Char"/>
    <w:link w:val="Footer"/>
    <w:uiPriority w:val="99"/>
    <w:rsid w:val="00B4351B"/>
    <w:rPr>
      <w:sz w:val="22"/>
      <w:szCs w:val="22"/>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after="120"/>
    </w:pPr>
    <w:rPr>
      <w:sz w:val="20"/>
      <w:szCs w:val="20"/>
    </w:rPr>
  </w:style>
  <w:style w:type="character" w:customStyle="1" w:styleId="CommentTextChar">
    <w:name w:val="Comment Text Char"/>
    <w:basedOn w:val="DefaultParagraphFont"/>
    <w:link w:val="CommentText"/>
    <w:uiPriority w:val="99"/>
    <w:rPr>
      <w:rFonts w:ascii="Tahoma" w:hAnsi="Tahoma"/>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8021A"/>
    <w:rPr>
      <w:color w:val="954F72" w:themeColor="followedHyperlink"/>
      <w:u w:val="single"/>
    </w:rPr>
  </w:style>
  <w:style w:type="character" w:styleId="UnresolvedMention">
    <w:name w:val="Unresolved Mention"/>
    <w:basedOn w:val="DefaultParagraphFont"/>
    <w:uiPriority w:val="99"/>
    <w:semiHidden/>
    <w:unhideWhenUsed/>
    <w:rsid w:val="0078021A"/>
    <w:rPr>
      <w:color w:val="605E5C"/>
      <w:shd w:val="clear" w:color="auto" w:fill="E1DFDD"/>
    </w:rPr>
  </w:style>
  <w:style w:type="paragraph" w:styleId="Revision">
    <w:name w:val="Revision"/>
    <w:hidden/>
    <w:uiPriority w:val="99"/>
    <w:semiHidden/>
    <w:rsid w:val="0078021A"/>
    <w:rPr>
      <w:sz w:val="22"/>
      <w:szCs w:val="22"/>
    </w:rPr>
  </w:style>
  <w:style w:type="paragraph" w:styleId="ListParagraph">
    <w:name w:val="List Paragraph"/>
    <w:basedOn w:val="Normal"/>
    <w:uiPriority w:val="34"/>
    <w:qFormat/>
    <w:rsid w:val="0078021A"/>
    <w:pPr>
      <w:ind w:left="720"/>
      <w:contextualSpacing/>
    </w:pPr>
  </w:style>
  <w:style w:type="character" w:customStyle="1" w:styleId="cf01">
    <w:name w:val="cf01"/>
    <w:basedOn w:val="DefaultParagraphFont"/>
    <w:rsid w:val="0078021A"/>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78021A"/>
    <w:rPr>
      <w:b/>
      <w:bCs/>
    </w:rPr>
  </w:style>
  <w:style w:type="character" w:customStyle="1" w:styleId="CommentSubjectChar">
    <w:name w:val="Comment Subject Char"/>
    <w:basedOn w:val="CommentTextChar"/>
    <w:link w:val="CommentSubject"/>
    <w:uiPriority w:val="99"/>
    <w:semiHidden/>
    <w:rsid w:val="0078021A"/>
    <w:rPr>
      <w:rFonts w:ascii="Tahoma" w:hAnsi="Tahoma"/>
      <w:b/>
      <w:bCs/>
    </w:rPr>
  </w:style>
  <w:style w:type="character" w:styleId="Mention">
    <w:name w:val="Mention"/>
    <w:basedOn w:val="DefaultParagraphFont"/>
    <w:uiPriority w:val="99"/>
    <w:unhideWhenUsed/>
    <w:rsid w:val="0078021A"/>
    <w:rPr>
      <w:color w:val="2B579A"/>
      <w:shd w:val="clear" w:color="auto" w:fill="E1DFDD"/>
    </w:rPr>
  </w:style>
  <w:style w:type="paragraph" w:customStyle="1" w:styleId="xmsonormal">
    <w:name w:val="x_msonormal"/>
    <w:basedOn w:val="Normal"/>
    <w:rsid w:val="008E314E"/>
    <w:rPr>
      <w:rFonts w:eastAsiaTheme="minorHAnsi" w:cs="Calibri"/>
    </w:rPr>
  </w:style>
  <w:style w:type="table" w:styleId="TableGrid">
    <w:name w:val="Table Grid"/>
    <w:basedOn w:val="TableNormal"/>
    <w:uiPriority w:val="59"/>
    <w:rsid w:val="00E360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10203"/>
    <w:rPr>
      <w:rFonts w:ascii="Tahoma" w:eastAsiaTheme="majorEastAsia" w:hAnsi="Tahoma" w:cstheme="majorBidi"/>
      <w:b/>
      <w:sz w:val="32"/>
      <w:szCs w:val="32"/>
    </w:rPr>
  </w:style>
  <w:style w:type="character" w:customStyle="1" w:styleId="Heading2Char">
    <w:name w:val="Heading 2 Char"/>
    <w:basedOn w:val="DefaultParagraphFont"/>
    <w:link w:val="Heading2"/>
    <w:uiPriority w:val="9"/>
    <w:rsid w:val="002151A2"/>
    <w:rPr>
      <w:rFonts w:ascii="Tahoma" w:eastAsiaTheme="majorEastAsia" w:hAnsi="Tahoma" w:cstheme="majorBidi"/>
      <w:b/>
      <w:sz w:val="28"/>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906">
      <w:bodyDiv w:val="1"/>
      <w:marLeft w:val="0"/>
      <w:marRight w:val="0"/>
      <w:marTop w:val="0"/>
      <w:marBottom w:val="0"/>
      <w:divBdr>
        <w:top w:val="none" w:sz="0" w:space="0" w:color="auto"/>
        <w:left w:val="none" w:sz="0" w:space="0" w:color="auto"/>
        <w:bottom w:val="none" w:sz="0" w:space="0" w:color="auto"/>
        <w:right w:val="none" w:sz="0" w:space="0" w:color="auto"/>
      </w:divBdr>
    </w:div>
    <w:div w:id="625084305">
      <w:bodyDiv w:val="1"/>
      <w:marLeft w:val="0"/>
      <w:marRight w:val="0"/>
      <w:marTop w:val="0"/>
      <w:marBottom w:val="0"/>
      <w:divBdr>
        <w:top w:val="none" w:sz="0" w:space="0" w:color="auto"/>
        <w:left w:val="none" w:sz="0" w:space="0" w:color="auto"/>
        <w:bottom w:val="none" w:sz="0" w:space="0" w:color="auto"/>
        <w:right w:val="none" w:sz="0" w:space="0" w:color="auto"/>
      </w:divBdr>
    </w:div>
    <w:div w:id="16808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3/02/28/2023-03500/national-electric-vehicle-infrastructure-standards-and-requirements" TargetMode="External"/><Relationship Id="rId18" Type="http://schemas.openxmlformats.org/officeDocument/2006/relationships/hyperlink" Target="https://www.energy.ca.gov/programs-and-topics/programs/national-electric-vehicle-infrastructure-nevi-formula-program-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nergy.ca.gov/solicitations/2023-10/gfo-23-601-californias-national-electric-vehicle-infrastructure-formula" TargetMode="External"/><Relationship Id="rId7" Type="http://schemas.openxmlformats.org/officeDocument/2006/relationships/settings" Target="settings.xml"/><Relationship Id="rId12" Type="http://schemas.openxmlformats.org/officeDocument/2006/relationships/hyperlink" Target="https://screeningtool.geoplatform.gov/" TargetMode="External"/><Relationship Id="rId17" Type="http://schemas.openxmlformats.org/officeDocument/2006/relationships/hyperlink" Target="https://business.ca.gov/industries/zero-emission-vehicles/plug-in-readines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ergy.ca.gov/sites/default/files/2023-03/ECAMS_Applying_for_a_Solicitation_ada.pdf" TargetMode="External"/><Relationship Id="rId20" Type="http://schemas.openxmlformats.org/officeDocument/2006/relationships/hyperlink" Target="https://www.energy.ca.gov/event/funding-workshop/2025-01/pre-application-workshop-gfo-24-606-californias-national-electric"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erience.arcgis.com/experience/135c0da4b70f4717b4664ad2e427d2bc" TargetMode="External"/><Relationship Id="rId24" Type="http://schemas.openxmlformats.org/officeDocument/2006/relationships/hyperlink" Target="https://www.energy.ca.gov/programs-and-topics/programs/national-electric-vehicle-infrastructure-nevi-formula-program-0" TargetMode="External"/><Relationship Id="rId5" Type="http://schemas.openxmlformats.org/officeDocument/2006/relationships/numbering" Target="numbering.xml"/><Relationship Id="rId15" Type="http://schemas.openxmlformats.org/officeDocument/2006/relationships/hyperlink" Target="https://www.energy.ca.gov/sites/default/files/2023-03/ECAMS_Applying_for_a_Solicitation_ada.pdf" TargetMode="External"/><Relationship Id="rId23" Type="http://schemas.openxmlformats.org/officeDocument/2006/relationships/hyperlink" Target="https://cecgis-caenergy.opendata.arcgis.com/search?q=NEV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mpowerinnovatio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funding-resources/ecams-resources/budget-category-guidance?auHash=cEItgat6JNbO9BFGeVqe4E5T6koCOgTaqliFX6bmwtg" TargetMode="External"/><Relationship Id="rId22" Type="http://schemas.openxmlformats.org/officeDocument/2006/relationships/hyperlink" Target="https://www.energy.ca.gov/programs-and-topics/programs/national-electric-vehicle-infrastructure-nevi-formula-progra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1669-1741-4736-96EB-A24F4854EA5C}">
  <ds:schemaRefs>
    <ds:schemaRef ds:uri="http://schemas.microsoft.com/sharepoint/v3/contenttype/forms"/>
  </ds:schemaRefs>
</ds:datastoreItem>
</file>

<file path=customXml/itemProps2.xml><?xml version="1.0" encoding="utf-8"?>
<ds:datastoreItem xmlns:ds="http://schemas.openxmlformats.org/officeDocument/2006/customXml" ds:itemID="{E7EB7E0E-2A64-4E4B-B160-419F1D383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E309A-045C-45A2-AB71-5977D026326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F49F80D1-BC70-4B80-9547-71BB785B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8357</Words>
  <Characters>47636</Characters>
  <Application>Microsoft Office Word</Application>
  <DocSecurity>0</DocSecurity>
  <Lines>396</Lines>
  <Paragraphs>111</Paragraphs>
  <ScaleCrop>false</ScaleCrop>
  <Company>California Energy Commission</Company>
  <LinksUpToDate>false</LinksUpToDate>
  <CharactersWithSpaces>55882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John P. Butler II</dc:creator>
  <cp:keywords/>
  <cp:lastModifiedBy>Sutton, Marissa@Energy</cp:lastModifiedBy>
  <cp:revision>2717</cp:revision>
  <dcterms:created xsi:type="dcterms:W3CDTF">2025-01-23T06:48:00Z</dcterms:created>
  <dcterms:modified xsi:type="dcterms:W3CDTF">2025-03-18T15:45:00Z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