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32B33" w14:textId="77777777" w:rsidR="002A6459" w:rsidRDefault="002A6459" w:rsidP="002A6459">
      <w:pPr>
        <w:pStyle w:val="Default"/>
      </w:pPr>
      <w:r>
        <w:tab/>
      </w:r>
    </w:p>
    <w:p w14:paraId="41DCE997" w14:textId="77777777" w:rsidR="002A6459" w:rsidRPr="00CC38D9" w:rsidRDefault="002A6459" w:rsidP="002A6459">
      <w:pPr>
        <w:pStyle w:val="Default"/>
        <w:jc w:val="center"/>
        <w:rPr>
          <w:sz w:val="32"/>
          <w:szCs w:val="32"/>
        </w:rPr>
      </w:pPr>
      <w:r w:rsidRPr="00CC38D9">
        <w:rPr>
          <w:b/>
          <w:bCs/>
          <w:sz w:val="32"/>
          <w:szCs w:val="32"/>
        </w:rPr>
        <w:t>NOTICE OF CANCELLATION</w:t>
      </w:r>
    </w:p>
    <w:p w14:paraId="48E8532C" w14:textId="04E09294" w:rsidR="002A6459" w:rsidRPr="009B137F" w:rsidRDefault="002A6459" w:rsidP="002A6459">
      <w:pPr>
        <w:pStyle w:val="Default"/>
        <w:jc w:val="center"/>
        <w:rPr>
          <w:rFonts w:eastAsiaTheme="minorEastAsia"/>
          <w:b/>
          <w:color w:val="auto"/>
          <w:sz w:val="32"/>
          <w:szCs w:val="14"/>
        </w:rPr>
      </w:pPr>
      <w:r w:rsidRPr="009B137F">
        <w:rPr>
          <w:rFonts w:eastAsiaTheme="minorEastAsia"/>
          <w:b/>
          <w:color w:val="auto"/>
          <w:sz w:val="32"/>
          <w:szCs w:val="14"/>
        </w:rPr>
        <w:t>GFO-23-</w:t>
      </w:r>
      <w:r w:rsidR="009B137F" w:rsidRPr="009B137F">
        <w:rPr>
          <w:rFonts w:eastAsiaTheme="minorEastAsia"/>
          <w:b/>
          <w:color w:val="auto"/>
          <w:sz w:val="32"/>
          <w:szCs w:val="14"/>
        </w:rPr>
        <w:t>608</w:t>
      </w:r>
      <w:r w:rsidRPr="009B137F">
        <w:rPr>
          <w:rFonts w:eastAsiaTheme="minorEastAsia"/>
          <w:b/>
          <w:color w:val="auto"/>
          <w:sz w:val="32"/>
          <w:szCs w:val="14"/>
        </w:rPr>
        <w:t xml:space="preserve"> </w:t>
      </w:r>
      <w:r w:rsidR="009B137F">
        <w:rPr>
          <w:rFonts w:eastAsiaTheme="minorEastAsia"/>
          <w:b/>
          <w:color w:val="auto"/>
          <w:sz w:val="32"/>
          <w:szCs w:val="14"/>
        </w:rPr>
        <w:t>–</w:t>
      </w:r>
      <w:r w:rsidRPr="009B137F">
        <w:rPr>
          <w:rFonts w:eastAsiaTheme="minorEastAsia"/>
          <w:b/>
          <w:color w:val="auto"/>
          <w:sz w:val="32"/>
          <w:szCs w:val="14"/>
        </w:rPr>
        <w:t xml:space="preserve"> </w:t>
      </w:r>
      <w:r w:rsidR="009B137F">
        <w:rPr>
          <w:rFonts w:eastAsiaTheme="minorEastAsia"/>
          <w:b/>
          <w:color w:val="auto"/>
          <w:sz w:val="32"/>
          <w:szCs w:val="14"/>
        </w:rPr>
        <w:t>Military Electric Vehicle Chargers</w:t>
      </w:r>
    </w:p>
    <w:p w14:paraId="62312F3B" w14:textId="55028B01" w:rsidR="002A6459" w:rsidRDefault="003E4A5D" w:rsidP="002A645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</w:t>
      </w:r>
      <w:r w:rsidR="009B137F">
        <w:rPr>
          <w:b/>
          <w:bCs/>
          <w:sz w:val="28"/>
          <w:szCs w:val="28"/>
        </w:rPr>
        <w:t xml:space="preserve"> </w:t>
      </w:r>
      <w:r w:rsidR="00A61B4C">
        <w:rPr>
          <w:b/>
          <w:bCs/>
          <w:sz w:val="28"/>
          <w:szCs w:val="28"/>
        </w:rPr>
        <w:t>11</w:t>
      </w:r>
      <w:r w:rsidR="009B137F">
        <w:rPr>
          <w:b/>
          <w:bCs/>
          <w:sz w:val="28"/>
          <w:szCs w:val="28"/>
        </w:rPr>
        <w:t>, 2025</w:t>
      </w:r>
    </w:p>
    <w:p w14:paraId="13EDC254" w14:textId="77777777" w:rsidR="002A6459" w:rsidRDefault="002A6459" w:rsidP="002A6459">
      <w:pPr>
        <w:pStyle w:val="Default"/>
        <w:jc w:val="center"/>
        <w:rPr>
          <w:sz w:val="28"/>
          <w:szCs w:val="28"/>
        </w:rPr>
      </w:pPr>
    </w:p>
    <w:p w14:paraId="70ABE5BE" w14:textId="4AE335B7" w:rsidR="009B137F" w:rsidRPr="00E51A52" w:rsidRDefault="002A6459" w:rsidP="403973BD">
      <w:pPr>
        <w:pStyle w:val="Default"/>
        <w:spacing w:line="259" w:lineRule="auto"/>
        <w:rPr>
          <w:rFonts w:eastAsia="Arial"/>
          <w:color w:val="000000" w:themeColor="text1"/>
        </w:rPr>
      </w:pPr>
      <w:r w:rsidRPr="00E51A52">
        <w:t xml:space="preserve">In accordance with Section </w:t>
      </w:r>
      <w:r w:rsidR="0020293D">
        <w:t>V</w:t>
      </w:r>
      <w:r w:rsidRPr="00E51A52">
        <w:t>.</w:t>
      </w:r>
      <w:r w:rsidR="0020293D">
        <w:t>D</w:t>
      </w:r>
      <w:r w:rsidRPr="00E51A52">
        <w:t>.</w:t>
      </w:r>
      <w:r w:rsidR="00A96FC4">
        <w:t xml:space="preserve"> </w:t>
      </w:r>
      <w:r w:rsidR="003E4A5D">
        <w:t>of the Solicitation Manual, “</w:t>
      </w:r>
      <w:r w:rsidR="00A96FC4">
        <w:t>Solicitation Cancellation and Amendments,</w:t>
      </w:r>
      <w:r w:rsidR="003E4A5D">
        <w:t>”</w:t>
      </w:r>
      <w:r w:rsidRPr="00E51A52">
        <w:t xml:space="preserve"> the </w:t>
      </w:r>
      <w:r w:rsidR="00314875" w:rsidRPr="00E51A52">
        <w:t>California Energy Commission (</w:t>
      </w:r>
      <w:r w:rsidRPr="00E51A52">
        <w:t>CEC</w:t>
      </w:r>
      <w:r w:rsidR="00314875" w:rsidRPr="00E51A52">
        <w:t>)</w:t>
      </w:r>
      <w:r w:rsidRPr="00E51A52">
        <w:t xml:space="preserve"> has determined that it is in the State’s best interest to cancel solicitation GFO-23-</w:t>
      </w:r>
      <w:r w:rsidR="009B137F" w:rsidRPr="00E51A52">
        <w:t>608</w:t>
      </w:r>
      <w:r w:rsidRPr="00E51A52">
        <w:t>, “</w:t>
      </w:r>
      <w:r w:rsidR="009B137F" w:rsidRPr="00E51A52">
        <w:t>Military Electric Vehicle Chargers</w:t>
      </w:r>
      <w:r w:rsidRPr="00E51A52">
        <w:t xml:space="preserve">.” </w:t>
      </w:r>
    </w:p>
    <w:p w14:paraId="7588F974" w14:textId="194BC7A3" w:rsidR="002A6459" w:rsidRPr="00E51A52" w:rsidRDefault="002A6459" w:rsidP="403973BD">
      <w:pPr>
        <w:pStyle w:val="Default"/>
        <w:spacing w:line="259" w:lineRule="auto"/>
      </w:pPr>
    </w:p>
    <w:p w14:paraId="2344C677" w14:textId="077095D1" w:rsidR="002A6459" w:rsidRPr="00E51A52" w:rsidRDefault="0C5693FC" w:rsidP="002A6459">
      <w:pPr>
        <w:pStyle w:val="Default"/>
      </w:pPr>
      <w:r w:rsidRPr="00E51A52">
        <w:t xml:space="preserve">Information on other funding opportunities is available </w:t>
      </w:r>
      <w:r w:rsidR="002A6459" w:rsidRPr="00E51A52">
        <w:t xml:space="preserve">on the CEC Solicitations webpage: </w:t>
      </w:r>
      <w:hyperlink r:id="rId11">
        <w:r w:rsidR="1BA729A3" w:rsidRPr="00E51A52">
          <w:rPr>
            <w:rStyle w:val="Hyperlink"/>
          </w:rPr>
          <w:t>https://www.energy.ca.gov/funding-opportunities/solicitations</w:t>
        </w:r>
      </w:hyperlink>
      <w:r w:rsidR="002A6459" w:rsidRPr="00E51A52">
        <w:t>.</w:t>
      </w:r>
    </w:p>
    <w:p w14:paraId="207E94AE" w14:textId="77777777" w:rsidR="002A6459" w:rsidRPr="00E51A52" w:rsidRDefault="002A6459" w:rsidP="002A6459">
      <w:pPr>
        <w:pStyle w:val="Default"/>
      </w:pPr>
    </w:p>
    <w:p w14:paraId="331A9BB2" w14:textId="77777777" w:rsidR="002A6459" w:rsidRPr="00E51A52" w:rsidRDefault="002A6459" w:rsidP="002A6459">
      <w:pPr>
        <w:pStyle w:val="Default"/>
      </w:pPr>
    </w:p>
    <w:p w14:paraId="1ED3D641" w14:textId="77777777" w:rsidR="002A6459" w:rsidRPr="00E51A52" w:rsidRDefault="002A6459" w:rsidP="002A6459">
      <w:pPr>
        <w:pStyle w:val="Default"/>
      </w:pPr>
      <w:r w:rsidRPr="00E51A52">
        <w:t xml:space="preserve">Questions should be directed to: </w:t>
      </w:r>
    </w:p>
    <w:p w14:paraId="2BCA14EF" w14:textId="77777777" w:rsidR="009B137F" w:rsidRPr="00E51A52" w:rsidRDefault="009B137F" w:rsidP="002A6459">
      <w:pPr>
        <w:pStyle w:val="Default"/>
      </w:pPr>
    </w:p>
    <w:p w14:paraId="3FCF463E" w14:textId="549BD9A0" w:rsidR="002A6459" w:rsidRPr="00E51A52" w:rsidRDefault="009B137F" w:rsidP="002A6459">
      <w:pPr>
        <w:pStyle w:val="Default"/>
        <w:ind w:left="1440"/>
      </w:pPr>
      <w:r w:rsidRPr="00E51A52">
        <w:t>Phil Dyer</w:t>
      </w:r>
      <w:r w:rsidR="002A6459" w:rsidRPr="00E51A52">
        <w:t>, Contracts, Grants and Loans Officer</w:t>
      </w:r>
    </w:p>
    <w:p w14:paraId="0DC68F12" w14:textId="77777777" w:rsidR="002A6459" w:rsidRPr="00E51A52" w:rsidRDefault="002A6459" w:rsidP="002A6459">
      <w:pPr>
        <w:pStyle w:val="Default"/>
        <w:ind w:left="1440"/>
      </w:pPr>
      <w:r w:rsidRPr="00E51A52">
        <w:t xml:space="preserve">California Energy Commission </w:t>
      </w:r>
    </w:p>
    <w:p w14:paraId="156B5126" w14:textId="2AA448FC" w:rsidR="002A6459" w:rsidRPr="00E51A52" w:rsidRDefault="002A6459" w:rsidP="002A6459">
      <w:pPr>
        <w:pStyle w:val="Default"/>
        <w:ind w:left="1440"/>
      </w:pPr>
      <w:r w:rsidRPr="00E51A52">
        <w:t>715 P St</w:t>
      </w:r>
      <w:r w:rsidR="00DF4766">
        <w:t>reet</w:t>
      </w:r>
    </w:p>
    <w:p w14:paraId="5114EDB4" w14:textId="77777777" w:rsidR="002A6459" w:rsidRPr="00E51A52" w:rsidRDefault="002A6459" w:rsidP="002A6459">
      <w:pPr>
        <w:pStyle w:val="Default"/>
        <w:ind w:left="1440"/>
      </w:pPr>
      <w:r w:rsidRPr="00E51A52">
        <w:t xml:space="preserve">Sacramento, CA 95814 </w:t>
      </w:r>
    </w:p>
    <w:p w14:paraId="6AEDE6BC" w14:textId="0FBD9179" w:rsidR="7ED56795" w:rsidRPr="00E51A52" w:rsidRDefault="009B137F" w:rsidP="009B137F">
      <w:pPr>
        <w:ind w:left="720" w:firstLine="720"/>
        <w:rPr>
          <w:rStyle w:val="eop"/>
        </w:rPr>
      </w:pPr>
      <w:hyperlink r:id="rId12">
        <w:r w:rsidRPr="00E51A52">
          <w:rPr>
            <w:rStyle w:val="Hyperlink"/>
            <w:rFonts w:ascii="Arial" w:hAnsi="Arial" w:cs="Arial"/>
          </w:rPr>
          <w:t>Phil.dyer@energy.ca.gov</w:t>
        </w:r>
      </w:hyperlink>
      <w:r w:rsidRPr="00E51A52">
        <w:rPr>
          <w:rFonts w:ascii="Arial" w:hAnsi="Arial" w:cs="Arial"/>
        </w:rPr>
        <w:t xml:space="preserve"> </w:t>
      </w:r>
    </w:p>
    <w:p w14:paraId="726D19FE" w14:textId="1B6F1798" w:rsidR="403973BD" w:rsidRPr="00E51A52" w:rsidRDefault="403973BD" w:rsidP="403973BD">
      <w:pPr>
        <w:ind w:left="720" w:firstLine="720"/>
        <w:rPr>
          <w:rFonts w:ascii="Arial" w:hAnsi="Arial" w:cs="Arial"/>
        </w:rPr>
      </w:pPr>
    </w:p>
    <w:p w14:paraId="1505F80F" w14:textId="71D3FFE4" w:rsidR="403973BD" w:rsidRPr="00E51A52" w:rsidRDefault="403973BD" w:rsidP="403973BD">
      <w:pPr>
        <w:ind w:left="720" w:firstLine="720"/>
        <w:rPr>
          <w:rFonts w:ascii="Arial" w:hAnsi="Arial" w:cs="Arial"/>
        </w:rPr>
      </w:pPr>
    </w:p>
    <w:p w14:paraId="55B848D5" w14:textId="4350A9C7" w:rsidR="403973BD" w:rsidRDefault="403973BD" w:rsidP="403973BD">
      <w:pPr>
        <w:jc w:val="both"/>
        <w:rPr>
          <w:rFonts w:ascii="Arial" w:hAnsi="Arial" w:cs="Arial"/>
          <w:sz w:val="23"/>
          <w:szCs w:val="23"/>
        </w:rPr>
      </w:pPr>
    </w:p>
    <w:sectPr w:rsidR="403973BD" w:rsidSect="002D11A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EC955" w14:textId="77777777" w:rsidR="00F15CF6" w:rsidRDefault="00F15CF6" w:rsidP="00F86D2B">
      <w:r>
        <w:separator/>
      </w:r>
    </w:p>
  </w:endnote>
  <w:endnote w:type="continuationSeparator" w:id="0">
    <w:p w14:paraId="4A06C827" w14:textId="77777777" w:rsidR="00F15CF6" w:rsidRDefault="00F15CF6" w:rsidP="00F86D2B">
      <w:r>
        <w:continuationSeparator/>
      </w:r>
    </w:p>
  </w:endnote>
  <w:endnote w:type="continuationNotice" w:id="1">
    <w:p w14:paraId="1204FBF8" w14:textId="77777777" w:rsidR="00F15CF6" w:rsidRDefault="00F15C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C6F38" w14:textId="77777777" w:rsidR="0090646F" w:rsidRDefault="009064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4D7C6706" w14:paraId="4DCC657B" w14:textId="77777777" w:rsidTr="4D7C6706">
      <w:tc>
        <w:tcPr>
          <w:tcW w:w="2880" w:type="dxa"/>
        </w:tcPr>
        <w:p w14:paraId="1C30F658" w14:textId="4FC5E23C" w:rsidR="4D7C6706" w:rsidRDefault="4D7C6706" w:rsidP="4D7C6706">
          <w:pPr>
            <w:pStyle w:val="Header"/>
            <w:ind w:left="-115"/>
          </w:pPr>
        </w:p>
      </w:tc>
      <w:tc>
        <w:tcPr>
          <w:tcW w:w="2880" w:type="dxa"/>
        </w:tcPr>
        <w:p w14:paraId="1D3F0B1C" w14:textId="217B9FC7" w:rsidR="4D7C6706" w:rsidRDefault="4D7C6706" w:rsidP="4D7C6706">
          <w:pPr>
            <w:pStyle w:val="Header"/>
            <w:jc w:val="center"/>
          </w:pPr>
        </w:p>
      </w:tc>
      <w:tc>
        <w:tcPr>
          <w:tcW w:w="2880" w:type="dxa"/>
        </w:tcPr>
        <w:p w14:paraId="5681F7D6" w14:textId="65144E5E" w:rsidR="4D7C6706" w:rsidRDefault="4D7C6706" w:rsidP="4D7C6706">
          <w:pPr>
            <w:pStyle w:val="Header"/>
            <w:ind w:right="-115"/>
            <w:jc w:val="right"/>
          </w:pPr>
        </w:p>
      </w:tc>
    </w:tr>
  </w:tbl>
  <w:p w14:paraId="01AFCF9C" w14:textId="46A281DD" w:rsidR="4D7C6706" w:rsidRDefault="4D7C6706" w:rsidP="4D7C67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3B78DAB8">
          <wp:extent cx="7762875" cy="1033780"/>
          <wp:effectExtent l="0" t="0" r="9525" b="0"/>
          <wp:docPr id="3" name="Picture 3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DCE0B" w14:textId="77777777" w:rsidR="00F15CF6" w:rsidRDefault="00F15CF6" w:rsidP="00F86D2B">
      <w:r>
        <w:separator/>
      </w:r>
    </w:p>
  </w:footnote>
  <w:footnote w:type="continuationSeparator" w:id="0">
    <w:p w14:paraId="3CE629EB" w14:textId="77777777" w:rsidR="00F15CF6" w:rsidRDefault="00F15CF6" w:rsidP="00F86D2B">
      <w:r>
        <w:continuationSeparator/>
      </w:r>
    </w:p>
  </w:footnote>
  <w:footnote w:type="continuationNotice" w:id="1">
    <w:p w14:paraId="72DB3DFA" w14:textId="77777777" w:rsidR="00F15CF6" w:rsidRDefault="00F15C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1FC85" w14:textId="77777777" w:rsidR="0090646F" w:rsidRDefault="009064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1044F" w14:textId="77777777" w:rsidR="00C01C97" w:rsidRDefault="00C01C97" w:rsidP="002D11A5">
    <w:pPr>
      <w:pStyle w:val="Header"/>
      <w:ind w:hanging="1800"/>
    </w:pPr>
  </w:p>
  <w:p w14:paraId="0CC19A77" w14:textId="29A27D48" w:rsidR="00E210F6" w:rsidRDefault="00891410" w:rsidP="002D11A5">
    <w:pPr>
      <w:pStyle w:val="Header"/>
      <w:ind w:hanging="1800"/>
    </w:pPr>
    <w:r>
      <w:rPr>
        <w:noProof/>
      </w:rPr>
      <w:drawing>
        <wp:inline distT="0" distB="0" distL="0" distR="0" wp14:anchorId="59ACF5EB" wp14:editId="40C425FC">
          <wp:extent cx="7465625" cy="978010"/>
          <wp:effectExtent l="0" t="0" r="254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182" cy="987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482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yNjIxMDA0NjOwNDVU0lEKTi0uzszPAykwrAUA5DMOLSwAAAA="/>
  </w:docVars>
  <w:rsids>
    <w:rsidRoot w:val="00F86D2B"/>
    <w:rsid w:val="00000EE4"/>
    <w:rsid w:val="00015969"/>
    <w:rsid w:val="00027125"/>
    <w:rsid w:val="00054DB8"/>
    <w:rsid w:val="000557AC"/>
    <w:rsid w:val="00063B9D"/>
    <w:rsid w:val="0009064B"/>
    <w:rsid w:val="000908C6"/>
    <w:rsid w:val="000A6CE7"/>
    <w:rsid w:val="000B866D"/>
    <w:rsid w:val="000C16AE"/>
    <w:rsid w:val="000E31D6"/>
    <w:rsid w:val="00122621"/>
    <w:rsid w:val="0012428F"/>
    <w:rsid w:val="0014043C"/>
    <w:rsid w:val="0014731B"/>
    <w:rsid w:val="001946AD"/>
    <w:rsid w:val="001A2822"/>
    <w:rsid w:val="001A7FA2"/>
    <w:rsid w:val="001C68B7"/>
    <w:rsid w:val="001D45E2"/>
    <w:rsid w:val="001F5E55"/>
    <w:rsid w:val="001F62F3"/>
    <w:rsid w:val="0020293D"/>
    <w:rsid w:val="00203587"/>
    <w:rsid w:val="0020507E"/>
    <w:rsid w:val="00215100"/>
    <w:rsid w:val="00235167"/>
    <w:rsid w:val="00245408"/>
    <w:rsid w:val="002708BD"/>
    <w:rsid w:val="002747CF"/>
    <w:rsid w:val="002A5F7A"/>
    <w:rsid w:val="002A6459"/>
    <w:rsid w:val="002C18C1"/>
    <w:rsid w:val="002D11A5"/>
    <w:rsid w:val="002F1E5E"/>
    <w:rsid w:val="00300FB1"/>
    <w:rsid w:val="00306C82"/>
    <w:rsid w:val="00314875"/>
    <w:rsid w:val="003C55A4"/>
    <w:rsid w:val="003E0AD6"/>
    <w:rsid w:val="003E0D2D"/>
    <w:rsid w:val="003E404F"/>
    <w:rsid w:val="003E4A5D"/>
    <w:rsid w:val="00410AC7"/>
    <w:rsid w:val="00412EF9"/>
    <w:rsid w:val="00415DE9"/>
    <w:rsid w:val="00430859"/>
    <w:rsid w:val="004379A5"/>
    <w:rsid w:val="00437D5F"/>
    <w:rsid w:val="004504D5"/>
    <w:rsid w:val="00463A39"/>
    <w:rsid w:val="00471404"/>
    <w:rsid w:val="00475B35"/>
    <w:rsid w:val="00493781"/>
    <w:rsid w:val="004A1AAA"/>
    <w:rsid w:val="004A4C18"/>
    <w:rsid w:val="004C47C5"/>
    <w:rsid w:val="004D128F"/>
    <w:rsid w:val="004E38BA"/>
    <w:rsid w:val="005014F5"/>
    <w:rsid w:val="005100D5"/>
    <w:rsid w:val="00524EA9"/>
    <w:rsid w:val="00525E2C"/>
    <w:rsid w:val="00527817"/>
    <w:rsid w:val="00534797"/>
    <w:rsid w:val="005568CA"/>
    <w:rsid w:val="00566D9C"/>
    <w:rsid w:val="00577D95"/>
    <w:rsid w:val="00586FFB"/>
    <w:rsid w:val="0059609D"/>
    <w:rsid w:val="005C746C"/>
    <w:rsid w:val="005E6FA2"/>
    <w:rsid w:val="005F7F8D"/>
    <w:rsid w:val="006317E9"/>
    <w:rsid w:val="006511D6"/>
    <w:rsid w:val="00654BE4"/>
    <w:rsid w:val="006633D2"/>
    <w:rsid w:val="006654A4"/>
    <w:rsid w:val="00693454"/>
    <w:rsid w:val="006A57AF"/>
    <w:rsid w:val="006B13F0"/>
    <w:rsid w:val="006C6F2F"/>
    <w:rsid w:val="006D3827"/>
    <w:rsid w:val="006E146A"/>
    <w:rsid w:val="007134AE"/>
    <w:rsid w:val="007211FC"/>
    <w:rsid w:val="00733B0B"/>
    <w:rsid w:val="00751C0F"/>
    <w:rsid w:val="00761F8B"/>
    <w:rsid w:val="00767D4C"/>
    <w:rsid w:val="0077265A"/>
    <w:rsid w:val="00777798"/>
    <w:rsid w:val="0078154A"/>
    <w:rsid w:val="00783717"/>
    <w:rsid w:val="0079000F"/>
    <w:rsid w:val="007A6F27"/>
    <w:rsid w:val="007D545A"/>
    <w:rsid w:val="0081533B"/>
    <w:rsid w:val="008239AA"/>
    <w:rsid w:val="00826A42"/>
    <w:rsid w:val="00844864"/>
    <w:rsid w:val="00846985"/>
    <w:rsid w:val="0087429D"/>
    <w:rsid w:val="00874988"/>
    <w:rsid w:val="00876E19"/>
    <w:rsid w:val="00891290"/>
    <w:rsid w:val="00891410"/>
    <w:rsid w:val="008A000F"/>
    <w:rsid w:val="008E02BC"/>
    <w:rsid w:val="008E1433"/>
    <w:rsid w:val="008E3926"/>
    <w:rsid w:val="008E7852"/>
    <w:rsid w:val="008F7BB2"/>
    <w:rsid w:val="0090646F"/>
    <w:rsid w:val="00910710"/>
    <w:rsid w:val="00927CB3"/>
    <w:rsid w:val="009407F5"/>
    <w:rsid w:val="00941E5E"/>
    <w:rsid w:val="00950AF4"/>
    <w:rsid w:val="00972175"/>
    <w:rsid w:val="009B137F"/>
    <w:rsid w:val="009E6C35"/>
    <w:rsid w:val="009E754B"/>
    <w:rsid w:val="00A15FA8"/>
    <w:rsid w:val="00A17202"/>
    <w:rsid w:val="00A3384C"/>
    <w:rsid w:val="00A36CF5"/>
    <w:rsid w:val="00A42C7D"/>
    <w:rsid w:val="00A61B4C"/>
    <w:rsid w:val="00A71CF6"/>
    <w:rsid w:val="00A73089"/>
    <w:rsid w:val="00A90DC6"/>
    <w:rsid w:val="00A92686"/>
    <w:rsid w:val="00A96FC4"/>
    <w:rsid w:val="00AD21FC"/>
    <w:rsid w:val="00AD5870"/>
    <w:rsid w:val="00AE05B9"/>
    <w:rsid w:val="00AF5F96"/>
    <w:rsid w:val="00AF7CE4"/>
    <w:rsid w:val="00B03AD3"/>
    <w:rsid w:val="00B63024"/>
    <w:rsid w:val="00B72318"/>
    <w:rsid w:val="00B80E72"/>
    <w:rsid w:val="00B84D31"/>
    <w:rsid w:val="00B90250"/>
    <w:rsid w:val="00B906E9"/>
    <w:rsid w:val="00B91486"/>
    <w:rsid w:val="00BA1317"/>
    <w:rsid w:val="00BA3F4C"/>
    <w:rsid w:val="00BB5DCD"/>
    <w:rsid w:val="00C01C97"/>
    <w:rsid w:val="00C03527"/>
    <w:rsid w:val="00C1726D"/>
    <w:rsid w:val="00C2336E"/>
    <w:rsid w:val="00C36CFA"/>
    <w:rsid w:val="00C67037"/>
    <w:rsid w:val="00C95F02"/>
    <w:rsid w:val="00C96BDD"/>
    <w:rsid w:val="00CA6B2B"/>
    <w:rsid w:val="00CB1FF0"/>
    <w:rsid w:val="00CC38D9"/>
    <w:rsid w:val="00CD3D67"/>
    <w:rsid w:val="00D05E5A"/>
    <w:rsid w:val="00D24715"/>
    <w:rsid w:val="00D32C3D"/>
    <w:rsid w:val="00D33013"/>
    <w:rsid w:val="00D431C2"/>
    <w:rsid w:val="00D43B83"/>
    <w:rsid w:val="00D71A1F"/>
    <w:rsid w:val="00DB5800"/>
    <w:rsid w:val="00DC3425"/>
    <w:rsid w:val="00DF4766"/>
    <w:rsid w:val="00E1637A"/>
    <w:rsid w:val="00E210F6"/>
    <w:rsid w:val="00E401B3"/>
    <w:rsid w:val="00E51A52"/>
    <w:rsid w:val="00E62715"/>
    <w:rsid w:val="00E83518"/>
    <w:rsid w:val="00E929E4"/>
    <w:rsid w:val="00E95AA9"/>
    <w:rsid w:val="00E97E85"/>
    <w:rsid w:val="00EA7BDE"/>
    <w:rsid w:val="00EB1177"/>
    <w:rsid w:val="00EC0D07"/>
    <w:rsid w:val="00ED18F1"/>
    <w:rsid w:val="00EE1B94"/>
    <w:rsid w:val="00EF3A09"/>
    <w:rsid w:val="00F053EC"/>
    <w:rsid w:val="00F10DFF"/>
    <w:rsid w:val="00F142C8"/>
    <w:rsid w:val="00F15CF6"/>
    <w:rsid w:val="00F220FC"/>
    <w:rsid w:val="00F22AD4"/>
    <w:rsid w:val="00F58332"/>
    <w:rsid w:val="00F602D4"/>
    <w:rsid w:val="00F7696E"/>
    <w:rsid w:val="00F86D2B"/>
    <w:rsid w:val="00F90F6B"/>
    <w:rsid w:val="00F947AC"/>
    <w:rsid w:val="00F95D8D"/>
    <w:rsid w:val="00F967DF"/>
    <w:rsid w:val="00FC24B9"/>
    <w:rsid w:val="00FC2830"/>
    <w:rsid w:val="00FE5320"/>
    <w:rsid w:val="00FE5594"/>
    <w:rsid w:val="00FF7303"/>
    <w:rsid w:val="021AF0DA"/>
    <w:rsid w:val="02E8DBE6"/>
    <w:rsid w:val="02EC1E6B"/>
    <w:rsid w:val="03734D72"/>
    <w:rsid w:val="03F18A8C"/>
    <w:rsid w:val="0486A0A3"/>
    <w:rsid w:val="051AD67A"/>
    <w:rsid w:val="0739FD48"/>
    <w:rsid w:val="07E5F8BB"/>
    <w:rsid w:val="0A6D6815"/>
    <w:rsid w:val="0B9C5A50"/>
    <w:rsid w:val="0C5693FC"/>
    <w:rsid w:val="0CDE3617"/>
    <w:rsid w:val="0D16E7F4"/>
    <w:rsid w:val="0DA8463C"/>
    <w:rsid w:val="0DD8B6F8"/>
    <w:rsid w:val="0FF1594D"/>
    <w:rsid w:val="1050A3F8"/>
    <w:rsid w:val="10CC4890"/>
    <w:rsid w:val="1251D4D5"/>
    <w:rsid w:val="13B49FA6"/>
    <w:rsid w:val="1434F42F"/>
    <w:rsid w:val="15E2B012"/>
    <w:rsid w:val="169C22FA"/>
    <w:rsid w:val="170407E1"/>
    <w:rsid w:val="1B571A8D"/>
    <w:rsid w:val="1BA729A3"/>
    <w:rsid w:val="1C1F3A18"/>
    <w:rsid w:val="1CEBFA31"/>
    <w:rsid w:val="1F4B32F4"/>
    <w:rsid w:val="20319798"/>
    <w:rsid w:val="2240E6D9"/>
    <w:rsid w:val="2301F43E"/>
    <w:rsid w:val="2407BBC1"/>
    <w:rsid w:val="24492A4B"/>
    <w:rsid w:val="25B503AF"/>
    <w:rsid w:val="25C15B33"/>
    <w:rsid w:val="26233DA2"/>
    <w:rsid w:val="29973678"/>
    <w:rsid w:val="2B9DF630"/>
    <w:rsid w:val="2BCF7C43"/>
    <w:rsid w:val="2D1C3E1B"/>
    <w:rsid w:val="2D47973F"/>
    <w:rsid w:val="2E89C77E"/>
    <w:rsid w:val="2E913E51"/>
    <w:rsid w:val="303C7A00"/>
    <w:rsid w:val="3340129D"/>
    <w:rsid w:val="33CB7650"/>
    <w:rsid w:val="341112F6"/>
    <w:rsid w:val="34E876CD"/>
    <w:rsid w:val="36B7AB9A"/>
    <w:rsid w:val="36B830D9"/>
    <w:rsid w:val="376325B6"/>
    <w:rsid w:val="38FFF298"/>
    <w:rsid w:val="3A830DFC"/>
    <w:rsid w:val="3DA300B7"/>
    <w:rsid w:val="3E71F597"/>
    <w:rsid w:val="403973BD"/>
    <w:rsid w:val="40AF6466"/>
    <w:rsid w:val="429C2237"/>
    <w:rsid w:val="4354438E"/>
    <w:rsid w:val="44D41D6E"/>
    <w:rsid w:val="45746B23"/>
    <w:rsid w:val="483A201F"/>
    <w:rsid w:val="4930A24F"/>
    <w:rsid w:val="496AB7ED"/>
    <w:rsid w:val="4CDA8D4A"/>
    <w:rsid w:val="4CF7F953"/>
    <w:rsid w:val="4D7C6706"/>
    <w:rsid w:val="4E6316F6"/>
    <w:rsid w:val="5165ADCD"/>
    <w:rsid w:val="52521B09"/>
    <w:rsid w:val="537EBC70"/>
    <w:rsid w:val="54212EF8"/>
    <w:rsid w:val="5489042C"/>
    <w:rsid w:val="560BE567"/>
    <w:rsid w:val="5770E9BA"/>
    <w:rsid w:val="5825F6C8"/>
    <w:rsid w:val="595AE30C"/>
    <w:rsid w:val="59AA3195"/>
    <w:rsid w:val="5BB8EBE2"/>
    <w:rsid w:val="5CEF28DE"/>
    <w:rsid w:val="5E044965"/>
    <w:rsid w:val="5FDA7A05"/>
    <w:rsid w:val="603108AD"/>
    <w:rsid w:val="61E2CB3C"/>
    <w:rsid w:val="63C3B749"/>
    <w:rsid w:val="648DFB58"/>
    <w:rsid w:val="64F4E5A8"/>
    <w:rsid w:val="65130885"/>
    <w:rsid w:val="65B14D97"/>
    <w:rsid w:val="66B6148D"/>
    <w:rsid w:val="67A110EA"/>
    <w:rsid w:val="6838974B"/>
    <w:rsid w:val="6BEA6B5D"/>
    <w:rsid w:val="6DACF009"/>
    <w:rsid w:val="6ECF26D0"/>
    <w:rsid w:val="6FBE7716"/>
    <w:rsid w:val="6FD5C76E"/>
    <w:rsid w:val="6FF7C3F6"/>
    <w:rsid w:val="70EA5286"/>
    <w:rsid w:val="72F576E6"/>
    <w:rsid w:val="73241326"/>
    <w:rsid w:val="740F1D47"/>
    <w:rsid w:val="749ABA24"/>
    <w:rsid w:val="7511057A"/>
    <w:rsid w:val="7723D97D"/>
    <w:rsid w:val="778918BC"/>
    <w:rsid w:val="7A945860"/>
    <w:rsid w:val="7B7C6048"/>
    <w:rsid w:val="7BE4F528"/>
    <w:rsid w:val="7D14F3D1"/>
    <w:rsid w:val="7E0CCE36"/>
    <w:rsid w:val="7E2646AF"/>
    <w:rsid w:val="7E61BB7B"/>
    <w:rsid w:val="7EBDD3E5"/>
    <w:rsid w:val="7ED56795"/>
    <w:rsid w:val="7F7ED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7F99E49F-0038-4F1C-B456-5DBA3E24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330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33013"/>
  </w:style>
  <w:style w:type="character" w:customStyle="1" w:styleId="eop">
    <w:name w:val="eop"/>
    <w:basedOn w:val="DefaultParagraphFont"/>
    <w:rsid w:val="00D33013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CB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1637A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B137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B1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hil.dyer@energy.ca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solicitatio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5685f2-c2e1-4352-89aa-3faca8eaba52">
      <Terms xmlns="http://schemas.microsoft.com/office/infopath/2007/PartnerControls"/>
    </lcf76f155ced4ddcb4097134ff3c332f>
    <TaxCatchAll xmlns="5067c814-4b34-462c-a21d-c185ff6548d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767D39-677C-45F0-A310-67C5BE75DAFE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785685f2-c2e1-4352-89aa-3faca8eaba52"/>
    <ds:schemaRef ds:uri="5067c814-4b34-462c-a21d-c185ff6548d2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993E6D6-B8C0-4024-ABA6-FA55100E6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820</CharactersWithSpaces>
  <SharedDoc>false</SharedDoc>
  <HLinks>
    <vt:vector size="12" baseType="variant">
      <vt:variant>
        <vt:i4>6750280</vt:i4>
      </vt:variant>
      <vt:variant>
        <vt:i4>3</vt:i4>
      </vt:variant>
      <vt:variant>
        <vt:i4>0</vt:i4>
      </vt:variant>
      <vt:variant>
        <vt:i4>5</vt:i4>
      </vt:variant>
      <vt:variant>
        <vt:lpwstr>mailto:Phil.dyer@energy.ca.gov</vt:lpwstr>
      </vt:variant>
      <vt:variant>
        <vt:lpwstr/>
      </vt:variant>
      <vt:variant>
        <vt:i4>4194311</vt:i4>
      </vt:variant>
      <vt:variant>
        <vt:i4>0</vt:i4>
      </vt:variant>
      <vt:variant>
        <vt:i4>0</vt:i4>
      </vt:variant>
      <vt:variant>
        <vt:i4>5</vt:i4>
      </vt:variant>
      <vt:variant>
        <vt:lpwstr>https://www.energy.ca.gov/funding-opportunities/solicitations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Dyer, Phil@Energy</cp:lastModifiedBy>
  <cp:revision>2</cp:revision>
  <cp:lastPrinted>2019-04-08T16:38:00Z</cp:lastPrinted>
  <dcterms:created xsi:type="dcterms:W3CDTF">2025-04-11T20:14:00Z</dcterms:created>
  <dcterms:modified xsi:type="dcterms:W3CDTF">2025-04-11T20:14:00Z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GrammarlyDocumentId">
    <vt:lpwstr>a3c3490fe0b700743fd941deb0d0301b64d976e5f17c825269bb95c119a40fc0</vt:lpwstr>
  </property>
</Properties>
</file>